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16" w:type="dxa"/>
        <w:tblLook w:val="04A0" w:firstRow="1" w:lastRow="0" w:firstColumn="1" w:lastColumn="0" w:noHBand="0" w:noVBand="1"/>
      </w:tblPr>
      <w:tblGrid>
        <w:gridCol w:w="3407"/>
        <w:gridCol w:w="7609"/>
      </w:tblGrid>
      <w:tr w:rsidR="009C06A6" w:rsidRPr="00FD4A32" w:rsidTr="00FD4A32">
        <w:trPr>
          <w:trHeight w:val="530"/>
        </w:trPr>
        <w:tc>
          <w:tcPr>
            <w:tcW w:w="11016" w:type="dxa"/>
            <w:gridSpan w:val="2"/>
            <w:vAlign w:val="center"/>
          </w:tcPr>
          <w:p w:rsidR="009C06A6" w:rsidRPr="00FD4A32" w:rsidRDefault="009C06A6" w:rsidP="00FD4A32">
            <w:pPr>
              <w:spacing w:before="80" w:after="80"/>
              <w:jc w:val="center"/>
              <w:rPr>
                <w:rFonts w:ascii="Times New Roman" w:hAnsi="Times New Roman" w:cs="Times New Roman"/>
                <w:b/>
                <w:sz w:val="24"/>
                <w:szCs w:val="24"/>
                <w:u w:val="double"/>
              </w:rPr>
            </w:pPr>
            <w:bookmarkStart w:id="0" w:name="_GoBack"/>
            <w:bookmarkEnd w:id="0"/>
            <w:r w:rsidRPr="00FD4A32">
              <w:rPr>
                <w:rFonts w:ascii="Times New Roman" w:hAnsi="Times New Roman" w:cs="Times New Roman"/>
                <w:b/>
                <w:sz w:val="24"/>
                <w:szCs w:val="24"/>
                <w:u w:val="double"/>
              </w:rPr>
              <w:t>Commission Staff’s Tentative Act 129 EE&amp;C Program Phase III Implementation Schedule</w:t>
            </w:r>
            <w:r w:rsidR="00A30801" w:rsidRPr="00FD4A32">
              <w:rPr>
                <w:rStyle w:val="FootnoteReference"/>
                <w:rFonts w:ascii="Times New Roman" w:hAnsi="Times New Roman" w:cs="Times New Roman"/>
                <w:b/>
                <w:sz w:val="24"/>
                <w:szCs w:val="24"/>
              </w:rPr>
              <w:footnoteReference w:id="1"/>
            </w:r>
            <w:r w:rsidR="003E5825" w:rsidRPr="00FD4A32">
              <w:rPr>
                <w:rFonts w:ascii="Times New Roman" w:hAnsi="Times New Roman" w:cs="Times New Roman"/>
                <w:b/>
                <w:sz w:val="24"/>
                <w:szCs w:val="24"/>
                <w:vertAlign w:val="superscript"/>
              </w:rPr>
              <w:t>,</w:t>
            </w:r>
            <w:r w:rsidR="00520C2F" w:rsidRPr="00FD4A32">
              <w:rPr>
                <w:rStyle w:val="FootnoteReference"/>
                <w:rFonts w:ascii="Times New Roman" w:hAnsi="Times New Roman" w:cs="Times New Roman"/>
                <w:b/>
                <w:sz w:val="24"/>
                <w:szCs w:val="24"/>
              </w:rPr>
              <w:footnoteReference w:id="2"/>
            </w:r>
          </w:p>
        </w:tc>
      </w:tr>
      <w:tr w:rsidR="009C06A6" w:rsidRPr="00FD4A32" w:rsidTr="00FD4A32">
        <w:trPr>
          <w:trHeight w:val="350"/>
        </w:trPr>
        <w:tc>
          <w:tcPr>
            <w:tcW w:w="3407" w:type="dxa"/>
            <w:vAlign w:val="center"/>
          </w:tcPr>
          <w:p w:rsidR="009C06A6" w:rsidRPr="00FD4A32" w:rsidRDefault="009C06A6" w:rsidP="00FD4A32">
            <w:pPr>
              <w:spacing w:before="80" w:after="80"/>
              <w:jc w:val="center"/>
              <w:rPr>
                <w:rFonts w:ascii="Times New Roman" w:hAnsi="Times New Roman" w:cs="Times New Roman"/>
                <w:b/>
                <w:sz w:val="24"/>
                <w:szCs w:val="24"/>
              </w:rPr>
            </w:pPr>
            <w:r w:rsidRPr="00FD4A32">
              <w:rPr>
                <w:rFonts w:ascii="Times New Roman" w:hAnsi="Times New Roman" w:cs="Times New Roman"/>
                <w:b/>
                <w:sz w:val="24"/>
                <w:szCs w:val="24"/>
              </w:rPr>
              <w:t>Date</w:t>
            </w:r>
          </w:p>
        </w:tc>
        <w:tc>
          <w:tcPr>
            <w:tcW w:w="7609" w:type="dxa"/>
            <w:vAlign w:val="center"/>
          </w:tcPr>
          <w:p w:rsidR="009C06A6" w:rsidRPr="00FD4A32" w:rsidRDefault="009C06A6" w:rsidP="00FD4A32">
            <w:pPr>
              <w:spacing w:before="80" w:after="80"/>
              <w:jc w:val="center"/>
              <w:rPr>
                <w:rFonts w:ascii="Times New Roman" w:hAnsi="Times New Roman" w:cs="Times New Roman"/>
                <w:b/>
                <w:sz w:val="24"/>
                <w:szCs w:val="24"/>
              </w:rPr>
            </w:pPr>
            <w:r w:rsidRPr="00FD4A32">
              <w:rPr>
                <w:rFonts w:ascii="Times New Roman" w:hAnsi="Times New Roman" w:cs="Times New Roman"/>
                <w:b/>
                <w:sz w:val="24"/>
                <w:szCs w:val="24"/>
              </w:rPr>
              <w:t>Item</w:t>
            </w:r>
          </w:p>
        </w:tc>
      </w:tr>
      <w:tr w:rsidR="009C06A6" w:rsidRPr="00FD4A32" w:rsidTr="00A30801">
        <w:trPr>
          <w:trHeight w:val="620"/>
        </w:trPr>
        <w:tc>
          <w:tcPr>
            <w:tcW w:w="3407" w:type="dxa"/>
            <w:vAlign w:val="center"/>
          </w:tcPr>
          <w:p w:rsidR="009C06A6" w:rsidRPr="00FD4A32" w:rsidRDefault="009C06A6" w:rsidP="00FD4A32">
            <w:pPr>
              <w:spacing w:before="80" w:after="80"/>
              <w:rPr>
                <w:rFonts w:ascii="Times New Roman" w:hAnsi="Times New Roman" w:cs="Times New Roman"/>
                <w:sz w:val="24"/>
                <w:szCs w:val="24"/>
              </w:rPr>
            </w:pPr>
            <w:r w:rsidRPr="00FD4A32">
              <w:rPr>
                <w:rFonts w:ascii="Times New Roman" w:hAnsi="Times New Roman" w:cs="Times New Roman"/>
                <w:sz w:val="24"/>
                <w:szCs w:val="24"/>
              </w:rPr>
              <w:t>May 2013</w:t>
            </w:r>
          </w:p>
        </w:tc>
        <w:tc>
          <w:tcPr>
            <w:tcW w:w="7609" w:type="dxa"/>
            <w:vAlign w:val="center"/>
          </w:tcPr>
          <w:p w:rsidR="009C06A6" w:rsidRPr="00FD4A32" w:rsidRDefault="009C06A6" w:rsidP="00FD4A32">
            <w:pPr>
              <w:spacing w:before="80" w:after="80"/>
              <w:rPr>
                <w:rFonts w:ascii="Times New Roman" w:hAnsi="Times New Roman" w:cs="Times New Roman"/>
                <w:sz w:val="24"/>
                <w:szCs w:val="24"/>
              </w:rPr>
            </w:pPr>
            <w:r w:rsidRPr="00FD4A32">
              <w:rPr>
                <w:rFonts w:ascii="Times New Roman" w:hAnsi="Times New Roman" w:cs="Times New Roman"/>
                <w:sz w:val="24"/>
                <w:szCs w:val="24"/>
              </w:rPr>
              <w:t>Act 129 Statewide Evaluator (SWE) begins Residential and Commercial and Industrial (C&amp;I) Baseline Studies</w:t>
            </w:r>
          </w:p>
        </w:tc>
      </w:tr>
      <w:tr w:rsidR="009C06A6" w:rsidRPr="00FD4A32" w:rsidTr="00A30801">
        <w:trPr>
          <w:trHeight w:val="350"/>
        </w:trPr>
        <w:tc>
          <w:tcPr>
            <w:tcW w:w="3407" w:type="dxa"/>
            <w:vAlign w:val="center"/>
          </w:tcPr>
          <w:p w:rsidR="009C06A6" w:rsidRPr="00FD4A32" w:rsidRDefault="009C06A6" w:rsidP="00FD4A32">
            <w:pPr>
              <w:spacing w:before="80" w:after="80"/>
              <w:rPr>
                <w:rFonts w:ascii="Times New Roman" w:hAnsi="Times New Roman" w:cs="Times New Roman"/>
                <w:sz w:val="24"/>
                <w:szCs w:val="24"/>
              </w:rPr>
            </w:pPr>
            <w:r w:rsidRPr="00FD4A32">
              <w:rPr>
                <w:rFonts w:ascii="Times New Roman" w:hAnsi="Times New Roman" w:cs="Times New Roman"/>
                <w:sz w:val="24"/>
                <w:szCs w:val="24"/>
              </w:rPr>
              <w:t>August 2013</w:t>
            </w:r>
          </w:p>
        </w:tc>
        <w:tc>
          <w:tcPr>
            <w:tcW w:w="7609" w:type="dxa"/>
            <w:vAlign w:val="center"/>
          </w:tcPr>
          <w:p w:rsidR="009C06A6" w:rsidRPr="00FD4A32" w:rsidRDefault="009C06A6" w:rsidP="00FD4A32">
            <w:pPr>
              <w:spacing w:before="80" w:after="80"/>
              <w:rPr>
                <w:rFonts w:ascii="Times New Roman" w:hAnsi="Times New Roman" w:cs="Times New Roman"/>
                <w:sz w:val="24"/>
                <w:szCs w:val="24"/>
              </w:rPr>
            </w:pPr>
            <w:r w:rsidRPr="00FD4A32">
              <w:rPr>
                <w:rFonts w:ascii="Times New Roman" w:hAnsi="Times New Roman" w:cs="Times New Roman"/>
                <w:sz w:val="24"/>
                <w:szCs w:val="24"/>
              </w:rPr>
              <w:t>SWE begins Residential and C&amp;I Lighting Metering Study</w:t>
            </w:r>
          </w:p>
        </w:tc>
      </w:tr>
      <w:tr w:rsidR="009C06A6" w:rsidRPr="00FD4A32" w:rsidTr="00A30801">
        <w:trPr>
          <w:trHeight w:val="350"/>
        </w:trPr>
        <w:tc>
          <w:tcPr>
            <w:tcW w:w="3407" w:type="dxa"/>
            <w:vAlign w:val="center"/>
          </w:tcPr>
          <w:p w:rsidR="009C06A6" w:rsidRPr="00FD4A32" w:rsidRDefault="009C06A6" w:rsidP="00FD4A32">
            <w:pPr>
              <w:spacing w:before="80" w:after="80"/>
              <w:rPr>
                <w:rFonts w:ascii="Times New Roman" w:hAnsi="Times New Roman" w:cs="Times New Roman"/>
                <w:sz w:val="24"/>
                <w:szCs w:val="24"/>
              </w:rPr>
            </w:pPr>
            <w:r w:rsidRPr="00FD4A32">
              <w:rPr>
                <w:rFonts w:ascii="Times New Roman" w:hAnsi="Times New Roman" w:cs="Times New Roman"/>
                <w:sz w:val="24"/>
                <w:szCs w:val="24"/>
              </w:rPr>
              <w:t>February 2014</w:t>
            </w:r>
          </w:p>
        </w:tc>
        <w:tc>
          <w:tcPr>
            <w:tcW w:w="7609" w:type="dxa"/>
            <w:vAlign w:val="center"/>
          </w:tcPr>
          <w:p w:rsidR="009C06A6" w:rsidRPr="00FD4A32" w:rsidRDefault="009C06A6" w:rsidP="00FD4A32">
            <w:pPr>
              <w:spacing w:before="80" w:after="80"/>
              <w:rPr>
                <w:rFonts w:ascii="Times New Roman" w:hAnsi="Times New Roman" w:cs="Times New Roman"/>
                <w:sz w:val="24"/>
                <w:szCs w:val="24"/>
              </w:rPr>
            </w:pPr>
            <w:r w:rsidRPr="00FD4A32">
              <w:rPr>
                <w:rFonts w:ascii="Times New Roman" w:hAnsi="Times New Roman" w:cs="Times New Roman"/>
                <w:sz w:val="24"/>
                <w:szCs w:val="24"/>
              </w:rPr>
              <w:t>SWE begins Energy Efficiency Market Potential Study</w:t>
            </w:r>
          </w:p>
        </w:tc>
      </w:tr>
      <w:tr w:rsidR="009C06A6" w:rsidRPr="00FD4A32" w:rsidTr="005A27A9">
        <w:trPr>
          <w:trHeight w:val="440"/>
        </w:trPr>
        <w:tc>
          <w:tcPr>
            <w:tcW w:w="3407" w:type="dxa"/>
            <w:vAlign w:val="center"/>
          </w:tcPr>
          <w:p w:rsidR="009C06A6" w:rsidRPr="00FD4A32" w:rsidRDefault="009C06A6" w:rsidP="00FD4A32">
            <w:pPr>
              <w:spacing w:before="80" w:after="80"/>
              <w:rPr>
                <w:rFonts w:ascii="Times New Roman" w:hAnsi="Times New Roman" w:cs="Times New Roman"/>
                <w:sz w:val="24"/>
                <w:szCs w:val="24"/>
              </w:rPr>
            </w:pPr>
            <w:r w:rsidRPr="00FD4A32">
              <w:rPr>
                <w:rFonts w:ascii="Times New Roman" w:hAnsi="Times New Roman" w:cs="Times New Roman"/>
                <w:sz w:val="24"/>
                <w:szCs w:val="24"/>
              </w:rPr>
              <w:t>Febru</w:t>
            </w:r>
            <w:r w:rsidR="005A27A9" w:rsidRPr="00FD4A32">
              <w:rPr>
                <w:rFonts w:ascii="Times New Roman" w:hAnsi="Times New Roman" w:cs="Times New Roman"/>
                <w:sz w:val="24"/>
                <w:szCs w:val="24"/>
              </w:rPr>
              <w:t>ary 20, 2014</w:t>
            </w:r>
          </w:p>
        </w:tc>
        <w:tc>
          <w:tcPr>
            <w:tcW w:w="7609" w:type="dxa"/>
            <w:vAlign w:val="center"/>
          </w:tcPr>
          <w:p w:rsidR="009C06A6" w:rsidRPr="00FD4A32" w:rsidRDefault="00D10DE4" w:rsidP="00FD4A32">
            <w:pPr>
              <w:spacing w:before="80" w:after="80"/>
              <w:rPr>
                <w:rFonts w:ascii="Times New Roman" w:hAnsi="Times New Roman" w:cs="Times New Roman"/>
                <w:sz w:val="24"/>
                <w:szCs w:val="24"/>
              </w:rPr>
            </w:pPr>
            <w:hyperlink r:id="rId9" w:history="1">
              <w:r w:rsidR="009C06A6" w:rsidRPr="00FD4A32">
                <w:rPr>
                  <w:rStyle w:val="Hyperlink"/>
                  <w:rFonts w:ascii="Times New Roman" w:hAnsi="Times New Roman" w:cs="Times New Roman"/>
                  <w:sz w:val="24"/>
                  <w:szCs w:val="24"/>
                </w:rPr>
                <w:t>Final Demand Response Study Order</w:t>
              </w:r>
            </w:hyperlink>
            <w:r w:rsidR="009C06A6" w:rsidRPr="00FD4A32">
              <w:rPr>
                <w:rFonts w:ascii="Times New Roman" w:hAnsi="Times New Roman" w:cs="Times New Roman"/>
                <w:sz w:val="24"/>
                <w:szCs w:val="24"/>
              </w:rPr>
              <w:t xml:space="preserve"> Approved</w:t>
            </w:r>
            <w:r w:rsidR="005A27A9" w:rsidRPr="00FD4A32">
              <w:rPr>
                <w:rFonts w:ascii="Times New Roman" w:hAnsi="Times New Roman" w:cs="Times New Roman"/>
                <w:sz w:val="24"/>
                <w:szCs w:val="24"/>
              </w:rPr>
              <w:t xml:space="preserve"> at Public Meeting</w:t>
            </w:r>
          </w:p>
        </w:tc>
      </w:tr>
      <w:tr w:rsidR="009C06A6" w:rsidRPr="00FD4A32" w:rsidTr="00A30801">
        <w:trPr>
          <w:trHeight w:val="350"/>
        </w:trPr>
        <w:tc>
          <w:tcPr>
            <w:tcW w:w="3407" w:type="dxa"/>
            <w:vAlign w:val="center"/>
          </w:tcPr>
          <w:p w:rsidR="009C06A6" w:rsidRPr="00FD4A32" w:rsidRDefault="009C06A6" w:rsidP="00FD4A32">
            <w:pPr>
              <w:spacing w:before="80" w:after="80"/>
              <w:rPr>
                <w:rFonts w:ascii="Times New Roman" w:hAnsi="Times New Roman" w:cs="Times New Roman"/>
                <w:sz w:val="24"/>
                <w:szCs w:val="24"/>
              </w:rPr>
            </w:pPr>
            <w:r w:rsidRPr="00FD4A32">
              <w:rPr>
                <w:rFonts w:ascii="Times New Roman" w:hAnsi="Times New Roman" w:cs="Times New Roman"/>
                <w:sz w:val="24"/>
                <w:szCs w:val="24"/>
              </w:rPr>
              <w:t>April 2014</w:t>
            </w:r>
          </w:p>
        </w:tc>
        <w:tc>
          <w:tcPr>
            <w:tcW w:w="7609" w:type="dxa"/>
            <w:vAlign w:val="center"/>
          </w:tcPr>
          <w:p w:rsidR="009C06A6" w:rsidRPr="00FD4A32" w:rsidRDefault="009C06A6" w:rsidP="00FD4A32">
            <w:pPr>
              <w:spacing w:before="80" w:after="80"/>
              <w:rPr>
                <w:rFonts w:ascii="Times New Roman" w:hAnsi="Times New Roman" w:cs="Times New Roman"/>
                <w:sz w:val="24"/>
                <w:szCs w:val="24"/>
              </w:rPr>
            </w:pPr>
            <w:r w:rsidRPr="00FD4A32">
              <w:rPr>
                <w:rFonts w:ascii="Times New Roman" w:hAnsi="Times New Roman" w:cs="Times New Roman"/>
                <w:sz w:val="24"/>
                <w:szCs w:val="24"/>
              </w:rPr>
              <w:t xml:space="preserve">SWE’s </w:t>
            </w:r>
            <w:hyperlink r:id="rId10" w:history="1">
              <w:r w:rsidRPr="00FD4A32">
                <w:rPr>
                  <w:rStyle w:val="Hyperlink"/>
                  <w:rFonts w:ascii="Times New Roman" w:hAnsi="Times New Roman" w:cs="Times New Roman"/>
                  <w:sz w:val="24"/>
                  <w:szCs w:val="24"/>
                </w:rPr>
                <w:t>Residential</w:t>
              </w:r>
            </w:hyperlink>
            <w:r w:rsidRPr="00FD4A32">
              <w:rPr>
                <w:rFonts w:ascii="Times New Roman" w:hAnsi="Times New Roman" w:cs="Times New Roman"/>
                <w:sz w:val="24"/>
                <w:szCs w:val="24"/>
              </w:rPr>
              <w:t xml:space="preserve"> and </w:t>
            </w:r>
            <w:hyperlink r:id="rId11" w:history="1">
              <w:r w:rsidRPr="00FD4A32">
                <w:rPr>
                  <w:rStyle w:val="Hyperlink"/>
                  <w:rFonts w:ascii="Times New Roman" w:hAnsi="Times New Roman" w:cs="Times New Roman"/>
                  <w:sz w:val="24"/>
                  <w:szCs w:val="24"/>
                </w:rPr>
                <w:t>C&amp;I</w:t>
              </w:r>
            </w:hyperlink>
            <w:r w:rsidRPr="00FD4A32">
              <w:rPr>
                <w:rFonts w:ascii="Times New Roman" w:hAnsi="Times New Roman" w:cs="Times New Roman"/>
                <w:sz w:val="24"/>
                <w:szCs w:val="24"/>
              </w:rPr>
              <w:t xml:space="preserve"> Baseline Studies finalized</w:t>
            </w:r>
          </w:p>
        </w:tc>
      </w:tr>
      <w:tr w:rsidR="009C06A6" w:rsidRPr="00FD4A32" w:rsidTr="00A30801">
        <w:trPr>
          <w:trHeight w:val="350"/>
        </w:trPr>
        <w:tc>
          <w:tcPr>
            <w:tcW w:w="3407" w:type="dxa"/>
            <w:vAlign w:val="center"/>
          </w:tcPr>
          <w:p w:rsidR="009C06A6" w:rsidRPr="00FD4A32" w:rsidRDefault="009C06A6" w:rsidP="00FD4A32">
            <w:pPr>
              <w:spacing w:before="80" w:after="80"/>
              <w:rPr>
                <w:rFonts w:ascii="Times New Roman" w:hAnsi="Times New Roman" w:cs="Times New Roman"/>
                <w:sz w:val="24"/>
                <w:szCs w:val="24"/>
              </w:rPr>
            </w:pPr>
            <w:r w:rsidRPr="00FD4A32">
              <w:rPr>
                <w:rFonts w:ascii="Times New Roman" w:hAnsi="Times New Roman" w:cs="Times New Roman"/>
                <w:sz w:val="24"/>
                <w:szCs w:val="24"/>
              </w:rPr>
              <w:t>May 2014</w:t>
            </w:r>
          </w:p>
        </w:tc>
        <w:tc>
          <w:tcPr>
            <w:tcW w:w="7609" w:type="dxa"/>
            <w:vAlign w:val="center"/>
          </w:tcPr>
          <w:p w:rsidR="009C06A6" w:rsidRPr="00FD4A32" w:rsidRDefault="009C06A6" w:rsidP="00FD4A32">
            <w:pPr>
              <w:spacing w:before="80" w:after="80"/>
              <w:rPr>
                <w:rFonts w:ascii="Times New Roman" w:hAnsi="Times New Roman" w:cs="Times New Roman"/>
                <w:sz w:val="24"/>
                <w:szCs w:val="24"/>
              </w:rPr>
            </w:pPr>
            <w:r w:rsidRPr="00FD4A32">
              <w:rPr>
                <w:rFonts w:ascii="Times New Roman" w:hAnsi="Times New Roman" w:cs="Times New Roman"/>
                <w:sz w:val="24"/>
                <w:szCs w:val="24"/>
              </w:rPr>
              <w:t>SWE begins Demand Response Potential Study</w:t>
            </w:r>
          </w:p>
        </w:tc>
      </w:tr>
      <w:tr w:rsidR="009C06A6" w:rsidRPr="00FD4A32" w:rsidTr="00A30801">
        <w:trPr>
          <w:trHeight w:val="350"/>
        </w:trPr>
        <w:tc>
          <w:tcPr>
            <w:tcW w:w="3407" w:type="dxa"/>
            <w:vAlign w:val="center"/>
          </w:tcPr>
          <w:p w:rsidR="009C06A6" w:rsidRPr="00FD4A32" w:rsidRDefault="009C06A6" w:rsidP="00FD4A32">
            <w:pPr>
              <w:spacing w:before="80" w:after="80"/>
              <w:rPr>
                <w:rFonts w:ascii="Times New Roman" w:hAnsi="Times New Roman" w:cs="Times New Roman"/>
                <w:sz w:val="24"/>
                <w:szCs w:val="24"/>
              </w:rPr>
            </w:pPr>
            <w:r w:rsidRPr="00FD4A32">
              <w:rPr>
                <w:rFonts w:ascii="Times New Roman" w:hAnsi="Times New Roman" w:cs="Times New Roman"/>
                <w:sz w:val="24"/>
                <w:szCs w:val="24"/>
              </w:rPr>
              <w:t>July 10, 2014</w:t>
            </w:r>
          </w:p>
        </w:tc>
        <w:tc>
          <w:tcPr>
            <w:tcW w:w="7609" w:type="dxa"/>
            <w:vAlign w:val="center"/>
          </w:tcPr>
          <w:p w:rsidR="009C06A6" w:rsidRPr="00FD4A32" w:rsidRDefault="00D10DE4" w:rsidP="00FD4A32">
            <w:pPr>
              <w:spacing w:before="80" w:after="80"/>
              <w:rPr>
                <w:rFonts w:ascii="Times New Roman" w:hAnsi="Times New Roman" w:cs="Times New Roman"/>
                <w:sz w:val="24"/>
                <w:szCs w:val="24"/>
              </w:rPr>
            </w:pPr>
            <w:hyperlink r:id="rId12" w:history="1">
              <w:r w:rsidR="009C06A6" w:rsidRPr="00FD4A32">
                <w:rPr>
                  <w:rStyle w:val="Hyperlink"/>
                  <w:rFonts w:ascii="Times New Roman" w:hAnsi="Times New Roman" w:cs="Times New Roman"/>
                  <w:sz w:val="24"/>
                  <w:szCs w:val="24"/>
                </w:rPr>
                <w:t>Stakeholder Meeting</w:t>
              </w:r>
            </w:hyperlink>
            <w:r w:rsidR="009C06A6" w:rsidRPr="00FD4A32">
              <w:rPr>
                <w:rFonts w:ascii="Times New Roman" w:hAnsi="Times New Roman" w:cs="Times New Roman"/>
                <w:sz w:val="24"/>
                <w:szCs w:val="24"/>
              </w:rPr>
              <w:t xml:space="preserve"> on results of SWE’s Residential and C&amp;I Baseline Studies</w:t>
            </w:r>
          </w:p>
        </w:tc>
      </w:tr>
      <w:tr w:rsidR="009C06A6" w:rsidRPr="00FD4A32" w:rsidTr="00A30801">
        <w:trPr>
          <w:trHeight w:val="620"/>
        </w:trPr>
        <w:tc>
          <w:tcPr>
            <w:tcW w:w="3407" w:type="dxa"/>
            <w:vAlign w:val="center"/>
          </w:tcPr>
          <w:p w:rsidR="009C06A6" w:rsidRPr="00FD4A32" w:rsidRDefault="009C06A6" w:rsidP="00FD4A32">
            <w:pPr>
              <w:spacing w:before="80" w:after="80"/>
              <w:rPr>
                <w:rFonts w:ascii="Times New Roman" w:hAnsi="Times New Roman" w:cs="Times New Roman"/>
                <w:sz w:val="24"/>
                <w:szCs w:val="24"/>
              </w:rPr>
            </w:pPr>
            <w:r w:rsidRPr="00FD4A32">
              <w:rPr>
                <w:rFonts w:ascii="Times New Roman" w:hAnsi="Times New Roman" w:cs="Times New Roman"/>
                <w:sz w:val="24"/>
                <w:szCs w:val="24"/>
              </w:rPr>
              <w:t>July 10, 2014</w:t>
            </w:r>
          </w:p>
        </w:tc>
        <w:tc>
          <w:tcPr>
            <w:tcW w:w="7609" w:type="dxa"/>
            <w:vAlign w:val="center"/>
          </w:tcPr>
          <w:p w:rsidR="009C06A6" w:rsidRPr="00FD4A32" w:rsidRDefault="00D10DE4" w:rsidP="00FD4A32">
            <w:pPr>
              <w:spacing w:before="80" w:after="80"/>
              <w:rPr>
                <w:rFonts w:ascii="Times New Roman" w:hAnsi="Times New Roman" w:cs="Times New Roman"/>
                <w:sz w:val="24"/>
                <w:szCs w:val="24"/>
              </w:rPr>
            </w:pPr>
            <w:hyperlink r:id="rId13" w:history="1">
              <w:r w:rsidR="009C06A6" w:rsidRPr="00FD4A32">
                <w:rPr>
                  <w:rStyle w:val="Hyperlink"/>
                  <w:rFonts w:ascii="Times New Roman" w:hAnsi="Times New Roman" w:cs="Times New Roman"/>
                  <w:sz w:val="24"/>
                  <w:szCs w:val="24"/>
                </w:rPr>
                <w:t>Stakeholder Meeting</w:t>
              </w:r>
            </w:hyperlink>
            <w:r w:rsidR="009C06A6" w:rsidRPr="00FD4A32">
              <w:rPr>
                <w:rFonts w:ascii="Times New Roman" w:hAnsi="Times New Roman" w:cs="Times New Roman"/>
                <w:sz w:val="24"/>
                <w:szCs w:val="24"/>
              </w:rPr>
              <w:t xml:space="preserve"> on SWE’s Energy Efficiency &amp; Demand Response Potential Studies methodologies</w:t>
            </w:r>
          </w:p>
        </w:tc>
      </w:tr>
      <w:tr w:rsidR="005A27A9" w:rsidRPr="00FD4A32" w:rsidTr="00A30801">
        <w:trPr>
          <w:trHeight w:val="350"/>
        </w:trPr>
        <w:tc>
          <w:tcPr>
            <w:tcW w:w="3407" w:type="dxa"/>
            <w:vAlign w:val="center"/>
          </w:tcPr>
          <w:p w:rsidR="005A27A9" w:rsidRPr="00FD4A32" w:rsidRDefault="005A27A9" w:rsidP="00FD4A32">
            <w:pPr>
              <w:spacing w:before="80" w:after="80"/>
              <w:rPr>
                <w:rFonts w:ascii="Times New Roman" w:hAnsi="Times New Roman" w:cs="Times New Roman"/>
                <w:sz w:val="24"/>
                <w:szCs w:val="24"/>
              </w:rPr>
            </w:pPr>
            <w:r w:rsidRPr="00FD4A32">
              <w:rPr>
                <w:rFonts w:ascii="Times New Roman" w:hAnsi="Times New Roman" w:cs="Times New Roman"/>
                <w:sz w:val="24"/>
                <w:szCs w:val="24"/>
              </w:rPr>
              <w:t>October 23, 2014</w:t>
            </w:r>
          </w:p>
        </w:tc>
        <w:tc>
          <w:tcPr>
            <w:tcW w:w="7609" w:type="dxa"/>
            <w:vAlign w:val="center"/>
          </w:tcPr>
          <w:p w:rsidR="005A27A9" w:rsidRPr="00FD4A32" w:rsidRDefault="00D10DE4" w:rsidP="00FD4A32">
            <w:pPr>
              <w:spacing w:before="80" w:after="80"/>
              <w:rPr>
                <w:rFonts w:ascii="Times New Roman" w:hAnsi="Times New Roman" w:cs="Times New Roman"/>
                <w:sz w:val="24"/>
                <w:szCs w:val="24"/>
              </w:rPr>
            </w:pPr>
            <w:hyperlink r:id="rId14" w:history="1">
              <w:r w:rsidR="005A27A9" w:rsidRPr="00FD4A32">
                <w:rPr>
                  <w:rStyle w:val="Hyperlink"/>
                  <w:rFonts w:ascii="Times New Roman" w:hAnsi="Times New Roman" w:cs="Times New Roman"/>
                  <w:sz w:val="24"/>
                  <w:szCs w:val="24"/>
                </w:rPr>
                <w:t>Phase III Planning Secretarial Letter</w:t>
              </w:r>
            </w:hyperlink>
            <w:r w:rsidR="005A27A9" w:rsidRPr="00FD4A32">
              <w:rPr>
                <w:rFonts w:ascii="Times New Roman" w:hAnsi="Times New Roman" w:cs="Times New Roman"/>
                <w:sz w:val="24"/>
                <w:szCs w:val="24"/>
              </w:rPr>
              <w:t xml:space="preserve"> Approved at Public Meeting</w:t>
            </w:r>
          </w:p>
        </w:tc>
      </w:tr>
      <w:tr w:rsidR="005A27A9" w:rsidRPr="00FD4A32" w:rsidTr="005A27A9">
        <w:trPr>
          <w:trHeight w:val="602"/>
        </w:trPr>
        <w:tc>
          <w:tcPr>
            <w:tcW w:w="3407" w:type="dxa"/>
            <w:vAlign w:val="center"/>
          </w:tcPr>
          <w:p w:rsidR="005A27A9" w:rsidRPr="00FD4A32" w:rsidRDefault="005A27A9" w:rsidP="00FD4A32">
            <w:pPr>
              <w:spacing w:before="80" w:after="80"/>
              <w:rPr>
                <w:rFonts w:ascii="Times New Roman" w:hAnsi="Times New Roman" w:cs="Times New Roman"/>
                <w:sz w:val="24"/>
                <w:szCs w:val="24"/>
              </w:rPr>
            </w:pPr>
            <w:r w:rsidRPr="00FD4A32">
              <w:rPr>
                <w:rFonts w:ascii="Times New Roman" w:hAnsi="Times New Roman" w:cs="Times New Roman"/>
                <w:sz w:val="24"/>
                <w:szCs w:val="24"/>
              </w:rPr>
              <w:t>December 2, 2014</w:t>
            </w:r>
          </w:p>
        </w:tc>
        <w:tc>
          <w:tcPr>
            <w:tcW w:w="7609" w:type="dxa"/>
            <w:vAlign w:val="center"/>
          </w:tcPr>
          <w:p w:rsidR="005A27A9" w:rsidRPr="00FD4A32" w:rsidRDefault="00D10DE4" w:rsidP="00FD4A32">
            <w:pPr>
              <w:spacing w:before="80" w:after="80"/>
              <w:rPr>
                <w:rFonts w:ascii="Times New Roman" w:hAnsi="Times New Roman" w:cs="Times New Roman"/>
                <w:sz w:val="24"/>
                <w:szCs w:val="24"/>
              </w:rPr>
            </w:pPr>
            <w:hyperlink r:id="rId15" w:history="1">
              <w:r w:rsidR="005A27A9" w:rsidRPr="00FD4A32">
                <w:rPr>
                  <w:rStyle w:val="Hyperlink"/>
                  <w:rFonts w:ascii="Times New Roman" w:hAnsi="Times New Roman" w:cs="Times New Roman"/>
                  <w:sz w:val="24"/>
                  <w:szCs w:val="24"/>
                </w:rPr>
                <w:t>Stakeholder Meeting</w:t>
              </w:r>
            </w:hyperlink>
            <w:r w:rsidR="005A27A9" w:rsidRPr="00FD4A32">
              <w:rPr>
                <w:rFonts w:ascii="Times New Roman" w:hAnsi="Times New Roman" w:cs="Times New Roman"/>
                <w:sz w:val="24"/>
                <w:szCs w:val="24"/>
              </w:rPr>
              <w:t xml:space="preserve"> on questions posed in Phase III Planning Secretarial Letter </w:t>
            </w:r>
          </w:p>
        </w:tc>
      </w:tr>
      <w:tr w:rsidR="005B6EFF" w:rsidRPr="00FD4A32" w:rsidTr="005B6EFF">
        <w:trPr>
          <w:trHeight w:val="620"/>
        </w:trPr>
        <w:tc>
          <w:tcPr>
            <w:tcW w:w="3407" w:type="dxa"/>
            <w:vAlign w:val="center"/>
          </w:tcPr>
          <w:p w:rsidR="005B6EFF" w:rsidRPr="00FD4A32" w:rsidRDefault="005B6EFF" w:rsidP="00FD4A32">
            <w:pPr>
              <w:spacing w:before="80" w:after="80"/>
              <w:rPr>
                <w:rFonts w:ascii="Times New Roman" w:hAnsi="Times New Roman" w:cs="Times New Roman"/>
                <w:sz w:val="24"/>
                <w:szCs w:val="24"/>
              </w:rPr>
            </w:pPr>
            <w:r w:rsidRPr="00FD4A32">
              <w:rPr>
                <w:rFonts w:ascii="Times New Roman" w:hAnsi="Times New Roman" w:cs="Times New Roman"/>
                <w:sz w:val="24"/>
                <w:szCs w:val="24"/>
              </w:rPr>
              <w:t>February 4, 2015</w:t>
            </w:r>
          </w:p>
        </w:tc>
        <w:tc>
          <w:tcPr>
            <w:tcW w:w="7609" w:type="dxa"/>
            <w:vAlign w:val="center"/>
          </w:tcPr>
          <w:p w:rsidR="005B6EFF" w:rsidRPr="00FD4A32" w:rsidRDefault="005B6EFF" w:rsidP="00FD4A32">
            <w:pPr>
              <w:spacing w:before="80" w:after="80"/>
              <w:rPr>
                <w:rFonts w:ascii="Times New Roman" w:hAnsi="Times New Roman" w:cs="Times New Roman"/>
                <w:sz w:val="24"/>
                <w:szCs w:val="24"/>
              </w:rPr>
            </w:pPr>
            <w:r w:rsidRPr="00FD4A32">
              <w:rPr>
                <w:rFonts w:ascii="Times New Roman" w:hAnsi="Times New Roman" w:cs="Times New Roman"/>
                <w:sz w:val="24"/>
                <w:szCs w:val="24"/>
              </w:rPr>
              <w:t xml:space="preserve">SWE’s </w:t>
            </w:r>
            <w:hyperlink r:id="rId16" w:history="1">
              <w:r w:rsidRPr="00FD4A32">
                <w:rPr>
                  <w:rStyle w:val="Hyperlink"/>
                  <w:rFonts w:ascii="Times New Roman" w:hAnsi="Times New Roman" w:cs="Times New Roman"/>
                  <w:sz w:val="24"/>
                  <w:szCs w:val="24"/>
                </w:rPr>
                <w:t>Residential and C&amp;I Lighting Metering Studies</w:t>
              </w:r>
            </w:hyperlink>
            <w:r w:rsidRPr="00FD4A32">
              <w:rPr>
                <w:rFonts w:ascii="Times New Roman" w:hAnsi="Times New Roman" w:cs="Times New Roman"/>
                <w:sz w:val="24"/>
                <w:szCs w:val="24"/>
              </w:rPr>
              <w:t xml:space="preserve"> released via </w:t>
            </w:r>
            <w:hyperlink r:id="rId17" w:history="1">
              <w:r w:rsidRPr="00FD4A32">
                <w:rPr>
                  <w:rStyle w:val="Hyperlink"/>
                  <w:rFonts w:ascii="Times New Roman" w:hAnsi="Times New Roman" w:cs="Times New Roman"/>
                  <w:sz w:val="24"/>
                  <w:szCs w:val="24"/>
                </w:rPr>
                <w:t>Secretarial Letter</w:t>
              </w:r>
            </w:hyperlink>
          </w:p>
        </w:tc>
      </w:tr>
      <w:tr w:rsidR="005B6EFF" w:rsidRPr="00FD4A32" w:rsidTr="005B6EFF">
        <w:trPr>
          <w:trHeight w:val="710"/>
        </w:trPr>
        <w:tc>
          <w:tcPr>
            <w:tcW w:w="3407" w:type="dxa"/>
            <w:vAlign w:val="center"/>
          </w:tcPr>
          <w:p w:rsidR="005B6EFF" w:rsidRPr="00FD4A32" w:rsidRDefault="005B6EFF" w:rsidP="00FD4A32">
            <w:pPr>
              <w:spacing w:before="80" w:after="80"/>
              <w:rPr>
                <w:rFonts w:ascii="Times New Roman" w:hAnsi="Times New Roman" w:cs="Times New Roman"/>
                <w:sz w:val="24"/>
                <w:szCs w:val="24"/>
              </w:rPr>
            </w:pPr>
            <w:r w:rsidRPr="00FD4A32">
              <w:rPr>
                <w:rFonts w:ascii="Times New Roman" w:hAnsi="Times New Roman" w:cs="Times New Roman"/>
                <w:sz w:val="24"/>
                <w:szCs w:val="24"/>
              </w:rPr>
              <w:t>February 27, 2015</w:t>
            </w:r>
          </w:p>
        </w:tc>
        <w:tc>
          <w:tcPr>
            <w:tcW w:w="7609" w:type="dxa"/>
            <w:vAlign w:val="center"/>
          </w:tcPr>
          <w:p w:rsidR="005B6EFF" w:rsidRPr="00FD4A32" w:rsidRDefault="005B6EFF" w:rsidP="00FD4A32">
            <w:pPr>
              <w:spacing w:before="80" w:after="80"/>
              <w:rPr>
                <w:rFonts w:ascii="Times New Roman" w:hAnsi="Times New Roman" w:cs="Times New Roman"/>
                <w:sz w:val="24"/>
                <w:szCs w:val="24"/>
              </w:rPr>
            </w:pPr>
            <w:r w:rsidRPr="00FD4A32">
              <w:rPr>
                <w:rFonts w:ascii="Times New Roman" w:hAnsi="Times New Roman" w:cs="Times New Roman"/>
                <w:sz w:val="24"/>
                <w:szCs w:val="24"/>
              </w:rPr>
              <w:t xml:space="preserve">SWE’s </w:t>
            </w:r>
            <w:hyperlink r:id="rId18" w:history="1">
              <w:r w:rsidRPr="00FD4A32">
                <w:rPr>
                  <w:rStyle w:val="Hyperlink"/>
                  <w:rFonts w:ascii="Times New Roman" w:hAnsi="Times New Roman" w:cs="Times New Roman"/>
                  <w:sz w:val="24"/>
                  <w:szCs w:val="24"/>
                </w:rPr>
                <w:t>Energy Efficiency</w:t>
              </w:r>
            </w:hyperlink>
            <w:r w:rsidRPr="00FD4A32">
              <w:rPr>
                <w:rFonts w:ascii="Times New Roman" w:hAnsi="Times New Roman" w:cs="Times New Roman"/>
                <w:sz w:val="24"/>
                <w:szCs w:val="24"/>
              </w:rPr>
              <w:t xml:space="preserve"> &amp; </w:t>
            </w:r>
            <w:hyperlink r:id="rId19" w:history="1">
              <w:r w:rsidRPr="00FD4A32">
                <w:rPr>
                  <w:rStyle w:val="Hyperlink"/>
                  <w:rFonts w:ascii="Times New Roman" w:hAnsi="Times New Roman" w:cs="Times New Roman"/>
                  <w:sz w:val="24"/>
                  <w:szCs w:val="24"/>
                </w:rPr>
                <w:t>Demand Response</w:t>
              </w:r>
            </w:hyperlink>
            <w:r w:rsidRPr="00FD4A32">
              <w:rPr>
                <w:rFonts w:ascii="Times New Roman" w:hAnsi="Times New Roman" w:cs="Times New Roman"/>
                <w:sz w:val="24"/>
                <w:szCs w:val="24"/>
              </w:rPr>
              <w:t xml:space="preserve"> Potential Studies released via </w:t>
            </w:r>
            <w:hyperlink r:id="rId20" w:history="1">
              <w:r w:rsidRPr="00FD4A32">
                <w:rPr>
                  <w:rStyle w:val="Hyperlink"/>
                  <w:rFonts w:ascii="Times New Roman" w:hAnsi="Times New Roman" w:cs="Times New Roman"/>
                  <w:sz w:val="24"/>
                  <w:szCs w:val="24"/>
                </w:rPr>
                <w:t>Secretarial Letter</w:t>
              </w:r>
            </w:hyperlink>
          </w:p>
        </w:tc>
      </w:tr>
      <w:tr w:rsidR="009C06A6" w:rsidRPr="00FD4A32" w:rsidTr="005B6EFF">
        <w:trPr>
          <w:trHeight w:val="440"/>
        </w:trPr>
        <w:tc>
          <w:tcPr>
            <w:tcW w:w="3407" w:type="dxa"/>
            <w:vAlign w:val="center"/>
          </w:tcPr>
          <w:p w:rsidR="009C06A6" w:rsidRPr="00FD4A32" w:rsidRDefault="009C06A6" w:rsidP="00FD4A32">
            <w:pPr>
              <w:spacing w:before="80" w:after="80"/>
              <w:rPr>
                <w:rFonts w:ascii="Times New Roman" w:hAnsi="Times New Roman" w:cs="Times New Roman"/>
                <w:sz w:val="24"/>
                <w:szCs w:val="24"/>
              </w:rPr>
            </w:pPr>
            <w:r w:rsidRPr="00FD4A32">
              <w:rPr>
                <w:rFonts w:ascii="Times New Roman" w:hAnsi="Times New Roman" w:cs="Times New Roman"/>
                <w:sz w:val="24"/>
                <w:szCs w:val="24"/>
              </w:rPr>
              <w:t>March</w:t>
            </w:r>
            <w:r w:rsidR="005B6EFF" w:rsidRPr="00FD4A32">
              <w:rPr>
                <w:rFonts w:ascii="Times New Roman" w:hAnsi="Times New Roman" w:cs="Times New Roman"/>
                <w:sz w:val="24"/>
                <w:szCs w:val="24"/>
              </w:rPr>
              <w:t xml:space="preserve"> 11</w:t>
            </w:r>
            <w:r w:rsidR="00520C2F" w:rsidRPr="00FD4A32">
              <w:rPr>
                <w:rFonts w:ascii="Times New Roman" w:hAnsi="Times New Roman" w:cs="Times New Roman"/>
                <w:sz w:val="24"/>
                <w:szCs w:val="24"/>
              </w:rPr>
              <w:t>,</w:t>
            </w:r>
            <w:r w:rsidRPr="00FD4A32">
              <w:rPr>
                <w:rFonts w:ascii="Times New Roman" w:hAnsi="Times New Roman" w:cs="Times New Roman"/>
                <w:sz w:val="24"/>
                <w:szCs w:val="24"/>
              </w:rPr>
              <w:t xml:space="preserve"> 2015</w:t>
            </w:r>
          </w:p>
        </w:tc>
        <w:tc>
          <w:tcPr>
            <w:tcW w:w="7609" w:type="dxa"/>
            <w:vAlign w:val="center"/>
          </w:tcPr>
          <w:p w:rsidR="009C06A6" w:rsidRPr="00FD4A32" w:rsidRDefault="00D10DE4" w:rsidP="007B054A">
            <w:pPr>
              <w:spacing w:before="80" w:after="80"/>
              <w:rPr>
                <w:rFonts w:ascii="Times New Roman" w:hAnsi="Times New Roman" w:cs="Times New Roman"/>
                <w:sz w:val="24"/>
                <w:szCs w:val="24"/>
              </w:rPr>
            </w:pPr>
            <w:hyperlink r:id="rId21" w:history="1">
              <w:r w:rsidR="009C06A6" w:rsidRPr="00B35785">
                <w:rPr>
                  <w:rStyle w:val="Hyperlink"/>
                  <w:rFonts w:ascii="Times New Roman" w:hAnsi="Times New Roman" w:cs="Times New Roman"/>
                  <w:sz w:val="24"/>
                  <w:szCs w:val="24"/>
                </w:rPr>
                <w:t>Tentative Phase III Implementation Order</w:t>
              </w:r>
            </w:hyperlink>
            <w:r w:rsidR="005B6EFF" w:rsidRPr="00FD4A32">
              <w:rPr>
                <w:rFonts w:ascii="Times New Roman" w:hAnsi="Times New Roman" w:cs="Times New Roman"/>
                <w:sz w:val="24"/>
                <w:szCs w:val="24"/>
              </w:rPr>
              <w:t xml:space="preserve"> </w:t>
            </w:r>
            <w:r w:rsidR="00B35785" w:rsidRPr="00F73190">
              <w:rPr>
                <w:rFonts w:ascii="Times New Roman" w:hAnsi="Times New Roman" w:cs="Times New Roman"/>
                <w:sz w:val="24"/>
                <w:szCs w:val="24"/>
              </w:rPr>
              <w:t xml:space="preserve">with </w:t>
            </w:r>
            <w:hyperlink r:id="rId22" w:history="1">
              <w:r w:rsidR="00B35785" w:rsidRPr="00F73190">
                <w:rPr>
                  <w:rStyle w:val="Hyperlink"/>
                  <w:rFonts w:ascii="Times New Roman" w:hAnsi="Times New Roman" w:cs="Times New Roman"/>
                  <w:sz w:val="24"/>
                  <w:szCs w:val="24"/>
                </w:rPr>
                <w:t>Addendum</w:t>
              </w:r>
            </w:hyperlink>
            <w:r w:rsidR="00B35785" w:rsidRPr="00F73190">
              <w:rPr>
                <w:rFonts w:ascii="Times New Roman" w:hAnsi="Times New Roman" w:cs="Times New Roman"/>
                <w:sz w:val="24"/>
                <w:szCs w:val="24"/>
              </w:rPr>
              <w:t xml:space="preserve"> </w:t>
            </w:r>
            <w:r w:rsidR="007B054A" w:rsidRPr="00F73190">
              <w:rPr>
                <w:rFonts w:ascii="Times New Roman" w:hAnsi="Times New Roman" w:cs="Times New Roman"/>
                <w:sz w:val="24"/>
                <w:szCs w:val="24"/>
              </w:rPr>
              <w:t>Approved</w:t>
            </w:r>
            <w:r w:rsidR="007B054A">
              <w:rPr>
                <w:rFonts w:ascii="Times New Roman" w:hAnsi="Times New Roman" w:cs="Times New Roman"/>
                <w:sz w:val="24"/>
                <w:szCs w:val="24"/>
              </w:rPr>
              <w:t xml:space="preserve"> at Public Meeting</w:t>
            </w:r>
            <w:r w:rsidR="00D82C68">
              <w:rPr>
                <w:rFonts w:ascii="Times New Roman" w:hAnsi="Times New Roman" w:cs="Times New Roman"/>
                <w:sz w:val="24"/>
                <w:szCs w:val="24"/>
              </w:rPr>
              <w:t xml:space="preserve"> with </w:t>
            </w:r>
            <w:hyperlink r:id="rId23" w:history="1">
              <w:r w:rsidR="00D82C68" w:rsidRPr="00D82C68">
                <w:rPr>
                  <w:rStyle w:val="Hyperlink"/>
                  <w:rFonts w:ascii="Times New Roman" w:hAnsi="Times New Roman" w:cs="Times New Roman"/>
                  <w:sz w:val="24"/>
                  <w:szCs w:val="24"/>
                </w:rPr>
                <w:t>Statement from Commissioner Witmer</w:t>
              </w:r>
            </w:hyperlink>
          </w:p>
        </w:tc>
      </w:tr>
      <w:tr w:rsidR="005B6EFF" w:rsidRPr="00FD4A32" w:rsidTr="00A30801">
        <w:trPr>
          <w:trHeight w:val="350"/>
        </w:trPr>
        <w:tc>
          <w:tcPr>
            <w:tcW w:w="3407" w:type="dxa"/>
            <w:vAlign w:val="center"/>
          </w:tcPr>
          <w:p w:rsidR="005B6EFF" w:rsidRPr="00FD4A32" w:rsidRDefault="005B6EFF" w:rsidP="00FD4A32">
            <w:pPr>
              <w:spacing w:before="80" w:after="80"/>
              <w:rPr>
                <w:rFonts w:ascii="Times New Roman" w:hAnsi="Times New Roman" w:cs="Times New Roman"/>
                <w:sz w:val="24"/>
                <w:szCs w:val="24"/>
              </w:rPr>
            </w:pPr>
            <w:r w:rsidRPr="00FD4A32">
              <w:rPr>
                <w:rFonts w:ascii="Times New Roman" w:hAnsi="Times New Roman" w:cs="Times New Roman"/>
                <w:sz w:val="24"/>
                <w:szCs w:val="24"/>
              </w:rPr>
              <w:t>March 11, 2015</w:t>
            </w:r>
          </w:p>
        </w:tc>
        <w:tc>
          <w:tcPr>
            <w:tcW w:w="7609" w:type="dxa"/>
            <w:vAlign w:val="center"/>
          </w:tcPr>
          <w:p w:rsidR="005B6EFF" w:rsidRPr="00FD4A32" w:rsidRDefault="00D10DE4" w:rsidP="007B054A">
            <w:pPr>
              <w:spacing w:before="80" w:after="80"/>
              <w:rPr>
                <w:rFonts w:ascii="Times New Roman" w:hAnsi="Times New Roman" w:cs="Times New Roman"/>
                <w:sz w:val="24"/>
                <w:szCs w:val="24"/>
              </w:rPr>
            </w:pPr>
            <w:hyperlink r:id="rId24" w:history="1">
              <w:r w:rsidR="005B6EFF" w:rsidRPr="00B35785">
                <w:rPr>
                  <w:rStyle w:val="Hyperlink"/>
                  <w:rFonts w:ascii="Times New Roman" w:hAnsi="Times New Roman" w:cs="Times New Roman"/>
                  <w:sz w:val="24"/>
                  <w:szCs w:val="24"/>
                </w:rPr>
                <w:t>Tentative 2016 Total Resource Cost (TRC) Test</w:t>
              </w:r>
            </w:hyperlink>
            <w:r w:rsidR="005B6EFF" w:rsidRPr="00FD4A32">
              <w:rPr>
                <w:rFonts w:ascii="Times New Roman" w:hAnsi="Times New Roman" w:cs="Times New Roman"/>
                <w:sz w:val="24"/>
                <w:szCs w:val="24"/>
              </w:rPr>
              <w:t xml:space="preserve"> </w:t>
            </w:r>
            <w:r w:rsidR="007B054A">
              <w:rPr>
                <w:rFonts w:ascii="Times New Roman" w:hAnsi="Times New Roman" w:cs="Times New Roman"/>
                <w:sz w:val="24"/>
                <w:szCs w:val="24"/>
              </w:rPr>
              <w:t>Approved at Public Meeting</w:t>
            </w:r>
            <w:r w:rsidR="00B35785">
              <w:rPr>
                <w:rFonts w:ascii="Times New Roman" w:hAnsi="Times New Roman" w:cs="Times New Roman"/>
                <w:sz w:val="24"/>
                <w:szCs w:val="24"/>
              </w:rPr>
              <w:t xml:space="preserve"> with </w:t>
            </w:r>
            <w:hyperlink r:id="rId25" w:history="1">
              <w:r w:rsidR="00B35785" w:rsidRPr="00B35785">
                <w:rPr>
                  <w:rStyle w:val="Hyperlink"/>
                  <w:rFonts w:ascii="Times New Roman" w:hAnsi="Times New Roman" w:cs="Times New Roman"/>
                  <w:sz w:val="24"/>
                  <w:szCs w:val="24"/>
                </w:rPr>
                <w:t>Statement from Commissioner Cawley</w:t>
              </w:r>
            </w:hyperlink>
          </w:p>
        </w:tc>
      </w:tr>
      <w:tr w:rsidR="009C06A6" w:rsidRPr="00FD4A32" w:rsidTr="00A30801">
        <w:trPr>
          <w:trHeight w:val="350"/>
        </w:trPr>
        <w:tc>
          <w:tcPr>
            <w:tcW w:w="3407" w:type="dxa"/>
            <w:vAlign w:val="center"/>
          </w:tcPr>
          <w:p w:rsidR="009C06A6" w:rsidRPr="00FD4A32" w:rsidRDefault="009C06A6" w:rsidP="00FD4A32">
            <w:pPr>
              <w:spacing w:before="80" w:after="80"/>
              <w:rPr>
                <w:rFonts w:ascii="Times New Roman" w:hAnsi="Times New Roman" w:cs="Times New Roman"/>
                <w:sz w:val="24"/>
                <w:szCs w:val="24"/>
              </w:rPr>
            </w:pPr>
            <w:r w:rsidRPr="00FD4A32">
              <w:rPr>
                <w:rFonts w:ascii="Times New Roman" w:hAnsi="Times New Roman" w:cs="Times New Roman"/>
                <w:sz w:val="24"/>
                <w:szCs w:val="24"/>
              </w:rPr>
              <w:t>March</w:t>
            </w:r>
            <w:r w:rsidR="00520C2F" w:rsidRPr="00FD4A32">
              <w:rPr>
                <w:rFonts w:ascii="Times New Roman" w:hAnsi="Times New Roman" w:cs="Times New Roman"/>
                <w:sz w:val="24"/>
                <w:szCs w:val="24"/>
              </w:rPr>
              <w:t xml:space="preserve"> 26,</w:t>
            </w:r>
            <w:r w:rsidRPr="00FD4A32">
              <w:rPr>
                <w:rFonts w:ascii="Times New Roman" w:hAnsi="Times New Roman" w:cs="Times New Roman"/>
                <w:sz w:val="24"/>
                <w:szCs w:val="24"/>
              </w:rPr>
              <w:t xml:space="preserve"> 2015</w:t>
            </w:r>
          </w:p>
        </w:tc>
        <w:tc>
          <w:tcPr>
            <w:tcW w:w="7609" w:type="dxa"/>
            <w:vAlign w:val="center"/>
          </w:tcPr>
          <w:p w:rsidR="009C06A6" w:rsidRPr="00FD4A32" w:rsidRDefault="009C06A6" w:rsidP="0014153B">
            <w:pPr>
              <w:spacing w:before="80" w:after="80"/>
              <w:rPr>
                <w:rFonts w:ascii="Times New Roman" w:hAnsi="Times New Roman" w:cs="Times New Roman"/>
                <w:sz w:val="24"/>
                <w:szCs w:val="24"/>
              </w:rPr>
            </w:pPr>
            <w:r w:rsidRPr="00FD4A32">
              <w:rPr>
                <w:rFonts w:ascii="Times New Roman" w:hAnsi="Times New Roman" w:cs="Times New Roman"/>
                <w:sz w:val="24"/>
                <w:szCs w:val="24"/>
              </w:rPr>
              <w:t xml:space="preserve">Tentative </w:t>
            </w:r>
            <w:r w:rsidR="005B6EFF" w:rsidRPr="00FD4A32">
              <w:rPr>
                <w:rFonts w:ascii="Times New Roman" w:hAnsi="Times New Roman" w:cs="Times New Roman"/>
                <w:sz w:val="24"/>
                <w:szCs w:val="24"/>
              </w:rPr>
              <w:t>2016</w:t>
            </w:r>
            <w:r w:rsidRPr="00FD4A32">
              <w:rPr>
                <w:rFonts w:ascii="Times New Roman" w:hAnsi="Times New Roman" w:cs="Times New Roman"/>
                <w:sz w:val="24"/>
                <w:szCs w:val="24"/>
              </w:rPr>
              <w:t xml:space="preserve"> </w:t>
            </w:r>
            <w:hyperlink r:id="rId26" w:history="1">
              <w:r w:rsidRPr="00B5025B">
                <w:rPr>
                  <w:rStyle w:val="Hyperlink"/>
                  <w:rFonts w:ascii="Times New Roman" w:hAnsi="Times New Roman" w:cs="Times New Roman"/>
                  <w:sz w:val="24"/>
                  <w:szCs w:val="24"/>
                </w:rPr>
                <w:t>Technical Reference Manual</w:t>
              </w:r>
            </w:hyperlink>
            <w:r w:rsidRPr="00FD4A32">
              <w:rPr>
                <w:rFonts w:ascii="Times New Roman" w:hAnsi="Times New Roman" w:cs="Times New Roman"/>
                <w:sz w:val="24"/>
                <w:szCs w:val="24"/>
              </w:rPr>
              <w:t xml:space="preserve"> (TRM) </w:t>
            </w:r>
            <w:hyperlink r:id="rId27" w:history="1">
              <w:r w:rsidRPr="0014153B">
                <w:rPr>
                  <w:rStyle w:val="Hyperlink"/>
                  <w:rFonts w:ascii="Times New Roman" w:hAnsi="Times New Roman" w:cs="Times New Roman"/>
                  <w:sz w:val="24"/>
                  <w:szCs w:val="24"/>
                </w:rPr>
                <w:t>Order</w:t>
              </w:r>
            </w:hyperlink>
            <w:r w:rsidR="00E3424A" w:rsidRPr="00FD4A32">
              <w:rPr>
                <w:rFonts w:ascii="Times New Roman" w:hAnsi="Times New Roman" w:cs="Times New Roman"/>
                <w:sz w:val="24"/>
                <w:szCs w:val="24"/>
              </w:rPr>
              <w:t xml:space="preserve"> </w:t>
            </w:r>
            <w:r w:rsidR="0014153B">
              <w:rPr>
                <w:rFonts w:ascii="Times New Roman" w:hAnsi="Times New Roman" w:cs="Times New Roman"/>
                <w:sz w:val="24"/>
                <w:szCs w:val="24"/>
              </w:rPr>
              <w:t>Approved at</w:t>
            </w:r>
            <w:r w:rsidR="00E3424A" w:rsidRPr="00FD4A32">
              <w:rPr>
                <w:rFonts w:ascii="Times New Roman" w:hAnsi="Times New Roman" w:cs="Times New Roman"/>
                <w:sz w:val="24"/>
                <w:szCs w:val="24"/>
              </w:rPr>
              <w:t xml:space="preserve"> Public Meeting (TRM Effective June 1, 2016)</w:t>
            </w:r>
            <w:r w:rsidR="0014153B">
              <w:rPr>
                <w:rFonts w:ascii="Times New Roman" w:hAnsi="Times New Roman" w:cs="Times New Roman"/>
                <w:sz w:val="24"/>
                <w:szCs w:val="24"/>
              </w:rPr>
              <w:t xml:space="preserve"> (Appendices </w:t>
            </w:r>
            <w:hyperlink r:id="rId28" w:history="1">
              <w:r w:rsidR="0014153B" w:rsidRPr="00B5025B">
                <w:rPr>
                  <w:rStyle w:val="Hyperlink"/>
                  <w:rFonts w:ascii="Times New Roman" w:hAnsi="Times New Roman" w:cs="Times New Roman"/>
                  <w:sz w:val="24"/>
                  <w:szCs w:val="24"/>
                </w:rPr>
                <w:t>C</w:t>
              </w:r>
            </w:hyperlink>
            <w:r w:rsidR="0014153B">
              <w:rPr>
                <w:rFonts w:ascii="Times New Roman" w:hAnsi="Times New Roman" w:cs="Times New Roman"/>
                <w:sz w:val="24"/>
                <w:szCs w:val="24"/>
              </w:rPr>
              <w:t xml:space="preserve"> &amp; </w:t>
            </w:r>
            <w:hyperlink r:id="rId29" w:history="1">
              <w:r w:rsidR="0014153B" w:rsidRPr="00B5025B">
                <w:rPr>
                  <w:rStyle w:val="Hyperlink"/>
                  <w:rFonts w:ascii="Times New Roman" w:hAnsi="Times New Roman" w:cs="Times New Roman"/>
                  <w:sz w:val="24"/>
                  <w:szCs w:val="24"/>
                </w:rPr>
                <w:t>D</w:t>
              </w:r>
            </w:hyperlink>
            <w:r w:rsidR="0014153B">
              <w:rPr>
                <w:rFonts w:ascii="Times New Roman" w:hAnsi="Times New Roman" w:cs="Times New Roman"/>
                <w:sz w:val="24"/>
                <w:szCs w:val="24"/>
              </w:rPr>
              <w:t>)</w:t>
            </w:r>
          </w:p>
        </w:tc>
      </w:tr>
      <w:tr w:rsidR="00520C2F" w:rsidRPr="00FD4A32" w:rsidTr="00A30801">
        <w:trPr>
          <w:trHeight w:val="620"/>
        </w:trPr>
        <w:tc>
          <w:tcPr>
            <w:tcW w:w="3407" w:type="dxa"/>
            <w:vAlign w:val="center"/>
          </w:tcPr>
          <w:p w:rsidR="00520C2F" w:rsidRPr="00FD4A32" w:rsidRDefault="00520C2F" w:rsidP="00FD4A32">
            <w:pPr>
              <w:spacing w:before="80" w:after="80"/>
              <w:rPr>
                <w:rFonts w:ascii="Times New Roman" w:hAnsi="Times New Roman" w:cs="Times New Roman"/>
                <w:sz w:val="24"/>
                <w:szCs w:val="24"/>
              </w:rPr>
            </w:pPr>
            <w:r w:rsidRPr="00FD4A32">
              <w:rPr>
                <w:rFonts w:ascii="Times New Roman" w:hAnsi="Times New Roman" w:cs="Times New Roman"/>
                <w:sz w:val="24"/>
                <w:szCs w:val="24"/>
              </w:rPr>
              <w:t>April</w:t>
            </w:r>
            <w:r w:rsidR="005A27A9" w:rsidRPr="00FD4A32">
              <w:rPr>
                <w:rFonts w:ascii="Times New Roman" w:hAnsi="Times New Roman" w:cs="Times New Roman"/>
                <w:sz w:val="24"/>
                <w:szCs w:val="24"/>
              </w:rPr>
              <w:t xml:space="preserve"> </w:t>
            </w:r>
            <w:r w:rsidR="005B6EFF" w:rsidRPr="00FD4A32">
              <w:rPr>
                <w:rFonts w:ascii="Times New Roman" w:hAnsi="Times New Roman" w:cs="Times New Roman"/>
                <w:sz w:val="24"/>
                <w:szCs w:val="24"/>
              </w:rPr>
              <w:t xml:space="preserve">8, </w:t>
            </w:r>
            <w:r w:rsidR="005A27A9" w:rsidRPr="00FD4A32">
              <w:rPr>
                <w:rFonts w:ascii="Times New Roman" w:hAnsi="Times New Roman" w:cs="Times New Roman"/>
                <w:sz w:val="24"/>
                <w:szCs w:val="24"/>
              </w:rPr>
              <w:t>2015</w:t>
            </w:r>
          </w:p>
        </w:tc>
        <w:tc>
          <w:tcPr>
            <w:tcW w:w="7609" w:type="dxa"/>
            <w:vAlign w:val="center"/>
          </w:tcPr>
          <w:p w:rsidR="00520C2F" w:rsidRPr="00FD4A32" w:rsidRDefault="00520C2F" w:rsidP="00814ABE">
            <w:pPr>
              <w:spacing w:before="80" w:after="80"/>
              <w:rPr>
                <w:rFonts w:ascii="Times New Roman" w:hAnsi="Times New Roman" w:cs="Times New Roman"/>
                <w:sz w:val="24"/>
                <w:szCs w:val="24"/>
              </w:rPr>
            </w:pPr>
            <w:r w:rsidRPr="00FD4A32">
              <w:rPr>
                <w:rFonts w:ascii="Times New Roman" w:hAnsi="Times New Roman" w:cs="Times New Roman"/>
                <w:sz w:val="24"/>
                <w:szCs w:val="24"/>
              </w:rPr>
              <w:t xml:space="preserve">Stakeholder Meeting to discuss results of SWE’s </w:t>
            </w:r>
            <w:hyperlink r:id="rId30" w:history="1">
              <w:r w:rsidRPr="00814ABE">
                <w:rPr>
                  <w:rStyle w:val="Hyperlink"/>
                  <w:rFonts w:ascii="Times New Roman" w:hAnsi="Times New Roman" w:cs="Times New Roman"/>
                  <w:sz w:val="24"/>
                  <w:szCs w:val="24"/>
                </w:rPr>
                <w:t>Energy Efficiency</w:t>
              </w:r>
            </w:hyperlink>
            <w:r w:rsidRPr="00FD4A32">
              <w:rPr>
                <w:rFonts w:ascii="Times New Roman" w:hAnsi="Times New Roman" w:cs="Times New Roman"/>
                <w:sz w:val="24"/>
                <w:szCs w:val="24"/>
              </w:rPr>
              <w:t xml:space="preserve"> &amp; </w:t>
            </w:r>
            <w:hyperlink r:id="rId31" w:history="1">
              <w:r w:rsidRPr="00814ABE">
                <w:rPr>
                  <w:rStyle w:val="Hyperlink"/>
                  <w:rFonts w:ascii="Times New Roman" w:hAnsi="Times New Roman" w:cs="Times New Roman"/>
                  <w:sz w:val="24"/>
                  <w:szCs w:val="24"/>
                </w:rPr>
                <w:t>Demand Response</w:t>
              </w:r>
            </w:hyperlink>
            <w:r w:rsidRPr="00FD4A32">
              <w:rPr>
                <w:rFonts w:ascii="Times New Roman" w:hAnsi="Times New Roman" w:cs="Times New Roman"/>
                <w:sz w:val="24"/>
                <w:szCs w:val="24"/>
              </w:rPr>
              <w:t xml:space="preserve"> Potential Studies </w:t>
            </w:r>
            <w:r w:rsidR="00814ABE">
              <w:rPr>
                <w:rFonts w:ascii="Times New Roman" w:hAnsi="Times New Roman" w:cs="Times New Roman"/>
                <w:sz w:val="24"/>
                <w:szCs w:val="24"/>
              </w:rPr>
              <w:t>(</w:t>
            </w:r>
            <w:hyperlink r:id="rId32" w:history="1">
              <w:r w:rsidR="00814ABE" w:rsidRPr="00814ABE">
                <w:rPr>
                  <w:rStyle w:val="Hyperlink"/>
                  <w:rFonts w:ascii="Times New Roman" w:hAnsi="Times New Roman" w:cs="Times New Roman"/>
                  <w:sz w:val="24"/>
                  <w:szCs w:val="24"/>
                </w:rPr>
                <w:t>Revised Agenda</w:t>
              </w:r>
            </w:hyperlink>
            <w:r w:rsidR="00814ABE">
              <w:rPr>
                <w:rFonts w:ascii="Times New Roman" w:hAnsi="Times New Roman" w:cs="Times New Roman"/>
                <w:sz w:val="24"/>
                <w:szCs w:val="24"/>
              </w:rPr>
              <w:t xml:space="preserve"> posted March 30, 2015, to include </w:t>
            </w:r>
            <w:hyperlink r:id="rId33" w:history="1">
              <w:r w:rsidR="00814ABE" w:rsidRPr="00814ABE">
                <w:rPr>
                  <w:rStyle w:val="Hyperlink"/>
                  <w:rFonts w:ascii="Times New Roman" w:hAnsi="Times New Roman" w:cs="Times New Roman"/>
                  <w:sz w:val="24"/>
                  <w:szCs w:val="24"/>
                </w:rPr>
                <w:t>Staff Presentation</w:t>
              </w:r>
            </w:hyperlink>
            <w:r w:rsidR="00814ABE">
              <w:rPr>
                <w:rFonts w:ascii="Times New Roman" w:hAnsi="Times New Roman" w:cs="Times New Roman"/>
                <w:sz w:val="24"/>
                <w:szCs w:val="24"/>
              </w:rPr>
              <w:t>)</w:t>
            </w:r>
          </w:p>
        </w:tc>
      </w:tr>
      <w:tr w:rsidR="00520C2F" w:rsidRPr="00FD4A32" w:rsidTr="00FD4A32">
        <w:trPr>
          <w:trHeight w:val="413"/>
        </w:trPr>
        <w:tc>
          <w:tcPr>
            <w:tcW w:w="3407" w:type="dxa"/>
            <w:vAlign w:val="center"/>
          </w:tcPr>
          <w:p w:rsidR="00520C2F" w:rsidRPr="00FD4A32" w:rsidRDefault="00520C2F" w:rsidP="00FD4A32">
            <w:pPr>
              <w:spacing w:before="80" w:after="80"/>
              <w:rPr>
                <w:rFonts w:ascii="Times New Roman" w:hAnsi="Times New Roman" w:cs="Times New Roman"/>
                <w:sz w:val="24"/>
                <w:szCs w:val="24"/>
              </w:rPr>
            </w:pPr>
            <w:r w:rsidRPr="00FD4A32">
              <w:rPr>
                <w:rFonts w:ascii="Times New Roman" w:hAnsi="Times New Roman" w:cs="Times New Roman"/>
                <w:sz w:val="24"/>
                <w:szCs w:val="24"/>
              </w:rPr>
              <w:t>June 11, 2015</w:t>
            </w:r>
          </w:p>
        </w:tc>
        <w:tc>
          <w:tcPr>
            <w:tcW w:w="7609" w:type="dxa"/>
            <w:vAlign w:val="center"/>
          </w:tcPr>
          <w:p w:rsidR="00520C2F" w:rsidRPr="00FD4A32" w:rsidRDefault="00520C2F" w:rsidP="00FD4A32">
            <w:pPr>
              <w:spacing w:before="80" w:after="80"/>
              <w:rPr>
                <w:rFonts w:ascii="Times New Roman" w:hAnsi="Times New Roman" w:cs="Times New Roman"/>
                <w:sz w:val="24"/>
                <w:szCs w:val="24"/>
              </w:rPr>
            </w:pPr>
            <w:r w:rsidRPr="00FD4A32">
              <w:rPr>
                <w:rFonts w:ascii="Times New Roman" w:hAnsi="Times New Roman" w:cs="Times New Roman"/>
                <w:sz w:val="24"/>
                <w:szCs w:val="24"/>
              </w:rPr>
              <w:t>Final Phase III Implementation Order on Public Meeting Agenda</w:t>
            </w:r>
          </w:p>
        </w:tc>
      </w:tr>
      <w:tr w:rsidR="005B6EFF" w:rsidRPr="00FD4A32" w:rsidTr="00A30801">
        <w:trPr>
          <w:trHeight w:val="350"/>
        </w:trPr>
        <w:tc>
          <w:tcPr>
            <w:tcW w:w="3407" w:type="dxa"/>
            <w:vAlign w:val="center"/>
          </w:tcPr>
          <w:p w:rsidR="005B6EFF" w:rsidRPr="00FD4A32" w:rsidRDefault="005B6EFF" w:rsidP="00FD4A32">
            <w:pPr>
              <w:spacing w:before="80" w:after="80"/>
              <w:rPr>
                <w:rFonts w:ascii="Times New Roman" w:hAnsi="Times New Roman" w:cs="Times New Roman"/>
                <w:sz w:val="24"/>
                <w:szCs w:val="24"/>
              </w:rPr>
            </w:pPr>
            <w:r w:rsidRPr="00FD4A32">
              <w:rPr>
                <w:rFonts w:ascii="Times New Roman" w:hAnsi="Times New Roman" w:cs="Times New Roman"/>
                <w:sz w:val="24"/>
                <w:szCs w:val="24"/>
              </w:rPr>
              <w:t>June 11, 2015</w:t>
            </w:r>
          </w:p>
        </w:tc>
        <w:tc>
          <w:tcPr>
            <w:tcW w:w="7609" w:type="dxa"/>
            <w:vAlign w:val="center"/>
          </w:tcPr>
          <w:p w:rsidR="005B6EFF" w:rsidRPr="00FD4A32" w:rsidRDefault="005B6EFF" w:rsidP="00FD4A32">
            <w:pPr>
              <w:spacing w:before="80" w:after="80"/>
              <w:rPr>
                <w:rFonts w:ascii="Times New Roman" w:hAnsi="Times New Roman" w:cs="Times New Roman"/>
                <w:sz w:val="24"/>
                <w:szCs w:val="24"/>
              </w:rPr>
            </w:pPr>
            <w:r w:rsidRPr="00FD4A32">
              <w:rPr>
                <w:rFonts w:ascii="Times New Roman" w:hAnsi="Times New Roman" w:cs="Times New Roman"/>
                <w:sz w:val="24"/>
                <w:szCs w:val="24"/>
              </w:rPr>
              <w:t>Final 2016 TRC Test on Public Meeting agenda</w:t>
            </w:r>
          </w:p>
        </w:tc>
      </w:tr>
      <w:tr w:rsidR="007A51E7" w:rsidRPr="00FD4A32" w:rsidTr="00A30801">
        <w:trPr>
          <w:trHeight w:val="350"/>
        </w:trPr>
        <w:tc>
          <w:tcPr>
            <w:tcW w:w="3407" w:type="dxa"/>
            <w:vAlign w:val="center"/>
          </w:tcPr>
          <w:p w:rsidR="007A51E7" w:rsidRPr="007A51E7" w:rsidRDefault="007A51E7" w:rsidP="00FD4A32">
            <w:pPr>
              <w:spacing w:before="80" w:after="80"/>
              <w:rPr>
                <w:rFonts w:ascii="Times New Roman" w:hAnsi="Times New Roman" w:cs="Times New Roman"/>
                <w:sz w:val="24"/>
                <w:szCs w:val="24"/>
              </w:rPr>
            </w:pPr>
            <w:r w:rsidRPr="007A51E7">
              <w:rPr>
                <w:rFonts w:ascii="Times New Roman" w:hAnsi="Times New Roman" w:cs="Times New Roman"/>
                <w:sz w:val="24"/>
                <w:szCs w:val="24"/>
              </w:rPr>
              <w:t>June 26, 2015</w:t>
            </w:r>
            <w:r w:rsidRPr="007A51E7">
              <w:rPr>
                <w:rStyle w:val="FootnoteReference"/>
                <w:rFonts w:ascii="Times New Roman" w:hAnsi="Times New Roman" w:cs="Times New Roman"/>
                <w:sz w:val="26"/>
                <w:szCs w:val="26"/>
              </w:rPr>
              <w:footnoteReference w:id="3"/>
            </w:r>
          </w:p>
        </w:tc>
        <w:tc>
          <w:tcPr>
            <w:tcW w:w="7609" w:type="dxa"/>
            <w:vAlign w:val="center"/>
          </w:tcPr>
          <w:p w:rsidR="007A51E7" w:rsidRPr="007A51E7" w:rsidRDefault="007A51E7" w:rsidP="00FD4A32">
            <w:pPr>
              <w:spacing w:before="80" w:after="80"/>
              <w:rPr>
                <w:rFonts w:ascii="Times New Roman" w:hAnsi="Times New Roman" w:cs="Times New Roman"/>
                <w:sz w:val="24"/>
                <w:szCs w:val="24"/>
              </w:rPr>
            </w:pPr>
            <w:r w:rsidRPr="007A51E7">
              <w:rPr>
                <w:rFonts w:ascii="Times New Roman" w:hAnsi="Times New Roman" w:cs="Times New Roman"/>
                <w:sz w:val="24"/>
                <w:szCs w:val="24"/>
              </w:rPr>
              <w:t>Filing Deadline for EDC Petitions for Evidentiary Hearings</w:t>
            </w:r>
            <w:r w:rsidRPr="007A51E7">
              <w:rPr>
                <w:rStyle w:val="FootnoteReference"/>
                <w:rFonts w:ascii="Times New Roman" w:hAnsi="Times New Roman" w:cs="Times New Roman"/>
                <w:sz w:val="26"/>
                <w:szCs w:val="26"/>
              </w:rPr>
              <w:footnoteReference w:id="4"/>
            </w:r>
          </w:p>
        </w:tc>
      </w:tr>
      <w:tr w:rsidR="00520C2F" w:rsidRPr="00FD4A32" w:rsidTr="00A30801">
        <w:trPr>
          <w:trHeight w:val="350"/>
        </w:trPr>
        <w:tc>
          <w:tcPr>
            <w:tcW w:w="3407" w:type="dxa"/>
            <w:vAlign w:val="center"/>
          </w:tcPr>
          <w:p w:rsidR="00520C2F" w:rsidRPr="00FD4A32" w:rsidRDefault="005B6EFF" w:rsidP="00FD4A32">
            <w:pPr>
              <w:spacing w:before="80" w:after="80"/>
              <w:rPr>
                <w:rFonts w:ascii="Times New Roman" w:hAnsi="Times New Roman" w:cs="Times New Roman"/>
                <w:sz w:val="24"/>
                <w:szCs w:val="24"/>
              </w:rPr>
            </w:pPr>
            <w:r w:rsidRPr="00FD4A32">
              <w:rPr>
                <w:rFonts w:ascii="Times New Roman" w:hAnsi="Times New Roman" w:cs="Times New Roman"/>
                <w:sz w:val="24"/>
                <w:szCs w:val="24"/>
              </w:rPr>
              <w:lastRenderedPageBreak/>
              <w:t>July 9, 2015</w:t>
            </w:r>
          </w:p>
        </w:tc>
        <w:tc>
          <w:tcPr>
            <w:tcW w:w="7609" w:type="dxa"/>
            <w:vAlign w:val="center"/>
          </w:tcPr>
          <w:p w:rsidR="00520C2F" w:rsidRPr="00FD4A32" w:rsidRDefault="00520C2F" w:rsidP="00FD4A32">
            <w:pPr>
              <w:spacing w:before="80" w:after="80"/>
              <w:rPr>
                <w:rFonts w:ascii="Times New Roman" w:hAnsi="Times New Roman" w:cs="Times New Roman"/>
                <w:sz w:val="24"/>
                <w:szCs w:val="24"/>
              </w:rPr>
            </w:pPr>
            <w:r w:rsidRPr="00FD4A32">
              <w:rPr>
                <w:rFonts w:ascii="Times New Roman" w:hAnsi="Times New Roman" w:cs="Times New Roman"/>
                <w:sz w:val="24"/>
                <w:szCs w:val="24"/>
              </w:rPr>
              <w:t>Final Phase III TRM Order on Public Meeting Agenda (TRM Effective June 1, 2016)</w:t>
            </w:r>
          </w:p>
        </w:tc>
      </w:tr>
      <w:tr w:rsidR="00FD4A32" w:rsidRPr="00FD4A32" w:rsidTr="00A30801">
        <w:trPr>
          <w:trHeight w:val="350"/>
        </w:trPr>
        <w:tc>
          <w:tcPr>
            <w:tcW w:w="3407" w:type="dxa"/>
            <w:vAlign w:val="center"/>
          </w:tcPr>
          <w:p w:rsidR="00FD4A32" w:rsidRPr="00FD4A32" w:rsidRDefault="00FD4A32" w:rsidP="00FD4A32">
            <w:pPr>
              <w:spacing w:before="80" w:after="80"/>
              <w:rPr>
                <w:rFonts w:ascii="Times New Roman" w:hAnsi="Times New Roman" w:cs="Times New Roman"/>
                <w:sz w:val="24"/>
                <w:szCs w:val="24"/>
              </w:rPr>
            </w:pPr>
            <w:r w:rsidRPr="00FD4A32">
              <w:rPr>
                <w:rFonts w:ascii="Times New Roman" w:hAnsi="Times New Roman" w:cs="Times New Roman"/>
                <w:sz w:val="24"/>
                <w:szCs w:val="24"/>
              </w:rPr>
              <w:t>Late July 2015</w:t>
            </w:r>
          </w:p>
        </w:tc>
        <w:tc>
          <w:tcPr>
            <w:tcW w:w="7609" w:type="dxa"/>
            <w:vAlign w:val="center"/>
          </w:tcPr>
          <w:p w:rsidR="00FD4A32" w:rsidRPr="00FD4A32" w:rsidRDefault="00FD4A32" w:rsidP="00FD4A32">
            <w:pPr>
              <w:spacing w:before="80" w:after="80"/>
              <w:rPr>
                <w:rFonts w:ascii="Times New Roman" w:hAnsi="Times New Roman" w:cs="Times New Roman"/>
                <w:sz w:val="24"/>
                <w:szCs w:val="24"/>
              </w:rPr>
            </w:pPr>
            <w:r w:rsidRPr="00FD4A32">
              <w:rPr>
                <w:rFonts w:ascii="Times New Roman" w:hAnsi="Times New Roman" w:cs="Times New Roman"/>
                <w:sz w:val="24"/>
                <w:szCs w:val="24"/>
              </w:rPr>
              <w:t>Secretarial Letter with proposed EE&amp;C Plan Template released</w:t>
            </w:r>
          </w:p>
        </w:tc>
      </w:tr>
      <w:tr w:rsidR="00FD4A32" w:rsidRPr="00FD4A32" w:rsidTr="00A30801">
        <w:trPr>
          <w:trHeight w:val="350"/>
        </w:trPr>
        <w:tc>
          <w:tcPr>
            <w:tcW w:w="3407" w:type="dxa"/>
            <w:vAlign w:val="center"/>
          </w:tcPr>
          <w:p w:rsidR="00FD4A32" w:rsidRPr="00FD4A32" w:rsidRDefault="00FD4A32" w:rsidP="00FD4A32">
            <w:pPr>
              <w:spacing w:before="80" w:after="80"/>
              <w:rPr>
                <w:rFonts w:ascii="Times New Roman" w:hAnsi="Times New Roman" w:cs="Times New Roman"/>
                <w:sz w:val="24"/>
                <w:szCs w:val="24"/>
              </w:rPr>
            </w:pPr>
            <w:r w:rsidRPr="00FD4A32">
              <w:rPr>
                <w:rFonts w:ascii="Times New Roman" w:hAnsi="Times New Roman" w:cs="Times New Roman"/>
                <w:sz w:val="24"/>
                <w:szCs w:val="24"/>
              </w:rPr>
              <w:t>Late August – Early September 2015</w:t>
            </w:r>
          </w:p>
        </w:tc>
        <w:tc>
          <w:tcPr>
            <w:tcW w:w="7609" w:type="dxa"/>
            <w:vAlign w:val="center"/>
          </w:tcPr>
          <w:p w:rsidR="00FD4A32" w:rsidRPr="00FD4A32" w:rsidRDefault="00FD4A32" w:rsidP="00FD4A32">
            <w:pPr>
              <w:spacing w:before="80" w:after="80"/>
              <w:rPr>
                <w:rFonts w:ascii="Times New Roman" w:hAnsi="Times New Roman" w:cs="Times New Roman"/>
                <w:sz w:val="24"/>
                <w:szCs w:val="24"/>
              </w:rPr>
            </w:pPr>
            <w:r w:rsidRPr="00FD4A32">
              <w:rPr>
                <w:rFonts w:ascii="Times New Roman" w:hAnsi="Times New Roman" w:cs="Times New Roman"/>
                <w:sz w:val="24"/>
                <w:szCs w:val="24"/>
              </w:rPr>
              <w:t>Secretarial Letter with final EE&amp;C Plan Template released</w:t>
            </w:r>
          </w:p>
        </w:tc>
      </w:tr>
      <w:tr w:rsidR="007A51E7" w:rsidRPr="00FD4A32" w:rsidTr="00A30801">
        <w:trPr>
          <w:trHeight w:val="350"/>
        </w:trPr>
        <w:tc>
          <w:tcPr>
            <w:tcW w:w="3407" w:type="dxa"/>
            <w:vAlign w:val="center"/>
          </w:tcPr>
          <w:p w:rsidR="007A51E7" w:rsidRPr="00FD4A32" w:rsidRDefault="007A51E7" w:rsidP="00FD4A32">
            <w:pPr>
              <w:spacing w:before="80" w:after="80"/>
              <w:rPr>
                <w:rFonts w:ascii="Times New Roman" w:hAnsi="Times New Roman" w:cs="Times New Roman"/>
                <w:sz w:val="24"/>
                <w:szCs w:val="24"/>
              </w:rPr>
            </w:pPr>
            <w:r>
              <w:rPr>
                <w:rFonts w:ascii="Times New Roman" w:hAnsi="Times New Roman" w:cs="Times New Roman"/>
                <w:sz w:val="24"/>
                <w:szCs w:val="24"/>
              </w:rPr>
              <w:t>October 23, 2015</w:t>
            </w:r>
          </w:p>
        </w:tc>
        <w:tc>
          <w:tcPr>
            <w:tcW w:w="7609" w:type="dxa"/>
            <w:vAlign w:val="center"/>
          </w:tcPr>
          <w:p w:rsidR="007A51E7" w:rsidRPr="00FD4A32" w:rsidRDefault="007A51E7" w:rsidP="00FD4A32">
            <w:pPr>
              <w:spacing w:before="80" w:after="80"/>
              <w:rPr>
                <w:rFonts w:ascii="Times New Roman" w:hAnsi="Times New Roman" w:cs="Times New Roman"/>
                <w:sz w:val="24"/>
                <w:szCs w:val="24"/>
              </w:rPr>
            </w:pPr>
            <w:r>
              <w:rPr>
                <w:rFonts w:ascii="Times New Roman" w:hAnsi="Times New Roman" w:cs="Times New Roman"/>
                <w:sz w:val="24"/>
                <w:szCs w:val="24"/>
              </w:rPr>
              <w:t>Evidentiary Hearing records certified to the Commission</w:t>
            </w:r>
          </w:p>
        </w:tc>
      </w:tr>
      <w:tr w:rsidR="00520C2F" w:rsidRPr="00FD4A32" w:rsidTr="00A30801">
        <w:trPr>
          <w:trHeight w:val="350"/>
        </w:trPr>
        <w:tc>
          <w:tcPr>
            <w:tcW w:w="3407" w:type="dxa"/>
            <w:vAlign w:val="center"/>
          </w:tcPr>
          <w:p w:rsidR="00520C2F" w:rsidRPr="00FD4A32" w:rsidRDefault="00520C2F" w:rsidP="00FD4A32">
            <w:pPr>
              <w:spacing w:before="80" w:after="80"/>
              <w:rPr>
                <w:rFonts w:ascii="Times New Roman" w:hAnsi="Times New Roman" w:cs="Times New Roman"/>
                <w:sz w:val="24"/>
                <w:szCs w:val="24"/>
              </w:rPr>
            </w:pPr>
            <w:r w:rsidRPr="00FD4A32">
              <w:rPr>
                <w:rFonts w:ascii="Times New Roman" w:hAnsi="Times New Roman" w:cs="Times New Roman"/>
                <w:sz w:val="24"/>
                <w:szCs w:val="24"/>
              </w:rPr>
              <w:t>November 30, 2015</w:t>
            </w:r>
          </w:p>
        </w:tc>
        <w:tc>
          <w:tcPr>
            <w:tcW w:w="7609" w:type="dxa"/>
            <w:vAlign w:val="center"/>
          </w:tcPr>
          <w:p w:rsidR="00520C2F" w:rsidRPr="00FD4A32" w:rsidRDefault="00520C2F" w:rsidP="00FD4A32">
            <w:pPr>
              <w:spacing w:before="80" w:after="80"/>
              <w:rPr>
                <w:rFonts w:ascii="Times New Roman" w:hAnsi="Times New Roman" w:cs="Times New Roman"/>
                <w:sz w:val="24"/>
                <w:szCs w:val="24"/>
              </w:rPr>
            </w:pPr>
            <w:r w:rsidRPr="00FD4A32">
              <w:rPr>
                <w:rFonts w:ascii="Times New Roman" w:hAnsi="Times New Roman" w:cs="Times New Roman"/>
                <w:sz w:val="24"/>
                <w:szCs w:val="24"/>
              </w:rPr>
              <w:t>EDC Phase III EE&amp;C Plans due to Commission</w:t>
            </w:r>
          </w:p>
        </w:tc>
      </w:tr>
      <w:tr w:rsidR="00520C2F" w:rsidRPr="00FD4A32" w:rsidTr="00A30801">
        <w:trPr>
          <w:trHeight w:val="350"/>
        </w:trPr>
        <w:tc>
          <w:tcPr>
            <w:tcW w:w="3407" w:type="dxa"/>
            <w:vAlign w:val="center"/>
          </w:tcPr>
          <w:p w:rsidR="00520C2F" w:rsidRPr="00FD4A32" w:rsidRDefault="00520C2F" w:rsidP="00FD4A32">
            <w:pPr>
              <w:spacing w:before="80" w:after="80"/>
              <w:rPr>
                <w:rFonts w:ascii="Times New Roman" w:hAnsi="Times New Roman" w:cs="Times New Roman"/>
                <w:sz w:val="24"/>
                <w:szCs w:val="24"/>
              </w:rPr>
            </w:pPr>
            <w:r w:rsidRPr="00FD4A32">
              <w:rPr>
                <w:rFonts w:ascii="Times New Roman" w:hAnsi="Times New Roman" w:cs="Times New Roman"/>
                <w:sz w:val="24"/>
                <w:szCs w:val="24"/>
              </w:rPr>
              <w:t>March 2016 (1</w:t>
            </w:r>
            <w:r w:rsidRPr="00FD4A32">
              <w:rPr>
                <w:rFonts w:ascii="Times New Roman" w:hAnsi="Times New Roman" w:cs="Times New Roman"/>
                <w:sz w:val="24"/>
                <w:szCs w:val="24"/>
                <w:vertAlign w:val="superscript"/>
              </w:rPr>
              <w:t>st</w:t>
            </w:r>
            <w:r w:rsidRPr="00FD4A32">
              <w:rPr>
                <w:rFonts w:ascii="Times New Roman" w:hAnsi="Times New Roman" w:cs="Times New Roman"/>
                <w:sz w:val="24"/>
                <w:szCs w:val="24"/>
              </w:rPr>
              <w:t xml:space="preserve"> March PM)</w:t>
            </w:r>
            <w:r w:rsidRPr="00FD4A32">
              <w:rPr>
                <w:rStyle w:val="FootnoteReference"/>
                <w:rFonts w:ascii="Times New Roman" w:hAnsi="Times New Roman" w:cs="Times New Roman"/>
                <w:sz w:val="24"/>
                <w:szCs w:val="24"/>
              </w:rPr>
              <w:footnoteReference w:id="5"/>
            </w:r>
          </w:p>
        </w:tc>
        <w:tc>
          <w:tcPr>
            <w:tcW w:w="7609" w:type="dxa"/>
            <w:vAlign w:val="center"/>
          </w:tcPr>
          <w:p w:rsidR="00520C2F" w:rsidRPr="00FD4A32" w:rsidRDefault="00520C2F" w:rsidP="00FD4A32">
            <w:pPr>
              <w:spacing w:before="80" w:after="80"/>
              <w:rPr>
                <w:rFonts w:ascii="Times New Roman" w:hAnsi="Times New Roman" w:cs="Times New Roman"/>
                <w:sz w:val="24"/>
                <w:szCs w:val="24"/>
              </w:rPr>
            </w:pPr>
            <w:r w:rsidRPr="00FD4A32">
              <w:rPr>
                <w:rFonts w:ascii="Times New Roman" w:hAnsi="Times New Roman" w:cs="Times New Roman"/>
                <w:sz w:val="24"/>
                <w:szCs w:val="24"/>
              </w:rPr>
              <w:t>Final EE&amp;C Plans on Public Meeting Agenda</w:t>
            </w:r>
          </w:p>
        </w:tc>
      </w:tr>
      <w:tr w:rsidR="00520C2F" w:rsidRPr="00FD4A32" w:rsidTr="00A30801">
        <w:trPr>
          <w:trHeight w:val="350"/>
        </w:trPr>
        <w:tc>
          <w:tcPr>
            <w:tcW w:w="3407" w:type="dxa"/>
            <w:vAlign w:val="center"/>
          </w:tcPr>
          <w:p w:rsidR="00520C2F" w:rsidRPr="00FD4A32" w:rsidRDefault="00520C2F" w:rsidP="00FD4A32">
            <w:pPr>
              <w:spacing w:before="80" w:after="80"/>
              <w:rPr>
                <w:rFonts w:ascii="Times New Roman" w:hAnsi="Times New Roman" w:cs="Times New Roman"/>
                <w:sz w:val="24"/>
                <w:szCs w:val="24"/>
              </w:rPr>
            </w:pPr>
            <w:r w:rsidRPr="00FD4A32">
              <w:rPr>
                <w:rFonts w:ascii="Times New Roman" w:hAnsi="Times New Roman" w:cs="Times New Roman"/>
                <w:sz w:val="24"/>
                <w:szCs w:val="24"/>
              </w:rPr>
              <w:t>June 1, 2016</w:t>
            </w:r>
            <w:r w:rsidRPr="00FD4A32">
              <w:rPr>
                <w:rStyle w:val="FootnoteReference"/>
                <w:rFonts w:ascii="Times New Roman" w:hAnsi="Times New Roman" w:cs="Times New Roman"/>
                <w:sz w:val="24"/>
                <w:szCs w:val="24"/>
              </w:rPr>
              <w:footnoteReference w:id="6"/>
            </w:r>
          </w:p>
        </w:tc>
        <w:tc>
          <w:tcPr>
            <w:tcW w:w="7609" w:type="dxa"/>
            <w:vAlign w:val="center"/>
          </w:tcPr>
          <w:p w:rsidR="00520C2F" w:rsidRPr="00FD4A32" w:rsidRDefault="00520C2F" w:rsidP="00FD4A32">
            <w:pPr>
              <w:spacing w:before="80" w:after="80"/>
              <w:rPr>
                <w:rFonts w:ascii="Times New Roman" w:hAnsi="Times New Roman" w:cs="Times New Roman"/>
                <w:sz w:val="24"/>
                <w:szCs w:val="24"/>
              </w:rPr>
            </w:pPr>
            <w:r w:rsidRPr="00FD4A32">
              <w:rPr>
                <w:rFonts w:ascii="Times New Roman" w:hAnsi="Times New Roman" w:cs="Times New Roman"/>
                <w:sz w:val="24"/>
                <w:szCs w:val="24"/>
              </w:rPr>
              <w:t>Phase III starts</w:t>
            </w:r>
          </w:p>
        </w:tc>
      </w:tr>
    </w:tbl>
    <w:p w:rsidR="005B6EFF" w:rsidRDefault="005B6EFF" w:rsidP="00FD4A32">
      <w:pPr>
        <w:spacing w:before="80" w:after="80" w:line="240" w:lineRule="auto"/>
        <w:rPr>
          <w:rFonts w:ascii="Times New Roman" w:hAnsi="Times New Roman" w:cs="Times New Roman"/>
          <w:sz w:val="24"/>
          <w:szCs w:val="24"/>
        </w:rPr>
      </w:pPr>
    </w:p>
    <w:p w:rsidR="00FD4A32" w:rsidRDefault="00FD4A32" w:rsidP="00FD4A32">
      <w:pPr>
        <w:spacing w:before="80" w:after="80" w:line="240" w:lineRule="auto"/>
        <w:rPr>
          <w:rFonts w:ascii="Times New Roman" w:hAnsi="Times New Roman" w:cs="Times New Roman"/>
          <w:sz w:val="24"/>
          <w:szCs w:val="24"/>
        </w:rPr>
      </w:pPr>
      <w:r>
        <w:rPr>
          <w:rFonts w:ascii="Times New Roman" w:hAnsi="Times New Roman" w:cs="Times New Roman"/>
          <w:sz w:val="24"/>
          <w:szCs w:val="24"/>
        </w:rPr>
        <w:t>Relevant Phase III Docket Numbers:</w:t>
      </w:r>
    </w:p>
    <w:p w:rsidR="00FD4A32" w:rsidRDefault="00FD4A32" w:rsidP="00FD4A32">
      <w:pPr>
        <w:pStyle w:val="ListParagraph"/>
        <w:numPr>
          <w:ilvl w:val="0"/>
          <w:numId w:val="1"/>
        </w:numPr>
        <w:spacing w:before="80" w:after="80" w:line="240" w:lineRule="auto"/>
        <w:rPr>
          <w:rFonts w:ascii="Times New Roman" w:hAnsi="Times New Roman" w:cs="Times New Roman"/>
          <w:sz w:val="24"/>
          <w:szCs w:val="24"/>
        </w:rPr>
      </w:pPr>
      <w:r>
        <w:rPr>
          <w:rFonts w:ascii="Times New Roman" w:hAnsi="Times New Roman" w:cs="Times New Roman"/>
          <w:sz w:val="24"/>
          <w:szCs w:val="24"/>
        </w:rPr>
        <w:t>Phase III Implementation – M-2014-2424864</w:t>
      </w:r>
    </w:p>
    <w:p w:rsidR="00FD4A32" w:rsidRDefault="00FD4A32" w:rsidP="00FD4A32">
      <w:pPr>
        <w:pStyle w:val="ListParagraph"/>
        <w:numPr>
          <w:ilvl w:val="0"/>
          <w:numId w:val="1"/>
        </w:numPr>
        <w:spacing w:before="80" w:after="80" w:line="240" w:lineRule="auto"/>
        <w:rPr>
          <w:rFonts w:ascii="Times New Roman" w:hAnsi="Times New Roman" w:cs="Times New Roman"/>
          <w:sz w:val="24"/>
          <w:szCs w:val="24"/>
        </w:rPr>
      </w:pPr>
      <w:r>
        <w:rPr>
          <w:rFonts w:ascii="Times New Roman" w:hAnsi="Times New Roman" w:cs="Times New Roman"/>
          <w:sz w:val="24"/>
          <w:szCs w:val="24"/>
        </w:rPr>
        <w:t>2016 TRC Test Update – M-2015-2468992</w:t>
      </w:r>
    </w:p>
    <w:p w:rsidR="00FD4A32" w:rsidRPr="00FD4A32" w:rsidRDefault="00FD4A32" w:rsidP="00FD4A32">
      <w:pPr>
        <w:pStyle w:val="ListParagraph"/>
        <w:numPr>
          <w:ilvl w:val="0"/>
          <w:numId w:val="1"/>
        </w:numPr>
        <w:spacing w:before="80" w:after="80" w:line="240" w:lineRule="auto"/>
        <w:rPr>
          <w:rFonts w:ascii="Times New Roman" w:hAnsi="Times New Roman" w:cs="Times New Roman"/>
          <w:sz w:val="24"/>
          <w:szCs w:val="24"/>
        </w:rPr>
      </w:pPr>
      <w:r>
        <w:rPr>
          <w:rFonts w:ascii="Times New Roman" w:hAnsi="Times New Roman" w:cs="Times New Roman"/>
          <w:sz w:val="24"/>
          <w:szCs w:val="24"/>
        </w:rPr>
        <w:t>2016 TRM Update – M-2015-2469311</w:t>
      </w:r>
    </w:p>
    <w:sectPr w:rsidR="00FD4A32" w:rsidRPr="00FD4A32" w:rsidSect="003C64D3">
      <w:headerReference w:type="even" r:id="rId34"/>
      <w:headerReference w:type="default" r:id="rId35"/>
      <w:headerReference w:type="first" r:id="rId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EFF" w:rsidRDefault="005B6EFF" w:rsidP="00F926DB">
      <w:pPr>
        <w:spacing w:after="0" w:line="240" w:lineRule="auto"/>
      </w:pPr>
      <w:r>
        <w:separator/>
      </w:r>
    </w:p>
  </w:endnote>
  <w:endnote w:type="continuationSeparator" w:id="0">
    <w:p w:rsidR="005B6EFF" w:rsidRDefault="005B6EFF" w:rsidP="00F9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EFF" w:rsidRDefault="005B6EFF" w:rsidP="00F926DB">
      <w:pPr>
        <w:spacing w:after="0" w:line="240" w:lineRule="auto"/>
      </w:pPr>
      <w:r>
        <w:separator/>
      </w:r>
    </w:p>
  </w:footnote>
  <w:footnote w:type="continuationSeparator" w:id="0">
    <w:p w:rsidR="005B6EFF" w:rsidRDefault="005B6EFF" w:rsidP="00F926DB">
      <w:pPr>
        <w:spacing w:after="0" w:line="240" w:lineRule="auto"/>
      </w:pPr>
      <w:r>
        <w:continuationSeparator/>
      </w:r>
    </w:p>
  </w:footnote>
  <w:footnote w:id="1">
    <w:p w:rsidR="005B6EFF" w:rsidRPr="007A51E7" w:rsidRDefault="005B6EFF">
      <w:pPr>
        <w:pStyle w:val="FootnoteText"/>
        <w:rPr>
          <w:rFonts w:ascii="Times New Roman" w:hAnsi="Times New Roman" w:cs="Times New Roman"/>
        </w:rPr>
      </w:pPr>
      <w:r w:rsidRPr="007A51E7">
        <w:rPr>
          <w:rStyle w:val="FootnoteReference"/>
          <w:rFonts w:ascii="Times New Roman" w:hAnsi="Times New Roman" w:cs="Times New Roman"/>
        </w:rPr>
        <w:footnoteRef/>
      </w:r>
      <w:r w:rsidRPr="007A51E7">
        <w:rPr>
          <w:rFonts w:ascii="Times New Roman" w:hAnsi="Times New Roman" w:cs="Times New Roman"/>
        </w:rPr>
        <w:t xml:space="preserve"> This calendar is tentative and is a work product of the Commission’s Bureau of Technical Utility Services’ staff.  It is not binding on the Commission or Commission Staff.</w:t>
      </w:r>
    </w:p>
  </w:footnote>
  <w:footnote w:id="2">
    <w:p w:rsidR="005B6EFF" w:rsidRPr="007A51E7" w:rsidRDefault="005B6EFF">
      <w:pPr>
        <w:pStyle w:val="FootnoteText"/>
        <w:rPr>
          <w:rFonts w:ascii="Times New Roman" w:hAnsi="Times New Roman" w:cs="Times New Roman"/>
        </w:rPr>
      </w:pPr>
      <w:r w:rsidRPr="007A51E7">
        <w:rPr>
          <w:rStyle w:val="FootnoteReference"/>
          <w:rFonts w:ascii="Times New Roman" w:hAnsi="Times New Roman" w:cs="Times New Roman"/>
        </w:rPr>
        <w:footnoteRef/>
      </w:r>
      <w:r w:rsidRPr="007A51E7">
        <w:rPr>
          <w:rFonts w:ascii="Times New Roman" w:hAnsi="Times New Roman" w:cs="Times New Roman"/>
        </w:rPr>
        <w:t xml:space="preserve"> </w:t>
      </w:r>
      <w:proofErr w:type="gramStart"/>
      <w:r w:rsidRPr="007A51E7">
        <w:rPr>
          <w:rFonts w:ascii="Times New Roman" w:hAnsi="Times New Roman" w:cs="Times New Roman"/>
        </w:rPr>
        <w:t xml:space="preserve">Revised </w:t>
      </w:r>
      <w:r w:rsidR="00FD4A32" w:rsidRPr="007A51E7">
        <w:rPr>
          <w:rFonts w:ascii="Times New Roman" w:hAnsi="Times New Roman" w:cs="Times New Roman"/>
        </w:rPr>
        <w:t xml:space="preserve">March </w:t>
      </w:r>
      <w:r w:rsidR="00814ABE">
        <w:rPr>
          <w:rFonts w:ascii="Times New Roman" w:hAnsi="Times New Roman" w:cs="Times New Roman"/>
        </w:rPr>
        <w:t>30</w:t>
      </w:r>
      <w:r w:rsidR="00FD4A32" w:rsidRPr="007A51E7">
        <w:rPr>
          <w:rFonts w:ascii="Times New Roman" w:hAnsi="Times New Roman" w:cs="Times New Roman"/>
        </w:rPr>
        <w:t>, 2015</w:t>
      </w:r>
      <w:r w:rsidRPr="007A51E7">
        <w:rPr>
          <w:rFonts w:ascii="Times New Roman" w:hAnsi="Times New Roman" w:cs="Times New Roman"/>
        </w:rPr>
        <w:t>.</w:t>
      </w:r>
      <w:proofErr w:type="gramEnd"/>
    </w:p>
  </w:footnote>
  <w:footnote w:id="3">
    <w:p w:rsidR="007A51E7" w:rsidRPr="007A51E7" w:rsidRDefault="007A51E7" w:rsidP="007A51E7">
      <w:pPr>
        <w:pStyle w:val="FootnoteText"/>
        <w:rPr>
          <w:rFonts w:ascii="Times New Roman" w:hAnsi="Times New Roman" w:cs="Times New Roman"/>
        </w:rPr>
      </w:pPr>
      <w:r w:rsidRPr="007A51E7">
        <w:rPr>
          <w:rStyle w:val="FootnoteReference"/>
          <w:rFonts w:ascii="Times New Roman" w:hAnsi="Times New Roman" w:cs="Times New Roman"/>
        </w:rPr>
        <w:footnoteRef/>
      </w:r>
      <w:r w:rsidRPr="007A51E7">
        <w:rPr>
          <w:rFonts w:ascii="Times New Roman" w:hAnsi="Times New Roman" w:cs="Times New Roman"/>
        </w:rPr>
        <w:t xml:space="preserve"> The proposed filing deadline for Petitions for Evidentiary Hearings is 15 days following the entry date of the Final Implementation Order, which would be June 26, 2015, if the Final Implementation Order is entered on June 11, 2015.</w:t>
      </w:r>
    </w:p>
  </w:footnote>
  <w:footnote w:id="4">
    <w:p w:rsidR="007A51E7" w:rsidRPr="007A51E7" w:rsidRDefault="007A51E7" w:rsidP="007A51E7">
      <w:pPr>
        <w:pStyle w:val="FootnoteText"/>
        <w:rPr>
          <w:rFonts w:ascii="Times New Roman" w:hAnsi="Times New Roman" w:cs="Times New Roman"/>
        </w:rPr>
      </w:pPr>
      <w:r w:rsidRPr="007A51E7">
        <w:rPr>
          <w:rStyle w:val="FootnoteReference"/>
          <w:rFonts w:ascii="Times New Roman" w:hAnsi="Times New Roman" w:cs="Times New Roman"/>
        </w:rPr>
        <w:footnoteRef/>
      </w:r>
      <w:r w:rsidRPr="007A51E7">
        <w:rPr>
          <w:rFonts w:ascii="Times New Roman" w:hAnsi="Times New Roman" w:cs="Times New Roman"/>
        </w:rPr>
        <w:t xml:space="preserve"> Such filings are at the EDCs’ discretion.  </w:t>
      </w:r>
    </w:p>
  </w:footnote>
  <w:footnote w:id="5">
    <w:p w:rsidR="005B6EFF" w:rsidRPr="007A51E7" w:rsidRDefault="005B6EFF">
      <w:pPr>
        <w:pStyle w:val="FootnoteText"/>
        <w:rPr>
          <w:rFonts w:ascii="Times New Roman" w:hAnsi="Times New Roman" w:cs="Times New Roman"/>
        </w:rPr>
      </w:pPr>
      <w:r w:rsidRPr="007A51E7">
        <w:rPr>
          <w:rStyle w:val="FootnoteReference"/>
          <w:rFonts w:ascii="Times New Roman" w:hAnsi="Times New Roman" w:cs="Times New Roman"/>
        </w:rPr>
        <w:footnoteRef/>
      </w:r>
      <w:r w:rsidRPr="007A51E7">
        <w:rPr>
          <w:rFonts w:ascii="Times New Roman" w:hAnsi="Times New Roman" w:cs="Times New Roman"/>
        </w:rPr>
        <w:t xml:space="preserve"> The Commission has not released its public meeting schedule for the 2016 calendar year.</w:t>
      </w:r>
    </w:p>
  </w:footnote>
  <w:footnote w:id="6">
    <w:p w:rsidR="005B6EFF" w:rsidRPr="007A51E7" w:rsidRDefault="005B6EFF">
      <w:pPr>
        <w:pStyle w:val="FootnoteText"/>
        <w:rPr>
          <w:rFonts w:ascii="Times New Roman" w:hAnsi="Times New Roman" w:cs="Times New Roman"/>
        </w:rPr>
      </w:pPr>
      <w:r w:rsidRPr="007A51E7">
        <w:rPr>
          <w:rStyle w:val="FootnoteReference"/>
          <w:rFonts w:ascii="Times New Roman" w:hAnsi="Times New Roman" w:cs="Times New Roman"/>
        </w:rPr>
        <w:footnoteRef/>
      </w:r>
      <w:r w:rsidRPr="007A51E7">
        <w:rPr>
          <w:rFonts w:ascii="Times New Roman" w:hAnsi="Times New Roman" w:cs="Times New Roman"/>
        </w:rPr>
        <w:t xml:space="preserve"> The Commission will determine, via its Phase III Implementation Order proceeding, Phase III’s length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FF" w:rsidRDefault="00D10D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100375" o:spid="_x0000_s2051" type="#_x0000_t136" style="position:absolute;margin-left:0;margin-top:0;width:622.95pt;height:138.4pt;rotation:315;z-index:-251655168;mso-position-horizontal:center;mso-position-horizontal-relative:margin;mso-position-vertical:center;mso-position-vertical-relative:margin" o:allowincell="f" fillcolor="silver" stroked="f">
          <v:fill opacity=".5"/>
          <v:textpath style="font-family:&quot;Times New Roman&quot;;font-size:1pt" string="TENTATIV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FF" w:rsidRDefault="00D10D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100376" o:spid="_x0000_s2052" type="#_x0000_t136" style="position:absolute;margin-left:0;margin-top:0;width:622.95pt;height:138.4pt;rotation:315;z-index:-251653120;mso-position-horizontal:center;mso-position-horizontal-relative:margin;mso-position-vertical:center;mso-position-vertical-relative:margin" o:allowincell="f" fillcolor="silver" stroked="f">
          <v:fill opacity=".5"/>
          <v:textpath style="font-family:&quot;Times New Roman&quot;;font-size:1pt" string="TENTATIV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FF" w:rsidRDefault="00D10D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100374" o:spid="_x0000_s2050" type="#_x0000_t136" style="position:absolute;margin-left:0;margin-top:0;width:622.95pt;height:138.4pt;rotation:315;z-index:-251657216;mso-position-horizontal:center;mso-position-horizontal-relative:margin;mso-position-vertical:center;mso-position-vertical-relative:margin" o:allowincell="f" fillcolor="silver" stroked="f">
          <v:fill opacity=".5"/>
          <v:textpath style="font-family:&quot;Times New Roman&quot;;font-size:1pt" string="TENTATIV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26513"/>
    <w:multiLevelType w:val="hybridMultilevel"/>
    <w:tmpl w:val="B9F2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9F299B"/>
    <w:multiLevelType w:val="hybridMultilevel"/>
    <w:tmpl w:val="BD3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54"/>
    <w:rsid w:val="00000F0B"/>
    <w:rsid w:val="0000177B"/>
    <w:rsid w:val="000018CA"/>
    <w:rsid w:val="000019DD"/>
    <w:rsid w:val="0000204D"/>
    <w:rsid w:val="000022D8"/>
    <w:rsid w:val="00002FA4"/>
    <w:rsid w:val="00003D94"/>
    <w:rsid w:val="00004A0D"/>
    <w:rsid w:val="000058B3"/>
    <w:rsid w:val="0000597C"/>
    <w:rsid w:val="00005E97"/>
    <w:rsid w:val="00006058"/>
    <w:rsid w:val="000070C3"/>
    <w:rsid w:val="000106C6"/>
    <w:rsid w:val="0001129E"/>
    <w:rsid w:val="00013101"/>
    <w:rsid w:val="00013460"/>
    <w:rsid w:val="00015861"/>
    <w:rsid w:val="000164C4"/>
    <w:rsid w:val="00016716"/>
    <w:rsid w:val="00016B00"/>
    <w:rsid w:val="00016D6E"/>
    <w:rsid w:val="000170EF"/>
    <w:rsid w:val="000175EB"/>
    <w:rsid w:val="000207E1"/>
    <w:rsid w:val="000210AE"/>
    <w:rsid w:val="0002318F"/>
    <w:rsid w:val="000235D3"/>
    <w:rsid w:val="00024B86"/>
    <w:rsid w:val="00024F9E"/>
    <w:rsid w:val="00025559"/>
    <w:rsid w:val="00025A32"/>
    <w:rsid w:val="00026028"/>
    <w:rsid w:val="00031B88"/>
    <w:rsid w:val="00036316"/>
    <w:rsid w:val="00037157"/>
    <w:rsid w:val="000372FE"/>
    <w:rsid w:val="00037AF5"/>
    <w:rsid w:val="00037EB9"/>
    <w:rsid w:val="0004048A"/>
    <w:rsid w:val="00041211"/>
    <w:rsid w:val="00041FC2"/>
    <w:rsid w:val="000431C3"/>
    <w:rsid w:val="000440AC"/>
    <w:rsid w:val="0004498F"/>
    <w:rsid w:val="000463BC"/>
    <w:rsid w:val="000511EF"/>
    <w:rsid w:val="00052C2F"/>
    <w:rsid w:val="00052E8D"/>
    <w:rsid w:val="00057E87"/>
    <w:rsid w:val="00062AA4"/>
    <w:rsid w:val="000631FA"/>
    <w:rsid w:val="00063B4F"/>
    <w:rsid w:val="00064B3F"/>
    <w:rsid w:val="00070917"/>
    <w:rsid w:val="00070A83"/>
    <w:rsid w:val="00072613"/>
    <w:rsid w:val="0007298F"/>
    <w:rsid w:val="000737C7"/>
    <w:rsid w:val="00075A03"/>
    <w:rsid w:val="0008016E"/>
    <w:rsid w:val="00080BFC"/>
    <w:rsid w:val="000827C6"/>
    <w:rsid w:val="000828A9"/>
    <w:rsid w:val="00083188"/>
    <w:rsid w:val="00084886"/>
    <w:rsid w:val="00084A28"/>
    <w:rsid w:val="0008500D"/>
    <w:rsid w:val="00086967"/>
    <w:rsid w:val="00086C68"/>
    <w:rsid w:val="00087077"/>
    <w:rsid w:val="000870E8"/>
    <w:rsid w:val="000876B3"/>
    <w:rsid w:val="00087F65"/>
    <w:rsid w:val="000902D6"/>
    <w:rsid w:val="0009080F"/>
    <w:rsid w:val="000909DB"/>
    <w:rsid w:val="00090C18"/>
    <w:rsid w:val="00091889"/>
    <w:rsid w:val="00092917"/>
    <w:rsid w:val="00092E81"/>
    <w:rsid w:val="00093113"/>
    <w:rsid w:val="00093C9F"/>
    <w:rsid w:val="00094D6F"/>
    <w:rsid w:val="00095551"/>
    <w:rsid w:val="00095607"/>
    <w:rsid w:val="00095B5D"/>
    <w:rsid w:val="00095F92"/>
    <w:rsid w:val="000964BE"/>
    <w:rsid w:val="00096BC5"/>
    <w:rsid w:val="00097A49"/>
    <w:rsid w:val="000A1AF1"/>
    <w:rsid w:val="000A1E2D"/>
    <w:rsid w:val="000A24DE"/>
    <w:rsid w:val="000A402D"/>
    <w:rsid w:val="000A49C6"/>
    <w:rsid w:val="000A6BC9"/>
    <w:rsid w:val="000A6D26"/>
    <w:rsid w:val="000A7D96"/>
    <w:rsid w:val="000B01EA"/>
    <w:rsid w:val="000B2247"/>
    <w:rsid w:val="000B26C4"/>
    <w:rsid w:val="000B2DC1"/>
    <w:rsid w:val="000B42D6"/>
    <w:rsid w:val="000B5178"/>
    <w:rsid w:val="000B6FBD"/>
    <w:rsid w:val="000B777A"/>
    <w:rsid w:val="000C0DFE"/>
    <w:rsid w:val="000C1C07"/>
    <w:rsid w:val="000C3B5E"/>
    <w:rsid w:val="000C4A92"/>
    <w:rsid w:val="000C4AD2"/>
    <w:rsid w:val="000C4CC1"/>
    <w:rsid w:val="000C5731"/>
    <w:rsid w:val="000C5891"/>
    <w:rsid w:val="000C6BF1"/>
    <w:rsid w:val="000C7675"/>
    <w:rsid w:val="000D0745"/>
    <w:rsid w:val="000D1770"/>
    <w:rsid w:val="000D2FF5"/>
    <w:rsid w:val="000D4401"/>
    <w:rsid w:val="000D4867"/>
    <w:rsid w:val="000D51AE"/>
    <w:rsid w:val="000D527B"/>
    <w:rsid w:val="000E0350"/>
    <w:rsid w:val="000E0521"/>
    <w:rsid w:val="000E100C"/>
    <w:rsid w:val="000E10E2"/>
    <w:rsid w:val="000E2C49"/>
    <w:rsid w:val="000E3BCA"/>
    <w:rsid w:val="000E4D44"/>
    <w:rsid w:val="000E6B70"/>
    <w:rsid w:val="000E724B"/>
    <w:rsid w:val="000E7D2F"/>
    <w:rsid w:val="000F13DD"/>
    <w:rsid w:val="000F1B1B"/>
    <w:rsid w:val="000F25BC"/>
    <w:rsid w:val="000F26EA"/>
    <w:rsid w:val="000F2E61"/>
    <w:rsid w:val="000F3654"/>
    <w:rsid w:val="000F3928"/>
    <w:rsid w:val="000F4528"/>
    <w:rsid w:val="000F7902"/>
    <w:rsid w:val="0010008A"/>
    <w:rsid w:val="001006CA"/>
    <w:rsid w:val="00100E73"/>
    <w:rsid w:val="00102E87"/>
    <w:rsid w:val="001100AF"/>
    <w:rsid w:val="00111127"/>
    <w:rsid w:val="001111A4"/>
    <w:rsid w:val="00111FB2"/>
    <w:rsid w:val="001129BD"/>
    <w:rsid w:val="00112F5A"/>
    <w:rsid w:val="00112F66"/>
    <w:rsid w:val="00113182"/>
    <w:rsid w:val="001142CF"/>
    <w:rsid w:val="001164F7"/>
    <w:rsid w:val="00117267"/>
    <w:rsid w:val="001178F1"/>
    <w:rsid w:val="00120DE7"/>
    <w:rsid w:val="0012113A"/>
    <w:rsid w:val="00121E83"/>
    <w:rsid w:val="001228A4"/>
    <w:rsid w:val="0012306B"/>
    <w:rsid w:val="00123D1C"/>
    <w:rsid w:val="0012480E"/>
    <w:rsid w:val="00125D59"/>
    <w:rsid w:val="00125E26"/>
    <w:rsid w:val="00125F8D"/>
    <w:rsid w:val="001261AF"/>
    <w:rsid w:val="0012683D"/>
    <w:rsid w:val="001300AA"/>
    <w:rsid w:val="00130536"/>
    <w:rsid w:val="001308EB"/>
    <w:rsid w:val="00131EA7"/>
    <w:rsid w:val="00132036"/>
    <w:rsid w:val="001326D8"/>
    <w:rsid w:val="00132752"/>
    <w:rsid w:val="00132B4B"/>
    <w:rsid w:val="0013349D"/>
    <w:rsid w:val="00134F33"/>
    <w:rsid w:val="001364A7"/>
    <w:rsid w:val="00137454"/>
    <w:rsid w:val="001375CB"/>
    <w:rsid w:val="00141413"/>
    <w:rsid w:val="0014153B"/>
    <w:rsid w:val="00144467"/>
    <w:rsid w:val="0014633E"/>
    <w:rsid w:val="001507E0"/>
    <w:rsid w:val="00150F1B"/>
    <w:rsid w:val="00151832"/>
    <w:rsid w:val="00152BCD"/>
    <w:rsid w:val="00154665"/>
    <w:rsid w:val="0015485D"/>
    <w:rsid w:val="00155E9D"/>
    <w:rsid w:val="00160BE1"/>
    <w:rsid w:val="00165F6E"/>
    <w:rsid w:val="001665FB"/>
    <w:rsid w:val="00167C8A"/>
    <w:rsid w:val="0017016C"/>
    <w:rsid w:val="00170C2B"/>
    <w:rsid w:val="00171343"/>
    <w:rsid w:val="00172F4A"/>
    <w:rsid w:val="00173139"/>
    <w:rsid w:val="00175A15"/>
    <w:rsid w:val="0017684B"/>
    <w:rsid w:val="00176C4E"/>
    <w:rsid w:val="001773F8"/>
    <w:rsid w:val="00177F36"/>
    <w:rsid w:val="001808F0"/>
    <w:rsid w:val="00181BA8"/>
    <w:rsid w:val="0018210F"/>
    <w:rsid w:val="00182B32"/>
    <w:rsid w:val="00182E8F"/>
    <w:rsid w:val="001849E9"/>
    <w:rsid w:val="001855FB"/>
    <w:rsid w:val="00186500"/>
    <w:rsid w:val="001865CB"/>
    <w:rsid w:val="00187E3E"/>
    <w:rsid w:val="0019342D"/>
    <w:rsid w:val="001939CD"/>
    <w:rsid w:val="00193AE8"/>
    <w:rsid w:val="00193C53"/>
    <w:rsid w:val="001945D2"/>
    <w:rsid w:val="001949E6"/>
    <w:rsid w:val="0019579C"/>
    <w:rsid w:val="00196117"/>
    <w:rsid w:val="001970EE"/>
    <w:rsid w:val="0019713C"/>
    <w:rsid w:val="00197D46"/>
    <w:rsid w:val="00197E74"/>
    <w:rsid w:val="001A0276"/>
    <w:rsid w:val="001A0AF6"/>
    <w:rsid w:val="001A1B20"/>
    <w:rsid w:val="001A1F72"/>
    <w:rsid w:val="001A2A11"/>
    <w:rsid w:val="001A3723"/>
    <w:rsid w:val="001A37D5"/>
    <w:rsid w:val="001A387A"/>
    <w:rsid w:val="001A4BBF"/>
    <w:rsid w:val="001B1A56"/>
    <w:rsid w:val="001B1C2A"/>
    <w:rsid w:val="001B2445"/>
    <w:rsid w:val="001B2837"/>
    <w:rsid w:val="001B31DC"/>
    <w:rsid w:val="001B585F"/>
    <w:rsid w:val="001B7051"/>
    <w:rsid w:val="001C05CB"/>
    <w:rsid w:val="001C2F49"/>
    <w:rsid w:val="001C419A"/>
    <w:rsid w:val="001C45A8"/>
    <w:rsid w:val="001C4E1C"/>
    <w:rsid w:val="001C6133"/>
    <w:rsid w:val="001C61BB"/>
    <w:rsid w:val="001C670B"/>
    <w:rsid w:val="001C68EB"/>
    <w:rsid w:val="001C6C77"/>
    <w:rsid w:val="001C700A"/>
    <w:rsid w:val="001D0DDC"/>
    <w:rsid w:val="001D282E"/>
    <w:rsid w:val="001D29A1"/>
    <w:rsid w:val="001D380E"/>
    <w:rsid w:val="001D478C"/>
    <w:rsid w:val="001D6971"/>
    <w:rsid w:val="001D6A2E"/>
    <w:rsid w:val="001D6C12"/>
    <w:rsid w:val="001E12C2"/>
    <w:rsid w:val="001E189A"/>
    <w:rsid w:val="001E202B"/>
    <w:rsid w:val="001E252A"/>
    <w:rsid w:val="001E288F"/>
    <w:rsid w:val="001E330A"/>
    <w:rsid w:val="001E3983"/>
    <w:rsid w:val="001E4270"/>
    <w:rsid w:val="001E46AB"/>
    <w:rsid w:val="001E49C0"/>
    <w:rsid w:val="001E5377"/>
    <w:rsid w:val="001E56DC"/>
    <w:rsid w:val="001E610C"/>
    <w:rsid w:val="001E7055"/>
    <w:rsid w:val="001F18EA"/>
    <w:rsid w:val="001F192F"/>
    <w:rsid w:val="001F1FD2"/>
    <w:rsid w:val="001F2A18"/>
    <w:rsid w:val="001F2FCB"/>
    <w:rsid w:val="001F36DB"/>
    <w:rsid w:val="001F4585"/>
    <w:rsid w:val="001F4A72"/>
    <w:rsid w:val="001F52AD"/>
    <w:rsid w:val="00201518"/>
    <w:rsid w:val="00201E66"/>
    <w:rsid w:val="002021BF"/>
    <w:rsid w:val="00202203"/>
    <w:rsid w:val="0020327E"/>
    <w:rsid w:val="00203A37"/>
    <w:rsid w:val="002052C9"/>
    <w:rsid w:val="002060DF"/>
    <w:rsid w:val="00207468"/>
    <w:rsid w:val="002110C3"/>
    <w:rsid w:val="002124F0"/>
    <w:rsid w:val="00212B27"/>
    <w:rsid w:val="0021441D"/>
    <w:rsid w:val="00214C92"/>
    <w:rsid w:val="002156D0"/>
    <w:rsid w:val="0021596E"/>
    <w:rsid w:val="002161F0"/>
    <w:rsid w:val="00217362"/>
    <w:rsid w:val="00217CFD"/>
    <w:rsid w:val="0022145B"/>
    <w:rsid w:val="00222461"/>
    <w:rsid w:val="002227DA"/>
    <w:rsid w:val="00222E15"/>
    <w:rsid w:val="00223CBD"/>
    <w:rsid w:val="00223FA9"/>
    <w:rsid w:val="002249EC"/>
    <w:rsid w:val="00224C9A"/>
    <w:rsid w:val="002250CF"/>
    <w:rsid w:val="0022545E"/>
    <w:rsid w:val="002254D6"/>
    <w:rsid w:val="002256C2"/>
    <w:rsid w:val="002267DE"/>
    <w:rsid w:val="00227F98"/>
    <w:rsid w:val="00230664"/>
    <w:rsid w:val="00231462"/>
    <w:rsid w:val="0023221E"/>
    <w:rsid w:val="002335FD"/>
    <w:rsid w:val="0023468B"/>
    <w:rsid w:val="002357E3"/>
    <w:rsid w:val="00236C42"/>
    <w:rsid w:val="0023703C"/>
    <w:rsid w:val="0023777A"/>
    <w:rsid w:val="00240A61"/>
    <w:rsid w:val="00241D2F"/>
    <w:rsid w:val="00242001"/>
    <w:rsid w:val="002436E9"/>
    <w:rsid w:val="002454DB"/>
    <w:rsid w:val="00246962"/>
    <w:rsid w:val="002470DA"/>
    <w:rsid w:val="00247C72"/>
    <w:rsid w:val="00253906"/>
    <w:rsid w:val="00254AF6"/>
    <w:rsid w:val="00255E73"/>
    <w:rsid w:val="00257370"/>
    <w:rsid w:val="002615A1"/>
    <w:rsid w:val="00261F7D"/>
    <w:rsid w:val="00262484"/>
    <w:rsid w:val="0026249E"/>
    <w:rsid w:val="002633BC"/>
    <w:rsid w:val="00263E6E"/>
    <w:rsid w:val="00264871"/>
    <w:rsid w:val="00264C77"/>
    <w:rsid w:val="00264CDF"/>
    <w:rsid w:val="00264CEB"/>
    <w:rsid w:val="00264DA5"/>
    <w:rsid w:val="00265311"/>
    <w:rsid w:val="00265F36"/>
    <w:rsid w:val="002664C3"/>
    <w:rsid w:val="0026658E"/>
    <w:rsid w:val="00267E11"/>
    <w:rsid w:val="00271EEA"/>
    <w:rsid w:val="00272227"/>
    <w:rsid w:val="00273229"/>
    <w:rsid w:val="002747D1"/>
    <w:rsid w:val="002755F2"/>
    <w:rsid w:val="00275658"/>
    <w:rsid w:val="002767D0"/>
    <w:rsid w:val="00276C68"/>
    <w:rsid w:val="002773B4"/>
    <w:rsid w:val="002774BF"/>
    <w:rsid w:val="00277B0E"/>
    <w:rsid w:val="00277C45"/>
    <w:rsid w:val="002803D0"/>
    <w:rsid w:val="00284954"/>
    <w:rsid w:val="00285DA9"/>
    <w:rsid w:val="00287354"/>
    <w:rsid w:val="00287A24"/>
    <w:rsid w:val="00287E48"/>
    <w:rsid w:val="0029106B"/>
    <w:rsid w:val="002913AC"/>
    <w:rsid w:val="002918DF"/>
    <w:rsid w:val="0029199C"/>
    <w:rsid w:val="00291E0D"/>
    <w:rsid w:val="00292404"/>
    <w:rsid w:val="00292D52"/>
    <w:rsid w:val="00292F01"/>
    <w:rsid w:val="0029309C"/>
    <w:rsid w:val="0029457A"/>
    <w:rsid w:val="00294D8C"/>
    <w:rsid w:val="002A05DD"/>
    <w:rsid w:val="002A19FA"/>
    <w:rsid w:val="002A1AA5"/>
    <w:rsid w:val="002A2FC0"/>
    <w:rsid w:val="002A4480"/>
    <w:rsid w:val="002A4A45"/>
    <w:rsid w:val="002A4BD1"/>
    <w:rsid w:val="002A50AD"/>
    <w:rsid w:val="002A5A25"/>
    <w:rsid w:val="002A5B7F"/>
    <w:rsid w:val="002A650F"/>
    <w:rsid w:val="002A6615"/>
    <w:rsid w:val="002B0C51"/>
    <w:rsid w:val="002B1BF5"/>
    <w:rsid w:val="002B2D03"/>
    <w:rsid w:val="002B4951"/>
    <w:rsid w:val="002B7250"/>
    <w:rsid w:val="002B79A1"/>
    <w:rsid w:val="002C04AD"/>
    <w:rsid w:val="002C287D"/>
    <w:rsid w:val="002C3EDB"/>
    <w:rsid w:val="002C3FEB"/>
    <w:rsid w:val="002C45EC"/>
    <w:rsid w:val="002C487F"/>
    <w:rsid w:val="002C4C52"/>
    <w:rsid w:val="002C6D8F"/>
    <w:rsid w:val="002C7508"/>
    <w:rsid w:val="002C7E5D"/>
    <w:rsid w:val="002D2462"/>
    <w:rsid w:val="002D277E"/>
    <w:rsid w:val="002D5570"/>
    <w:rsid w:val="002D5B11"/>
    <w:rsid w:val="002E03F2"/>
    <w:rsid w:val="002E0D51"/>
    <w:rsid w:val="002E1E4E"/>
    <w:rsid w:val="002E28EE"/>
    <w:rsid w:val="002E3309"/>
    <w:rsid w:val="002E342A"/>
    <w:rsid w:val="002E366E"/>
    <w:rsid w:val="002E49C5"/>
    <w:rsid w:val="002E4E69"/>
    <w:rsid w:val="002E5CBB"/>
    <w:rsid w:val="002E76F8"/>
    <w:rsid w:val="002F1804"/>
    <w:rsid w:val="002F1A14"/>
    <w:rsid w:val="002F1B25"/>
    <w:rsid w:val="002F1F23"/>
    <w:rsid w:val="002F20EB"/>
    <w:rsid w:val="002F2431"/>
    <w:rsid w:val="002F2B24"/>
    <w:rsid w:val="002F33E3"/>
    <w:rsid w:val="002F3D4B"/>
    <w:rsid w:val="002F3F63"/>
    <w:rsid w:val="002F3F98"/>
    <w:rsid w:val="002F5F50"/>
    <w:rsid w:val="002F6CBF"/>
    <w:rsid w:val="003003D8"/>
    <w:rsid w:val="00302A4B"/>
    <w:rsid w:val="00302D65"/>
    <w:rsid w:val="0030340E"/>
    <w:rsid w:val="00303AA7"/>
    <w:rsid w:val="00303EAA"/>
    <w:rsid w:val="00304703"/>
    <w:rsid w:val="00304EE6"/>
    <w:rsid w:val="00305179"/>
    <w:rsid w:val="003056D5"/>
    <w:rsid w:val="00305966"/>
    <w:rsid w:val="003059BA"/>
    <w:rsid w:val="00306BC5"/>
    <w:rsid w:val="00306C25"/>
    <w:rsid w:val="00307A1A"/>
    <w:rsid w:val="00310097"/>
    <w:rsid w:val="00310937"/>
    <w:rsid w:val="00310DCB"/>
    <w:rsid w:val="00313999"/>
    <w:rsid w:val="00313DF4"/>
    <w:rsid w:val="00313FC0"/>
    <w:rsid w:val="003173FB"/>
    <w:rsid w:val="00322BE6"/>
    <w:rsid w:val="00322E8B"/>
    <w:rsid w:val="00323023"/>
    <w:rsid w:val="00324BB6"/>
    <w:rsid w:val="00325929"/>
    <w:rsid w:val="00325A57"/>
    <w:rsid w:val="00325BCC"/>
    <w:rsid w:val="003269C1"/>
    <w:rsid w:val="00327497"/>
    <w:rsid w:val="003275B1"/>
    <w:rsid w:val="00330D4A"/>
    <w:rsid w:val="00331D5F"/>
    <w:rsid w:val="00332070"/>
    <w:rsid w:val="00332EC3"/>
    <w:rsid w:val="00333A8F"/>
    <w:rsid w:val="003345AC"/>
    <w:rsid w:val="00335364"/>
    <w:rsid w:val="00336029"/>
    <w:rsid w:val="00336B8F"/>
    <w:rsid w:val="00336C92"/>
    <w:rsid w:val="003410A4"/>
    <w:rsid w:val="00342184"/>
    <w:rsid w:val="003430EC"/>
    <w:rsid w:val="00343161"/>
    <w:rsid w:val="00343528"/>
    <w:rsid w:val="00344EBE"/>
    <w:rsid w:val="00345EB1"/>
    <w:rsid w:val="00346B2D"/>
    <w:rsid w:val="00346CA7"/>
    <w:rsid w:val="00347635"/>
    <w:rsid w:val="00347A6F"/>
    <w:rsid w:val="00347BFF"/>
    <w:rsid w:val="00351573"/>
    <w:rsid w:val="00351950"/>
    <w:rsid w:val="00351F01"/>
    <w:rsid w:val="00352359"/>
    <w:rsid w:val="00355EA8"/>
    <w:rsid w:val="00355EF8"/>
    <w:rsid w:val="0035634E"/>
    <w:rsid w:val="00356968"/>
    <w:rsid w:val="00360EBE"/>
    <w:rsid w:val="0036165B"/>
    <w:rsid w:val="003616FC"/>
    <w:rsid w:val="0036292C"/>
    <w:rsid w:val="00363236"/>
    <w:rsid w:val="00363CF2"/>
    <w:rsid w:val="00364462"/>
    <w:rsid w:val="00365D92"/>
    <w:rsid w:val="00365E49"/>
    <w:rsid w:val="003660FC"/>
    <w:rsid w:val="00366C8C"/>
    <w:rsid w:val="00367420"/>
    <w:rsid w:val="00367F6E"/>
    <w:rsid w:val="00372EC7"/>
    <w:rsid w:val="00373701"/>
    <w:rsid w:val="00373F30"/>
    <w:rsid w:val="00375536"/>
    <w:rsid w:val="00375FBC"/>
    <w:rsid w:val="00376707"/>
    <w:rsid w:val="0037686D"/>
    <w:rsid w:val="003772F1"/>
    <w:rsid w:val="00380697"/>
    <w:rsid w:val="003810AC"/>
    <w:rsid w:val="00381B2F"/>
    <w:rsid w:val="00381CD7"/>
    <w:rsid w:val="003825BC"/>
    <w:rsid w:val="003825C3"/>
    <w:rsid w:val="003826BC"/>
    <w:rsid w:val="003852C0"/>
    <w:rsid w:val="003860C5"/>
    <w:rsid w:val="003905E4"/>
    <w:rsid w:val="0039240E"/>
    <w:rsid w:val="0039357E"/>
    <w:rsid w:val="003939B6"/>
    <w:rsid w:val="00393D65"/>
    <w:rsid w:val="00395749"/>
    <w:rsid w:val="00396567"/>
    <w:rsid w:val="00397085"/>
    <w:rsid w:val="00397284"/>
    <w:rsid w:val="003A1269"/>
    <w:rsid w:val="003A15B7"/>
    <w:rsid w:val="003A2B7E"/>
    <w:rsid w:val="003A4DE1"/>
    <w:rsid w:val="003A5C5F"/>
    <w:rsid w:val="003A5C9C"/>
    <w:rsid w:val="003A5CFC"/>
    <w:rsid w:val="003A606A"/>
    <w:rsid w:val="003A64B5"/>
    <w:rsid w:val="003B08A3"/>
    <w:rsid w:val="003B1110"/>
    <w:rsid w:val="003B12D8"/>
    <w:rsid w:val="003B247E"/>
    <w:rsid w:val="003B307D"/>
    <w:rsid w:val="003B4C8B"/>
    <w:rsid w:val="003B57D1"/>
    <w:rsid w:val="003B6B12"/>
    <w:rsid w:val="003B7B78"/>
    <w:rsid w:val="003C0639"/>
    <w:rsid w:val="003C2A94"/>
    <w:rsid w:val="003C3518"/>
    <w:rsid w:val="003C3C85"/>
    <w:rsid w:val="003C41B9"/>
    <w:rsid w:val="003C5382"/>
    <w:rsid w:val="003C53CF"/>
    <w:rsid w:val="003C5DBB"/>
    <w:rsid w:val="003C60DB"/>
    <w:rsid w:val="003C6251"/>
    <w:rsid w:val="003C62D5"/>
    <w:rsid w:val="003C64D3"/>
    <w:rsid w:val="003C733B"/>
    <w:rsid w:val="003C7E5A"/>
    <w:rsid w:val="003D129C"/>
    <w:rsid w:val="003D17CE"/>
    <w:rsid w:val="003D1E44"/>
    <w:rsid w:val="003D257F"/>
    <w:rsid w:val="003D2A3D"/>
    <w:rsid w:val="003D2FBF"/>
    <w:rsid w:val="003D4200"/>
    <w:rsid w:val="003D55A5"/>
    <w:rsid w:val="003D6117"/>
    <w:rsid w:val="003D6E01"/>
    <w:rsid w:val="003D6E49"/>
    <w:rsid w:val="003D768A"/>
    <w:rsid w:val="003E090B"/>
    <w:rsid w:val="003E135F"/>
    <w:rsid w:val="003E4722"/>
    <w:rsid w:val="003E481C"/>
    <w:rsid w:val="003E4B31"/>
    <w:rsid w:val="003E5084"/>
    <w:rsid w:val="003E5825"/>
    <w:rsid w:val="003E5905"/>
    <w:rsid w:val="003E76DE"/>
    <w:rsid w:val="003E7E4A"/>
    <w:rsid w:val="003F097E"/>
    <w:rsid w:val="003F0E0D"/>
    <w:rsid w:val="003F151F"/>
    <w:rsid w:val="003F3146"/>
    <w:rsid w:val="003F3275"/>
    <w:rsid w:val="003F449B"/>
    <w:rsid w:val="003F5150"/>
    <w:rsid w:val="003F519A"/>
    <w:rsid w:val="003F6F0B"/>
    <w:rsid w:val="003F74DD"/>
    <w:rsid w:val="003F7FDE"/>
    <w:rsid w:val="00400DBF"/>
    <w:rsid w:val="00400F1A"/>
    <w:rsid w:val="00401904"/>
    <w:rsid w:val="00401D7D"/>
    <w:rsid w:val="00401D9B"/>
    <w:rsid w:val="00402F85"/>
    <w:rsid w:val="00402F8A"/>
    <w:rsid w:val="0040394B"/>
    <w:rsid w:val="00403CA4"/>
    <w:rsid w:val="00405272"/>
    <w:rsid w:val="00405362"/>
    <w:rsid w:val="00410020"/>
    <w:rsid w:val="00410810"/>
    <w:rsid w:val="00410816"/>
    <w:rsid w:val="00410D1A"/>
    <w:rsid w:val="00411FE6"/>
    <w:rsid w:val="00413958"/>
    <w:rsid w:val="00414F33"/>
    <w:rsid w:val="00417619"/>
    <w:rsid w:val="00417CC5"/>
    <w:rsid w:val="00417E69"/>
    <w:rsid w:val="00417F1E"/>
    <w:rsid w:val="00420809"/>
    <w:rsid w:val="004212E9"/>
    <w:rsid w:val="0042177A"/>
    <w:rsid w:val="00421BF5"/>
    <w:rsid w:val="004242B8"/>
    <w:rsid w:val="00424887"/>
    <w:rsid w:val="00424B85"/>
    <w:rsid w:val="00424F5C"/>
    <w:rsid w:val="004258CE"/>
    <w:rsid w:val="00425FB7"/>
    <w:rsid w:val="0043098A"/>
    <w:rsid w:val="00430DC2"/>
    <w:rsid w:val="0043174D"/>
    <w:rsid w:val="0043230C"/>
    <w:rsid w:val="00432E99"/>
    <w:rsid w:val="004330FE"/>
    <w:rsid w:val="0043322B"/>
    <w:rsid w:val="00433D23"/>
    <w:rsid w:val="004379D2"/>
    <w:rsid w:val="00437F41"/>
    <w:rsid w:val="00440B44"/>
    <w:rsid w:val="00442571"/>
    <w:rsid w:val="00442AD3"/>
    <w:rsid w:val="004436F9"/>
    <w:rsid w:val="0044390A"/>
    <w:rsid w:val="00443E7A"/>
    <w:rsid w:val="00444D16"/>
    <w:rsid w:val="0044529A"/>
    <w:rsid w:val="00447119"/>
    <w:rsid w:val="00450104"/>
    <w:rsid w:val="00454FEE"/>
    <w:rsid w:val="00455A60"/>
    <w:rsid w:val="00456434"/>
    <w:rsid w:val="00456AF0"/>
    <w:rsid w:val="00460525"/>
    <w:rsid w:val="00460540"/>
    <w:rsid w:val="004624D2"/>
    <w:rsid w:val="00464CBE"/>
    <w:rsid w:val="00464FC4"/>
    <w:rsid w:val="004674D4"/>
    <w:rsid w:val="004676B6"/>
    <w:rsid w:val="00467B86"/>
    <w:rsid w:val="004718F0"/>
    <w:rsid w:val="00471B77"/>
    <w:rsid w:val="00472805"/>
    <w:rsid w:val="00473FE9"/>
    <w:rsid w:val="00474487"/>
    <w:rsid w:val="00474C60"/>
    <w:rsid w:val="004757B4"/>
    <w:rsid w:val="00476151"/>
    <w:rsid w:val="00476C80"/>
    <w:rsid w:val="00481905"/>
    <w:rsid w:val="00481A6F"/>
    <w:rsid w:val="00481DA1"/>
    <w:rsid w:val="0048280C"/>
    <w:rsid w:val="004833DA"/>
    <w:rsid w:val="00483FA9"/>
    <w:rsid w:val="00484ED6"/>
    <w:rsid w:val="004865AE"/>
    <w:rsid w:val="00487BF6"/>
    <w:rsid w:val="00487C31"/>
    <w:rsid w:val="00491154"/>
    <w:rsid w:val="00491BC5"/>
    <w:rsid w:val="00492A55"/>
    <w:rsid w:val="00492ED7"/>
    <w:rsid w:val="00492FE6"/>
    <w:rsid w:val="00493458"/>
    <w:rsid w:val="004935A4"/>
    <w:rsid w:val="00496220"/>
    <w:rsid w:val="00497443"/>
    <w:rsid w:val="00497513"/>
    <w:rsid w:val="00497AD5"/>
    <w:rsid w:val="004A0A44"/>
    <w:rsid w:val="004A0C0B"/>
    <w:rsid w:val="004A1240"/>
    <w:rsid w:val="004A4077"/>
    <w:rsid w:val="004A452D"/>
    <w:rsid w:val="004A474C"/>
    <w:rsid w:val="004A5DE6"/>
    <w:rsid w:val="004A6588"/>
    <w:rsid w:val="004A6C23"/>
    <w:rsid w:val="004A6E60"/>
    <w:rsid w:val="004B02F9"/>
    <w:rsid w:val="004B112C"/>
    <w:rsid w:val="004B148F"/>
    <w:rsid w:val="004B187D"/>
    <w:rsid w:val="004B1B93"/>
    <w:rsid w:val="004B1E30"/>
    <w:rsid w:val="004B2D87"/>
    <w:rsid w:val="004B36E3"/>
    <w:rsid w:val="004B4D09"/>
    <w:rsid w:val="004B6198"/>
    <w:rsid w:val="004B6405"/>
    <w:rsid w:val="004B7384"/>
    <w:rsid w:val="004B7C2A"/>
    <w:rsid w:val="004C00AC"/>
    <w:rsid w:val="004C0E82"/>
    <w:rsid w:val="004C206C"/>
    <w:rsid w:val="004C4988"/>
    <w:rsid w:val="004C49BE"/>
    <w:rsid w:val="004C5984"/>
    <w:rsid w:val="004C5FA7"/>
    <w:rsid w:val="004C788E"/>
    <w:rsid w:val="004D0820"/>
    <w:rsid w:val="004D0AF2"/>
    <w:rsid w:val="004D0C86"/>
    <w:rsid w:val="004D2220"/>
    <w:rsid w:val="004D2B23"/>
    <w:rsid w:val="004D319C"/>
    <w:rsid w:val="004D35BB"/>
    <w:rsid w:val="004D4036"/>
    <w:rsid w:val="004D4189"/>
    <w:rsid w:val="004D4237"/>
    <w:rsid w:val="004D619C"/>
    <w:rsid w:val="004D6C83"/>
    <w:rsid w:val="004D7DFB"/>
    <w:rsid w:val="004E0625"/>
    <w:rsid w:val="004E2B46"/>
    <w:rsid w:val="004E43EE"/>
    <w:rsid w:val="004E59B9"/>
    <w:rsid w:val="004E6C27"/>
    <w:rsid w:val="004E7C58"/>
    <w:rsid w:val="004E7F90"/>
    <w:rsid w:val="004F28B0"/>
    <w:rsid w:val="004F2B2D"/>
    <w:rsid w:val="004F3407"/>
    <w:rsid w:val="004F3B31"/>
    <w:rsid w:val="004F5060"/>
    <w:rsid w:val="004F601C"/>
    <w:rsid w:val="004F6051"/>
    <w:rsid w:val="004F657F"/>
    <w:rsid w:val="004F7464"/>
    <w:rsid w:val="00500C19"/>
    <w:rsid w:val="005018C1"/>
    <w:rsid w:val="00502BD1"/>
    <w:rsid w:val="00503D6C"/>
    <w:rsid w:val="00504734"/>
    <w:rsid w:val="00504AEB"/>
    <w:rsid w:val="00504FA6"/>
    <w:rsid w:val="00505464"/>
    <w:rsid w:val="005058CE"/>
    <w:rsid w:val="0050623F"/>
    <w:rsid w:val="00506C27"/>
    <w:rsid w:val="00506FD0"/>
    <w:rsid w:val="00507D22"/>
    <w:rsid w:val="0051010F"/>
    <w:rsid w:val="005117E7"/>
    <w:rsid w:val="00511D8E"/>
    <w:rsid w:val="00512A0F"/>
    <w:rsid w:val="005138D2"/>
    <w:rsid w:val="00513BA4"/>
    <w:rsid w:val="0051503B"/>
    <w:rsid w:val="0051591E"/>
    <w:rsid w:val="00515DDE"/>
    <w:rsid w:val="005160AC"/>
    <w:rsid w:val="0051696D"/>
    <w:rsid w:val="0052007C"/>
    <w:rsid w:val="00520C2F"/>
    <w:rsid w:val="00520CFA"/>
    <w:rsid w:val="00522067"/>
    <w:rsid w:val="00522A30"/>
    <w:rsid w:val="00523283"/>
    <w:rsid w:val="00524578"/>
    <w:rsid w:val="00524787"/>
    <w:rsid w:val="00525D6D"/>
    <w:rsid w:val="005310CB"/>
    <w:rsid w:val="00531A37"/>
    <w:rsid w:val="00531AE2"/>
    <w:rsid w:val="00531F49"/>
    <w:rsid w:val="00535C6B"/>
    <w:rsid w:val="0053625F"/>
    <w:rsid w:val="0053628B"/>
    <w:rsid w:val="00537281"/>
    <w:rsid w:val="00537EFB"/>
    <w:rsid w:val="0054085D"/>
    <w:rsid w:val="005410D1"/>
    <w:rsid w:val="00541857"/>
    <w:rsid w:val="005420A7"/>
    <w:rsid w:val="005427D8"/>
    <w:rsid w:val="005428E9"/>
    <w:rsid w:val="0054319F"/>
    <w:rsid w:val="005433B1"/>
    <w:rsid w:val="005435E3"/>
    <w:rsid w:val="00545D06"/>
    <w:rsid w:val="0054608F"/>
    <w:rsid w:val="0054632B"/>
    <w:rsid w:val="00547257"/>
    <w:rsid w:val="00550521"/>
    <w:rsid w:val="00550546"/>
    <w:rsid w:val="00550592"/>
    <w:rsid w:val="0055061D"/>
    <w:rsid w:val="005525C2"/>
    <w:rsid w:val="00552D30"/>
    <w:rsid w:val="0055384C"/>
    <w:rsid w:val="005547E1"/>
    <w:rsid w:val="005549B7"/>
    <w:rsid w:val="0055573C"/>
    <w:rsid w:val="00556B46"/>
    <w:rsid w:val="005577BA"/>
    <w:rsid w:val="005616E8"/>
    <w:rsid w:val="00561764"/>
    <w:rsid w:val="005626C2"/>
    <w:rsid w:val="0056368F"/>
    <w:rsid w:val="005636B6"/>
    <w:rsid w:val="00564079"/>
    <w:rsid w:val="0056426D"/>
    <w:rsid w:val="005653E2"/>
    <w:rsid w:val="005658C9"/>
    <w:rsid w:val="00565BE0"/>
    <w:rsid w:val="0056696D"/>
    <w:rsid w:val="005672F4"/>
    <w:rsid w:val="00567A14"/>
    <w:rsid w:val="00567BBE"/>
    <w:rsid w:val="00567D88"/>
    <w:rsid w:val="005720E6"/>
    <w:rsid w:val="00572519"/>
    <w:rsid w:val="00572A58"/>
    <w:rsid w:val="0057511B"/>
    <w:rsid w:val="00576389"/>
    <w:rsid w:val="00576D3C"/>
    <w:rsid w:val="0058281C"/>
    <w:rsid w:val="00583496"/>
    <w:rsid w:val="00583508"/>
    <w:rsid w:val="0058528F"/>
    <w:rsid w:val="005857F3"/>
    <w:rsid w:val="00585D50"/>
    <w:rsid w:val="00587102"/>
    <w:rsid w:val="005878BD"/>
    <w:rsid w:val="00587A62"/>
    <w:rsid w:val="005902E5"/>
    <w:rsid w:val="0059293C"/>
    <w:rsid w:val="005941C7"/>
    <w:rsid w:val="00594452"/>
    <w:rsid w:val="005949DE"/>
    <w:rsid w:val="005953A0"/>
    <w:rsid w:val="00595527"/>
    <w:rsid w:val="00595CB3"/>
    <w:rsid w:val="0059749E"/>
    <w:rsid w:val="005A0A6A"/>
    <w:rsid w:val="005A0C5F"/>
    <w:rsid w:val="005A0FAB"/>
    <w:rsid w:val="005A27A9"/>
    <w:rsid w:val="005A30BE"/>
    <w:rsid w:val="005A41CC"/>
    <w:rsid w:val="005A7034"/>
    <w:rsid w:val="005B1197"/>
    <w:rsid w:val="005B19B0"/>
    <w:rsid w:val="005B4520"/>
    <w:rsid w:val="005B57E1"/>
    <w:rsid w:val="005B6454"/>
    <w:rsid w:val="005B678E"/>
    <w:rsid w:val="005B6C4B"/>
    <w:rsid w:val="005B6EFF"/>
    <w:rsid w:val="005B705C"/>
    <w:rsid w:val="005B7164"/>
    <w:rsid w:val="005B7A03"/>
    <w:rsid w:val="005C02E1"/>
    <w:rsid w:val="005C0612"/>
    <w:rsid w:val="005C1411"/>
    <w:rsid w:val="005C1A95"/>
    <w:rsid w:val="005C1ECF"/>
    <w:rsid w:val="005C2519"/>
    <w:rsid w:val="005C3EF7"/>
    <w:rsid w:val="005C438F"/>
    <w:rsid w:val="005C6601"/>
    <w:rsid w:val="005C669B"/>
    <w:rsid w:val="005C6F76"/>
    <w:rsid w:val="005C7BE9"/>
    <w:rsid w:val="005D0209"/>
    <w:rsid w:val="005D0522"/>
    <w:rsid w:val="005D128A"/>
    <w:rsid w:val="005D1533"/>
    <w:rsid w:val="005D1B98"/>
    <w:rsid w:val="005D240B"/>
    <w:rsid w:val="005D256E"/>
    <w:rsid w:val="005D49FD"/>
    <w:rsid w:val="005D7BA6"/>
    <w:rsid w:val="005E1462"/>
    <w:rsid w:val="005E284B"/>
    <w:rsid w:val="005E3F01"/>
    <w:rsid w:val="005E6CE4"/>
    <w:rsid w:val="005E6DE9"/>
    <w:rsid w:val="005E6F51"/>
    <w:rsid w:val="005F0FF5"/>
    <w:rsid w:val="005F157A"/>
    <w:rsid w:val="005F1700"/>
    <w:rsid w:val="005F1EF0"/>
    <w:rsid w:val="005F29A4"/>
    <w:rsid w:val="005F38BC"/>
    <w:rsid w:val="005F47F8"/>
    <w:rsid w:val="005F5AC5"/>
    <w:rsid w:val="005F5FFE"/>
    <w:rsid w:val="005F7C48"/>
    <w:rsid w:val="006010EF"/>
    <w:rsid w:val="006027F3"/>
    <w:rsid w:val="0060365A"/>
    <w:rsid w:val="00603E32"/>
    <w:rsid w:val="006044CE"/>
    <w:rsid w:val="006049CC"/>
    <w:rsid w:val="006066A9"/>
    <w:rsid w:val="00606B94"/>
    <w:rsid w:val="006078EF"/>
    <w:rsid w:val="00607AF7"/>
    <w:rsid w:val="006107FF"/>
    <w:rsid w:val="00610CC8"/>
    <w:rsid w:val="00611DEC"/>
    <w:rsid w:val="00611F53"/>
    <w:rsid w:val="00612104"/>
    <w:rsid w:val="00612C6A"/>
    <w:rsid w:val="006132A8"/>
    <w:rsid w:val="006139C8"/>
    <w:rsid w:val="00615978"/>
    <w:rsid w:val="00615987"/>
    <w:rsid w:val="006163F7"/>
    <w:rsid w:val="00617A42"/>
    <w:rsid w:val="00620CDD"/>
    <w:rsid w:val="00620EC5"/>
    <w:rsid w:val="00621F85"/>
    <w:rsid w:val="00624443"/>
    <w:rsid w:val="00624AA3"/>
    <w:rsid w:val="00624E82"/>
    <w:rsid w:val="0062575A"/>
    <w:rsid w:val="00626053"/>
    <w:rsid w:val="00626127"/>
    <w:rsid w:val="0062652F"/>
    <w:rsid w:val="00626A80"/>
    <w:rsid w:val="00626A8B"/>
    <w:rsid w:val="006306CE"/>
    <w:rsid w:val="00631CC9"/>
    <w:rsid w:val="006323F0"/>
    <w:rsid w:val="00633297"/>
    <w:rsid w:val="00633637"/>
    <w:rsid w:val="00634D78"/>
    <w:rsid w:val="00634D83"/>
    <w:rsid w:val="00635DB0"/>
    <w:rsid w:val="0063686C"/>
    <w:rsid w:val="00636E72"/>
    <w:rsid w:val="006373E8"/>
    <w:rsid w:val="006409A0"/>
    <w:rsid w:val="00643EE4"/>
    <w:rsid w:val="00644033"/>
    <w:rsid w:val="0064483E"/>
    <w:rsid w:val="00647A2A"/>
    <w:rsid w:val="006505AD"/>
    <w:rsid w:val="00650FEA"/>
    <w:rsid w:val="006511CC"/>
    <w:rsid w:val="006513F4"/>
    <w:rsid w:val="00651D42"/>
    <w:rsid w:val="006522F5"/>
    <w:rsid w:val="00652568"/>
    <w:rsid w:val="00653BD6"/>
    <w:rsid w:val="00656CC1"/>
    <w:rsid w:val="006609A6"/>
    <w:rsid w:val="00662726"/>
    <w:rsid w:val="00662EB9"/>
    <w:rsid w:val="00664034"/>
    <w:rsid w:val="006641E8"/>
    <w:rsid w:val="00667ABC"/>
    <w:rsid w:val="00667E7D"/>
    <w:rsid w:val="006700FC"/>
    <w:rsid w:val="0067059F"/>
    <w:rsid w:val="006706F8"/>
    <w:rsid w:val="00670B79"/>
    <w:rsid w:val="006710D1"/>
    <w:rsid w:val="0067157A"/>
    <w:rsid w:val="0067218E"/>
    <w:rsid w:val="00673569"/>
    <w:rsid w:val="006737D3"/>
    <w:rsid w:val="00674B84"/>
    <w:rsid w:val="0067524D"/>
    <w:rsid w:val="00675A61"/>
    <w:rsid w:val="00676961"/>
    <w:rsid w:val="00676A16"/>
    <w:rsid w:val="006772FC"/>
    <w:rsid w:val="00681A8C"/>
    <w:rsid w:val="00681FD5"/>
    <w:rsid w:val="00682681"/>
    <w:rsid w:val="00682794"/>
    <w:rsid w:val="00684AEB"/>
    <w:rsid w:val="006858D2"/>
    <w:rsid w:val="00687233"/>
    <w:rsid w:val="0069021D"/>
    <w:rsid w:val="00690320"/>
    <w:rsid w:val="006904B4"/>
    <w:rsid w:val="006906A9"/>
    <w:rsid w:val="006916A8"/>
    <w:rsid w:val="00692CFE"/>
    <w:rsid w:val="00693912"/>
    <w:rsid w:val="006946BB"/>
    <w:rsid w:val="00695C64"/>
    <w:rsid w:val="00696437"/>
    <w:rsid w:val="00696B15"/>
    <w:rsid w:val="00697C92"/>
    <w:rsid w:val="006A0118"/>
    <w:rsid w:val="006A0BF0"/>
    <w:rsid w:val="006A101D"/>
    <w:rsid w:val="006A19CB"/>
    <w:rsid w:val="006A1AE1"/>
    <w:rsid w:val="006A1CE4"/>
    <w:rsid w:val="006A1D39"/>
    <w:rsid w:val="006A4514"/>
    <w:rsid w:val="006A769B"/>
    <w:rsid w:val="006A79F1"/>
    <w:rsid w:val="006A7A6B"/>
    <w:rsid w:val="006A7AC2"/>
    <w:rsid w:val="006B0512"/>
    <w:rsid w:val="006B081C"/>
    <w:rsid w:val="006B0C1E"/>
    <w:rsid w:val="006B0F09"/>
    <w:rsid w:val="006B1DF7"/>
    <w:rsid w:val="006B2999"/>
    <w:rsid w:val="006B2FEC"/>
    <w:rsid w:val="006B3A61"/>
    <w:rsid w:val="006B3EFE"/>
    <w:rsid w:val="006B4AA8"/>
    <w:rsid w:val="006B4CB7"/>
    <w:rsid w:val="006B6182"/>
    <w:rsid w:val="006B763D"/>
    <w:rsid w:val="006C02CB"/>
    <w:rsid w:val="006C112B"/>
    <w:rsid w:val="006C32C3"/>
    <w:rsid w:val="006C4B0C"/>
    <w:rsid w:val="006C5676"/>
    <w:rsid w:val="006C6C99"/>
    <w:rsid w:val="006D06CF"/>
    <w:rsid w:val="006D0E6D"/>
    <w:rsid w:val="006D101D"/>
    <w:rsid w:val="006D12CA"/>
    <w:rsid w:val="006D39A2"/>
    <w:rsid w:val="006D5D8C"/>
    <w:rsid w:val="006D6D05"/>
    <w:rsid w:val="006D6FE5"/>
    <w:rsid w:val="006E0428"/>
    <w:rsid w:val="006E0444"/>
    <w:rsid w:val="006E1430"/>
    <w:rsid w:val="006E307E"/>
    <w:rsid w:val="006E4441"/>
    <w:rsid w:val="006E45ED"/>
    <w:rsid w:val="006E66FC"/>
    <w:rsid w:val="006E6968"/>
    <w:rsid w:val="006F080E"/>
    <w:rsid w:val="006F1931"/>
    <w:rsid w:val="006F2344"/>
    <w:rsid w:val="006F2859"/>
    <w:rsid w:val="006F2AA5"/>
    <w:rsid w:val="006F42E7"/>
    <w:rsid w:val="006F5373"/>
    <w:rsid w:val="006F5BAF"/>
    <w:rsid w:val="006F5DE2"/>
    <w:rsid w:val="006F5E5B"/>
    <w:rsid w:val="006F5EC5"/>
    <w:rsid w:val="00700480"/>
    <w:rsid w:val="00700FAC"/>
    <w:rsid w:val="007012FE"/>
    <w:rsid w:val="0070168F"/>
    <w:rsid w:val="007019D7"/>
    <w:rsid w:val="00702222"/>
    <w:rsid w:val="007026C9"/>
    <w:rsid w:val="00702D2C"/>
    <w:rsid w:val="00703D39"/>
    <w:rsid w:val="0070443C"/>
    <w:rsid w:val="0070474F"/>
    <w:rsid w:val="0070603E"/>
    <w:rsid w:val="00712A41"/>
    <w:rsid w:val="0071345D"/>
    <w:rsid w:val="00723D67"/>
    <w:rsid w:val="00724613"/>
    <w:rsid w:val="007263A2"/>
    <w:rsid w:val="00726F00"/>
    <w:rsid w:val="00727DC4"/>
    <w:rsid w:val="0073161A"/>
    <w:rsid w:val="00733309"/>
    <w:rsid w:val="0073332A"/>
    <w:rsid w:val="00733460"/>
    <w:rsid w:val="0073349C"/>
    <w:rsid w:val="0073389A"/>
    <w:rsid w:val="00734325"/>
    <w:rsid w:val="00734918"/>
    <w:rsid w:val="00735765"/>
    <w:rsid w:val="007360A5"/>
    <w:rsid w:val="0073680D"/>
    <w:rsid w:val="00736DE9"/>
    <w:rsid w:val="007405D9"/>
    <w:rsid w:val="00740974"/>
    <w:rsid w:val="00740C39"/>
    <w:rsid w:val="00741824"/>
    <w:rsid w:val="00743006"/>
    <w:rsid w:val="00743C0C"/>
    <w:rsid w:val="007441AE"/>
    <w:rsid w:val="00744CA1"/>
    <w:rsid w:val="007453E3"/>
    <w:rsid w:val="007455D4"/>
    <w:rsid w:val="00745A17"/>
    <w:rsid w:val="00746A59"/>
    <w:rsid w:val="00746B48"/>
    <w:rsid w:val="00746B88"/>
    <w:rsid w:val="00746FAF"/>
    <w:rsid w:val="007500CC"/>
    <w:rsid w:val="00752ED1"/>
    <w:rsid w:val="007536CA"/>
    <w:rsid w:val="00753723"/>
    <w:rsid w:val="007551AC"/>
    <w:rsid w:val="00756BD1"/>
    <w:rsid w:val="007571F3"/>
    <w:rsid w:val="00757D04"/>
    <w:rsid w:val="00760C6B"/>
    <w:rsid w:val="00760DF0"/>
    <w:rsid w:val="0076203F"/>
    <w:rsid w:val="00762870"/>
    <w:rsid w:val="00762D37"/>
    <w:rsid w:val="00762FC3"/>
    <w:rsid w:val="00763CAB"/>
    <w:rsid w:val="0076629B"/>
    <w:rsid w:val="007670BF"/>
    <w:rsid w:val="00767FD4"/>
    <w:rsid w:val="0077021A"/>
    <w:rsid w:val="00770AEF"/>
    <w:rsid w:val="00775252"/>
    <w:rsid w:val="00775299"/>
    <w:rsid w:val="007756A2"/>
    <w:rsid w:val="00775B55"/>
    <w:rsid w:val="00776B67"/>
    <w:rsid w:val="00776F93"/>
    <w:rsid w:val="00777907"/>
    <w:rsid w:val="007801FE"/>
    <w:rsid w:val="00780522"/>
    <w:rsid w:val="007816B2"/>
    <w:rsid w:val="007823BF"/>
    <w:rsid w:val="007827BF"/>
    <w:rsid w:val="00782D63"/>
    <w:rsid w:val="00784084"/>
    <w:rsid w:val="00786FD0"/>
    <w:rsid w:val="00787BC2"/>
    <w:rsid w:val="00787CC7"/>
    <w:rsid w:val="00791CBC"/>
    <w:rsid w:val="00792734"/>
    <w:rsid w:val="00792A70"/>
    <w:rsid w:val="00792CE8"/>
    <w:rsid w:val="00792F83"/>
    <w:rsid w:val="007939F0"/>
    <w:rsid w:val="007946B4"/>
    <w:rsid w:val="00794A1E"/>
    <w:rsid w:val="00795397"/>
    <w:rsid w:val="00795696"/>
    <w:rsid w:val="007959CB"/>
    <w:rsid w:val="00796609"/>
    <w:rsid w:val="0079683C"/>
    <w:rsid w:val="007A0AFD"/>
    <w:rsid w:val="007A3A6F"/>
    <w:rsid w:val="007A401F"/>
    <w:rsid w:val="007A4740"/>
    <w:rsid w:val="007A492C"/>
    <w:rsid w:val="007A5056"/>
    <w:rsid w:val="007A51E7"/>
    <w:rsid w:val="007A54D0"/>
    <w:rsid w:val="007A5858"/>
    <w:rsid w:val="007A6E85"/>
    <w:rsid w:val="007A783E"/>
    <w:rsid w:val="007A78C2"/>
    <w:rsid w:val="007B0133"/>
    <w:rsid w:val="007B054A"/>
    <w:rsid w:val="007B09FE"/>
    <w:rsid w:val="007B589F"/>
    <w:rsid w:val="007B7FEC"/>
    <w:rsid w:val="007C09BB"/>
    <w:rsid w:val="007C1072"/>
    <w:rsid w:val="007C1CBD"/>
    <w:rsid w:val="007C238D"/>
    <w:rsid w:val="007C40BC"/>
    <w:rsid w:val="007C481F"/>
    <w:rsid w:val="007C5A7F"/>
    <w:rsid w:val="007C6A48"/>
    <w:rsid w:val="007D3D42"/>
    <w:rsid w:val="007D41AE"/>
    <w:rsid w:val="007D525F"/>
    <w:rsid w:val="007D53CD"/>
    <w:rsid w:val="007D5BF6"/>
    <w:rsid w:val="007D667A"/>
    <w:rsid w:val="007D7130"/>
    <w:rsid w:val="007D72F0"/>
    <w:rsid w:val="007D7756"/>
    <w:rsid w:val="007D779F"/>
    <w:rsid w:val="007E1C29"/>
    <w:rsid w:val="007E2A15"/>
    <w:rsid w:val="007E2CC2"/>
    <w:rsid w:val="007E62A0"/>
    <w:rsid w:val="007E643B"/>
    <w:rsid w:val="007E6D9F"/>
    <w:rsid w:val="007F0697"/>
    <w:rsid w:val="007F1DD5"/>
    <w:rsid w:val="007F5C41"/>
    <w:rsid w:val="007F5EE9"/>
    <w:rsid w:val="007F7384"/>
    <w:rsid w:val="007F7E20"/>
    <w:rsid w:val="008002F0"/>
    <w:rsid w:val="00800995"/>
    <w:rsid w:val="008014B9"/>
    <w:rsid w:val="00801830"/>
    <w:rsid w:val="00803536"/>
    <w:rsid w:val="00803635"/>
    <w:rsid w:val="0080442B"/>
    <w:rsid w:val="00804E1F"/>
    <w:rsid w:val="00805115"/>
    <w:rsid w:val="00805465"/>
    <w:rsid w:val="00805B45"/>
    <w:rsid w:val="0080652C"/>
    <w:rsid w:val="00806597"/>
    <w:rsid w:val="008121AD"/>
    <w:rsid w:val="0081340B"/>
    <w:rsid w:val="00813E8F"/>
    <w:rsid w:val="00814ABE"/>
    <w:rsid w:val="00815532"/>
    <w:rsid w:val="00816152"/>
    <w:rsid w:val="0082003F"/>
    <w:rsid w:val="0082015D"/>
    <w:rsid w:val="0082102D"/>
    <w:rsid w:val="008220C2"/>
    <w:rsid w:val="00825D98"/>
    <w:rsid w:val="00826D6D"/>
    <w:rsid w:val="00826E6F"/>
    <w:rsid w:val="00827DF9"/>
    <w:rsid w:val="0083014B"/>
    <w:rsid w:val="00831252"/>
    <w:rsid w:val="008324C2"/>
    <w:rsid w:val="008329C7"/>
    <w:rsid w:val="00833542"/>
    <w:rsid w:val="008341E4"/>
    <w:rsid w:val="00835D6F"/>
    <w:rsid w:val="00837A32"/>
    <w:rsid w:val="008400D6"/>
    <w:rsid w:val="00840ECB"/>
    <w:rsid w:val="00841325"/>
    <w:rsid w:val="00842D46"/>
    <w:rsid w:val="00843FB3"/>
    <w:rsid w:val="008452A1"/>
    <w:rsid w:val="00845508"/>
    <w:rsid w:val="00845B49"/>
    <w:rsid w:val="00846D07"/>
    <w:rsid w:val="00847A64"/>
    <w:rsid w:val="00850419"/>
    <w:rsid w:val="0085049D"/>
    <w:rsid w:val="00850A9D"/>
    <w:rsid w:val="00851061"/>
    <w:rsid w:val="008510A9"/>
    <w:rsid w:val="0085159C"/>
    <w:rsid w:val="00851698"/>
    <w:rsid w:val="00852C76"/>
    <w:rsid w:val="00853C27"/>
    <w:rsid w:val="0085501F"/>
    <w:rsid w:val="00855C40"/>
    <w:rsid w:val="00857216"/>
    <w:rsid w:val="00857236"/>
    <w:rsid w:val="0086058B"/>
    <w:rsid w:val="00862440"/>
    <w:rsid w:val="008624ED"/>
    <w:rsid w:val="00862D1C"/>
    <w:rsid w:val="008635FB"/>
    <w:rsid w:val="00863B21"/>
    <w:rsid w:val="00865F4A"/>
    <w:rsid w:val="008713B5"/>
    <w:rsid w:val="00871FC0"/>
    <w:rsid w:val="00872E8D"/>
    <w:rsid w:val="008736D7"/>
    <w:rsid w:val="00873738"/>
    <w:rsid w:val="00873F3A"/>
    <w:rsid w:val="008749EC"/>
    <w:rsid w:val="00877220"/>
    <w:rsid w:val="00881620"/>
    <w:rsid w:val="0088337D"/>
    <w:rsid w:val="00883DF5"/>
    <w:rsid w:val="00885EC5"/>
    <w:rsid w:val="00886F43"/>
    <w:rsid w:val="008870EA"/>
    <w:rsid w:val="00890CB4"/>
    <w:rsid w:val="0089209B"/>
    <w:rsid w:val="008922D0"/>
    <w:rsid w:val="008922E8"/>
    <w:rsid w:val="008945C2"/>
    <w:rsid w:val="008955B6"/>
    <w:rsid w:val="00895D71"/>
    <w:rsid w:val="008960C7"/>
    <w:rsid w:val="0089726B"/>
    <w:rsid w:val="008A1450"/>
    <w:rsid w:val="008A1F7C"/>
    <w:rsid w:val="008A2239"/>
    <w:rsid w:val="008A24CF"/>
    <w:rsid w:val="008A2519"/>
    <w:rsid w:val="008A2AC4"/>
    <w:rsid w:val="008A2B8E"/>
    <w:rsid w:val="008A2E95"/>
    <w:rsid w:val="008A391B"/>
    <w:rsid w:val="008A43AC"/>
    <w:rsid w:val="008A497E"/>
    <w:rsid w:val="008A4E55"/>
    <w:rsid w:val="008A5265"/>
    <w:rsid w:val="008A6696"/>
    <w:rsid w:val="008A687F"/>
    <w:rsid w:val="008A759B"/>
    <w:rsid w:val="008B0244"/>
    <w:rsid w:val="008B0748"/>
    <w:rsid w:val="008B0823"/>
    <w:rsid w:val="008B0A27"/>
    <w:rsid w:val="008B293D"/>
    <w:rsid w:val="008B5360"/>
    <w:rsid w:val="008B5A08"/>
    <w:rsid w:val="008B5D9E"/>
    <w:rsid w:val="008B5E4F"/>
    <w:rsid w:val="008B657E"/>
    <w:rsid w:val="008B6AAB"/>
    <w:rsid w:val="008B7B93"/>
    <w:rsid w:val="008C04B0"/>
    <w:rsid w:val="008C0E09"/>
    <w:rsid w:val="008C1ED9"/>
    <w:rsid w:val="008C2E65"/>
    <w:rsid w:val="008C450A"/>
    <w:rsid w:val="008C61A2"/>
    <w:rsid w:val="008C6631"/>
    <w:rsid w:val="008D000C"/>
    <w:rsid w:val="008D0456"/>
    <w:rsid w:val="008D0ECB"/>
    <w:rsid w:val="008D1C7F"/>
    <w:rsid w:val="008D1FCD"/>
    <w:rsid w:val="008D29D1"/>
    <w:rsid w:val="008D2FB0"/>
    <w:rsid w:val="008D35C3"/>
    <w:rsid w:val="008D736B"/>
    <w:rsid w:val="008D7EFC"/>
    <w:rsid w:val="008E0495"/>
    <w:rsid w:val="008E0D0C"/>
    <w:rsid w:val="008E36BC"/>
    <w:rsid w:val="008E3F8B"/>
    <w:rsid w:val="008E67CA"/>
    <w:rsid w:val="008E6A04"/>
    <w:rsid w:val="008F049D"/>
    <w:rsid w:val="008F172E"/>
    <w:rsid w:val="008F3FBB"/>
    <w:rsid w:val="008F445F"/>
    <w:rsid w:val="008F5D78"/>
    <w:rsid w:val="008F6C13"/>
    <w:rsid w:val="008F796A"/>
    <w:rsid w:val="00900194"/>
    <w:rsid w:val="0090229B"/>
    <w:rsid w:val="009033DF"/>
    <w:rsid w:val="00903EF1"/>
    <w:rsid w:val="00904638"/>
    <w:rsid w:val="00904BF4"/>
    <w:rsid w:val="00905D84"/>
    <w:rsid w:val="009064C8"/>
    <w:rsid w:val="0090705F"/>
    <w:rsid w:val="0091126C"/>
    <w:rsid w:val="009120DC"/>
    <w:rsid w:val="009126F5"/>
    <w:rsid w:val="00913D7B"/>
    <w:rsid w:val="009143AF"/>
    <w:rsid w:val="009143FB"/>
    <w:rsid w:val="00914667"/>
    <w:rsid w:val="00914E2D"/>
    <w:rsid w:val="00914F49"/>
    <w:rsid w:val="00916893"/>
    <w:rsid w:val="00916A8C"/>
    <w:rsid w:val="009170C3"/>
    <w:rsid w:val="00917E15"/>
    <w:rsid w:val="0092004F"/>
    <w:rsid w:val="00920B5E"/>
    <w:rsid w:val="00920F65"/>
    <w:rsid w:val="00921F3D"/>
    <w:rsid w:val="00924704"/>
    <w:rsid w:val="00931542"/>
    <w:rsid w:val="00931C96"/>
    <w:rsid w:val="00931FC9"/>
    <w:rsid w:val="009323FD"/>
    <w:rsid w:val="00932BC7"/>
    <w:rsid w:val="00933B1F"/>
    <w:rsid w:val="009356AE"/>
    <w:rsid w:val="00935759"/>
    <w:rsid w:val="009359FD"/>
    <w:rsid w:val="009362AD"/>
    <w:rsid w:val="00936647"/>
    <w:rsid w:val="00936B13"/>
    <w:rsid w:val="009370BD"/>
    <w:rsid w:val="00940D9D"/>
    <w:rsid w:val="009410A3"/>
    <w:rsid w:val="00942FDA"/>
    <w:rsid w:val="00944542"/>
    <w:rsid w:val="00946145"/>
    <w:rsid w:val="009461F9"/>
    <w:rsid w:val="00947395"/>
    <w:rsid w:val="00950687"/>
    <w:rsid w:val="0095092F"/>
    <w:rsid w:val="00950B9D"/>
    <w:rsid w:val="00951B21"/>
    <w:rsid w:val="009528C2"/>
    <w:rsid w:val="00952B5F"/>
    <w:rsid w:val="00952BF7"/>
    <w:rsid w:val="009537F8"/>
    <w:rsid w:val="0095601F"/>
    <w:rsid w:val="009563D8"/>
    <w:rsid w:val="00957345"/>
    <w:rsid w:val="00957B2C"/>
    <w:rsid w:val="00957BC1"/>
    <w:rsid w:val="0096139C"/>
    <w:rsid w:val="00963F14"/>
    <w:rsid w:val="0096620C"/>
    <w:rsid w:val="00966B7C"/>
    <w:rsid w:val="00967AB3"/>
    <w:rsid w:val="00970BC6"/>
    <w:rsid w:val="00970EB9"/>
    <w:rsid w:val="00970FAA"/>
    <w:rsid w:val="00973950"/>
    <w:rsid w:val="009743B8"/>
    <w:rsid w:val="00974CBE"/>
    <w:rsid w:val="009755EF"/>
    <w:rsid w:val="00976955"/>
    <w:rsid w:val="00976FE9"/>
    <w:rsid w:val="00977270"/>
    <w:rsid w:val="00977CE0"/>
    <w:rsid w:val="00977D19"/>
    <w:rsid w:val="00977FC3"/>
    <w:rsid w:val="009820C9"/>
    <w:rsid w:val="00982516"/>
    <w:rsid w:val="00983271"/>
    <w:rsid w:val="00983774"/>
    <w:rsid w:val="009843A6"/>
    <w:rsid w:val="00985190"/>
    <w:rsid w:val="00986457"/>
    <w:rsid w:val="0098747F"/>
    <w:rsid w:val="00991278"/>
    <w:rsid w:val="00992AC1"/>
    <w:rsid w:val="0099438E"/>
    <w:rsid w:val="009947F1"/>
    <w:rsid w:val="009958AD"/>
    <w:rsid w:val="00995C1A"/>
    <w:rsid w:val="0099655F"/>
    <w:rsid w:val="00996DEB"/>
    <w:rsid w:val="009975AB"/>
    <w:rsid w:val="009A2866"/>
    <w:rsid w:val="009A4E9A"/>
    <w:rsid w:val="009A50F5"/>
    <w:rsid w:val="009A6380"/>
    <w:rsid w:val="009A6F62"/>
    <w:rsid w:val="009B1209"/>
    <w:rsid w:val="009B38BC"/>
    <w:rsid w:val="009B510D"/>
    <w:rsid w:val="009B5C0A"/>
    <w:rsid w:val="009B6078"/>
    <w:rsid w:val="009B6264"/>
    <w:rsid w:val="009B632E"/>
    <w:rsid w:val="009B663C"/>
    <w:rsid w:val="009B6AAC"/>
    <w:rsid w:val="009B7A01"/>
    <w:rsid w:val="009C064B"/>
    <w:rsid w:val="009C06A6"/>
    <w:rsid w:val="009C0E69"/>
    <w:rsid w:val="009C0EAB"/>
    <w:rsid w:val="009C11AD"/>
    <w:rsid w:val="009C11E2"/>
    <w:rsid w:val="009C2043"/>
    <w:rsid w:val="009C5E5B"/>
    <w:rsid w:val="009C6167"/>
    <w:rsid w:val="009C75E4"/>
    <w:rsid w:val="009D086B"/>
    <w:rsid w:val="009D0CFF"/>
    <w:rsid w:val="009D1BFC"/>
    <w:rsid w:val="009D2006"/>
    <w:rsid w:val="009D22B6"/>
    <w:rsid w:val="009D2CD0"/>
    <w:rsid w:val="009D3039"/>
    <w:rsid w:val="009D4D37"/>
    <w:rsid w:val="009D5A16"/>
    <w:rsid w:val="009D5C06"/>
    <w:rsid w:val="009D6B50"/>
    <w:rsid w:val="009D6C5E"/>
    <w:rsid w:val="009D7820"/>
    <w:rsid w:val="009D7CE4"/>
    <w:rsid w:val="009E1744"/>
    <w:rsid w:val="009E17BD"/>
    <w:rsid w:val="009E1EE3"/>
    <w:rsid w:val="009E37AB"/>
    <w:rsid w:val="009E3D3A"/>
    <w:rsid w:val="009E58C3"/>
    <w:rsid w:val="009E6E86"/>
    <w:rsid w:val="009E74A9"/>
    <w:rsid w:val="009F1A8D"/>
    <w:rsid w:val="009F30FA"/>
    <w:rsid w:val="009F34B4"/>
    <w:rsid w:val="009F41D0"/>
    <w:rsid w:val="009F467B"/>
    <w:rsid w:val="009F53BB"/>
    <w:rsid w:val="009F772D"/>
    <w:rsid w:val="00A005A7"/>
    <w:rsid w:val="00A00EAD"/>
    <w:rsid w:val="00A01850"/>
    <w:rsid w:val="00A01F69"/>
    <w:rsid w:val="00A0247E"/>
    <w:rsid w:val="00A060B8"/>
    <w:rsid w:val="00A06E33"/>
    <w:rsid w:val="00A070B0"/>
    <w:rsid w:val="00A10446"/>
    <w:rsid w:val="00A11453"/>
    <w:rsid w:val="00A116C4"/>
    <w:rsid w:val="00A125A8"/>
    <w:rsid w:val="00A1287A"/>
    <w:rsid w:val="00A13F4C"/>
    <w:rsid w:val="00A14420"/>
    <w:rsid w:val="00A15DA5"/>
    <w:rsid w:val="00A1644A"/>
    <w:rsid w:val="00A207F3"/>
    <w:rsid w:val="00A20DC4"/>
    <w:rsid w:val="00A21C2A"/>
    <w:rsid w:val="00A23CC4"/>
    <w:rsid w:val="00A24B7A"/>
    <w:rsid w:val="00A25D42"/>
    <w:rsid w:val="00A26B2F"/>
    <w:rsid w:val="00A30801"/>
    <w:rsid w:val="00A312C8"/>
    <w:rsid w:val="00A3270A"/>
    <w:rsid w:val="00A3310F"/>
    <w:rsid w:val="00A3351E"/>
    <w:rsid w:val="00A33B44"/>
    <w:rsid w:val="00A33D27"/>
    <w:rsid w:val="00A35798"/>
    <w:rsid w:val="00A36192"/>
    <w:rsid w:val="00A3698B"/>
    <w:rsid w:val="00A37F72"/>
    <w:rsid w:val="00A37FE9"/>
    <w:rsid w:val="00A40211"/>
    <w:rsid w:val="00A409AA"/>
    <w:rsid w:val="00A41361"/>
    <w:rsid w:val="00A43166"/>
    <w:rsid w:val="00A4334B"/>
    <w:rsid w:val="00A4412C"/>
    <w:rsid w:val="00A445CE"/>
    <w:rsid w:val="00A457BC"/>
    <w:rsid w:val="00A47095"/>
    <w:rsid w:val="00A47862"/>
    <w:rsid w:val="00A47E25"/>
    <w:rsid w:val="00A51627"/>
    <w:rsid w:val="00A51665"/>
    <w:rsid w:val="00A5220E"/>
    <w:rsid w:val="00A522D9"/>
    <w:rsid w:val="00A5363E"/>
    <w:rsid w:val="00A53A06"/>
    <w:rsid w:val="00A54219"/>
    <w:rsid w:val="00A54667"/>
    <w:rsid w:val="00A55726"/>
    <w:rsid w:val="00A56D01"/>
    <w:rsid w:val="00A57511"/>
    <w:rsid w:val="00A61C5D"/>
    <w:rsid w:val="00A6429C"/>
    <w:rsid w:val="00A6449A"/>
    <w:rsid w:val="00A647B5"/>
    <w:rsid w:val="00A64F86"/>
    <w:rsid w:val="00A65A4B"/>
    <w:rsid w:val="00A65D83"/>
    <w:rsid w:val="00A6685E"/>
    <w:rsid w:val="00A669C0"/>
    <w:rsid w:val="00A67138"/>
    <w:rsid w:val="00A674EE"/>
    <w:rsid w:val="00A702C9"/>
    <w:rsid w:val="00A72514"/>
    <w:rsid w:val="00A728DC"/>
    <w:rsid w:val="00A72F8A"/>
    <w:rsid w:val="00A740C1"/>
    <w:rsid w:val="00A7503D"/>
    <w:rsid w:val="00A80386"/>
    <w:rsid w:val="00A805E8"/>
    <w:rsid w:val="00A819F9"/>
    <w:rsid w:val="00A823D8"/>
    <w:rsid w:val="00A827E5"/>
    <w:rsid w:val="00A82D5A"/>
    <w:rsid w:val="00A865EA"/>
    <w:rsid w:val="00A86765"/>
    <w:rsid w:val="00A8796C"/>
    <w:rsid w:val="00A9177A"/>
    <w:rsid w:val="00A93466"/>
    <w:rsid w:val="00A939C5"/>
    <w:rsid w:val="00A954C7"/>
    <w:rsid w:val="00A97BCD"/>
    <w:rsid w:val="00AA1E27"/>
    <w:rsid w:val="00AA32C6"/>
    <w:rsid w:val="00AA344D"/>
    <w:rsid w:val="00AA3E0D"/>
    <w:rsid w:val="00AA4026"/>
    <w:rsid w:val="00AA4430"/>
    <w:rsid w:val="00AA52B1"/>
    <w:rsid w:val="00AA617D"/>
    <w:rsid w:val="00AA7DB9"/>
    <w:rsid w:val="00AB147B"/>
    <w:rsid w:val="00AB3F55"/>
    <w:rsid w:val="00AB4B4E"/>
    <w:rsid w:val="00AB523D"/>
    <w:rsid w:val="00AB5D87"/>
    <w:rsid w:val="00AB6001"/>
    <w:rsid w:val="00AB6341"/>
    <w:rsid w:val="00AB6CE6"/>
    <w:rsid w:val="00AB73C9"/>
    <w:rsid w:val="00AB7C82"/>
    <w:rsid w:val="00AB7EEE"/>
    <w:rsid w:val="00AC0090"/>
    <w:rsid w:val="00AC04AD"/>
    <w:rsid w:val="00AC051D"/>
    <w:rsid w:val="00AC0A57"/>
    <w:rsid w:val="00AC1A52"/>
    <w:rsid w:val="00AC3413"/>
    <w:rsid w:val="00AC3C6A"/>
    <w:rsid w:val="00AC3EC5"/>
    <w:rsid w:val="00AC40AB"/>
    <w:rsid w:val="00AC4724"/>
    <w:rsid w:val="00AC631E"/>
    <w:rsid w:val="00AC6B89"/>
    <w:rsid w:val="00AC6BAE"/>
    <w:rsid w:val="00AC6BC5"/>
    <w:rsid w:val="00AC77FC"/>
    <w:rsid w:val="00AD0AD8"/>
    <w:rsid w:val="00AD0BD3"/>
    <w:rsid w:val="00AD166A"/>
    <w:rsid w:val="00AD273A"/>
    <w:rsid w:val="00AD2B58"/>
    <w:rsid w:val="00AD4B2C"/>
    <w:rsid w:val="00AD5468"/>
    <w:rsid w:val="00AD6408"/>
    <w:rsid w:val="00AE0829"/>
    <w:rsid w:val="00AE1625"/>
    <w:rsid w:val="00AE2CF7"/>
    <w:rsid w:val="00AE361B"/>
    <w:rsid w:val="00AE480F"/>
    <w:rsid w:val="00AE4DA4"/>
    <w:rsid w:val="00AE5A55"/>
    <w:rsid w:val="00AE5E55"/>
    <w:rsid w:val="00AE6925"/>
    <w:rsid w:val="00AE6A8D"/>
    <w:rsid w:val="00AF002F"/>
    <w:rsid w:val="00AF01B1"/>
    <w:rsid w:val="00AF1D18"/>
    <w:rsid w:val="00AF39BC"/>
    <w:rsid w:val="00AF3E53"/>
    <w:rsid w:val="00AF4AF2"/>
    <w:rsid w:val="00AF5477"/>
    <w:rsid w:val="00B0049A"/>
    <w:rsid w:val="00B01E27"/>
    <w:rsid w:val="00B03208"/>
    <w:rsid w:val="00B034BD"/>
    <w:rsid w:val="00B04724"/>
    <w:rsid w:val="00B048AF"/>
    <w:rsid w:val="00B04D4C"/>
    <w:rsid w:val="00B0542C"/>
    <w:rsid w:val="00B05BE4"/>
    <w:rsid w:val="00B05FAE"/>
    <w:rsid w:val="00B0602B"/>
    <w:rsid w:val="00B12977"/>
    <w:rsid w:val="00B13122"/>
    <w:rsid w:val="00B1520C"/>
    <w:rsid w:val="00B15A58"/>
    <w:rsid w:val="00B15EAF"/>
    <w:rsid w:val="00B16B81"/>
    <w:rsid w:val="00B20592"/>
    <w:rsid w:val="00B206C6"/>
    <w:rsid w:val="00B207E0"/>
    <w:rsid w:val="00B20A50"/>
    <w:rsid w:val="00B214D3"/>
    <w:rsid w:val="00B21C96"/>
    <w:rsid w:val="00B228F3"/>
    <w:rsid w:val="00B22ABB"/>
    <w:rsid w:val="00B2440A"/>
    <w:rsid w:val="00B24A91"/>
    <w:rsid w:val="00B24CBC"/>
    <w:rsid w:val="00B24E86"/>
    <w:rsid w:val="00B25288"/>
    <w:rsid w:val="00B25325"/>
    <w:rsid w:val="00B254B2"/>
    <w:rsid w:val="00B2594C"/>
    <w:rsid w:val="00B25E39"/>
    <w:rsid w:val="00B26500"/>
    <w:rsid w:val="00B2743B"/>
    <w:rsid w:val="00B301AA"/>
    <w:rsid w:val="00B30EDF"/>
    <w:rsid w:val="00B31101"/>
    <w:rsid w:val="00B317E4"/>
    <w:rsid w:val="00B32973"/>
    <w:rsid w:val="00B341C0"/>
    <w:rsid w:val="00B34A7D"/>
    <w:rsid w:val="00B35785"/>
    <w:rsid w:val="00B3578E"/>
    <w:rsid w:val="00B358A8"/>
    <w:rsid w:val="00B36506"/>
    <w:rsid w:val="00B3745D"/>
    <w:rsid w:val="00B37AC8"/>
    <w:rsid w:val="00B4054E"/>
    <w:rsid w:val="00B40B1F"/>
    <w:rsid w:val="00B4253C"/>
    <w:rsid w:val="00B42CD1"/>
    <w:rsid w:val="00B432B7"/>
    <w:rsid w:val="00B43991"/>
    <w:rsid w:val="00B43D65"/>
    <w:rsid w:val="00B44DA7"/>
    <w:rsid w:val="00B455E7"/>
    <w:rsid w:val="00B462BB"/>
    <w:rsid w:val="00B5007D"/>
    <w:rsid w:val="00B5025B"/>
    <w:rsid w:val="00B502F2"/>
    <w:rsid w:val="00B5039E"/>
    <w:rsid w:val="00B50790"/>
    <w:rsid w:val="00B50C59"/>
    <w:rsid w:val="00B51E24"/>
    <w:rsid w:val="00B52BCB"/>
    <w:rsid w:val="00B551F9"/>
    <w:rsid w:val="00B558DC"/>
    <w:rsid w:val="00B5642C"/>
    <w:rsid w:val="00B6003E"/>
    <w:rsid w:val="00B6191A"/>
    <w:rsid w:val="00B61B6E"/>
    <w:rsid w:val="00B61F32"/>
    <w:rsid w:val="00B63C70"/>
    <w:rsid w:val="00B64F80"/>
    <w:rsid w:val="00B66E78"/>
    <w:rsid w:val="00B6736E"/>
    <w:rsid w:val="00B67D17"/>
    <w:rsid w:val="00B72508"/>
    <w:rsid w:val="00B73070"/>
    <w:rsid w:val="00B73200"/>
    <w:rsid w:val="00B73C3C"/>
    <w:rsid w:val="00B75280"/>
    <w:rsid w:val="00B75A47"/>
    <w:rsid w:val="00B764FC"/>
    <w:rsid w:val="00B77288"/>
    <w:rsid w:val="00B80A4A"/>
    <w:rsid w:val="00B815D3"/>
    <w:rsid w:val="00B823BE"/>
    <w:rsid w:val="00B82708"/>
    <w:rsid w:val="00B829F1"/>
    <w:rsid w:val="00B83D17"/>
    <w:rsid w:val="00B8471C"/>
    <w:rsid w:val="00B8568C"/>
    <w:rsid w:val="00B85E72"/>
    <w:rsid w:val="00B86892"/>
    <w:rsid w:val="00B90ABC"/>
    <w:rsid w:val="00B92A6A"/>
    <w:rsid w:val="00B93081"/>
    <w:rsid w:val="00B939D1"/>
    <w:rsid w:val="00B93A36"/>
    <w:rsid w:val="00B93CC0"/>
    <w:rsid w:val="00B93CC3"/>
    <w:rsid w:val="00B94B6E"/>
    <w:rsid w:val="00B96523"/>
    <w:rsid w:val="00B9671A"/>
    <w:rsid w:val="00B969A7"/>
    <w:rsid w:val="00B96DD8"/>
    <w:rsid w:val="00B97BBF"/>
    <w:rsid w:val="00BA0774"/>
    <w:rsid w:val="00BA1398"/>
    <w:rsid w:val="00BA1D56"/>
    <w:rsid w:val="00BA3793"/>
    <w:rsid w:val="00BA4B5C"/>
    <w:rsid w:val="00BA55AF"/>
    <w:rsid w:val="00BA58B4"/>
    <w:rsid w:val="00BA620D"/>
    <w:rsid w:val="00BB1759"/>
    <w:rsid w:val="00BB28EF"/>
    <w:rsid w:val="00BB3C59"/>
    <w:rsid w:val="00BB4AB5"/>
    <w:rsid w:val="00BB56B9"/>
    <w:rsid w:val="00BB5AE4"/>
    <w:rsid w:val="00BB6204"/>
    <w:rsid w:val="00BB65E1"/>
    <w:rsid w:val="00BB75DB"/>
    <w:rsid w:val="00BC1130"/>
    <w:rsid w:val="00BC1159"/>
    <w:rsid w:val="00BC4F84"/>
    <w:rsid w:val="00BC5B0D"/>
    <w:rsid w:val="00BC5F27"/>
    <w:rsid w:val="00BC60F5"/>
    <w:rsid w:val="00BC64DA"/>
    <w:rsid w:val="00BC693D"/>
    <w:rsid w:val="00BC7049"/>
    <w:rsid w:val="00BC7737"/>
    <w:rsid w:val="00BC7AA4"/>
    <w:rsid w:val="00BD0232"/>
    <w:rsid w:val="00BD0548"/>
    <w:rsid w:val="00BD0BE1"/>
    <w:rsid w:val="00BD2564"/>
    <w:rsid w:val="00BD3B2E"/>
    <w:rsid w:val="00BD420D"/>
    <w:rsid w:val="00BD4C02"/>
    <w:rsid w:val="00BD52D9"/>
    <w:rsid w:val="00BD5460"/>
    <w:rsid w:val="00BD5EA9"/>
    <w:rsid w:val="00BD62A0"/>
    <w:rsid w:val="00BD66AF"/>
    <w:rsid w:val="00BD67E2"/>
    <w:rsid w:val="00BD6DB4"/>
    <w:rsid w:val="00BD7669"/>
    <w:rsid w:val="00BD77C3"/>
    <w:rsid w:val="00BD7B5E"/>
    <w:rsid w:val="00BE18C3"/>
    <w:rsid w:val="00BE20E8"/>
    <w:rsid w:val="00BE3444"/>
    <w:rsid w:val="00BE3C5D"/>
    <w:rsid w:val="00BE3D88"/>
    <w:rsid w:val="00BE5A94"/>
    <w:rsid w:val="00BE6152"/>
    <w:rsid w:val="00BE64F8"/>
    <w:rsid w:val="00BE6DD3"/>
    <w:rsid w:val="00BE797F"/>
    <w:rsid w:val="00BF06FF"/>
    <w:rsid w:val="00BF1835"/>
    <w:rsid w:val="00BF2D1D"/>
    <w:rsid w:val="00BF377F"/>
    <w:rsid w:val="00BF5114"/>
    <w:rsid w:val="00BF53D4"/>
    <w:rsid w:val="00BF5C9F"/>
    <w:rsid w:val="00BF5D6C"/>
    <w:rsid w:val="00BF7E22"/>
    <w:rsid w:val="00C003F7"/>
    <w:rsid w:val="00C00F26"/>
    <w:rsid w:val="00C0128D"/>
    <w:rsid w:val="00C029A6"/>
    <w:rsid w:val="00C02BA9"/>
    <w:rsid w:val="00C03567"/>
    <w:rsid w:val="00C06CEF"/>
    <w:rsid w:val="00C079F8"/>
    <w:rsid w:val="00C113ED"/>
    <w:rsid w:val="00C11D45"/>
    <w:rsid w:val="00C136DB"/>
    <w:rsid w:val="00C13C47"/>
    <w:rsid w:val="00C13E69"/>
    <w:rsid w:val="00C140B6"/>
    <w:rsid w:val="00C166B8"/>
    <w:rsid w:val="00C20809"/>
    <w:rsid w:val="00C20CC4"/>
    <w:rsid w:val="00C212F0"/>
    <w:rsid w:val="00C215E2"/>
    <w:rsid w:val="00C22131"/>
    <w:rsid w:val="00C24638"/>
    <w:rsid w:val="00C24906"/>
    <w:rsid w:val="00C253A7"/>
    <w:rsid w:val="00C25560"/>
    <w:rsid w:val="00C258CB"/>
    <w:rsid w:val="00C25BB1"/>
    <w:rsid w:val="00C25BEF"/>
    <w:rsid w:val="00C26732"/>
    <w:rsid w:val="00C2689D"/>
    <w:rsid w:val="00C26D52"/>
    <w:rsid w:val="00C30B9A"/>
    <w:rsid w:val="00C311B1"/>
    <w:rsid w:val="00C34255"/>
    <w:rsid w:val="00C3502A"/>
    <w:rsid w:val="00C35B97"/>
    <w:rsid w:val="00C36774"/>
    <w:rsid w:val="00C36DB6"/>
    <w:rsid w:val="00C375F2"/>
    <w:rsid w:val="00C40C3C"/>
    <w:rsid w:val="00C40CE0"/>
    <w:rsid w:val="00C41547"/>
    <w:rsid w:val="00C41870"/>
    <w:rsid w:val="00C42087"/>
    <w:rsid w:val="00C42CDE"/>
    <w:rsid w:val="00C43806"/>
    <w:rsid w:val="00C44473"/>
    <w:rsid w:val="00C45DD2"/>
    <w:rsid w:val="00C46C89"/>
    <w:rsid w:val="00C47C98"/>
    <w:rsid w:val="00C518F7"/>
    <w:rsid w:val="00C55447"/>
    <w:rsid w:val="00C55CF7"/>
    <w:rsid w:val="00C56D34"/>
    <w:rsid w:val="00C56F1F"/>
    <w:rsid w:val="00C6128D"/>
    <w:rsid w:val="00C61A3A"/>
    <w:rsid w:val="00C61CB9"/>
    <w:rsid w:val="00C623F3"/>
    <w:rsid w:val="00C629C9"/>
    <w:rsid w:val="00C64C62"/>
    <w:rsid w:val="00C66A32"/>
    <w:rsid w:val="00C66D40"/>
    <w:rsid w:val="00C67C21"/>
    <w:rsid w:val="00C70E9E"/>
    <w:rsid w:val="00C71ABC"/>
    <w:rsid w:val="00C71AD9"/>
    <w:rsid w:val="00C7361E"/>
    <w:rsid w:val="00C73DA7"/>
    <w:rsid w:val="00C745F1"/>
    <w:rsid w:val="00C74804"/>
    <w:rsid w:val="00C7573E"/>
    <w:rsid w:val="00C77F4C"/>
    <w:rsid w:val="00C82057"/>
    <w:rsid w:val="00C8246D"/>
    <w:rsid w:val="00C82C66"/>
    <w:rsid w:val="00C82EF0"/>
    <w:rsid w:val="00C83178"/>
    <w:rsid w:val="00C839DB"/>
    <w:rsid w:val="00C83BC3"/>
    <w:rsid w:val="00C854F8"/>
    <w:rsid w:val="00C85DF5"/>
    <w:rsid w:val="00C8676F"/>
    <w:rsid w:val="00C870CB"/>
    <w:rsid w:val="00C90380"/>
    <w:rsid w:val="00C92D6E"/>
    <w:rsid w:val="00C93E87"/>
    <w:rsid w:val="00C94761"/>
    <w:rsid w:val="00C947AC"/>
    <w:rsid w:val="00C94C19"/>
    <w:rsid w:val="00C950C4"/>
    <w:rsid w:val="00C95884"/>
    <w:rsid w:val="00C96286"/>
    <w:rsid w:val="00C97FBB"/>
    <w:rsid w:val="00CA1BE2"/>
    <w:rsid w:val="00CA22B6"/>
    <w:rsid w:val="00CA278A"/>
    <w:rsid w:val="00CA393E"/>
    <w:rsid w:val="00CB393F"/>
    <w:rsid w:val="00CB4044"/>
    <w:rsid w:val="00CB50D8"/>
    <w:rsid w:val="00CB553E"/>
    <w:rsid w:val="00CB5C28"/>
    <w:rsid w:val="00CC192B"/>
    <w:rsid w:val="00CC1B48"/>
    <w:rsid w:val="00CC2342"/>
    <w:rsid w:val="00CC2CBF"/>
    <w:rsid w:val="00CC2F34"/>
    <w:rsid w:val="00CC395D"/>
    <w:rsid w:val="00CC3D98"/>
    <w:rsid w:val="00CC3DC8"/>
    <w:rsid w:val="00CC3EFA"/>
    <w:rsid w:val="00CC3F5E"/>
    <w:rsid w:val="00CC68CD"/>
    <w:rsid w:val="00CC6B8C"/>
    <w:rsid w:val="00CC732B"/>
    <w:rsid w:val="00CC7F8C"/>
    <w:rsid w:val="00CD12EC"/>
    <w:rsid w:val="00CD1B1A"/>
    <w:rsid w:val="00CD1D50"/>
    <w:rsid w:val="00CD2178"/>
    <w:rsid w:val="00CD355A"/>
    <w:rsid w:val="00CD3831"/>
    <w:rsid w:val="00CD3F5C"/>
    <w:rsid w:val="00CD4D3A"/>
    <w:rsid w:val="00CD5415"/>
    <w:rsid w:val="00CD5AEF"/>
    <w:rsid w:val="00CD6CB3"/>
    <w:rsid w:val="00CD7F6D"/>
    <w:rsid w:val="00CE001F"/>
    <w:rsid w:val="00CE017A"/>
    <w:rsid w:val="00CE2011"/>
    <w:rsid w:val="00CE3C87"/>
    <w:rsid w:val="00CE4D33"/>
    <w:rsid w:val="00CE66B7"/>
    <w:rsid w:val="00CE7AA7"/>
    <w:rsid w:val="00CE7C4A"/>
    <w:rsid w:val="00CF0356"/>
    <w:rsid w:val="00CF03BB"/>
    <w:rsid w:val="00CF0640"/>
    <w:rsid w:val="00CF26E4"/>
    <w:rsid w:val="00CF309E"/>
    <w:rsid w:val="00CF46D8"/>
    <w:rsid w:val="00CF76FA"/>
    <w:rsid w:val="00CF7CFF"/>
    <w:rsid w:val="00D00089"/>
    <w:rsid w:val="00D01129"/>
    <w:rsid w:val="00D02A52"/>
    <w:rsid w:val="00D043F0"/>
    <w:rsid w:val="00D05B04"/>
    <w:rsid w:val="00D06760"/>
    <w:rsid w:val="00D072D1"/>
    <w:rsid w:val="00D0743C"/>
    <w:rsid w:val="00D07731"/>
    <w:rsid w:val="00D10DE4"/>
    <w:rsid w:val="00D10E79"/>
    <w:rsid w:val="00D1318D"/>
    <w:rsid w:val="00D13D12"/>
    <w:rsid w:val="00D14635"/>
    <w:rsid w:val="00D14816"/>
    <w:rsid w:val="00D15722"/>
    <w:rsid w:val="00D17C37"/>
    <w:rsid w:val="00D20A0C"/>
    <w:rsid w:val="00D2144E"/>
    <w:rsid w:val="00D216C5"/>
    <w:rsid w:val="00D21A91"/>
    <w:rsid w:val="00D22051"/>
    <w:rsid w:val="00D2209E"/>
    <w:rsid w:val="00D22549"/>
    <w:rsid w:val="00D23999"/>
    <w:rsid w:val="00D269EA"/>
    <w:rsid w:val="00D26E4B"/>
    <w:rsid w:val="00D272C7"/>
    <w:rsid w:val="00D274B5"/>
    <w:rsid w:val="00D27CF0"/>
    <w:rsid w:val="00D3013D"/>
    <w:rsid w:val="00D3024B"/>
    <w:rsid w:val="00D31F27"/>
    <w:rsid w:val="00D34C57"/>
    <w:rsid w:val="00D351C1"/>
    <w:rsid w:val="00D354CB"/>
    <w:rsid w:val="00D35A72"/>
    <w:rsid w:val="00D379EB"/>
    <w:rsid w:val="00D37FED"/>
    <w:rsid w:val="00D40175"/>
    <w:rsid w:val="00D404A5"/>
    <w:rsid w:val="00D409D6"/>
    <w:rsid w:val="00D41DAD"/>
    <w:rsid w:val="00D42159"/>
    <w:rsid w:val="00D4280C"/>
    <w:rsid w:val="00D428DE"/>
    <w:rsid w:val="00D4325E"/>
    <w:rsid w:val="00D448B1"/>
    <w:rsid w:val="00D45492"/>
    <w:rsid w:val="00D45C18"/>
    <w:rsid w:val="00D46469"/>
    <w:rsid w:val="00D4663C"/>
    <w:rsid w:val="00D47119"/>
    <w:rsid w:val="00D474BA"/>
    <w:rsid w:val="00D476E8"/>
    <w:rsid w:val="00D50184"/>
    <w:rsid w:val="00D50820"/>
    <w:rsid w:val="00D51304"/>
    <w:rsid w:val="00D51E2A"/>
    <w:rsid w:val="00D54BDB"/>
    <w:rsid w:val="00D5557A"/>
    <w:rsid w:val="00D56AAA"/>
    <w:rsid w:val="00D57936"/>
    <w:rsid w:val="00D601E3"/>
    <w:rsid w:val="00D60D27"/>
    <w:rsid w:val="00D61CFE"/>
    <w:rsid w:val="00D62316"/>
    <w:rsid w:val="00D62E0D"/>
    <w:rsid w:val="00D63E43"/>
    <w:rsid w:val="00D6452C"/>
    <w:rsid w:val="00D65707"/>
    <w:rsid w:val="00D66432"/>
    <w:rsid w:val="00D67709"/>
    <w:rsid w:val="00D75237"/>
    <w:rsid w:val="00D75F51"/>
    <w:rsid w:val="00D769EA"/>
    <w:rsid w:val="00D769ED"/>
    <w:rsid w:val="00D76B12"/>
    <w:rsid w:val="00D77910"/>
    <w:rsid w:val="00D779A4"/>
    <w:rsid w:val="00D815D2"/>
    <w:rsid w:val="00D8253A"/>
    <w:rsid w:val="00D82C68"/>
    <w:rsid w:val="00D82CD8"/>
    <w:rsid w:val="00D85B66"/>
    <w:rsid w:val="00D862CC"/>
    <w:rsid w:val="00D864B3"/>
    <w:rsid w:val="00D86E93"/>
    <w:rsid w:val="00D90FC3"/>
    <w:rsid w:val="00D91BCD"/>
    <w:rsid w:val="00D91DAA"/>
    <w:rsid w:val="00D923F4"/>
    <w:rsid w:val="00D93EF3"/>
    <w:rsid w:val="00D942EF"/>
    <w:rsid w:val="00D946D8"/>
    <w:rsid w:val="00D94F48"/>
    <w:rsid w:val="00D94FAB"/>
    <w:rsid w:val="00D9503B"/>
    <w:rsid w:val="00D96A97"/>
    <w:rsid w:val="00D96E6E"/>
    <w:rsid w:val="00D97B6B"/>
    <w:rsid w:val="00D97CF5"/>
    <w:rsid w:val="00DA083B"/>
    <w:rsid w:val="00DA0D3D"/>
    <w:rsid w:val="00DA30BD"/>
    <w:rsid w:val="00DA3851"/>
    <w:rsid w:val="00DA3DD5"/>
    <w:rsid w:val="00DA4B64"/>
    <w:rsid w:val="00DA5622"/>
    <w:rsid w:val="00DA7928"/>
    <w:rsid w:val="00DA7D3A"/>
    <w:rsid w:val="00DB0A04"/>
    <w:rsid w:val="00DB1E6C"/>
    <w:rsid w:val="00DB24E2"/>
    <w:rsid w:val="00DB48B1"/>
    <w:rsid w:val="00DB52E2"/>
    <w:rsid w:val="00DB672F"/>
    <w:rsid w:val="00DC0E42"/>
    <w:rsid w:val="00DC0FD7"/>
    <w:rsid w:val="00DC1806"/>
    <w:rsid w:val="00DC1E63"/>
    <w:rsid w:val="00DC2D02"/>
    <w:rsid w:val="00DC4FD6"/>
    <w:rsid w:val="00DC6D82"/>
    <w:rsid w:val="00DD2248"/>
    <w:rsid w:val="00DD3312"/>
    <w:rsid w:val="00DD3A65"/>
    <w:rsid w:val="00DD417D"/>
    <w:rsid w:val="00DD4A96"/>
    <w:rsid w:val="00DD4EE1"/>
    <w:rsid w:val="00DD690F"/>
    <w:rsid w:val="00DD7BBD"/>
    <w:rsid w:val="00DE07C0"/>
    <w:rsid w:val="00DE143D"/>
    <w:rsid w:val="00DE1E62"/>
    <w:rsid w:val="00DE2190"/>
    <w:rsid w:val="00DE2BDE"/>
    <w:rsid w:val="00DE2D64"/>
    <w:rsid w:val="00DE3C6A"/>
    <w:rsid w:val="00DE5057"/>
    <w:rsid w:val="00DE7E4E"/>
    <w:rsid w:val="00DE7F64"/>
    <w:rsid w:val="00DF0ED8"/>
    <w:rsid w:val="00DF24CD"/>
    <w:rsid w:val="00DF3092"/>
    <w:rsid w:val="00DF342B"/>
    <w:rsid w:val="00DF3586"/>
    <w:rsid w:val="00DF3F4B"/>
    <w:rsid w:val="00DF5B10"/>
    <w:rsid w:val="00DF612B"/>
    <w:rsid w:val="00DF66AD"/>
    <w:rsid w:val="00DF7467"/>
    <w:rsid w:val="00DF7E43"/>
    <w:rsid w:val="00E00C16"/>
    <w:rsid w:val="00E021D8"/>
    <w:rsid w:val="00E021F8"/>
    <w:rsid w:val="00E02602"/>
    <w:rsid w:val="00E02605"/>
    <w:rsid w:val="00E026DF"/>
    <w:rsid w:val="00E0319A"/>
    <w:rsid w:val="00E03313"/>
    <w:rsid w:val="00E038FE"/>
    <w:rsid w:val="00E05577"/>
    <w:rsid w:val="00E07CDA"/>
    <w:rsid w:val="00E16300"/>
    <w:rsid w:val="00E17411"/>
    <w:rsid w:val="00E174FD"/>
    <w:rsid w:val="00E1753B"/>
    <w:rsid w:val="00E215FD"/>
    <w:rsid w:val="00E2294C"/>
    <w:rsid w:val="00E229E6"/>
    <w:rsid w:val="00E23C84"/>
    <w:rsid w:val="00E25DB5"/>
    <w:rsid w:val="00E25F63"/>
    <w:rsid w:val="00E2667D"/>
    <w:rsid w:val="00E27178"/>
    <w:rsid w:val="00E30FD1"/>
    <w:rsid w:val="00E31914"/>
    <w:rsid w:val="00E31994"/>
    <w:rsid w:val="00E31CF1"/>
    <w:rsid w:val="00E3384B"/>
    <w:rsid w:val="00E34160"/>
    <w:rsid w:val="00E3424A"/>
    <w:rsid w:val="00E34A5A"/>
    <w:rsid w:val="00E3548C"/>
    <w:rsid w:val="00E356F3"/>
    <w:rsid w:val="00E366B7"/>
    <w:rsid w:val="00E37A37"/>
    <w:rsid w:val="00E37BBE"/>
    <w:rsid w:val="00E37EC7"/>
    <w:rsid w:val="00E40C4C"/>
    <w:rsid w:val="00E43419"/>
    <w:rsid w:val="00E4446F"/>
    <w:rsid w:val="00E44AD9"/>
    <w:rsid w:val="00E453A0"/>
    <w:rsid w:val="00E45F30"/>
    <w:rsid w:val="00E470CA"/>
    <w:rsid w:val="00E47EEE"/>
    <w:rsid w:val="00E50131"/>
    <w:rsid w:val="00E517D0"/>
    <w:rsid w:val="00E52190"/>
    <w:rsid w:val="00E53713"/>
    <w:rsid w:val="00E542B4"/>
    <w:rsid w:val="00E547F5"/>
    <w:rsid w:val="00E54B9E"/>
    <w:rsid w:val="00E555BF"/>
    <w:rsid w:val="00E56A58"/>
    <w:rsid w:val="00E60F1A"/>
    <w:rsid w:val="00E61596"/>
    <w:rsid w:val="00E619F8"/>
    <w:rsid w:val="00E61AFC"/>
    <w:rsid w:val="00E6306C"/>
    <w:rsid w:val="00E63624"/>
    <w:rsid w:val="00E65931"/>
    <w:rsid w:val="00E65989"/>
    <w:rsid w:val="00E65FDA"/>
    <w:rsid w:val="00E669EF"/>
    <w:rsid w:val="00E66BAF"/>
    <w:rsid w:val="00E67B27"/>
    <w:rsid w:val="00E67C1F"/>
    <w:rsid w:val="00E707FF"/>
    <w:rsid w:val="00E70A4B"/>
    <w:rsid w:val="00E71621"/>
    <w:rsid w:val="00E726AD"/>
    <w:rsid w:val="00E75B7F"/>
    <w:rsid w:val="00E81EB2"/>
    <w:rsid w:val="00E828A3"/>
    <w:rsid w:val="00E83201"/>
    <w:rsid w:val="00E839AA"/>
    <w:rsid w:val="00E83E9C"/>
    <w:rsid w:val="00E84C38"/>
    <w:rsid w:val="00E8589A"/>
    <w:rsid w:val="00E858FB"/>
    <w:rsid w:val="00E864F5"/>
    <w:rsid w:val="00E86892"/>
    <w:rsid w:val="00E9018E"/>
    <w:rsid w:val="00E909A4"/>
    <w:rsid w:val="00E92DC6"/>
    <w:rsid w:val="00E935AF"/>
    <w:rsid w:val="00E94569"/>
    <w:rsid w:val="00E97DFC"/>
    <w:rsid w:val="00EA00BA"/>
    <w:rsid w:val="00EA133D"/>
    <w:rsid w:val="00EA1599"/>
    <w:rsid w:val="00EA197F"/>
    <w:rsid w:val="00EA1DE8"/>
    <w:rsid w:val="00EA23E3"/>
    <w:rsid w:val="00EA37FF"/>
    <w:rsid w:val="00EA405E"/>
    <w:rsid w:val="00EA4568"/>
    <w:rsid w:val="00EA4AA8"/>
    <w:rsid w:val="00EA5202"/>
    <w:rsid w:val="00EA52CA"/>
    <w:rsid w:val="00EA5D1A"/>
    <w:rsid w:val="00EB0464"/>
    <w:rsid w:val="00EB079F"/>
    <w:rsid w:val="00EB07E3"/>
    <w:rsid w:val="00EB1A2E"/>
    <w:rsid w:val="00EB2C8A"/>
    <w:rsid w:val="00EB2D25"/>
    <w:rsid w:val="00EB39E3"/>
    <w:rsid w:val="00EB461E"/>
    <w:rsid w:val="00EB57AF"/>
    <w:rsid w:val="00EC14E3"/>
    <w:rsid w:val="00EC1B0C"/>
    <w:rsid w:val="00EC2154"/>
    <w:rsid w:val="00EC243B"/>
    <w:rsid w:val="00EC2C18"/>
    <w:rsid w:val="00EC44C0"/>
    <w:rsid w:val="00EC5371"/>
    <w:rsid w:val="00EC6E66"/>
    <w:rsid w:val="00EC6EE2"/>
    <w:rsid w:val="00EC741E"/>
    <w:rsid w:val="00EC7F2F"/>
    <w:rsid w:val="00ED0EEA"/>
    <w:rsid w:val="00ED1E03"/>
    <w:rsid w:val="00ED34C8"/>
    <w:rsid w:val="00ED3D2D"/>
    <w:rsid w:val="00ED6955"/>
    <w:rsid w:val="00ED6CB8"/>
    <w:rsid w:val="00ED7D69"/>
    <w:rsid w:val="00EE09AD"/>
    <w:rsid w:val="00EE1359"/>
    <w:rsid w:val="00EE1E15"/>
    <w:rsid w:val="00EE23F7"/>
    <w:rsid w:val="00EE306D"/>
    <w:rsid w:val="00EE60FD"/>
    <w:rsid w:val="00EE640A"/>
    <w:rsid w:val="00EE6864"/>
    <w:rsid w:val="00EE743D"/>
    <w:rsid w:val="00EF09D3"/>
    <w:rsid w:val="00EF2459"/>
    <w:rsid w:val="00EF4065"/>
    <w:rsid w:val="00EF46DE"/>
    <w:rsid w:val="00EF5FB6"/>
    <w:rsid w:val="00EF6059"/>
    <w:rsid w:val="00EF748D"/>
    <w:rsid w:val="00F00272"/>
    <w:rsid w:val="00F0114D"/>
    <w:rsid w:val="00F01A74"/>
    <w:rsid w:val="00F02A7A"/>
    <w:rsid w:val="00F03169"/>
    <w:rsid w:val="00F041C5"/>
    <w:rsid w:val="00F04694"/>
    <w:rsid w:val="00F06861"/>
    <w:rsid w:val="00F10981"/>
    <w:rsid w:val="00F10F71"/>
    <w:rsid w:val="00F1109B"/>
    <w:rsid w:val="00F11AD0"/>
    <w:rsid w:val="00F11CEE"/>
    <w:rsid w:val="00F121EB"/>
    <w:rsid w:val="00F12709"/>
    <w:rsid w:val="00F12CEA"/>
    <w:rsid w:val="00F135BE"/>
    <w:rsid w:val="00F16039"/>
    <w:rsid w:val="00F16DA7"/>
    <w:rsid w:val="00F2090F"/>
    <w:rsid w:val="00F20D52"/>
    <w:rsid w:val="00F2143A"/>
    <w:rsid w:val="00F22622"/>
    <w:rsid w:val="00F227A4"/>
    <w:rsid w:val="00F24102"/>
    <w:rsid w:val="00F242D6"/>
    <w:rsid w:val="00F260B0"/>
    <w:rsid w:val="00F2744B"/>
    <w:rsid w:val="00F27561"/>
    <w:rsid w:val="00F30121"/>
    <w:rsid w:val="00F3033B"/>
    <w:rsid w:val="00F30947"/>
    <w:rsid w:val="00F31A49"/>
    <w:rsid w:val="00F31C5C"/>
    <w:rsid w:val="00F322A5"/>
    <w:rsid w:val="00F32622"/>
    <w:rsid w:val="00F347A1"/>
    <w:rsid w:val="00F36051"/>
    <w:rsid w:val="00F361BD"/>
    <w:rsid w:val="00F3635A"/>
    <w:rsid w:val="00F3746E"/>
    <w:rsid w:val="00F4012D"/>
    <w:rsid w:val="00F40CDE"/>
    <w:rsid w:val="00F40EBF"/>
    <w:rsid w:val="00F41489"/>
    <w:rsid w:val="00F43153"/>
    <w:rsid w:val="00F43F00"/>
    <w:rsid w:val="00F45206"/>
    <w:rsid w:val="00F47A8F"/>
    <w:rsid w:val="00F5018B"/>
    <w:rsid w:val="00F50767"/>
    <w:rsid w:val="00F512B0"/>
    <w:rsid w:val="00F5252F"/>
    <w:rsid w:val="00F52973"/>
    <w:rsid w:val="00F53582"/>
    <w:rsid w:val="00F53689"/>
    <w:rsid w:val="00F53F95"/>
    <w:rsid w:val="00F55481"/>
    <w:rsid w:val="00F55F98"/>
    <w:rsid w:val="00F61996"/>
    <w:rsid w:val="00F63018"/>
    <w:rsid w:val="00F64163"/>
    <w:rsid w:val="00F64EA1"/>
    <w:rsid w:val="00F656AA"/>
    <w:rsid w:val="00F66B4B"/>
    <w:rsid w:val="00F66CA2"/>
    <w:rsid w:val="00F67BBB"/>
    <w:rsid w:val="00F70307"/>
    <w:rsid w:val="00F708C0"/>
    <w:rsid w:val="00F70FDD"/>
    <w:rsid w:val="00F72271"/>
    <w:rsid w:val="00F73190"/>
    <w:rsid w:val="00F733DF"/>
    <w:rsid w:val="00F73DB8"/>
    <w:rsid w:val="00F7451C"/>
    <w:rsid w:val="00F75AFB"/>
    <w:rsid w:val="00F75EBF"/>
    <w:rsid w:val="00F76361"/>
    <w:rsid w:val="00F80FB9"/>
    <w:rsid w:val="00F81FE2"/>
    <w:rsid w:val="00F832DB"/>
    <w:rsid w:val="00F8349B"/>
    <w:rsid w:val="00F841E9"/>
    <w:rsid w:val="00F84EF8"/>
    <w:rsid w:val="00F85B40"/>
    <w:rsid w:val="00F85C99"/>
    <w:rsid w:val="00F862B2"/>
    <w:rsid w:val="00F87969"/>
    <w:rsid w:val="00F926DB"/>
    <w:rsid w:val="00F927D9"/>
    <w:rsid w:val="00F92A2D"/>
    <w:rsid w:val="00F9334A"/>
    <w:rsid w:val="00F9373C"/>
    <w:rsid w:val="00F94F40"/>
    <w:rsid w:val="00F95A6C"/>
    <w:rsid w:val="00F968F1"/>
    <w:rsid w:val="00F969D4"/>
    <w:rsid w:val="00F97651"/>
    <w:rsid w:val="00F97A1A"/>
    <w:rsid w:val="00FA08E0"/>
    <w:rsid w:val="00FA163B"/>
    <w:rsid w:val="00FA2348"/>
    <w:rsid w:val="00FA24BE"/>
    <w:rsid w:val="00FA2AFC"/>
    <w:rsid w:val="00FA3595"/>
    <w:rsid w:val="00FA405F"/>
    <w:rsid w:val="00FA4821"/>
    <w:rsid w:val="00FA5037"/>
    <w:rsid w:val="00FA5310"/>
    <w:rsid w:val="00FA54FA"/>
    <w:rsid w:val="00FA725A"/>
    <w:rsid w:val="00FB05BA"/>
    <w:rsid w:val="00FB18E6"/>
    <w:rsid w:val="00FB3BEE"/>
    <w:rsid w:val="00FB555C"/>
    <w:rsid w:val="00FB55EE"/>
    <w:rsid w:val="00FB6C8B"/>
    <w:rsid w:val="00FC2076"/>
    <w:rsid w:val="00FC2513"/>
    <w:rsid w:val="00FC2CAC"/>
    <w:rsid w:val="00FC2E75"/>
    <w:rsid w:val="00FC331C"/>
    <w:rsid w:val="00FC4AA4"/>
    <w:rsid w:val="00FC584D"/>
    <w:rsid w:val="00FC63FE"/>
    <w:rsid w:val="00FC6932"/>
    <w:rsid w:val="00FC7658"/>
    <w:rsid w:val="00FD2652"/>
    <w:rsid w:val="00FD4A03"/>
    <w:rsid w:val="00FD4A32"/>
    <w:rsid w:val="00FD51DE"/>
    <w:rsid w:val="00FD7093"/>
    <w:rsid w:val="00FE050D"/>
    <w:rsid w:val="00FE1607"/>
    <w:rsid w:val="00FE25F0"/>
    <w:rsid w:val="00FE5162"/>
    <w:rsid w:val="00FE6C51"/>
    <w:rsid w:val="00FE704C"/>
    <w:rsid w:val="00FE7F2C"/>
    <w:rsid w:val="00FF014F"/>
    <w:rsid w:val="00FF09DA"/>
    <w:rsid w:val="00FF13C6"/>
    <w:rsid w:val="00FF2185"/>
    <w:rsid w:val="00FF3D1A"/>
    <w:rsid w:val="00FF666E"/>
    <w:rsid w:val="00FF6C19"/>
    <w:rsid w:val="00FF6DD8"/>
    <w:rsid w:val="00FF6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90F"/>
    <w:rPr>
      <w:rFonts w:ascii="Tahoma" w:hAnsi="Tahoma" w:cs="Tahoma"/>
      <w:sz w:val="16"/>
      <w:szCs w:val="16"/>
    </w:rPr>
  </w:style>
  <w:style w:type="character" w:styleId="CommentReference">
    <w:name w:val="annotation reference"/>
    <w:basedOn w:val="DefaultParagraphFont"/>
    <w:uiPriority w:val="99"/>
    <w:semiHidden/>
    <w:unhideWhenUsed/>
    <w:rsid w:val="008C0E09"/>
    <w:rPr>
      <w:sz w:val="16"/>
      <w:szCs w:val="16"/>
    </w:rPr>
  </w:style>
  <w:style w:type="paragraph" w:styleId="CommentText">
    <w:name w:val="annotation text"/>
    <w:basedOn w:val="Normal"/>
    <w:link w:val="CommentTextChar"/>
    <w:uiPriority w:val="99"/>
    <w:semiHidden/>
    <w:unhideWhenUsed/>
    <w:rsid w:val="008C0E09"/>
    <w:pPr>
      <w:spacing w:line="240" w:lineRule="auto"/>
    </w:pPr>
    <w:rPr>
      <w:sz w:val="20"/>
      <w:szCs w:val="20"/>
    </w:rPr>
  </w:style>
  <w:style w:type="character" w:customStyle="1" w:styleId="CommentTextChar">
    <w:name w:val="Comment Text Char"/>
    <w:basedOn w:val="DefaultParagraphFont"/>
    <w:link w:val="CommentText"/>
    <w:uiPriority w:val="99"/>
    <w:semiHidden/>
    <w:rsid w:val="008C0E09"/>
    <w:rPr>
      <w:sz w:val="20"/>
      <w:szCs w:val="20"/>
    </w:rPr>
  </w:style>
  <w:style w:type="paragraph" w:styleId="CommentSubject">
    <w:name w:val="annotation subject"/>
    <w:basedOn w:val="CommentText"/>
    <w:next w:val="CommentText"/>
    <w:link w:val="CommentSubjectChar"/>
    <w:uiPriority w:val="99"/>
    <w:semiHidden/>
    <w:unhideWhenUsed/>
    <w:rsid w:val="008C0E09"/>
    <w:rPr>
      <w:b/>
      <w:bCs/>
    </w:rPr>
  </w:style>
  <w:style w:type="character" w:customStyle="1" w:styleId="CommentSubjectChar">
    <w:name w:val="Comment Subject Char"/>
    <w:basedOn w:val="CommentTextChar"/>
    <w:link w:val="CommentSubject"/>
    <w:uiPriority w:val="99"/>
    <w:semiHidden/>
    <w:rsid w:val="008C0E09"/>
    <w:rPr>
      <w:b/>
      <w:bCs/>
      <w:sz w:val="20"/>
      <w:szCs w:val="20"/>
    </w:rPr>
  </w:style>
  <w:style w:type="paragraph" w:styleId="Header">
    <w:name w:val="header"/>
    <w:basedOn w:val="Normal"/>
    <w:link w:val="HeaderChar"/>
    <w:uiPriority w:val="99"/>
    <w:unhideWhenUsed/>
    <w:rsid w:val="00F92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6DB"/>
  </w:style>
  <w:style w:type="paragraph" w:styleId="Footer">
    <w:name w:val="footer"/>
    <w:basedOn w:val="Normal"/>
    <w:link w:val="FooterChar"/>
    <w:uiPriority w:val="99"/>
    <w:unhideWhenUsed/>
    <w:rsid w:val="00F92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6DB"/>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uiPriority w:val="99"/>
    <w:unhideWhenUsed/>
    <w:rsid w:val="00A30801"/>
    <w:pPr>
      <w:spacing w:after="0" w:line="240" w:lineRule="auto"/>
    </w:pPr>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A30801"/>
    <w:rPr>
      <w:sz w:val="20"/>
      <w:szCs w:val="20"/>
    </w:rPr>
  </w:style>
  <w:style w:type="character" w:styleId="FootnoteReference">
    <w:name w:val="footnote reference"/>
    <w:aliases w:val="o,fr"/>
    <w:basedOn w:val="DefaultParagraphFont"/>
    <w:uiPriority w:val="99"/>
    <w:unhideWhenUsed/>
    <w:rsid w:val="00A30801"/>
    <w:rPr>
      <w:vertAlign w:val="superscript"/>
    </w:rPr>
  </w:style>
  <w:style w:type="character" w:styleId="Hyperlink">
    <w:name w:val="Hyperlink"/>
    <w:basedOn w:val="DefaultParagraphFont"/>
    <w:uiPriority w:val="99"/>
    <w:unhideWhenUsed/>
    <w:rsid w:val="005A27A9"/>
    <w:rPr>
      <w:color w:val="0000FF" w:themeColor="hyperlink"/>
      <w:u w:val="single"/>
    </w:rPr>
  </w:style>
  <w:style w:type="paragraph" w:styleId="ListParagraph">
    <w:name w:val="List Paragraph"/>
    <w:basedOn w:val="Normal"/>
    <w:uiPriority w:val="34"/>
    <w:qFormat/>
    <w:rsid w:val="00FD4A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90F"/>
    <w:rPr>
      <w:rFonts w:ascii="Tahoma" w:hAnsi="Tahoma" w:cs="Tahoma"/>
      <w:sz w:val="16"/>
      <w:szCs w:val="16"/>
    </w:rPr>
  </w:style>
  <w:style w:type="character" w:styleId="CommentReference">
    <w:name w:val="annotation reference"/>
    <w:basedOn w:val="DefaultParagraphFont"/>
    <w:uiPriority w:val="99"/>
    <w:semiHidden/>
    <w:unhideWhenUsed/>
    <w:rsid w:val="008C0E09"/>
    <w:rPr>
      <w:sz w:val="16"/>
      <w:szCs w:val="16"/>
    </w:rPr>
  </w:style>
  <w:style w:type="paragraph" w:styleId="CommentText">
    <w:name w:val="annotation text"/>
    <w:basedOn w:val="Normal"/>
    <w:link w:val="CommentTextChar"/>
    <w:uiPriority w:val="99"/>
    <w:semiHidden/>
    <w:unhideWhenUsed/>
    <w:rsid w:val="008C0E09"/>
    <w:pPr>
      <w:spacing w:line="240" w:lineRule="auto"/>
    </w:pPr>
    <w:rPr>
      <w:sz w:val="20"/>
      <w:szCs w:val="20"/>
    </w:rPr>
  </w:style>
  <w:style w:type="character" w:customStyle="1" w:styleId="CommentTextChar">
    <w:name w:val="Comment Text Char"/>
    <w:basedOn w:val="DefaultParagraphFont"/>
    <w:link w:val="CommentText"/>
    <w:uiPriority w:val="99"/>
    <w:semiHidden/>
    <w:rsid w:val="008C0E09"/>
    <w:rPr>
      <w:sz w:val="20"/>
      <w:szCs w:val="20"/>
    </w:rPr>
  </w:style>
  <w:style w:type="paragraph" w:styleId="CommentSubject">
    <w:name w:val="annotation subject"/>
    <w:basedOn w:val="CommentText"/>
    <w:next w:val="CommentText"/>
    <w:link w:val="CommentSubjectChar"/>
    <w:uiPriority w:val="99"/>
    <w:semiHidden/>
    <w:unhideWhenUsed/>
    <w:rsid w:val="008C0E09"/>
    <w:rPr>
      <w:b/>
      <w:bCs/>
    </w:rPr>
  </w:style>
  <w:style w:type="character" w:customStyle="1" w:styleId="CommentSubjectChar">
    <w:name w:val="Comment Subject Char"/>
    <w:basedOn w:val="CommentTextChar"/>
    <w:link w:val="CommentSubject"/>
    <w:uiPriority w:val="99"/>
    <w:semiHidden/>
    <w:rsid w:val="008C0E09"/>
    <w:rPr>
      <w:b/>
      <w:bCs/>
      <w:sz w:val="20"/>
      <w:szCs w:val="20"/>
    </w:rPr>
  </w:style>
  <w:style w:type="paragraph" w:styleId="Header">
    <w:name w:val="header"/>
    <w:basedOn w:val="Normal"/>
    <w:link w:val="HeaderChar"/>
    <w:uiPriority w:val="99"/>
    <w:unhideWhenUsed/>
    <w:rsid w:val="00F92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6DB"/>
  </w:style>
  <w:style w:type="paragraph" w:styleId="Footer">
    <w:name w:val="footer"/>
    <w:basedOn w:val="Normal"/>
    <w:link w:val="FooterChar"/>
    <w:uiPriority w:val="99"/>
    <w:unhideWhenUsed/>
    <w:rsid w:val="00F92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6DB"/>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uiPriority w:val="99"/>
    <w:unhideWhenUsed/>
    <w:rsid w:val="00A30801"/>
    <w:pPr>
      <w:spacing w:after="0" w:line="240" w:lineRule="auto"/>
    </w:pPr>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A30801"/>
    <w:rPr>
      <w:sz w:val="20"/>
      <w:szCs w:val="20"/>
    </w:rPr>
  </w:style>
  <w:style w:type="character" w:styleId="FootnoteReference">
    <w:name w:val="footnote reference"/>
    <w:aliases w:val="o,fr"/>
    <w:basedOn w:val="DefaultParagraphFont"/>
    <w:uiPriority w:val="99"/>
    <w:unhideWhenUsed/>
    <w:rsid w:val="00A30801"/>
    <w:rPr>
      <w:vertAlign w:val="superscript"/>
    </w:rPr>
  </w:style>
  <w:style w:type="character" w:styleId="Hyperlink">
    <w:name w:val="Hyperlink"/>
    <w:basedOn w:val="DefaultParagraphFont"/>
    <w:uiPriority w:val="99"/>
    <w:unhideWhenUsed/>
    <w:rsid w:val="005A27A9"/>
    <w:rPr>
      <w:color w:val="0000FF" w:themeColor="hyperlink"/>
      <w:u w:val="single"/>
    </w:rPr>
  </w:style>
  <w:style w:type="paragraph" w:styleId="ListParagraph">
    <w:name w:val="List Paragraph"/>
    <w:basedOn w:val="Normal"/>
    <w:uiPriority w:val="34"/>
    <w:qFormat/>
    <w:rsid w:val="00FD4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c.pa.gov/pcdocs/1291463.docx" TargetMode="External"/><Relationship Id="rId18" Type="http://schemas.openxmlformats.org/officeDocument/2006/relationships/hyperlink" Target="http://www.puc.pa.gov/pcdocs/1345079.pdf" TargetMode="External"/><Relationship Id="rId26" Type="http://schemas.openxmlformats.org/officeDocument/2006/relationships/hyperlink" Target="http://www.puc.pa.gov/pcdocs/1350348.docx" TargetMode="External"/><Relationship Id="rId3" Type="http://schemas.openxmlformats.org/officeDocument/2006/relationships/styles" Target="styles.xml"/><Relationship Id="rId21" Type="http://schemas.openxmlformats.org/officeDocument/2006/relationships/hyperlink" Target="http://www.puc.pa.gov/pcdocs/1347067.doc"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puc.pa.gov/pcdocs/1291451.docx" TargetMode="External"/><Relationship Id="rId17" Type="http://schemas.openxmlformats.org/officeDocument/2006/relationships/hyperlink" Target="http://www.puc.pa.gov/pcdocs/1340999.docx" TargetMode="External"/><Relationship Id="rId25" Type="http://schemas.openxmlformats.org/officeDocument/2006/relationships/hyperlink" Target="http://www.puc.pa.gov/pcdocs/1347077.pdf" TargetMode="External"/><Relationship Id="rId33" Type="http://schemas.openxmlformats.org/officeDocument/2006/relationships/hyperlink" Target="http://www.puc.pa.gov/Electric/pdf/Act129/Act129-SWE_EE-DR_Potential_Addendum_Rpt_PPT040815.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uc.pa.gov/pcdocs/1340978.pdf" TargetMode="External"/><Relationship Id="rId20" Type="http://schemas.openxmlformats.org/officeDocument/2006/relationships/hyperlink" Target="http://www.puc.pa.gov/pcdocs/1345082.docx" TargetMode="External"/><Relationship Id="rId29" Type="http://schemas.openxmlformats.org/officeDocument/2006/relationships/hyperlink" Target="http://www.puc.pa.gov/pcdocs/1350350.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Electric/pdf/Act129/SWE-2014_PA_Statewide_Act129_Non-Residential_EndUse_Saturation_Study.pdf" TargetMode="External"/><Relationship Id="rId24" Type="http://schemas.openxmlformats.org/officeDocument/2006/relationships/hyperlink" Target="http://www.puc.pa.gov/pcdocs/1347079.docx" TargetMode="External"/><Relationship Id="rId32" Type="http://schemas.openxmlformats.org/officeDocument/2006/relationships/hyperlink" Target="http://www.puc.pa.gov/Electric/docs/Act129/Act%20129_PhaseIII_Stakeholder_Meeting_Agenda_Rev040815.docx"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uc.pa.gov/pcdocs/1321846.docx" TargetMode="External"/><Relationship Id="rId23" Type="http://schemas.openxmlformats.org/officeDocument/2006/relationships/hyperlink" Target="http://www.puc.pa.gov/pcdocs/1347092.pdf" TargetMode="External"/><Relationship Id="rId28" Type="http://schemas.openxmlformats.org/officeDocument/2006/relationships/hyperlink" Target="http://www.puc.pa.gov/pcdocs/1350344.xlsx" TargetMode="External"/><Relationship Id="rId36" Type="http://schemas.openxmlformats.org/officeDocument/2006/relationships/header" Target="header3.xml"/><Relationship Id="rId10" Type="http://schemas.openxmlformats.org/officeDocument/2006/relationships/hyperlink" Target="http://www.puc.pa.gov/Electric/pdf/Act129/SWE-2014_PA_Statewide_Act129_Residential_Baseline_Study.pdf" TargetMode="External"/><Relationship Id="rId19" Type="http://schemas.openxmlformats.org/officeDocument/2006/relationships/hyperlink" Target="http://www.puc.pa.gov/pcdocs/1345077.docx" TargetMode="External"/><Relationship Id="rId31" Type="http://schemas.openxmlformats.org/officeDocument/2006/relationships/hyperlink" Target="http://www.puc.pa.gov/Electric/pdf/Act129/Act129-SWE_DR_Potential_Rpt_PPT040815.pdf" TargetMode="External"/><Relationship Id="rId4" Type="http://schemas.microsoft.com/office/2007/relationships/stylesWithEffects" Target="stylesWithEffects.xml"/><Relationship Id="rId9" Type="http://schemas.openxmlformats.org/officeDocument/2006/relationships/hyperlink" Target="http://www.puc.pa.gov/pcdocs/1269801.doc" TargetMode="External"/><Relationship Id="rId14" Type="http://schemas.openxmlformats.org/officeDocument/2006/relationships/hyperlink" Target="http://www.puc.pa.gov/pcdocs/1321846.docx" TargetMode="External"/><Relationship Id="rId22" Type="http://schemas.openxmlformats.org/officeDocument/2006/relationships/hyperlink" Target="http://www.puc.pa.gov/pcdocs/1347275.docx" TargetMode="External"/><Relationship Id="rId27" Type="http://schemas.openxmlformats.org/officeDocument/2006/relationships/hyperlink" Target="http://www.puc.pa.gov/pcdocs/1350003.docx" TargetMode="External"/><Relationship Id="rId30" Type="http://schemas.openxmlformats.org/officeDocument/2006/relationships/hyperlink" Target="http://www.puc.pa.gov/Electric/pdf/Act129/Act129-SWE_EE_Potential_Rpt_PPT040815.pdf"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90E3A-CDC1-400E-AA55-334E65C0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megagood</dc:creator>
  <cp:lastModifiedBy>Page, Cyndi</cp:lastModifiedBy>
  <cp:revision>2</cp:revision>
  <cp:lastPrinted>2014-04-15T14:22:00Z</cp:lastPrinted>
  <dcterms:created xsi:type="dcterms:W3CDTF">2015-03-30T15:16:00Z</dcterms:created>
  <dcterms:modified xsi:type="dcterms:W3CDTF">2015-03-30T15:16:00Z</dcterms:modified>
</cp:coreProperties>
</file>