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36116653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AA12C6">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AA12C6" w:rsidRDefault="00AA12C6" w:rsidP="00AA12C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Sustainable energy fund</w:t>
                    </w:r>
                  </w:p>
                </w:tc>
              </w:sdtContent>
            </w:sdt>
          </w:tr>
          <w:tr w:rsidR="00AA12C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A12C6" w:rsidRDefault="00AA12C6" w:rsidP="00AA12C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On-Bill Repayment</w:t>
                    </w:r>
                  </w:p>
                </w:tc>
              </w:sdtContent>
            </w:sdt>
          </w:tr>
          <w:tr w:rsidR="00AA12C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A12C6" w:rsidRDefault="00AA12C6" w:rsidP="00AA12C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Model for Pennsylvania</w:t>
                    </w:r>
                  </w:p>
                </w:tc>
              </w:sdtContent>
            </w:sdt>
          </w:tr>
          <w:tr w:rsidR="00AA12C6">
            <w:trPr>
              <w:trHeight w:val="360"/>
              <w:jc w:val="center"/>
            </w:trPr>
            <w:tc>
              <w:tcPr>
                <w:tcW w:w="5000" w:type="pct"/>
                <w:vAlign w:val="center"/>
              </w:tcPr>
              <w:p w:rsidR="00AA12C6" w:rsidRDefault="00AA12C6">
                <w:pPr>
                  <w:pStyle w:val="NoSpacing"/>
                  <w:jc w:val="center"/>
                </w:pPr>
              </w:p>
            </w:tc>
          </w:tr>
          <w:tr w:rsidR="00AA12C6" w:rsidTr="00480141">
            <w:trPr>
              <w:trHeight w:val="432"/>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A12C6" w:rsidRDefault="00AA12C6">
                    <w:pPr>
                      <w:pStyle w:val="NoSpacing"/>
                      <w:jc w:val="center"/>
                      <w:rPr>
                        <w:b/>
                        <w:bCs/>
                      </w:rPr>
                    </w:pPr>
                    <w:r>
                      <w:rPr>
                        <w:b/>
                        <w:bCs/>
                      </w:rPr>
                      <w:t>John Costlow</w:t>
                    </w:r>
                  </w:p>
                </w:tc>
              </w:sdtContent>
            </w:sdt>
          </w:tr>
          <w:tr w:rsidR="00AA12C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12-17T00:00:00Z">
                  <w:dateFormat w:val="M/d/yyyy"/>
                  <w:lid w:val="en-US"/>
                  <w:storeMappedDataAs w:val="dateTime"/>
                  <w:calendar w:val="gregorian"/>
                </w:date>
              </w:sdtPr>
              <w:sdtEndPr/>
              <w:sdtContent>
                <w:tc>
                  <w:tcPr>
                    <w:tcW w:w="5000" w:type="pct"/>
                    <w:vAlign w:val="center"/>
                  </w:tcPr>
                  <w:p w:rsidR="00AA12C6" w:rsidRDefault="00480141">
                    <w:pPr>
                      <w:pStyle w:val="NoSpacing"/>
                      <w:jc w:val="center"/>
                      <w:rPr>
                        <w:b/>
                        <w:bCs/>
                      </w:rPr>
                    </w:pPr>
                    <w:r>
                      <w:rPr>
                        <w:b/>
                        <w:bCs/>
                      </w:rPr>
                      <w:t>12/17</w:t>
                    </w:r>
                    <w:r w:rsidR="00AA12C6">
                      <w:rPr>
                        <w:b/>
                        <w:bCs/>
                      </w:rPr>
                      <w:t>/2012</w:t>
                    </w:r>
                  </w:p>
                </w:tc>
              </w:sdtContent>
            </w:sdt>
          </w:tr>
        </w:tbl>
        <w:p w:rsidR="00AA12C6" w:rsidRDefault="00AA12C6"/>
        <w:p w:rsidR="00AA12C6" w:rsidRDefault="00AA12C6"/>
        <w:tbl>
          <w:tblPr>
            <w:tblpPr w:leftFromText="187" w:rightFromText="187" w:horzAnchor="margin" w:tblpXSpec="center" w:tblpYSpec="bottom"/>
            <w:tblW w:w="5000" w:type="pct"/>
            <w:tblLook w:val="04A0" w:firstRow="1" w:lastRow="0" w:firstColumn="1" w:lastColumn="0" w:noHBand="0" w:noVBand="1"/>
          </w:tblPr>
          <w:tblGrid>
            <w:gridCol w:w="9576"/>
          </w:tblGrid>
          <w:tr w:rsidR="00AA12C6">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AA12C6" w:rsidRDefault="00AA12C6" w:rsidP="004F7F09">
                    <w:pPr>
                      <w:pStyle w:val="NoSpacing"/>
                    </w:pPr>
                    <w:r>
                      <w:t>This document contains an On-Bill Repayment Pilot program</w:t>
                    </w:r>
                    <w:r w:rsidR="004F7F09">
                      <w:t>.</w:t>
                    </w:r>
                  </w:p>
                </w:tc>
              </w:sdtContent>
            </w:sdt>
          </w:tr>
        </w:tbl>
        <w:p w:rsidR="00AA12C6" w:rsidRDefault="00AA12C6"/>
        <w:p w:rsidR="00AA12C6" w:rsidRDefault="00AA12C6">
          <w:r>
            <w:br w:type="page"/>
          </w:r>
        </w:p>
      </w:sdtContent>
    </w:sdt>
    <w:p w:rsidR="005D5A7B" w:rsidRDefault="004F7F09" w:rsidP="002717D9">
      <w:pPr>
        <w:jc w:val="both"/>
      </w:pPr>
      <w:r>
        <w:lastRenderedPageBreak/>
        <w:t xml:space="preserve">The </w:t>
      </w:r>
      <w:r w:rsidR="008D1944">
        <w:t xml:space="preserve">Sustainable Energy Fund would like to thank the Commission and the Commission Staff for the opportunity to submit this model for a scalable On-Bill Repayment program for the </w:t>
      </w:r>
      <w:r w:rsidR="0013137D">
        <w:t xml:space="preserve">Commonwealth </w:t>
      </w:r>
      <w:r w:rsidR="008D1944">
        <w:t xml:space="preserve">of Pennsylvania. </w:t>
      </w:r>
    </w:p>
    <w:p w:rsidR="005D5A7B" w:rsidRDefault="00AB0B66" w:rsidP="002717D9">
      <w:pPr>
        <w:jc w:val="both"/>
      </w:pPr>
      <w:r>
        <w:t>In this era of globalization, an important factor in the success of any business is the effectiveness or efficiency with which it consumes</w:t>
      </w:r>
      <w:r w:rsidR="008D198A">
        <w:t xml:space="preserve"> its</w:t>
      </w:r>
      <w:r>
        <w:t xml:space="preserve"> inputs or resources. This holds true for energy resources just as it </w:t>
      </w:r>
      <w:r w:rsidR="004F7F09">
        <w:t>does</w:t>
      </w:r>
      <w:r>
        <w:t xml:space="preserve"> for human and mate</w:t>
      </w:r>
      <w:r w:rsidR="008D198A">
        <w:t xml:space="preserve">rial resources. </w:t>
      </w:r>
      <w:r w:rsidR="004F7F09">
        <w:t xml:space="preserve">In order </w:t>
      </w:r>
      <w:r w:rsidR="008D198A">
        <w:t>to</w:t>
      </w:r>
      <w:r>
        <w:t xml:space="preserve"> </w:t>
      </w:r>
      <w:r w:rsidR="008D198A">
        <w:t xml:space="preserve">increase </w:t>
      </w:r>
      <w:r>
        <w:t>energy productivity</w:t>
      </w:r>
      <w:r w:rsidR="004F7F09">
        <w:t>,</w:t>
      </w:r>
      <w:r>
        <w:t xml:space="preserve"> businesses must replace outdated or aging </w:t>
      </w:r>
      <w:r w:rsidR="008D198A">
        <w:t xml:space="preserve">production </w:t>
      </w:r>
      <w:r>
        <w:t>equipment with newer more efficient equipment or re</w:t>
      </w:r>
      <w:r w:rsidR="008D198A">
        <w:t xml:space="preserve">trofit facilities. These facility retrofits can include changes to </w:t>
      </w:r>
      <w:r>
        <w:t>heat</w:t>
      </w:r>
      <w:r w:rsidR="008D198A">
        <w:t>ing</w:t>
      </w:r>
      <w:r>
        <w:t>, cool</w:t>
      </w:r>
      <w:r w:rsidR="008D198A">
        <w:t>ing and illumination. T</w:t>
      </w:r>
      <w:r>
        <w:t>o replace this equipment or retrofit these buildings often means investing significant capital today for projects that will return the invest</w:t>
      </w:r>
      <w:r w:rsidR="005D5A7B">
        <w:t>ment</w:t>
      </w:r>
      <w:r>
        <w:t xml:space="preserve"> over the next 3 to 8 years. </w:t>
      </w:r>
    </w:p>
    <w:p w:rsidR="005D5A7B" w:rsidRDefault="00AB0B66" w:rsidP="002717D9">
      <w:pPr>
        <w:jc w:val="both"/>
      </w:pPr>
      <w:r>
        <w:t>Pennsylvania has increased the realization rate of energy efficiency project</w:t>
      </w:r>
      <w:r w:rsidR="005D5A7B">
        <w:t>s</w:t>
      </w:r>
      <w:r>
        <w:t xml:space="preserve"> over the last couple of years through </w:t>
      </w:r>
      <w:r w:rsidR="005D5A7B">
        <w:t>utility-based</w:t>
      </w:r>
      <w:r>
        <w:t xml:space="preserve"> Energy Efficiency and Conservation programs. </w:t>
      </w:r>
      <w:r w:rsidR="005D5A7B">
        <w:t>To increase the energy efficiency uptake rates</w:t>
      </w:r>
      <w:r w:rsidR="004F7F09">
        <w:t>,</w:t>
      </w:r>
      <w:r w:rsidR="005D5A7B">
        <w:t xml:space="preserve"> these programs in general provide incentives in the form of rebates to a subset of customers and socialize the cost of the rebates plus administrative costs across all ratepayers. </w:t>
      </w:r>
      <w:r w:rsidR="00E12AE5">
        <w:t>The model</w:t>
      </w:r>
      <w:r w:rsidR="004F7F09">
        <w:t xml:space="preserve"> has limitations in </w:t>
      </w:r>
      <w:r w:rsidR="005D5A7B">
        <w:t>that</w:t>
      </w:r>
      <w:r w:rsidR="004F7F09">
        <w:t>:</w:t>
      </w:r>
      <w:r w:rsidR="008D198A">
        <w:t xml:space="preserve"> </w:t>
      </w:r>
      <w:r w:rsidR="005D5A7B">
        <w:t xml:space="preserve">(a) </w:t>
      </w:r>
      <w:r w:rsidR="004F7F09">
        <w:t xml:space="preserve">it </w:t>
      </w:r>
      <w:r w:rsidR="005D5A7B">
        <w:t>leaves a remaining investment net of the rebate for the customer</w:t>
      </w:r>
      <w:r w:rsidR="004F7F09">
        <w:t>;</w:t>
      </w:r>
      <w:r w:rsidR="005D5A7B">
        <w:t xml:space="preserve"> (b) </w:t>
      </w:r>
      <w:r w:rsidR="004F7F09">
        <w:t xml:space="preserve">it </w:t>
      </w:r>
      <w:r w:rsidR="005D5A7B">
        <w:t>recovers costs from the entire rate class not just those directly benefiting from the program</w:t>
      </w:r>
      <w:r w:rsidR="00E12AE5">
        <w:t>; and, (c) it tends to favor measures with low capital costs and short paybacks</w:t>
      </w:r>
      <w:r w:rsidR="005D5A7B">
        <w:t>.</w:t>
      </w:r>
      <w:r w:rsidR="00E12AE5">
        <w:t xml:space="preserve"> Often these</w:t>
      </w:r>
      <w:r w:rsidR="00A06A67">
        <w:t xml:space="preserve"> low capital cost short payback measures </w:t>
      </w:r>
      <w:r w:rsidR="00E12AE5">
        <w:t>are not the best measures from a</w:t>
      </w:r>
      <w:r w:rsidR="00A06A67">
        <w:t xml:space="preserve"> technical or economic</w:t>
      </w:r>
      <w:r w:rsidR="00E12AE5">
        <w:t xml:space="preserve"> perspective simply the cheapest upfront. </w:t>
      </w:r>
    </w:p>
    <w:p w:rsidR="00AB0B66" w:rsidRDefault="004F7F09" w:rsidP="002717D9">
      <w:pPr>
        <w:jc w:val="both"/>
      </w:pPr>
      <w:r>
        <w:t>In contrast, t</w:t>
      </w:r>
      <w:r w:rsidR="005D5A7B">
        <w:t>he On-Bill Repayment model recommended by Sustainable Energy Fund seeks to (a)</w:t>
      </w:r>
      <w:r w:rsidR="00A06A67">
        <w:t xml:space="preserve"> cover 100% of the upfront costs; (b)</w:t>
      </w:r>
      <w:r w:rsidR="005D5A7B">
        <w:t xml:space="preserve"> </w:t>
      </w:r>
      <w:r w:rsidR="00A06A67">
        <w:t>recapture program</w:t>
      </w:r>
      <w:r w:rsidR="008D198A">
        <w:t xml:space="preserve"> cost</w:t>
      </w:r>
      <w:r w:rsidR="00A06A67">
        <w:t>s</w:t>
      </w:r>
      <w:r w:rsidR="008D198A">
        <w:t xml:space="preserve"> directly from program participants</w:t>
      </w:r>
      <w:r w:rsidR="00A06A67">
        <w:t>; (c)</w:t>
      </w:r>
      <w:r w:rsidR="008D198A">
        <w:t xml:space="preserve"> </w:t>
      </w:r>
      <w:r w:rsidR="00A06A67">
        <w:t xml:space="preserve">lower participants overall utility bills; and, (d) pay for program and capital costs from utility bill reductions. </w:t>
      </w:r>
      <w:r w:rsidR="00865B59">
        <w:t>It is Sustainable Energy Fund</w:t>
      </w:r>
      <w:r w:rsidR="00E12AE5">
        <w:t>’</w:t>
      </w:r>
      <w:r w:rsidR="00865B59">
        <w:t>s belief that such a model would not just increase energy productivity</w:t>
      </w:r>
      <w:r w:rsidR="00E12AE5">
        <w:t>,</w:t>
      </w:r>
      <w:r w:rsidR="00865B59">
        <w:t xml:space="preserve"> but also encourage the implementation of deeper energy efficiency measures</w:t>
      </w:r>
      <w:r w:rsidR="002B0A21">
        <w:t xml:space="preserve"> and measures with higher upfront costs but </w:t>
      </w:r>
      <w:r w:rsidR="00E12AE5">
        <w:t>lower lifecycle cost</w:t>
      </w:r>
      <w:r w:rsidR="00A06A67">
        <w:t>s</w:t>
      </w:r>
      <w:r w:rsidR="00865B59">
        <w:t>. For the EDC’s in Pennsylvania to be successful</w:t>
      </w:r>
      <w:r w:rsidR="00A06A67">
        <w:t xml:space="preserve"> in Phase II of Act 129</w:t>
      </w:r>
      <w:r w:rsidR="00865B59">
        <w:t xml:space="preserve"> they must search for deeper </w:t>
      </w:r>
      <w:r>
        <w:t xml:space="preserve">efficiency </w:t>
      </w:r>
      <w:r w:rsidR="00865B59">
        <w:t>measures as CFL</w:t>
      </w:r>
      <w:r w:rsidR="008D198A">
        <w:t>s</w:t>
      </w:r>
      <w:r w:rsidR="00A06A67">
        <w:t xml:space="preserve"> and other low cost measures</w:t>
      </w:r>
      <w:r w:rsidR="008D198A">
        <w:t xml:space="preserve"> have</w:t>
      </w:r>
      <w:r w:rsidR="00865B59">
        <w:t xml:space="preserve"> become more commonplace.</w:t>
      </w:r>
      <w:r w:rsidR="005D5A7B">
        <w:t xml:space="preserve">  </w:t>
      </w:r>
    </w:p>
    <w:p w:rsidR="008D198A" w:rsidRDefault="008D198A" w:rsidP="008D198A">
      <w:pPr>
        <w:jc w:val="both"/>
      </w:pPr>
      <w:r>
        <w:t>The On-Bill Repayment model consists of five entities</w:t>
      </w:r>
      <w:r w:rsidR="00E12AE5">
        <w:t>:</w:t>
      </w:r>
      <w:r>
        <w:t xml:space="preserve"> (1) Energy User</w:t>
      </w:r>
      <w:r w:rsidR="00E12AE5">
        <w:t>;</w:t>
      </w:r>
      <w:r>
        <w:t xml:space="preserve"> (2) Contractor</w:t>
      </w:r>
      <w:r w:rsidR="00E12AE5">
        <w:t>;</w:t>
      </w:r>
      <w:r>
        <w:t xml:space="preserve"> (3) On-Bill Administrator</w:t>
      </w:r>
      <w:r w:rsidR="00E12AE5">
        <w:t>;</w:t>
      </w:r>
      <w:r>
        <w:t xml:space="preserve"> (4) EDC/LDC</w:t>
      </w:r>
      <w:r w:rsidR="00E12AE5">
        <w:t>;</w:t>
      </w:r>
      <w:r>
        <w:t xml:space="preserve"> and</w:t>
      </w:r>
      <w:r w:rsidR="00E12AE5">
        <w:t>,</w:t>
      </w:r>
      <w:r>
        <w:t xml:space="preserve"> (5) Capital Pool Participants.</w:t>
      </w:r>
    </w:p>
    <w:p w:rsidR="008D198A" w:rsidRDefault="008D198A" w:rsidP="008D198A">
      <w:pPr>
        <w:jc w:val="both"/>
      </w:pPr>
      <w:r>
        <w:t>(1) Energy Users are EDC and/or LDC customers.</w:t>
      </w:r>
    </w:p>
    <w:p w:rsidR="008D198A" w:rsidRDefault="008D198A" w:rsidP="008D198A">
      <w:pPr>
        <w:jc w:val="both"/>
      </w:pPr>
      <w:r>
        <w:t>(2) Contractor is an energy efficiency contractor registered with the Attorney General’s Office as a contractor and approved by the On-Bill Administrator to participate in the program.</w:t>
      </w:r>
    </w:p>
    <w:p w:rsidR="00C914FF" w:rsidRDefault="008D198A" w:rsidP="008D198A">
      <w:pPr>
        <w:jc w:val="both"/>
      </w:pPr>
      <w:r>
        <w:t>(3) On-Bill Administrator is the managing organization responsible to act as a conduit for cap</w:t>
      </w:r>
      <w:r w:rsidR="00CB526E">
        <w:t>ital from the capital pool to projects and subsequently</w:t>
      </w:r>
      <w:r w:rsidR="002B0A21">
        <w:t xml:space="preserve"> recover the distributed capital</w:t>
      </w:r>
      <w:r w:rsidR="00CB526E">
        <w:t xml:space="preserve"> from project owners</w:t>
      </w:r>
      <w:r>
        <w:t xml:space="preserve"> for </w:t>
      </w:r>
      <w:r w:rsidR="002B0A21">
        <w:t>repayment to c</w:t>
      </w:r>
      <w:r>
        <w:t>apital pool participants.</w:t>
      </w:r>
      <w:r w:rsidR="00C914FF">
        <w:t xml:space="preserve"> T</w:t>
      </w:r>
      <w:r w:rsidR="00CB526E">
        <w:t xml:space="preserve">he On-Bill Administrator </w:t>
      </w:r>
      <w:r w:rsidR="00C914FF">
        <w:t xml:space="preserve">also </w:t>
      </w:r>
      <w:r w:rsidR="002B0A21">
        <w:t>act</w:t>
      </w:r>
      <w:r w:rsidR="00C914FF">
        <w:t>s</w:t>
      </w:r>
      <w:r w:rsidR="002B0A21">
        <w:t xml:space="preserve"> as a single source for</w:t>
      </w:r>
      <w:r w:rsidR="00C914FF">
        <w:t xml:space="preserve"> applications, credit approval and </w:t>
      </w:r>
      <w:r w:rsidR="002B0A21">
        <w:t>contractor qualification</w:t>
      </w:r>
      <w:r w:rsidR="00C914FF">
        <w:t xml:space="preserve">. Additionally, the On-Bill Administrator </w:t>
      </w:r>
      <w:r w:rsidR="00C914FF">
        <w:lastRenderedPageBreak/>
        <w:t>provides valuable oversight of contactors in reviewing quoted savings for reasonableness and inspecting a portion</w:t>
      </w:r>
      <w:r w:rsidR="006F7F4E">
        <w:t xml:space="preserve"> (5%-15%)</w:t>
      </w:r>
      <w:r w:rsidR="00C914FF">
        <w:t xml:space="preserve"> of installations to ensure they deliver quoted savings. </w:t>
      </w:r>
    </w:p>
    <w:p w:rsidR="008D198A" w:rsidRDefault="008D198A" w:rsidP="008D198A">
      <w:pPr>
        <w:jc w:val="both"/>
      </w:pPr>
      <w:r>
        <w:t>(4)EDC/LDC is the local Electric or Gas Distribution Utility.</w:t>
      </w:r>
    </w:p>
    <w:p w:rsidR="008D198A" w:rsidRDefault="008D198A" w:rsidP="008D198A">
      <w:pPr>
        <w:jc w:val="both"/>
      </w:pPr>
      <w:r>
        <w:t xml:space="preserve">(5) Capital Pool Participants provide the cash necessary to fund approved energy efficiency projects.  </w:t>
      </w:r>
    </w:p>
    <w:p w:rsidR="00CE649B" w:rsidRDefault="008D198A" w:rsidP="008D198A">
      <w:pPr>
        <w:jc w:val="both"/>
      </w:pPr>
      <w:r>
        <w:t>The utilization of an On-Bill Administrator enable</w:t>
      </w:r>
      <w:r w:rsidR="00CB526E">
        <w:t>s</w:t>
      </w:r>
      <w:r>
        <w:t xml:space="preserve"> the program to be</w:t>
      </w:r>
      <w:r w:rsidR="00F92B7A">
        <w:t xml:space="preserve"> consistent across the Commonwealth regardless of the utility providing electric distribution service. This consistency means a small business with locations in Erie and Philadelphia can leverage the same program with the same process. </w:t>
      </w:r>
      <w:r w:rsidR="004463BC">
        <w:t>In addition, the program has the potential to reach scale more quickly.</w:t>
      </w:r>
      <w:r w:rsidR="00B22F2B">
        <w:t xml:space="preserve"> </w:t>
      </w:r>
    </w:p>
    <w:p w:rsidR="004463BC" w:rsidRDefault="00CE649B" w:rsidP="008D198A">
      <w:pPr>
        <w:jc w:val="both"/>
      </w:pPr>
      <w:r>
        <w:t>For almost a century, utilities have successfully aggregated and leveraged the promise of customer payments into low capital rates for infrastructure investments. B</w:t>
      </w:r>
      <w:r w:rsidR="00F92B7A">
        <w:t xml:space="preserve">y pooling demand for capital across all utilities through a single </w:t>
      </w:r>
      <w:r>
        <w:t>administrator,</w:t>
      </w:r>
      <w:r w:rsidR="00F92B7A">
        <w:t xml:space="preserve"> the program </w:t>
      </w:r>
      <w:r>
        <w:t>will aggregate payments from many ratepayers across the Commonwealth</w:t>
      </w:r>
      <w:r w:rsidR="00A06A67">
        <w:t>’</w:t>
      </w:r>
      <w:r>
        <w:t xml:space="preserve">s diverse demographic in search of the same competitive rates. </w:t>
      </w:r>
      <w:r w:rsidR="00F92B7A">
        <w:t xml:space="preserve">The </w:t>
      </w:r>
      <w:r w:rsidR="008D198A">
        <w:t xml:space="preserve">use of a </w:t>
      </w:r>
      <w:r w:rsidR="004463BC">
        <w:t xml:space="preserve">pool of capital providers </w:t>
      </w:r>
      <w:r w:rsidR="008D198A">
        <w:t>enable</w:t>
      </w:r>
      <w:r w:rsidR="00CB526E">
        <w:t>s</w:t>
      </w:r>
      <w:r w:rsidR="008D198A">
        <w:t xml:space="preserve"> the program</w:t>
      </w:r>
      <w:r w:rsidR="004463BC">
        <w:t xml:space="preserve"> after reaching scale</w:t>
      </w:r>
      <w:r w:rsidR="008D198A">
        <w:t xml:space="preserve"> to be </w:t>
      </w:r>
      <w:r w:rsidR="00CB526E">
        <w:t>competitive</w:t>
      </w:r>
      <w:r w:rsidR="004463BC">
        <w:t>.</w:t>
      </w:r>
      <w:r w:rsidR="008D198A">
        <w:t xml:space="preserve"> </w:t>
      </w:r>
      <w:r w:rsidR="00CB526E">
        <w:t>Just as</w:t>
      </w:r>
      <w:r>
        <w:t xml:space="preserve"> ratepayers</w:t>
      </w:r>
      <w:r w:rsidR="00CB526E">
        <w:t xml:space="preserve"> having the ability to access a pool of Energy Generation Suppliers creates a natural competition that provides ratepayers with least cost electric rates over time</w:t>
      </w:r>
      <w:r>
        <w:t>,</w:t>
      </w:r>
      <w:r w:rsidR="00CB526E">
        <w:t xml:space="preserve"> utilizing a capital pool will create competition by capital sources and provide ratepayers least cost access to capital over time. </w:t>
      </w:r>
    </w:p>
    <w:p w:rsidR="008D198A" w:rsidRDefault="008D198A" w:rsidP="008D198A">
      <w:pPr>
        <w:jc w:val="both"/>
      </w:pPr>
      <w:r>
        <w:t>The On-Bill Administrator, EDC/LDC and Capital Pool Providers are compensated for their participation in the program. The On-Bill Administrator receives a portion of the origination fee and interest rate spread between the rate paid by the energy user and the rate received by the Capital Pool Participant. Capital Pool Participants receive compensation in the form of interest and a portion of the origination fee. The EDCs/LDCs would receive compensation for billing, collection and payment through a coordination fee similar to that implement</w:t>
      </w:r>
      <w:r w:rsidR="00E12AE5">
        <w:t>ed</w:t>
      </w:r>
      <w:r>
        <w:t xml:space="preserve"> for EGS’s of approximately $2.35. </w:t>
      </w:r>
    </w:p>
    <w:p w:rsidR="0013137D" w:rsidRPr="0013137D" w:rsidRDefault="0013137D" w:rsidP="002717D9">
      <w:pPr>
        <w:jc w:val="both"/>
        <w:rPr>
          <w:b/>
        </w:rPr>
      </w:pPr>
      <w:r w:rsidRPr="0013137D">
        <w:rPr>
          <w:b/>
        </w:rPr>
        <w:t>Pilot Program</w:t>
      </w:r>
    </w:p>
    <w:p w:rsidR="0013137D" w:rsidRDefault="00551267" w:rsidP="002717D9">
      <w:pPr>
        <w:jc w:val="both"/>
      </w:pPr>
      <w:r>
        <w:t>The purpose of the pilot program is to</w:t>
      </w:r>
      <w:r w:rsidR="00AA3F90">
        <w:t>:</w:t>
      </w:r>
    </w:p>
    <w:p w:rsidR="0013137D" w:rsidRDefault="0013137D" w:rsidP="0013137D">
      <w:pPr>
        <w:ind w:left="720"/>
        <w:jc w:val="both"/>
      </w:pPr>
      <w:r>
        <w:t xml:space="preserve">(1) </w:t>
      </w:r>
      <w:r w:rsidR="00865B59">
        <w:t>B</w:t>
      </w:r>
      <w:r>
        <w:t xml:space="preserve">etter understand the potential uptake rate of a </w:t>
      </w:r>
      <w:r w:rsidR="002B0A21">
        <w:t>full-scale</w:t>
      </w:r>
      <w:r>
        <w:t xml:space="preserve"> program and its corresponding capital requirements; </w:t>
      </w:r>
    </w:p>
    <w:p w:rsidR="0013137D" w:rsidRDefault="0013137D" w:rsidP="0013137D">
      <w:pPr>
        <w:ind w:left="720"/>
        <w:jc w:val="both"/>
      </w:pPr>
      <w:r>
        <w:t xml:space="preserve">(2) </w:t>
      </w:r>
      <w:r w:rsidR="00865B59">
        <w:t>U</w:t>
      </w:r>
      <w:r>
        <w:t xml:space="preserve">ncover potential hidden costs and administrative issues; </w:t>
      </w:r>
    </w:p>
    <w:p w:rsidR="0013137D" w:rsidRDefault="0013137D" w:rsidP="0013137D">
      <w:pPr>
        <w:ind w:left="720"/>
        <w:jc w:val="both"/>
      </w:pPr>
      <w:r>
        <w:t xml:space="preserve">(3) </w:t>
      </w:r>
      <w:r w:rsidR="00865B59">
        <w:t>P</w:t>
      </w:r>
      <w:r>
        <w:t>rove or disprove that the barrier to small commercial and industrial participation in Act129 programs is access to capital; and</w:t>
      </w:r>
      <w:r w:rsidR="00E12AE5">
        <w:t>,</w:t>
      </w:r>
    </w:p>
    <w:p w:rsidR="00AA3F90" w:rsidRDefault="0013137D" w:rsidP="0013137D">
      <w:pPr>
        <w:ind w:left="720"/>
        <w:jc w:val="both"/>
      </w:pPr>
      <w:r>
        <w:t xml:space="preserve">(4) </w:t>
      </w:r>
      <w:r w:rsidR="00865B59">
        <w:t>D</w:t>
      </w:r>
      <w:r>
        <w:t xml:space="preserve">evelop the data necessary for future support by </w:t>
      </w:r>
      <w:r w:rsidR="00551267">
        <w:t xml:space="preserve">capital providers of sufficient magnitude </w:t>
      </w:r>
      <w:r w:rsidR="00E12AE5">
        <w:t xml:space="preserve">in order </w:t>
      </w:r>
      <w:r w:rsidR="00551267">
        <w:t>to</w:t>
      </w:r>
      <w:r>
        <w:t xml:space="preserve"> supply any potential </w:t>
      </w:r>
      <w:r w:rsidR="00551267">
        <w:t>unmet need in Pennsylvania.</w:t>
      </w:r>
      <w:r w:rsidR="00D73CD9">
        <w:t xml:space="preserve"> </w:t>
      </w:r>
    </w:p>
    <w:p w:rsidR="00865B59" w:rsidRDefault="00215729" w:rsidP="00AA3F90">
      <w:pPr>
        <w:jc w:val="both"/>
      </w:pPr>
      <w:r>
        <w:t>T</w:t>
      </w:r>
      <w:r w:rsidR="00865B59">
        <w:t>he pilot program is limited to</w:t>
      </w:r>
      <w:r>
        <w:t xml:space="preserve"> small commercial and industri</w:t>
      </w:r>
      <w:r w:rsidR="00B36254">
        <w:t>al customers</w:t>
      </w:r>
      <w:r w:rsidR="00865B59">
        <w:t xml:space="preserve"> including for profit entities as well as </w:t>
      </w:r>
      <w:r w:rsidR="00B36254">
        <w:t>low-income</w:t>
      </w:r>
      <w:r w:rsidR="00865B59">
        <w:t xml:space="preserve"> master metered dwellings, schools, non-profits and governmental entities.</w:t>
      </w:r>
    </w:p>
    <w:p w:rsidR="00CB526E" w:rsidRDefault="00CB526E" w:rsidP="00CB526E">
      <w:pPr>
        <w:jc w:val="both"/>
      </w:pPr>
      <w:r>
        <w:lastRenderedPageBreak/>
        <w:t>Energy users and contractors are readily available throughout Pennsylvania to participate in the program. Sustainable Energy Fund believes there are existing third parties that could fulfill the role of the On-Bill Administrator and Capital Pool Participant(s) for both the pilot and a continuous program. If there are no third parties willing to engage in the pilot program at a reasonable rate, Sustainable Energy Fund is p</w:t>
      </w:r>
      <w:r w:rsidR="00E12AE5">
        <w:t>repared to act as either the On-Bill Administrator or the</w:t>
      </w:r>
      <w:r>
        <w:t xml:space="preserve"> Capital Pool Participant</w:t>
      </w:r>
      <w:r w:rsidR="00E12AE5">
        <w:t xml:space="preserve"> (or both)</w:t>
      </w:r>
      <w:r>
        <w:t xml:space="preserve"> in </w:t>
      </w:r>
      <w:r w:rsidR="00E12AE5">
        <w:t xml:space="preserve">an </w:t>
      </w:r>
      <w:r>
        <w:t xml:space="preserve">effort to see On-Bill Repayment in the Commonwealth. </w:t>
      </w:r>
      <w:r w:rsidR="004463BC">
        <w:t>In absence of a third-party capital provider Sustainable Energy Fund is willing</w:t>
      </w:r>
      <w:r w:rsidR="009D609B">
        <w:t>, contingent on Board approval,</w:t>
      </w:r>
      <w:r w:rsidR="004463BC">
        <w:t xml:space="preserve"> to provide up to 2 million dollars in capital towards the program. </w:t>
      </w:r>
      <w:r>
        <w:t>The only remaining elements to implement an On-Bill Repayment program in Pennsylvania are a willing EDC or LDC and approval by the Commission.</w:t>
      </w:r>
    </w:p>
    <w:p w:rsidR="004463BC" w:rsidRDefault="004463BC" w:rsidP="004463BC">
      <w:pPr>
        <w:jc w:val="both"/>
      </w:pPr>
      <w:r>
        <w:t>During the pilot</w:t>
      </w:r>
      <w:r w:rsidR="00E12AE5">
        <w:t>,</w:t>
      </w:r>
      <w:r>
        <w:t xml:space="preserve"> twenty-five basis points would be added to the origination fee to be used by the EDC/LDC towards recovery of costs to modify their billing software. </w:t>
      </w:r>
      <w:r w:rsidR="00E12AE5">
        <w:t>In addition</w:t>
      </w:r>
      <w:r>
        <w:t xml:space="preserve">, Sustainable Energy Fund recommends that if at the end of the pilot the entire cost of the modifications to the billing software </w:t>
      </w:r>
      <w:r w:rsidR="00E12AE5">
        <w:t xml:space="preserve">are </w:t>
      </w:r>
      <w:r>
        <w:t xml:space="preserve">not recovered through the basis point adder, that the EDC/LDC would be able to recover the remainder of the costs during their next rate case or through a 1307 recovery mechanism.   </w:t>
      </w:r>
    </w:p>
    <w:p w:rsidR="00652D03" w:rsidRDefault="00652D03" w:rsidP="004463BC">
      <w:pPr>
        <w:jc w:val="both"/>
      </w:pPr>
      <w:r>
        <w:t>Attached are two straw man tariffs and a cross-functional flow chart of the various parties.</w:t>
      </w:r>
    </w:p>
    <w:p w:rsidR="004463BC" w:rsidRDefault="004463BC" w:rsidP="00CB526E">
      <w:pPr>
        <w:jc w:val="both"/>
      </w:pPr>
    </w:p>
    <w:p w:rsidR="0039652B" w:rsidRDefault="0039652B" w:rsidP="007E715D">
      <w:pPr>
        <w:jc w:val="both"/>
      </w:pPr>
      <w:r>
        <w:br w:type="page"/>
      </w:r>
    </w:p>
    <w:p w:rsidR="00CB6DDF" w:rsidRDefault="00806356" w:rsidP="00806356">
      <w:pPr>
        <w:pStyle w:val="NoSpacing"/>
      </w:pPr>
      <w:r>
        <w:rPr>
          <w:noProof/>
        </w:rPr>
        <w:lastRenderedPageBreak/>
        <mc:AlternateContent>
          <mc:Choice Requires="wps">
            <w:drawing>
              <wp:anchor distT="0" distB="0" distL="114300" distR="114300" simplePos="0" relativeHeight="251659264" behindDoc="0" locked="0" layoutInCell="1" allowOverlap="1" wp14:anchorId="5F6FC640" wp14:editId="5E15799D">
                <wp:simplePos x="0" y="0"/>
                <wp:positionH relativeFrom="column">
                  <wp:posOffset>0</wp:posOffset>
                </wp:positionH>
                <wp:positionV relativeFrom="paragraph">
                  <wp:posOffset>145898</wp:posOffset>
                </wp:positionV>
                <wp:extent cx="6078931"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0789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7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" strokecolor="black [3213]"/>
            </w:pict>
          </mc:Fallback>
        </mc:AlternateContent>
      </w:r>
      <w:r w:rsidR="001B7E59">
        <w:t>ENERGY SAVINGS ADVANCE RIDER</w:t>
      </w:r>
    </w:p>
    <w:p w:rsidR="00806356" w:rsidRDefault="00806356" w:rsidP="00806356">
      <w:pPr>
        <w:pStyle w:val="NoSpacing"/>
      </w:pPr>
    </w:p>
    <w:p w:rsidR="00D66466" w:rsidRDefault="00D66466">
      <w:r>
        <w:t>A. PURPOSE</w:t>
      </w:r>
    </w:p>
    <w:p w:rsidR="00D66466" w:rsidRDefault="00D66466">
      <w:r>
        <w:t xml:space="preserve">Provide customers the opportunity to receive an Advance to be used to implement energy efficiency improvements </w:t>
      </w:r>
      <w:r w:rsidR="00806356">
        <w:t>to reduce</w:t>
      </w:r>
      <w:r>
        <w:t xml:space="preserve"> their energy consumption</w:t>
      </w:r>
      <w:r w:rsidR="004F7F09">
        <w:t>,</w:t>
      </w:r>
      <w:r>
        <w:t xml:space="preserve"> </w:t>
      </w:r>
      <w:r w:rsidR="00806356">
        <w:t xml:space="preserve">thereby decreasing utility bill </w:t>
      </w:r>
      <w:r>
        <w:t>charges. The savings that result from the reduced energy and distribution charges are used to repay the Advance.</w:t>
      </w:r>
    </w:p>
    <w:p w:rsidR="001B7E59" w:rsidRDefault="000B0AB8">
      <w:r>
        <w:t>B</w:t>
      </w:r>
      <w:r w:rsidR="00CA477C">
        <w:t>. APPLICABILITY</w:t>
      </w:r>
    </w:p>
    <w:p w:rsidR="00F907DF" w:rsidRDefault="00656F7D" w:rsidP="00F907DF">
      <w:r>
        <w:t>The Energy Savings Advance rider applies to Small Commercial and Industrial Customers including</w:t>
      </w:r>
      <w:r w:rsidR="00D7404C">
        <w:t xml:space="preserve"> schools, </w:t>
      </w:r>
      <w:r>
        <w:t>institutional, nonprofit and governmental entities.</w:t>
      </w:r>
    </w:p>
    <w:p w:rsidR="0079575F" w:rsidRDefault="000B0AB8">
      <w:r>
        <w:t>C</w:t>
      </w:r>
      <w:r w:rsidR="0079575F">
        <w:t>. CUSTOMER ELIGIBILITY</w:t>
      </w:r>
    </w:p>
    <w:p w:rsidR="00E90701" w:rsidRDefault="00E90701">
      <w:r>
        <w:t>(1) Energy Saving Advances less than $35,000</w:t>
      </w:r>
      <w:r w:rsidR="00806356">
        <w:t>:</w:t>
      </w:r>
    </w:p>
    <w:p w:rsidR="00B75CA5" w:rsidRDefault="00E90701" w:rsidP="00E90701">
      <w:pPr>
        <w:ind w:left="720"/>
      </w:pPr>
      <w:r>
        <w:t>(a</w:t>
      </w:r>
      <w:r w:rsidR="0079575F">
        <w:t xml:space="preserve">) </w:t>
      </w:r>
      <w:r w:rsidR="00B75CA5">
        <w:t>Utility account current for previous 12 months</w:t>
      </w:r>
      <w:r w:rsidR="00806356">
        <w:t>;</w:t>
      </w:r>
    </w:p>
    <w:p w:rsidR="00B75CA5" w:rsidRDefault="00E90701" w:rsidP="00E90701">
      <w:pPr>
        <w:ind w:left="720"/>
      </w:pPr>
      <w:r>
        <w:t>(b</w:t>
      </w:r>
      <w:r w:rsidR="00B75CA5">
        <w:t>) No disconnection or termination of service in past 24 months</w:t>
      </w:r>
      <w:r w:rsidR="00806356">
        <w:t>;</w:t>
      </w:r>
      <w:r w:rsidR="004F7F09">
        <w:t xml:space="preserve"> and,</w:t>
      </w:r>
    </w:p>
    <w:p w:rsidR="0079575F" w:rsidRDefault="00E90701" w:rsidP="00E90701">
      <w:pPr>
        <w:ind w:left="720"/>
      </w:pPr>
      <w:r>
        <w:t>(c</w:t>
      </w:r>
      <w:r w:rsidR="00B75CA5">
        <w:t xml:space="preserve">) </w:t>
      </w:r>
      <w:r w:rsidR="00D7404C">
        <w:t>A c</w:t>
      </w:r>
      <w:r w:rsidR="00D71F84">
        <w:t xml:space="preserve">ustomer </w:t>
      </w:r>
      <w:r w:rsidR="00B75CA5">
        <w:t xml:space="preserve">for at least </w:t>
      </w:r>
      <w:r w:rsidR="00D71F84">
        <w:t xml:space="preserve">the last </w:t>
      </w:r>
      <w:r w:rsidR="00B75CA5">
        <w:t xml:space="preserve">24 months. </w:t>
      </w:r>
    </w:p>
    <w:p w:rsidR="00E90701" w:rsidRDefault="00E90701" w:rsidP="00E90701">
      <w:r>
        <w:t>(2) Energy Saving Advances $35,000 or greater</w:t>
      </w:r>
      <w:r w:rsidR="00806356">
        <w:t>:</w:t>
      </w:r>
    </w:p>
    <w:p w:rsidR="00E90701" w:rsidRDefault="00E90701" w:rsidP="00E90701">
      <w:pPr>
        <w:ind w:left="720"/>
      </w:pPr>
      <w:r>
        <w:t>(a) Utility account current for previous 12 months</w:t>
      </w:r>
      <w:r w:rsidR="00806356">
        <w:t xml:space="preserve">; </w:t>
      </w:r>
    </w:p>
    <w:p w:rsidR="00E90701" w:rsidRDefault="00E90701" w:rsidP="00E90701">
      <w:pPr>
        <w:ind w:left="720"/>
      </w:pPr>
      <w:r>
        <w:t>(b) No disconnection or termination of service in past 24 months</w:t>
      </w:r>
      <w:r w:rsidR="00806356">
        <w:t xml:space="preserve">; </w:t>
      </w:r>
    </w:p>
    <w:p w:rsidR="00E90701" w:rsidRDefault="00E90701" w:rsidP="00E90701">
      <w:pPr>
        <w:ind w:left="720"/>
      </w:pPr>
      <w:r>
        <w:t xml:space="preserve">(c) </w:t>
      </w:r>
      <w:r w:rsidR="00D7404C">
        <w:t>A c</w:t>
      </w:r>
      <w:r w:rsidR="00D71F84">
        <w:t xml:space="preserve">ustomer </w:t>
      </w:r>
      <w:r w:rsidR="00D7404C">
        <w:t xml:space="preserve">for at least </w:t>
      </w:r>
      <w:r w:rsidR="00D71F84">
        <w:t xml:space="preserve">the last </w:t>
      </w:r>
      <w:r w:rsidR="00D7404C">
        <w:t>24 months</w:t>
      </w:r>
      <w:r w:rsidR="00806356">
        <w:t>;</w:t>
      </w:r>
      <w:r w:rsidR="004F7F09">
        <w:t xml:space="preserve"> and,</w:t>
      </w:r>
      <w:r w:rsidR="00806356">
        <w:t xml:space="preserve"> </w:t>
      </w:r>
      <w:r>
        <w:t xml:space="preserve"> </w:t>
      </w:r>
    </w:p>
    <w:p w:rsidR="00E90701" w:rsidRDefault="00E90701" w:rsidP="00E90701">
      <w:pPr>
        <w:ind w:left="720"/>
      </w:pPr>
      <w:r>
        <w:t>(d) Lender Approval</w:t>
      </w:r>
      <w:r w:rsidR="00806356">
        <w:t>.</w:t>
      </w:r>
    </w:p>
    <w:p w:rsidR="00D71F84" w:rsidRDefault="00D71F84" w:rsidP="00D71F84">
      <w:r>
        <w:t>(3) New Utility C</w:t>
      </w:r>
      <w:r w:rsidR="005356E2">
        <w:t>ustomer</w:t>
      </w:r>
      <w:r>
        <w:t>:</w:t>
      </w:r>
    </w:p>
    <w:p w:rsidR="00D71F84" w:rsidRDefault="00D71F84" w:rsidP="00D71F84">
      <w:pPr>
        <w:ind w:left="720"/>
      </w:pPr>
      <w:r>
        <w:t xml:space="preserve">(a) </w:t>
      </w:r>
      <w:r w:rsidR="005356E2">
        <w:t>If less than $35,000: a</w:t>
      </w:r>
      <w:r>
        <w:t xml:space="preserve"> customer of another Pennsylvania jurisdictional utility or cooperative for at least the past 24 months with no disconnection or termination of service for non-payment in past 24 months and current account for preceding 12 months</w:t>
      </w:r>
      <w:r w:rsidR="005356E2">
        <w:t xml:space="preserve"> OR lender approval</w:t>
      </w:r>
      <w:r w:rsidR="004F7F09">
        <w:t>;</w:t>
      </w:r>
    </w:p>
    <w:p w:rsidR="00D71F84" w:rsidRDefault="00D71F84" w:rsidP="00D71F84">
      <w:pPr>
        <w:ind w:left="720"/>
      </w:pPr>
      <w:r>
        <w:t xml:space="preserve">(b) </w:t>
      </w:r>
      <w:r w:rsidR="005356E2">
        <w:t>If $35,000 or greater: a customer of another Pennsylvania jurisdictional utility or cooperative for at least the past 24 months with no disconnection or termination of service for non-payment in past 24 months and current account for preceding 12 months AND lender approval.</w:t>
      </w:r>
    </w:p>
    <w:p w:rsidR="0079575F" w:rsidRDefault="00E40199">
      <w:r>
        <w:t>D</w:t>
      </w:r>
      <w:r w:rsidR="0079575F">
        <w:t>. PROJECT ELIGIBILITY</w:t>
      </w:r>
    </w:p>
    <w:p w:rsidR="006A0787" w:rsidRDefault="0079575F">
      <w:r>
        <w:t>(1)</w:t>
      </w:r>
      <w:r w:rsidR="00E90701">
        <w:t xml:space="preserve"> </w:t>
      </w:r>
      <w:r w:rsidR="006A0787">
        <w:t>Act 129 EE&amp;C Rebates</w:t>
      </w:r>
    </w:p>
    <w:p w:rsidR="00E90701" w:rsidRDefault="006A0787" w:rsidP="006A0787">
      <w:pPr>
        <w:ind w:left="720"/>
      </w:pPr>
      <w:r>
        <w:t xml:space="preserve">(a) </w:t>
      </w:r>
      <w:r w:rsidR="00E90701">
        <w:t xml:space="preserve">Any project </w:t>
      </w:r>
      <w:r>
        <w:t xml:space="preserve">in which the customer has applied for </w:t>
      </w:r>
      <w:r w:rsidR="00E90701">
        <w:t xml:space="preserve">a </w:t>
      </w:r>
      <w:r>
        <w:t xml:space="preserve">prescriptive </w:t>
      </w:r>
      <w:r w:rsidR="00E90701">
        <w:t xml:space="preserve">rebate </w:t>
      </w:r>
      <w:r w:rsidR="009E4E5D">
        <w:t>under the Act129 Energy Conservation and Efficiency Plan</w:t>
      </w:r>
      <w:r w:rsidR="00806356">
        <w:t>; or</w:t>
      </w:r>
    </w:p>
    <w:p w:rsidR="009E4E5D" w:rsidRDefault="009E4E5D" w:rsidP="006A0787">
      <w:pPr>
        <w:ind w:left="720"/>
      </w:pPr>
      <w:r>
        <w:lastRenderedPageBreak/>
        <w:t>(</w:t>
      </w:r>
      <w:r w:rsidR="006A0787">
        <w:t>b</w:t>
      </w:r>
      <w:r>
        <w:t>) Any project</w:t>
      </w:r>
      <w:r w:rsidR="006A0787">
        <w:t xml:space="preserve"> in which the customer has applied for a custom rebate</w:t>
      </w:r>
      <w:r>
        <w:t xml:space="preserve"> under the Act129 Energy Conservation and Efficiency Plan i</w:t>
      </w:r>
      <w:r w:rsidR="006F7C87">
        <w:t>f program had funding available; or</w:t>
      </w:r>
    </w:p>
    <w:p w:rsidR="006A0787" w:rsidRDefault="006A0787" w:rsidP="006A0787">
      <w:pPr>
        <w:ind w:left="720"/>
      </w:pPr>
      <w:r>
        <w:t xml:space="preserve">(c) Any project for which rebates are no longer available </w:t>
      </w:r>
      <w:r w:rsidR="004F7F09">
        <w:t xml:space="preserve">since </w:t>
      </w:r>
      <w:r>
        <w:t>they are either fully subscribed or wait listed.</w:t>
      </w:r>
    </w:p>
    <w:p w:rsidR="00CF10DA" w:rsidRDefault="00CF10DA" w:rsidP="006A0787">
      <w:pPr>
        <w:ind w:left="720"/>
      </w:pPr>
      <w:r>
        <w:t>(d) Note: Rebates would be assigned towards principle repayment.</w:t>
      </w:r>
    </w:p>
    <w:p w:rsidR="009E4E5D" w:rsidRDefault="006A0787">
      <w:r>
        <w:t>(2</w:t>
      </w:r>
      <w:r w:rsidR="009E4E5D">
        <w:t xml:space="preserve">) </w:t>
      </w:r>
      <w:r>
        <w:t xml:space="preserve">Building Envelope Measures. </w:t>
      </w:r>
      <w:r w:rsidR="009E4E5D">
        <w:t xml:space="preserve">Single or multiple Building Envelope improvements that increase </w:t>
      </w:r>
      <w:r w:rsidR="00E40199">
        <w:t xml:space="preserve">the </w:t>
      </w:r>
      <w:r w:rsidR="009E4E5D">
        <w:t>building</w:t>
      </w:r>
      <w:r w:rsidR="00E40199">
        <w:t>’s overall</w:t>
      </w:r>
      <w:r w:rsidR="009E4E5D">
        <w:t xml:space="preserve"> performance by a minimum of 10%</w:t>
      </w:r>
      <w:r w:rsidR="00E40199">
        <w:t xml:space="preserve"> over IECC 2006 code or 25% over</w:t>
      </w:r>
      <w:r w:rsidR="009E4E5D">
        <w:t xml:space="preserve"> the building</w:t>
      </w:r>
      <w:r w:rsidR="00E40199">
        <w:t>’</w:t>
      </w:r>
      <w:r w:rsidR="009E4E5D">
        <w:t>s current performance.</w:t>
      </w:r>
    </w:p>
    <w:p w:rsidR="006A0787" w:rsidRDefault="006F7C87">
      <w:r>
        <w:t>(3</w:t>
      </w:r>
      <w:r w:rsidR="006A0787">
        <w:t>) Specific Energy Efficiency Measures</w:t>
      </w:r>
    </w:p>
    <w:p w:rsidR="006A0787" w:rsidRDefault="006A0787" w:rsidP="006A0787">
      <w:pPr>
        <w:ind w:left="720"/>
      </w:pPr>
      <w:r>
        <w:t xml:space="preserve">(a) Lighting. </w:t>
      </w:r>
      <w:proofErr w:type="gramStart"/>
      <w:r w:rsidR="00E40199">
        <w:t xml:space="preserve">Lighting efficiency measures that decrease </w:t>
      </w:r>
      <w:r>
        <w:t>electrical consumption due to lighting</w:t>
      </w:r>
      <w:r w:rsidR="00E40199">
        <w:t xml:space="preserve"> by a minimum of 25%</w:t>
      </w:r>
      <w:r>
        <w:t>.</w:t>
      </w:r>
      <w:proofErr w:type="gramEnd"/>
    </w:p>
    <w:p w:rsidR="0079575F" w:rsidRDefault="006A0787" w:rsidP="006A0787">
      <w:pPr>
        <w:ind w:left="720"/>
      </w:pPr>
      <w:r>
        <w:t xml:space="preserve">(b) Heating, Ventilation and Air Conditioning. </w:t>
      </w:r>
      <w:r w:rsidR="00E40199">
        <w:t>HVAC measures such as duct insulation and sealing or other HVAC measures that decrease overall energy consumption by a m</w:t>
      </w:r>
      <w:r>
        <w:t xml:space="preserve">inimum </w:t>
      </w:r>
      <w:r w:rsidR="00E40199">
        <w:t xml:space="preserve">of </w:t>
      </w:r>
      <w:r>
        <w:t>20%</w:t>
      </w:r>
      <w:r w:rsidR="00E40199">
        <w:t>.</w:t>
      </w:r>
      <w:r>
        <w:t xml:space="preserve"> </w:t>
      </w:r>
      <w:r w:rsidR="0079575F">
        <w:t xml:space="preserve">  </w:t>
      </w:r>
    </w:p>
    <w:p w:rsidR="006A0787" w:rsidRDefault="006A0787" w:rsidP="006A0787">
      <w:pPr>
        <w:ind w:left="720"/>
      </w:pPr>
      <w:r>
        <w:t>(c) Industrial Methods. Methods such as building automation controls, flue gas heat recovery, motor efficiency upgrades, variable frequency drives, compressed air system improvements and others that decrease energy consumption by a minimum of 15%.</w:t>
      </w:r>
    </w:p>
    <w:p w:rsidR="00A61599" w:rsidRDefault="00A86E47">
      <w:r>
        <w:t>E</w:t>
      </w:r>
      <w:r w:rsidR="00A61599">
        <w:t>. TERMS</w:t>
      </w:r>
    </w:p>
    <w:p w:rsidR="00D8482E" w:rsidRDefault="00D8482E" w:rsidP="00A86E47">
      <w:r>
        <w:t>(1) Minimum Energy Savings Advance $1,000.</w:t>
      </w:r>
    </w:p>
    <w:p w:rsidR="00A86E47" w:rsidRDefault="00D8482E" w:rsidP="00A86E47">
      <w:r>
        <w:t>(2</w:t>
      </w:r>
      <w:r w:rsidR="00A86E47">
        <w:t>) Energy Saving Advances less than $35,000 AND Building Envelope, Lighting or HVAC Measures Installed:</w:t>
      </w:r>
    </w:p>
    <w:p w:rsidR="00A86E47" w:rsidRDefault="00CF10DA" w:rsidP="00A86E47">
      <w:pPr>
        <w:ind w:left="720"/>
      </w:pPr>
      <w:r>
        <w:t xml:space="preserve">(a) Interest Rate X </w:t>
      </w:r>
      <w:r w:rsidR="00A86E47">
        <w:t>%</w:t>
      </w:r>
      <w:r>
        <w:t xml:space="preserve"> </w:t>
      </w:r>
      <w:r w:rsidRPr="00CF10DA">
        <w:rPr>
          <w:i/>
        </w:rPr>
        <w:t>(Note: Target 6 to 8%, with 4% spread above</w:t>
      </w:r>
      <w:r>
        <w:rPr>
          <w:i/>
        </w:rPr>
        <w:t xml:space="preserve"> capital pool participant rate)</w:t>
      </w:r>
    </w:p>
    <w:p w:rsidR="00A86E47" w:rsidRDefault="00A86E47" w:rsidP="00A86E47">
      <w:pPr>
        <w:ind w:left="720"/>
      </w:pPr>
      <w:r>
        <w:t>(b) 1</w:t>
      </w:r>
      <w:r w:rsidR="00CF10DA">
        <w:t>.25</w:t>
      </w:r>
      <w:r>
        <w:t>% Origination Fee</w:t>
      </w:r>
      <w:r w:rsidR="004F7F09">
        <w:t>.</w:t>
      </w:r>
    </w:p>
    <w:p w:rsidR="00A86E47" w:rsidRDefault="00A86E47" w:rsidP="00A86E47">
      <w:pPr>
        <w:ind w:left="720"/>
      </w:pPr>
      <w:r>
        <w:t xml:space="preserve">(c) Repayment </w:t>
      </w:r>
      <w:r w:rsidR="00CF10DA">
        <w:t xml:space="preserve">term </w:t>
      </w:r>
      <w:r>
        <w:t xml:space="preserve">not to exceed </w:t>
      </w:r>
      <w:r w:rsidR="00CF10DA">
        <w:t xml:space="preserve">8 years, life of the equipment or 20% positive projected project cash flow. </w:t>
      </w:r>
    </w:p>
    <w:p w:rsidR="00A86E47" w:rsidRDefault="00A86E47" w:rsidP="00A86E47">
      <w:pPr>
        <w:ind w:left="720"/>
      </w:pPr>
      <w:r>
        <w:t xml:space="preserve">(d) </w:t>
      </w:r>
      <w:r w:rsidR="00F907DF">
        <w:t xml:space="preserve"> Building owner signs declaration to notify future </w:t>
      </w:r>
      <w:r>
        <w:t>owner/tenant</w:t>
      </w:r>
      <w:r w:rsidR="00F907DF">
        <w:t xml:space="preserve"> of any remaining balance on the meter and ESAP may file UCC-1.</w:t>
      </w:r>
    </w:p>
    <w:p w:rsidR="00A86E47" w:rsidRDefault="00A86E47" w:rsidP="00A86E47">
      <w:pPr>
        <w:ind w:left="720"/>
      </w:pPr>
      <w:r>
        <w:t xml:space="preserve">(d) In the event of termination of </w:t>
      </w:r>
      <w:r w:rsidR="00F907DF">
        <w:t>service prior to end of ESA repayment,</w:t>
      </w:r>
      <w:r>
        <w:t xml:space="preserve"> remaining balance follows the meter</w:t>
      </w:r>
      <w:r w:rsidR="00F907DF">
        <w:t xml:space="preserve"> to the new customer.</w:t>
      </w:r>
    </w:p>
    <w:p w:rsidR="00A86E47" w:rsidRDefault="00D8482E" w:rsidP="00A86E47">
      <w:r>
        <w:t>(3</w:t>
      </w:r>
      <w:r w:rsidR="00A86E47">
        <w:t xml:space="preserve">) Energy Saving </w:t>
      </w:r>
      <w:r w:rsidR="00F907DF">
        <w:t xml:space="preserve">Advances less than $35,000 AND OTHER THAN </w:t>
      </w:r>
      <w:r w:rsidR="00A86E47">
        <w:t>Building Envelope, Lighting or HVAC Measures Installed:</w:t>
      </w:r>
    </w:p>
    <w:p w:rsidR="00CF10DA" w:rsidRDefault="00CF10DA" w:rsidP="00CF10DA">
      <w:pPr>
        <w:ind w:left="720"/>
      </w:pPr>
      <w:r>
        <w:t xml:space="preserve">(a) Interest Rate X % </w:t>
      </w:r>
      <w:r w:rsidRPr="00CF10DA">
        <w:rPr>
          <w:i/>
        </w:rPr>
        <w:t>(Note: Target 6 to 8%, with 4% spread above</w:t>
      </w:r>
      <w:r>
        <w:rPr>
          <w:i/>
        </w:rPr>
        <w:t xml:space="preserve"> capital pool participant rate)</w:t>
      </w:r>
      <w:r w:rsidR="004F7F09">
        <w:rPr>
          <w:i/>
        </w:rPr>
        <w:t>.</w:t>
      </w:r>
    </w:p>
    <w:p w:rsidR="00A86E47" w:rsidRDefault="00CF10DA" w:rsidP="00CF10DA">
      <w:pPr>
        <w:ind w:left="720"/>
      </w:pPr>
      <w:r>
        <w:lastRenderedPageBreak/>
        <w:t xml:space="preserve"> </w:t>
      </w:r>
      <w:r w:rsidR="00A86E47">
        <w:t xml:space="preserve">(b) </w:t>
      </w:r>
      <w:r>
        <w:t>1</w:t>
      </w:r>
      <w:r w:rsidR="00D8482E">
        <w:t>.</w:t>
      </w:r>
      <w:r>
        <w:t>25</w:t>
      </w:r>
      <w:r w:rsidR="00A86E47">
        <w:t>% Origination Fee</w:t>
      </w:r>
      <w:r w:rsidR="00D8482E">
        <w:t xml:space="preserve"> added to loan principle</w:t>
      </w:r>
    </w:p>
    <w:p w:rsidR="00CF10DA" w:rsidRDefault="00CF10DA" w:rsidP="00CF10DA">
      <w:pPr>
        <w:ind w:left="720"/>
      </w:pPr>
      <w:r>
        <w:t xml:space="preserve">(c) Repayment term not to exceed 8 years, life of the equipment or 20% positive projected project cash flow. </w:t>
      </w:r>
    </w:p>
    <w:p w:rsidR="00A86E47" w:rsidRDefault="00CF10DA" w:rsidP="00CF10DA">
      <w:pPr>
        <w:ind w:left="720"/>
      </w:pPr>
      <w:r>
        <w:t xml:space="preserve"> </w:t>
      </w:r>
      <w:r w:rsidR="00A86E47">
        <w:t xml:space="preserve">(d) </w:t>
      </w:r>
      <w:r w:rsidR="004F7F09">
        <w:t>Balloon Advance payment due immediately upon termination of service.</w:t>
      </w:r>
    </w:p>
    <w:p w:rsidR="00A86E47" w:rsidRDefault="00A86E47" w:rsidP="00A86E47">
      <w:r>
        <w:t xml:space="preserve"> </w:t>
      </w:r>
      <w:r w:rsidR="00D8482E">
        <w:t>(4</w:t>
      </w:r>
      <w:r>
        <w:t>) Energy Saving Advances $35,000 or greater:</w:t>
      </w:r>
    </w:p>
    <w:p w:rsidR="00A61599" w:rsidRDefault="00A86E47" w:rsidP="00D8482E">
      <w:pPr>
        <w:ind w:left="720"/>
      </w:pPr>
      <w:r>
        <w:t xml:space="preserve"> </w:t>
      </w:r>
      <w:r w:rsidR="00D8482E">
        <w:t>(a</w:t>
      </w:r>
      <w:r w:rsidR="00A61599">
        <w:t>) Interest Rate 6</w:t>
      </w:r>
      <w:r w:rsidR="00D8482E">
        <w:t xml:space="preserve"> to 9</w:t>
      </w:r>
      <w:r w:rsidR="00A61599">
        <w:t>%</w:t>
      </w:r>
      <w:r w:rsidR="004F7F09">
        <w:t>.</w:t>
      </w:r>
    </w:p>
    <w:p w:rsidR="00D8482E" w:rsidRDefault="00D8482E" w:rsidP="00D8482E">
      <w:pPr>
        <w:ind w:left="720"/>
      </w:pPr>
      <w:r>
        <w:t>(b) Maximum 1</w:t>
      </w:r>
      <w:r w:rsidR="00B3515C">
        <w:t>.25</w:t>
      </w:r>
      <w:r>
        <w:t>% Origination Fee</w:t>
      </w:r>
      <w:r w:rsidR="004F7F09">
        <w:t>.</w:t>
      </w:r>
    </w:p>
    <w:p w:rsidR="00D8482E" w:rsidRDefault="00D8482E" w:rsidP="00D8482E">
      <w:pPr>
        <w:ind w:left="720"/>
      </w:pPr>
      <w:r>
        <w:t>(c) Repayment not to exceed 7 years</w:t>
      </w:r>
      <w:r w:rsidR="004F7F09">
        <w:t>.</w:t>
      </w:r>
    </w:p>
    <w:p w:rsidR="00D8482E" w:rsidRDefault="00D8482E" w:rsidP="00D8482E">
      <w:pPr>
        <w:ind w:left="720"/>
      </w:pPr>
      <w:r>
        <w:t xml:space="preserve">(d) </w:t>
      </w:r>
      <w:r w:rsidR="004F7F09">
        <w:t xml:space="preserve">Balloon Advance payment due immediately </w:t>
      </w:r>
      <w:r>
        <w:t>upon termination of service</w:t>
      </w:r>
      <w:r w:rsidR="004F7F09">
        <w:t>.</w:t>
      </w:r>
    </w:p>
    <w:p w:rsidR="001B7E59" w:rsidRDefault="00F907DF">
      <w:r>
        <w:t xml:space="preserve">F. </w:t>
      </w:r>
      <w:r w:rsidR="001B7E59">
        <w:t>APPLICATION OF PAYMENTS</w:t>
      </w:r>
    </w:p>
    <w:p w:rsidR="001B7E59" w:rsidRDefault="001B7E59">
      <w:r>
        <w:t>(1) The Company shall apply payments received from the customer first to charges for electric energy. The remainder of the payment shall be applied to the Energy Savings Advance up to the amount of the monthly payment.</w:t>
      </w:r>
    </w:p>
    <w:p w:rsidR="001B7E59" w:rsidRDefault="001B7E59">
      <w:r>
        <w:t xml:space="preserve">(2) </w:t>
      </w:r>
      <w:r w:rsidR="00CA477C">
        <w:t>Payments which are insufficient to pay for both the balance due for the prior billing period and for the current billing period are applied</w:t>
      </w:r>
      <w:r w:rsidR="004F7F09">
        <w:t xml:space="preserve"> first</w:t>
      </w:r>
      <w:r w:rsidR="00CA477C">
        <w:t xml:space="preserve"> to the unpaid balance of the prior billing period</w:t>
      </w:r>
      <w:r w:rsidR="00F907DF">
        <w:t xml:space="preserve"> including the past due Energy Savings Advance payment</w:t>
      </w:r>
      <w:proofErr w:type="gramStart"/>
      <w:r w:rsidR="00F907DF">
        <w:t xml:space="preserve">, </w:t>
      </w:r>
      <w:r w:rsidR="00CA477C">
        <w:t xml:space="preserve"> then</w:t>
      </w:r>
      <w:proofErr w:type="gramEnd"/>
      <w:r w:rsidR="00CA477C">
        <w:t xml:space="preserve"> </w:t>
      </w:r>
      <w:r w:rsidR="00F907DF">
        <w:t xml:space="preserve">the remainder is </w:t>
      </w:r>
      <w:r w:rsidR="00CA477C">
        <w:t>applied to the current billing period in the sequence stated in item (1) above.</w:t>
      </w:r>
      <w:r>
        <w:t xml:space="preserve"> </w:t>
      </w:r>
    </w:p>
    <w:p w:rsidR="001B7E59" w:rsidRDefault="00F907DF">
      <w:r>
        <w:t xml:space="preserve">G. </w:t>
      </w:r>
      <w:r w:rsidR="001B7E59">
        <w:t>TERMINATION FOR NONPAYMENT OF ENERGY SAVINGS ADVANCE</w:t>
      </w:r>
    </w:p>
    <w:p w:rsidR="001B7E59" w:rsidRDefault="001B7E59">
      <w:r>
        <w:t>(1) The Company</w:t>
      </w:r>
      <w:r w:rsidR="00D71F84">
        <w:t>,</w:t>
      </w:r>
      <w:r>
        <w:t xml:space="preserve"> </w:t>
      </w:r>
      <w:r w:rsidR="00D71F84">
        <w:t xml:space="preserve">at its discretion, </w:t>
      </w:r>
      <w:r>
        <w:t>may</w:t>
      </w:r>
      <w:r w:rsidR="00D71F84">
        <w:t xml:space="preserve"> </w:t>
      </w:r>
      <w:r>
        <w:t>terminate electric service, upon notice to the customer when appropriate for nonpayment of an undisputed delinquen</w:t>
      </w:r>
      <w:r w:rsidR="004F7F09">
        <w:t>t ENERGY SAVINGS ADVANCE amount</w:t>
      </w:r>
      <w:r w:rsidR="00F907DF">
        <w:t>.</w:t>
      </w:r>
    </w:p>
    <w:p w:rsidR="008E5503" w:rsidRDefault="008E5503"/>
    <w:p w:rsidR="008E5503" w:rsidRDefault="008E5503">
      <w:r>
        <w:br w:type="page"/>
      </w:r>
    </w:p>
    <w:p w:rsidR="008E5503" w:rsidRDefault="000D3E37" w:rsidP="00806356">
      <w:pPr>
        <w:pStyle w:val="NoSpacing"/>
      </w:pPr>
      <w:r>
        <w:lastRenderedPageBreak/>
        <w:t>ESA</w:t>
      </w:r>
      <w:r w:rsidR="00BC3E53">
        <w:t xml:space="preserve"> </w:t>
      </w:r>
      <w:r w:rsidR="00CF10DA">
        <w:t>PROGRAM ADMINISTRATOR</w:t>
      </w:r>
      <w:r w:rsidR="008E5503">
        <w:t xml:space="preserve"> COORDINATION TARIFF</w:t>
      </w:r>
    </w:p>
    <w:p w:rsidR="00806356" w:rsidRDefault="00806356" w:rsidP="00806356">
      <w:pPr>
        <w:pStyle w:val="NoSpacing"/>
      </w:pPr>
      <w:r>
        <w:rPr>
          <w:noProof/>
        </w:rPr>
        <mc:AlternateContent>
          <mc:Choice Requires="wps">
            <w:drawing>
              <wp:anchor distT="0" distB="0" distL="114300" distR="114300" simplePos="0" relativeHeight="251661312" behindDoc="0" locked="0" layoutInCell="1" allowOverlap="1" wp14:anchorId="78E7593E" wp14:editId="5E579E3A">
                <wp:simplePos x="0" y="0"/>
                <wp:positionH relativeFrom="column">
                  <wp:posOffset>-15240</wp:posOffset>
                </wp:positionH>
                <wp:positionV relativeFrom="paragraph">
                  <wp:posOffset>3810</wp:posOffset>
                </wp:positionV>
                <wp:extent cx="6035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3pt" to="4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pFzwEAAAMEAAAOAAAAZHJzL2Uyb0RvYy54bWysU01vEzEQvSPxHyzfyW4CV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" strokecolor="black [3213]"/>
            </w:pict>
          </mc:Fallback>
        </mc:AlternateContent>
      </w:r>
    </w:p>
    <w:p w:rsidR="00BC3E53" w:rsidRDefault="00BC3E53">
      <w:r>
        <w:t>A. APPLICATION</w:t>
      </w:r>
    </w:p>
    <w:p w:rsidR="008E5503" w:rsidRDefault="00BC3E53">
      <w:r>
        <w:t xml:space="preserve">The tariff provisions apply to </w:t>
      </w:r>
      <w:r w:rsidR="00CF10DA">
        <w:t xml:space="preserve">the Energy Savings </w:t>
      </w:r>
      <w:r w:rsidR="000D3E37">
        <w:t xml:space="preserve">Advance </w:t>
      </w:r>
      <w:r w:rsidR="00CF10DA">
        <w:t>Program Administrator (ES</w:t>
      </w:r>
      <w:r w:rsidR="000D3E37">
        <w:t>A</w:t>
      </w:r>
      <w:r w:rsidR="00CF10DA">
        <w:t>PA)</w:t>
      </w:r>
      <w:r>
        <w:t>.</w:t>
      </w:r>
    </w:p>
    <w:p w:rsidR="00BC3E53" w:rsidRDefault="00CF10DA">
      <w:r>
        <w:t>B. Commencement of EDC/</w:t>
      </w:r>
      <w:r w:rsidR="000D3E37" w:rsidRPr="000D3E37">
        <w:t xml:space="preserve"> </w:t>
      </w:r>
      <w:r w:rsidR="000D3E37">
        <w:t>ESAPA</w:t>
      </w:r>
      <w:r w:rsidR="00BC3E53">
        <w:t xml:space="preserve"> Coordination</w:t>
      </w:r>
    </w:p>
    <w:p w:rsidR="00BC3E53" w:rsidRDefault="00CF10DA">
      <w:r>
        <w:t xml:space="preserve">(1) </w:t>
      </w:r>
      <w:r w:rsidR="000D3E37">
        <w:t>ESAPA</w:t>
      </w:r>
      <w:r w:rsidR="00BC3E53">
        <w:t xml:space="preserve"> must complete registration with the Company.</w:t>
      </w:r>
    </w:p>
    <w:p w:rsidR="00BC3E53" w:rsidRDefault="00BC3E53">
      <w:r>
        <w:t>(2) The Company shall</w:t>
      </w:r>
      <w:r w:rsidR="00CF10DA">
        <w:t xml:space="preserve"> complete the processing of the</w:t>
      </w:r>
      <w:r>
        <w:t xml:space="preserve"> registration for Coordination Services within ten (10) business days after the date of service of the registration. The</w:t>
      </w:r>
      <w:r w:rsidR="00CF10DA">
        <w:t xml:space="preserve"> Company shall approve the</w:t>
      </w:r>
      <w:r>
        <w:t xml:space="preserve"> registration unless grounds for rejecting registration, as defined below, exist.</w:t>
      </w:r>
    </w:p>
    <w:p w:rsidR="00BC3E53" w:rsidRDefault="00BC3E53">
      <w:r>
        <w:t>(3) The Company may reject any registration for Coordination Services on any of the following grounds:</w:t>
      </w:r>
    </w:p>
    <w:p w:rsidR="00BC3E53" w:rsidRDefault="00BC3E53" w:rsidP="00BC3E53">
      <w:pPr>
        <w:ind w:left="720"/>
      </w:pPr>
      <w:r>
        <w:t xml:space="preserve">(a) </w:t>
      </w:r>
      <w:proofErr w:type="gramStart"/>
      <w:r>
        <w:t>the</w:t>
      </w:r>
      <w:proofErr w:type="gramEnd"/>
      <w:r w:rsidR="00CF10DA">
        <w:t xml:space="preserve"> </w:t>
      </w:r>
      <w:r w:rsidR="000D3E37">
        <w:t>ESAPA</w:t>
      </w:r>
      <w:r>
        <w:t xml:space="preserve"> has undisputed outstanding debts to the Company arising from its previous receipt of Coordination Services from the Company under this Tariff;</w:t>
      </w:r>
      <w:r w:rsidR="004F7F09">
        <w:t xml:space="preserve"> or</w:t>
      </w:r>
    </w:p>
    <w:p w:rsidR="00BC3E53" w:rsidRDefault="00CF10DA" w:rsidP="00BC3E53">
      <w:pPr>
        <w:ind w:left="720"/>
      </w:pPr>
      <w:r>
        <w:t xml:space="preserve">(b) </w:t>
      </w:r>
      <w:proofErr w:type="gramStart"/>
      <w:r>
        <w:t>the</w:t>
      </w:r>
      <w:proofErr w:type="gramEnd"/>
      <w:r>
        <w:t xml:space="preserve"> </w:t>
      </w:r>
      <w:r w:rsidR="000D3E37">
        <w:t>ESAPA</w:t>
      </w:r>
      <w:r w:rsidR="00BC3E53">
        <w:t xml:space="preserve"> has failed to submit a completed registration within thirty (30) calendar days after the date of registration of written notice of registration deficiency.</w:t>
      </w:r>
    </w:p>
    <w:p w:rsidR="00F9624F" w:rsidRDefault="00F9624F" w:rsidP="00F9624F">
      <w:r>
        <w:t xml:space="preserve">(4) Upon successful registration for Coordination of Services, </w:t>
      </w:r>
      <w:r w:rsidR="00CF10DA">
        <w:t xml:space="preserve">the Company will assign the </w:t>
      </w:r>
      <w:r w:rsidR="000D3E37">
        <w:t>ESAPA</w:t>
      </w:r>
      <w:r>
        <w:t xml:space="preserve"> a provider identification number to be used in subsequent electronic information exchange between </w:t>
      </w:r>
      <w:r w:rsidR="00CF10DA">
        <w:t xml:space="preserve">the </w:t>
      </w:r>
      <w:r w:rsidR="000D3E37">
        <w:t>ESAPA</w:t>
      </w:r>
      <w:r>
        <w:t xml:space="preserve"> and Company. This number </w:t>
      </w:r>
      <w:r w:rsidR="00CF10DA">
        <w:t xml:space="preserve">shall be consistent with the </w:t>
      </w:r>
      <w:r w:rsidR="000D3E37">
        <w:t>ESAPA</w:t>
      </w:r>
      <w:r>
        <w:t>’s Dunn &amp; Bradstreet Business number.</w:t>
      </w:r>
    </w:p>
    <w:p w:rsidR="00F9624F" w:rsidRDefault="00F9624F" w:rsidP="00F9624F">
      <w:r>
        <w:t>(4) Coordination Services shall commence within fifteen (15) days after the</w:t>
      </w:r>
      <w:r w:rsidR="00CF10DA">
        <w:t xml:space="preserve"> Company’s acceptance of an </w:t>
      </w:r>
      <w:r w:rsidR="000D3E37">
        <w:t>ESAPA</w:t>
      </w:r>
      <w:r>
        <w:t>’s registration for Coordination Services.</w:t>
      </w:r>
    </w:p>
    <w:p w:rsidR="00F9624F" w:rsidRDefault="00F9624F" w:rsidP="00F9624F">
      <w:r>
        <w:t>C. COORDINATION OBLIGATIONS</w:t>
      </w:r>
    </w:p>
    <w:p w:rsidR="00F9624F" w:rsidRDefault="00F9624F" w:rsidP="00F9624F">
      <w:r>
        <w:t>(1) The Company shall provide all Coordination Services, as provid</w:t>
      </w:r>
      <w:r w:rsidR="000D3E37">
        <w:t>ed herein, necessary for the ESAPA</w:t>
      </w:r>
      <w:r>
        <w:t xml:space="preserve"> to extend credit and disburse funds to serve retail customers within the Company’s service territory.</w:t>
      </w:r>
    </w:p>
    <w:p w:rsidR="00F9624F" w:rsidRDefault="000D3E37" w:rsidP="00F9624F">
      <w:r>
        <w:t>(2)The ESAPA</w:t>
      </w:r>
      <w:r w:rsidR="004F7F09">
        <w:t xml:space="preserve"> must </w:t>
      </w:r>
      <w:r w:rsidR="00F9624F">
        <w:t>maintain in good standing with the Pennsylvania Public Utility Commission</w:t>
      </w:r>
      <w:r>
        <w:t>.</w:t>
      </w:r>
    </w:p>
    <w:p w:rsidR="00F9624F" w:rsidRDefault="000D3E37" w:rsidP="00F9624F">
      <w:r>
        <w:t>(3)The ESPA</w:t>
      </w:r>
      <w:r w:rsidR="00F9624F">
        <w:t xml:space="preserve"> must make all necessary arrangements for obtaining the capital to supply Advances in </w:t>
      </w:r>
      <w:proofErr w:type="spellStart"/>
      <w:proofErr w:type="gramStart"/>
      <w:r w:rsidR="00F9624F">
        <w:t>a</w:t>
      </w:r>
      <w:proofErr w:type="spellEnd"/>
      <w:proofErr w:type="gramEnd"/>
      <w:r w:rsidR="00F9624F">
        <w:t xml:space="preserve"> </w:t>
      </w:r>
      <w:r w:rsidR="004F7F09">
        <w:t>amount</w:t>
      </w:r>
      <w:r w:rsidR="00F9624F">
        <w:t xml:space="preserve"> sufficient to meet its program Commitments.</w:t>
      </w:r>
    </w:p>
    <w:p w:rsidR="00F9624F" w:rsidRDefault="000D3E37" w:rsidP="00F9624F">
      <w:r>
        <w:t>(4) The ESAPA</w:t>
      </w:r>
      <w:r w:rsidR="00F9624F">
        <w:t xml:space="preserve"> and the Company shall supply to each other all data</w:t>
      </w:r>
      <w:r w:rsidR="00EA740E">
        <w:t xml:space="preserve"> including customer payment history</w:t>
      </w:r>
      <w:r w:rsidR="00F9624F">
        <w:t xml:space="preserve"> or other information </w:t>
      </w:r>
      <w:r>
        <w:t>reasonably required by the E</w:t>
      </w:r>
      <w:r w:rsidRPr="000D3E37">
        <w:t xml:space="preserve"> </w:t>
      </w:r>
      <w:r>
        <w:t>ESAPA</w:t>
      </w:r>
      <w:r w:rsidR="00EA740E">
        <w:t xml:space="preserve"> or Company in connection with the provision of Coordination Services, in a thorough and timely manner.</w:t>
      </w:r>
    </w:p>
    <w:p w:rsidR="00EA740E" w:rsidRDefault="000D3E37" w:rsidP="00F9624F">
      <w:r>
        <w:t>(5) An ESAPA</w:t>
      </w:r>
      <w:r w:rsidR="00EA740E">
        <w:t xml:space="preserve"> and the Company must be equipped with the following communications capabilities:</w:t>
      </w:r>
    </w:p>
    <w:p w:rsidR="00EA740E" w:rsidRDefault="00EA740E" w:rsidP="00EA740E">
      <w:pPr>
        <w:ind w:left="720"/>
      </w:pPr>
      <w:r>
        <w:t xml:space="preserve">(a) Internet electronic mail, including </w:t>
      </w:r>
      <w:r w:rsidR="004F7F09">
        <w:t xml:space="preserve">the </w:t>
      </w:r>
      <w:r>
        <w:t>ability to receive CSV and ASCII file attachments;</w:t>
      </w:r>
    </w:p>
    <w:p w:rsidR="00EA740E" w:rsidRDefault="00EA740E" w:rsidP="00EA740E">
      <w:pPr>
        <w:ind w:left="720"/>
      </w:pPr>
      <w:r>
        <w:lastRenderedPageBreak/>
        <w:t>(b) Internet browser capable of access to the Company web-site and file uploads and downloads; and</w:t>
      </w:r>
      <w:r w:rsidR="004F7F09">
        <w:t>,</w:t>
      </w:r>
    </w:p>
    <w:p w:rsidR="00EA740E" w:rsidRDefault="00EA740E" w:rsidP="00EA740E">
      <w:pPr>
        <w:ind w:left="720"/>
      </w:pPr>
      <w:r>
        <w:t>(c) Internet EDI peer-to-peer communication with push and pull capability.</w:t>
      </w:r>
    </w:p>
    <w:p w:rsidR="00EA740E" w:rsidRDefault="00EA740E" w:rsidP="00EA740E">
      <w:r>
        <w:t>(6) The Company</w:t>
      </w:r>
      <w:r w:rsidR="000D3E37">
        <w:t xml:space="preserve"> shall make available to an ESAPA</w:t>
      </w:r>
      <w:r>
        <w:t>, on a daily basis, the following</w:t>
      </w:r>
      <w:r w:rsidR="000D3E37">
        <w:t xml:space="preserve"> information regarding that ESPA</w:t>
      </w:r>
      <w:r>
        <w:t>’s Customer in electronic files available on the Company’s website: (a) EDC Account Number</w:t>
      </w:r>
      <w:r w:rsidR="004F7F09">
        <w:t>;</w:t>
      </w:r>
      <w:r>
        <w:t xml:space="preserve"> (b) Billing Route</w:t>
      </w:r>
      <w:r w:rsidR="004F7F09">
        <w:t>;</w:t>
      </w:r>
      <w:r>
        <w:t xml:space="preserve"> (c) Customer Name</w:t>
      </w:r>
      <w:r w:rsidR="004F7F09">
        <w:t>;</w:t>
      </w:r>
      <w:r>
        <w:t xml:space="preserve"> (d) Service Address</w:t>
      </w:r>
      <w:r w:rsidR="004F7F09">
        <w:t>;</w:t>
      </w:r>
      <w:r>
        <w:t xml:space="preserve"> (e) Service City</w:t>
      </w:r>
      <w:r w:rsidR="004F7F09">
        <w:t>;</w:t>
      </w:r>
      <w:r>
        <w:t xml:space="preserve"> (f) Service State</w:t>
      </w:r>
      <w:r w:rsidR="004F7F09">
        <w:t>;</w:t>
      </w:r>
      <w:r>
        <w:t xml:space="preserve"> (g) Service Postal Code</w:t>
      </w:r>
      <w:r w:rsidR="004F7F09">
        <w:t>;</w:t>
      </w:r>
      <w:r>
        <w:t xml:space="preserve"> (h) Mailing Address</w:t>
      </w:r>
      <w:r w:rsidR="004F7F09">
        <w:t>;</w:t>
      </w:r>
      <w:r>
        <w:t xml:space="preserve"> (i) Mailing City</w:t>
      </w:r>
      <w:r w:rsidR="004F7F09">
        <w:t>;</w:t>
      </w:r>
      <w:r>
        <w:t xml:space="preserve"> (j) Mailing State</w:t>
      </w:r>
      <w:r w:rsidR="004F7F09">
        <w:t>;</w:t>
      </w:r>
      <w:r>
        <w:t xml:space="preserve"> (k) Mailing Postal Code</w:t>
      </w:r>
      <w:r w:rsidR="004F7F09">
        <w:t>;</w:t>
      </w:r>
      <w:r>
        <w:t xml:space="preserve"> (l) </w:t>
      </w:r>
      <w:r w:rsidR="004F17A1">
        <w:t>Telephone</w:t>
      </w:r>
      <w:r w:rsidR="004F7F09">
        <w:t>;</w:t>
      </w:r>
      <w:r w:rsidR="004F17A1">
        <w:t xml:space="preserve"> (m) Rate Class</w:t>
      </w:r>
      <w:r w:rsidR="004F7F09">
        <w:t>;</w:t>
      </w:r>
      <w:r w:rsidR="004F17A1">
        <w:t xml:space="preserve"> (n) Annual kWh</w:t>
      </w:r>
      <w:r w:rsidR="004F7F09">
        <w:t>;</w:t>
      </w:r>
      <w:r w:rsidR="004F17A1">
        <w:t xml:space="preserve"> (o) Whether Customer is on budget billing</w:t>
      </w:r>
      <w:r w:rsidR="004F7F09">
        <w:t>;</w:t>
      </w:r>
      <w:r w:rsidR="004F17A1">
        <w:t xml:space="preserve"> and (p) Whether the Customer is on special </w:t>
      </w:r>
      <w:r w:rsidR="004F7F09">
        <w:t xml:space="preserve">a </w:t>
      </w:r>
      <w:r w:rsidR="004F17A1">
        <w:t>payment agreement.</w:t>
      </w:r>
    </w:p>
    <w:p w:rsidR="008E5503" w:rsidRDefault="000D3E37">
      <w:r>
        <w:t>D</w:t>
      </w:r>
      <w:r w:rsidR="00E50B7A">
        <w:t>. BILLING,</w:t>
      </w:r>
      <w:r w:rsidR="008E5503">
        <w:t xml:space="preserve"> COLLECTION</w:t>
      </w:r>
      <w:r w:rsidR="00E50B7A">
        <w:t xml:space="preserve"> and PAYMENT</w:t>
      </w:r>
    </w:p>
    <w:p w:rsidR="00E50B7A" w:rsidRDefault="002B242E" w:rsidP="00E50B7A">
      <w:r>
        <w:t xml:space="preserve">(1) The Company will bill the </w:t>
      </w:r>
      <w:r w:rsidR="000D3E37">
        <w:t>ESAPA</w:t>
      </w:r>
      <w:r>
        <w:t xml:space="preserve"> customer for the payment due. The Company will submit an invoice to </w:t>
      </w:r>
      <w:r w:rsidR="00E50B7A">
        <w:t>the</w:t>
      </w:r>
      <w:r>
        <w:t xml:space="preserve"> </w:t>
      </w:r>
      <w:r w:rsidR="000D3E37">
        <w:t>ESAPA</w:t>
      </w:r>
      <w:r w:rsidR="004F7F09">
        <w:t xml:space="preserve"> of</w:t>
      </w:r>
      <w:r>
        <w:t xml:space="preserve"> $2.35 for each ESA participant billed. This charge is to bill the customer, collect the customer payment and remit payment to </w:t>
      </w:r>
      <w:r w:rsidR="000D3E37">
        <w:t>ESAPA</w:t>
      </w:r>
      <w:r>
        <w:t>.</w:t>
      </w:r>
    </w:p>
    <w:p w:rsidR="00E50B7A" w:rsidRDefault="00E50B7A" w:rsidP="00E50B7A">
      <w:r>
        <w:t xml:space="preserve">(2) The invoice may be transmitted to the </w:t>
      </w:r>
      <w:r w:rsidR="000D3E37">
        <w:t>ESAPA</w:t>
      </w:r>
      <w:r>
        <w:t xml:space="preserve"> by any reasonable method requested by the </w:t>
      </w:r>
      <w:r w:rsidR="000D3E37">
        <w:t>ESAPA</w:t>
      </w:r>
      <w:r>
        <w:t xml:space="preserve">. An </w:t>
      </w:r>
      <w:r w:rsidR="000D3E37">
        <w:t>ESAPA</w:t>
      </w:r>
      <w:r>
        <w:t xml:space="preserve"> small make payment for Charges incurred on or before the due date shown on the bill. The due </w:t>
      </w:r>
      <w:r w:rsidR="004F7F09">
        <w:t xml:space="preserve">date </w:t>
      </w:r>
      <w:r>
        <w:t>shall be determined by the Company and shall not be less than fifteen (15) days from the d</w:t>
      </w:r>
      <w:r w:rsidR="002B242E">
        <w:t>ate of transmittal of the bill.</w:t>
      </w:r>
    </w:p>
    <w:p w:rsidR="002B242E" w:rsidRDefault="002B242E" w:rsidP="00E50B7A">
      <w:r>
        <w:t>(3</w:t>
      </w:r>
      <w:r w:rsidR="00E50B7A">
        <w:t xml:space="preserve">) Payments to </w:t>
      </w:r>
      <w:r w:rsidR="000D3E37">
        <w:t xml:space="preserve">ESAPA </w:t>
      </w:r>
      <w:r w:rsidR="00E50B7A">
        <w:t>s will occur electronically</w:t>
      </w:r>
      <w:r>
        <w:t xml:space="preserve"> </w:t>
      </w:r>
      <w:r w:rsidR="004F7F09">
        <w:t>twenty (</w:t>
      </w:r>
      <w:r>
        <w:t>20</w:t>
      </w:r>
      <w:r w:rsidR="004F7F09">
        <w:t>)</w:t>
      </w:r>
      <w:r>
        <w:t xml:space="preserve"> days after consolidated EDC bills are issued and will continue throughout the billing cycle. If the 20</w:t>
      </w:r>
      <w:r w:rsidRPr="002B242E">
        <w:rPr>
          <w:vertAlign w:val="superscript"/>
        </w:rPr>
        <w:t>th</w:t>
      </w:r>
      <w:r>
        <w:t xml:space="preserve"> day falls on a weekend or bank holiday, payments will occur on the next business day. Only payments collected will be remitted to the </w:t>
      </w:r>
      <w:r w:rsidR="000D3E37">
        <w:t>ESAPA</w:t>
      </w:r>
      <w:r>
        <w:t xml:space="preserve">. The </w:t>
      </w:r>
      <w:proofErr w:type="gramStart"/>
      <w:r>
        <w:t>Company  will</w:t>
      </w:r>
      <w:proofErr w:type="gramEnd"/>
      <w:r>
        <w:t xml:space="preserve"> notify the </w:t>
      </w:r>
      <w:r w:rsidR="000D3E37">
        <w:t>ESAPA</w:t>
      </w:r>
      <w:r>
        <w:t xml:space="preserve"> of any of its cu</w:t>
      </w:r>
      <w:r w:rsidR="004F7F09">
        <w:t>stomers who failed to pay a portion</w:t>
      </w:r>
      <w:r>
        <w:t xml:space="preserve"> or all of the ESA payment.</w:t>
      </w:r>
    </w:p>
    <w:p w:rsidR="00806356" w:rsidRDefault="00806356" w:rsidP="00E50B7A">
      <w:r>
        <w:t xml:space="preserve">(4) The Company is authorized to conduct collection activities and, if necessary, terminate its service delivery. The Company is required to notify the </w:t>
      </w:r>
      <w:r w:rsidR="000D3E37">
        <w:t>ESAPA</w:t>
      </w:r>
      <w:r>
        <w:t xml:space="preserve"> when it has begun collection activity and if service is terminated.</w:t>
      </w:r>
    </w:p>
    <w:sectPr w:rsidR="00806356" w:rsidSect="00AA12C6">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22" w:rsidRDefault="009C5322" w:rsidP="0013137D">
      <w:pPr>
        <w:spacing w:after="0" w:line="240" w:lineRule="auto"/>
      </w:pPr>
      <w:r>
        <w:separator/>
      </w:r>
    </w:p>
  </w:endnote>
  <w:endnote w:type="continuationSeparator" w:id="0">
    <w:p w:rsidR="009C5322" w:rsidRDefault="009C5322" w:rsidP="0013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30094"/>
      <w:docPartObj>
        <w:docPartGallery w:val="Page Numbers (Bottom of Page)"/>
        <w:docPartUnique/>
      </w:docPartObj>
    </w:sdtPr>
    <w:sdtEndPr>
      <w:rPr>
        <w:noProof/>
      </w:rPr>
    </w:sdtEndPr>
    <w:sdtContent>
      <w:p w:rsidR="001B2979" w:rsidRDefault="001B2979">
        <w:pPr>
          <w:pStyle w:val="Footer"/>
          <w:jc w:val="right"/>
        </w:pPr>
        <w:r>
          <w:fldChar w:fldCharType="begin"/>
        </w:r>
        <w:r>
          <w:instrText xml:space="preserve"> PAGE   \* MERGEFORMAT </w:instrText>
        </w:r>
        <w:r>
          <w:fldChar w:fldCharType="separate"/>
        </w:r>
        <w:r w:rsidR="00934C81">
          <w:rPr>
            <w:noProof/>
          </w:rPr>
          <w:t>8</w:t>
        </w:r>
        <w:r>
          <w:rPr>
            <w:noProof/>
          </w:rPr>
          <w:fldChar w:fldCharType="end"/>
        </w:r>
      </w:p>
    </w:sdtContent>
  </w:sdt>
  <w:p w:rsidR="00B36254" w:rsidRDefault="00B3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22" w:rsidRDefault="009C5322" w:rsidP="0013137D">
      <w:pPr>
        <w:spacing w:after="0" w:line="240" w:lineRule="auto"/>
      </w:pPr>
      <w:r>
        <w:separator/>
      </w:r>
    </w:p>
  </w:footnote>
  <w:footnote w:type="continuationSeparator" w:id="0">
    <w:p w:rsidR="009C5322" w:rsidRDefault="009C5322" w:rsidP="0013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54" w:rsidRDefault="00B36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59"/>
    <w:rsid w:val="00012CC5"/>
    <w:rsid w:val="0003649E"/>
    <w:rsid w:val="00087456"/>
    <w:rsid w:val="000B0AB8"/>
    <w:rsid w:val="000C4A45"/>
    <w:rsid w:val="000D3E37"/>
    <w:rsid w:val="00101FDA"/>
    <w:rsid w:val="0013137D"/>
    <w:rsid w:val="001B2979"/>
    <w:rsid w:val="001B7E59"/>
    <w:rsid w:val="00215729"/>
    <w:rsid w:val="00217E76"/>
    <w:rsid w:val="002717D9"/>
    <w:rsid w:val="002B0A21"/>
    <w:rsid w:val="002B242E"/>
    <w:rsid w:val="0039652B"/>
    <w:rsid w:val="003C757B"/>
    <w:rsid w:val="004463BC"/>
    <w:rsid w:val="00471ECE"/>
    <w:rsid w:val="00480141"/>
    <w:rsid w:val="004C567A"/>
    <w:rsid w:val="004F17A1"/>
    <w:rsid w:val="004F7F09"/>
    <w:rsid w:val="005356E2"/>
    <w:rsid w:val="00551267"/>
    <w:rsid w:val="005D5A7B"/>
    <w:rsid w:val="00610044"/>
    <w:rsid w:val="00652D03"/>
    <w:rsid w:val="00656F7D"/>
    <w:rsid w:val="006A0787"/>
    <w:rsid w:val="006D40CF"/>
    <w:rsid w:val="006F7C87"/>
    <w:rsid w:val="006F7F4E"/>
    <w:rsid w:val="0079575F"/>
    <w:rsid w:val="007B4E9C"/>
    <w:rsid w:val="007E715D"/>
    <w:rsid w:val="00806356"/>
    <w:rsid w:val="0083551C"/>
    <w:rsid w:val="00865B59"/>
    <w:rsid w:val="0088705B"/>
    <w:rsid w:val="008D1944"/>
    <w:rsid w:val="008D198A"/>
    <w:rsid w:val="008E5503"/>
    <w:rsid w:val="00934C81"/>
    <w:rsid w:val="00987B93"/>
    <w:rsid w:val="009C5322"/>
    <w:rsid w:val="009D609B"/>
    <w:rsid w:val="009E4E5D"/>
    <w:rsid w:val="009F1D9E"/>
    <w:rsid w:val="00A06A67"/>
    <w:rsid w:val="00A61599"/>
    <w:rsid w:val="00A86E47"/>
    <w:rsid w:val="00AA12C6"/>
    <w:rsid w:val="00AA3F90"/>
    <w:rsid w:val="00AB0B66"/>
    <w:rsid w:val="00B22F2B"/>
    <w:rsid w:val="00B3515C"/>
    <w:rsid w:val="00B36254"/>
    <w:rsid w:val="00B75CA5"/>
    <w:rsid w:val="00B95BDA"/>
    <w:rsid w:val="00BC3E53"/>
    <w:rsid w:val="00C914FF"/>
    <w:rsid w:val="00CA477C"/>
    <w:rsid w:val="00CB526E"/>
    <w:rsid w:val="00CB6DDF"/>
    <w:rsid w:val="00CE649B"/>
    <w:rsid w:val="00CF10DA"/>
    <w:rsid w:val="00D02789"/>
    <w:rsid w:val="00D1030C"/>
    <w:rsid w:val="00D55A20"/>
    <w:rsid w:val="00D66466"/>
    <w:rsid w:val="00D71F84"/>
    <w:rsid w:val="00D73CD9"/>
    <w:rsid w:val="00D7404C"/>
    <w:rsid w:val="00D8482E"/>
    <w:rsid w:val="00E12AE5"/>
    <w:rsid w:val="00E40199"/>
    <w:rsid w:val="00E41768"/>
    <w:rsid w:val="00E50B7A"/>
    <w:rsid w:val="00E90701"/>
    <w:rsid w:val="00EA740E"/>
    <w:rsid w:val="00ED7FA3"/>
    <w:rsid w:val="00F43BF7"/>
    <w:rsid w:val="00F907DF"/>
    <w:rsid w:val="00F92B7A"/>
    <w:rsid w:val="00F9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6356"/>
    <w:pPr>
      <w:spacing w:after="0" w:line="240" w:lineRule="auto"/>
    </w:pPr>
  </w:style>
  <w:style w:type="character" w:customStyle="1" w:styleId="NoSpacingChar">
    <w:name w:val="No Spacing Char"/>
    <w:basedOn w:val="DefaultParagraphFont"/>
    <w:link w:val="NoSpacing"/>
    <w:uiPriority w:val="1"/>
    <w:rsid w:val="00AA12C6"/>
  </w:style>
  <w:style w:type="paragraph" w:styleId="BalloonText">
    <w:name w:val="Balloon Text"/>
    <w:basedOn w:val="Normal"/>
    <w:link w:val="BalloonTextChar"/>
    <w:uiPriority w:val="99"/>
    <w:semiHidden/>
    <w:unhideWhenUsed/>
    <w:rsid w:val="00AA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C6"/>
    <w:rPr>
      <w:rFonts w:ascii="Tahoma" w:hAnsi="Tahoma" w:cs="Tahoma"/>
      <w:sz w:val="16"/>
      <w:szCs w:val="16"/>
    </w:rPr>
  </w:style>
  <w:style w:type="paragraph" w:styleId="Header">
    <w:name w:val="header"/>
    <w:basedOn w:val="Normal"/>
    <w:link w:val="HeaderChar"/>
    <w:uiPriority w:val="99"/>
    <w:unhideWhenUsed/>
    <w:rsid w:val="0013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7D"/>
  </w:style>
  <w:style w:type="paragraph" w:styleId="Footer">
    <w:name w:val="footer"/>
    <w:basedOn w:val="Normal"/>
    <w:link w:val="FooterChar"/>
    <w:uiPriority w:val="99"/>
    <w:unhideWhenUsed/>
    <w:rsid w:val="0013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6356"/>
    <w:pPr>
      <w:spacing w:after="0" w:line="240" w:lineRule="auto"/>
    </w:pPr>
  </w:style>
  <w:style w:type="character" w:customStyle="1" w:styleId="NoSpacingChar">
    <w:name w:val="No Spacing Char"/>
    <w:basedOn w:val="DefaultParagraphFont"/>
    <w:link w:val="NoSpacing"/>
    <w:uiPriority w:val="1"/>
    <w:rsid w:val="00AA12C6"/>
  </w:style>
  <w:style w:type="paragraph" w:styleId="BalloonText">
    <w:name w:val="Balloon Text"/>
    <w:basedOn w:val="Normal"/>
    <w:link w:val="BalloonTextChar"/>
    <w:uiPriority w:val="99"/>
    <w:semiHidden/>
    <w:unhideWhenUsed/>
    <w:rsid w:val="00AA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C6"/>
    <w:rPr>
      <w:rFonts w:ascii="Tahoma" w:hAnsi="Tahoma" w:cs="Tahoma"/>
      <w:sz w:val="16"/>
      <w:szCs w:val="16"/>
    </w:rPr>
  </w:style>
  <w:style w:type="paragraph" w:styleId="Header">
    <w:name w:val="header"/>
    <w:basedOn w:val="Normal"/>
    <w:link w:val="HeaderChar"/>
    <w:uiPriority w:val="99"/>
    <w:unhideWhenUsed/>
    <w:rsid w:val="0013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7D"/>
  </w:style>
  <w:style w:type="paragraph" w:styleId="Footer">
    <w:name w:val="footer"/>
    <w:basedOn w:val="Normal"/>
    <w:link w:val="FooterChar"/>
    <w:uiPriority w:val="99"/>
    <w:unhideWhenUsed/>
    <w:rsid w:val="0013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2012-12-17T00:00:00</PublishDate>
  <Abstract>This document contains an On-Bill Repayment Pilot program.</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2564</Words>
  <Characters>14621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On-Bill Repayment</vt:lpstr>
    </vt:vector>
  </TitlesOfParts>
  <Company>Sustainable energy fund</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On-Bill Repayment</dc:title>
  <dc:subject>Model for Pennsylvania</dc:subject>
  <dc:creator>John Costlow</dc:creator>
  <cp:lastModifiedBy>cypage</cp:lastModifiedBy>
  <cp:revision>2</cp:revision>
  <cp:lastPrinted>2012-12-17T16:50:00Z</cp:lastPrinted>
  <dcterms:created xsi:type="dcterms:W3CDTF">2013-02-15T16:44:00Z</dcterms:created>
  <dcterms:modified xsi:type="dcterms:W3CDTF">2013-02-15T16:44:00Z</dcterms:modified>
</cp:coreProperties>
</file>