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3" w:rsidRDefault="00EF5A93" w:rsidP="008A1FD5">
      <w:pPr>
        <w:spacing w:after="0"/>
      </w:pPr>
      <w:bookmarkStart w:id="0" w:name="_GoBack"/>
      <w:bookmarkEnd w:id="0"/>
      <w:r>
        <w:t>Pennsylvania Public Utility Commission</w:t>
      </w:r>
    </w:p>
    <w:p w:rsidR="00353A87" w:rsidRDefault="008A1FD5" w:rsidP="008A1FD5">
      <w:pPr>
        <w:spacing w:after="0"/>
      </w:pPr>
      <w:r>
        <w:t>RFP-2016-1 Pennsylvania Universal Service Fund</w:t>
      </w:r>
    </w:p>
    <w:p w:rsidR="00EF5A93" w:rsidRDefault="00EF5A93" w:rsidP="008A1FD5">
      <w:pPr>
        <w:spacing w:after="0"/>
      </w:pPr>
      <w:r>
        <w:t>Pre-Proposal Conference held October 12, 2016</w:t>
      </w:r>
    </w:p>
    <w:p w:rsidR="008A1FD5" w:rsidRDefault="008A1FD5" w:rsidP="008A1FD5">
      <w:pPr>
        <w:spacing w:after="0"/>
      </w:pPr>
      <w:r>
        <w:t>Questions &amp; Answers</w:t>
      </w:r>
    </w:p>
    <w:p w:rsidR="008A1FD5" w:rsidRDefault="008A1FD5" w:rsidP="008A1FD5">
      <w:pPr>
        <w:spacing w:after="0"/>
      </w:pPr>
    </w:p>
    <w:p w:rsidR="008A1FD5" w:rsidRDefault="008A1FD5" w:rsidP="008A1FD5">
      <w:pPr>
        <w:pStyle w:val="ListParagraph"/>
        <w:numPr>
          <w:ilvl w:val="0"/>
          <w:numId w:val="1"/>
        </w:numPr>
        <w:spacing w:after="0"/>
      </w:pPr>
      <w:r>
        <w:t>What is the amount of the Fund?</w:t>
      </w:r>
    </w:p>
    <w:p w:rsidR="008A1FD5" w:rsidRDefault="008A1FD5" w:rsidP="008A1FD5">
      <w:pPr>
        <w:spacing w:after="0"/>
      </w:pPr>
    </w:p>
    <w:p w:rsidR="008A1FD5" w:rsidRDefault="008A1FD5" w:rsidP="008A1FD5">
      <w:pPr>
        <w:tabs>
          <w:tab w:val="left" w:pos="810"/>
          <w:tab w:val="left" w:pos="1980"/>
        </w:tabs>
        <w:spacing w:after="0"/>
        <w:ind w:left="720"/>
      </w:pPr>
      <w:r w:rsidRPr="008A1FD5">
        <w:rPr>
          <w:b/>
        </w:rPr>
        <w:t>RESPONSE:</w:t>
      </w:r>
      <w:r>
        <w:tab/>
        <w:t>The projected 2016 total annual fund size is $34,068,244.37.</w:t>
      </w:r>
    </w:p>
    <w:p w:rsidR="008A1FD5" w:rsidRDefault="008A1FD5" w:rsidP="008A1FD5">
      <w:pPr>
        <w:tabs>
          <w:tab w:val="left" w:pos="810"/>
          <w:tab w:val="left" w:pos="1980"/>
        </w:tabs>
        <w:spacing w:after="0"/>
        <w:ind w:left="720"/>
      </w:pPr>
    </w:p>
    <w:p w:rsidR="008A1FD5" w:rsidRDefault="008A1FD5" w:rsidP="008A1FD5">
      <w:pPr>
        <w:tabs>
          <w:tab w:val="left" w:pos="810"/>
          <w:tab w:val="left" w:pos="1980"/>
        </w:tabs>
        <w:spacing w:after="0"/>
        <w:ind w:left="720"/>
      </w:pPr>
    </w:p>
    <w:p w:rsidR="008A1FD5" w:rsidRDefault="00EF5A93" w:rsidP="008A1FD5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 xml:space="preserve">Regarding </w:t>
      </w:r>
      <w:r w:rsidR="009E501C">
        <w:t>Part III-1.</w:t>
      </w:r>
      <w:r>
        <w:t>B.23, if a short-term loan is necessary to</w:t>
      </w:r>
      <w:r w:rsidR="00F50D05">
        <w:t xml:space="preserve"> cover a shortfall, </w:t>
      </w:r>
      <w:r>
        <w:t>is the loan interest covered by the fund</w:t>
      </w:r>
      <w:r w:rsidR="00F50D05">
        <w:t>?</w:t>
      </w:r>
    </w:p>
    <w:p w:rsidR="00F50D05" w:rsidRDefault="00F50D05" w:rsidP="00F50D05">
      <w:pPr>
        <w:tabs>
          <w:tab w:val="left" w:pos="810"/>
          <w:tab w:val="left" w:pos="1980"/>
        </w:tabs>
        <w:spacing w:after="0"/>
      </w:pPr>
    </w:p>
    <w:p w:rsidR="00F50D05" w:rsidRDefault="00F50D05" w:rsidP="00F50D05">
      <w:pPr>
        <w:tabs>
          <w:tab w:val="left" w:pos="810"/>
          <w:tab w:val="left" w:pos="1980"/>
        </w:tabs>
        <w:spacing w:after="0"/>
        <w:ind w:left="720"/>
      </w:pPr>
      <w:r w:rsidRPr="00DF37F9">
        <w:rPr>
          <w:b/>
        </w:rPr>
        <w:t>RESPONSE:</w:t>
      </w:r>
      <w:r w:rsidR="00DF37F9">
        <w:tab/>
      </w:r>
      <w:r w:rsidR="00EF5A93">
        <w:t xml:space="preserve">Yes.  </w:t>
      </w:r>
      <w:r w:rsidR="009309B3">
        <w:t>Pursuant</w:t>
      </w:r>
      <w:r w:rsidR="009E501C">
        <w:t xml:space="preserve"> to 52 Pa. Code § 63.167(23), at </w:t>
      </w:r>
      <w:r w:rsidR="00DF37F9">
        <w:t>least 60 days before short-term borrowing is necessary, the administrator shall provide formal notice to the Commission which identifies the amount, the proposed lending source and the terms and conditions of the loan.</w:t>
      </w:r>
      <w:r w:rsidR="00EF5A93">
        <w:t xml:space="preserve">  However, </w:t>
      </w:r>
      <w:r w:rsidR="009E501C">
        <w:t xml:space="preserve">short-term borrowing has not been the Commission’s </w:t>
      </w:r>
      <w:r w:rsidR="00EF5A93">
        <w:t xml:space="preserve">practice when a short-fall situation </w:t>
      </w:r>
      <w:r w:rsidR="009E501C">
        <w:t>arises</w:t>
      </w:r>
      <w:r w:rsidR="00A65ED0">
        <w:t>;</w:t>
      </w:r>
      <w:r w:rsidR="00EF5A93">
        <w:t xml:space="preserve"> </w:t>
      </w:r>
      <w:r w:rsidR="009E501C">
        <w:t xml:space="preserve">rather, </w:t>
      </w:r>
      <w:r w:rsidR="00EF5A93">
        <w:t xml:space="preserve">a reassessment of the telecommunications contributors </w:t>
      </w:r>
      <w:r w:rsidR="009E501C">
        <w:t xml:space="preserve">has been </w:t>
      </w:r>
      <w:r w:rsidR="00EF5A93">
        <w:t>undertaken.  More</w:t>
      </w:r>
      <w:r w:rsidR="009E501C">
        <w:t>over, the F</w:t>
      </w:r>
      <w:r w:rsidR="00EF5A93">
        <w:t xml:space="preserve">und retains a surplus “cushion” to </w:t>
      </w:r>
      <w:r w:rsidR="009E501C">
        <w:t>address</w:t>
      </w:r>
      <w:r w:rsidR="00EF5A93">
        <w:t xml:space="preserve"> this type of situation.  To date, no short-term loans were ever undertaken.</w:t>
      </w:r>
    </w:p>
    <w:p w:rsidR="00DF37F9" w:rsidRDefault="00DF37F9" w:rsidP="00F50D05">
      <w:pPr>
        <w:tabs>
          <w:tab w:val="left" w:pos="810"/>
          <w:tab w:val="left" w:pos="1980"/>
        </w:tabs>
        <w:spacing w:after="0"/>
        <w:ind w:left="720"/>
      </w:pPr>
    </w:p>
    <w:p w:rsidR="00DF37F9" w:rsidRDefault="00DF37F9" w:rsidP="00F50D05">
      <w:pPr>
        <w:tabs>
          <w:tab w:val="left" w:pos="810"/>
          <w:tab w:val="left" w:pos="1980"/>
        </w:tabs>
        <w:spacing w:after="0"/>
        <w:ind w:left="720"/>
      </w:pPr>
    </w:p>
    <w:p w:rsidR="00DF37F9" w:rsidRDefault="0050240C" w:rsidP="00DF37F9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 xml:space="preserve">Is the Contractor responsible </w:t>
      </w:r>
      <w:r w:rsidR="007F2E8C">
        <w:t>to obtain the loan if the Fund has a shortfall?  Does the Commission offer any sort of “guarantee” of the contractor’s ability to repay such loan?</w:t>
      </w:r>
    </w:p>
    <w:p w:rsidR="0050240C" w:rsidRDefault="0050240C" w:rsidP="0050240C">
      <w:pPr>
        <w:tabs>
          <w:tab w:val="left" w:pos="810"/>
          <w:tab w:val="left" w:pos="1980"/>
        </w:tabs>
        <w:spacing w:after="0"/>
      </w:pPr>
    </w:p>
    <w:p w:rsidR="0050240C" w:rsidRDefault="0050240C" w:rsidP="0050240C">
      <w:pPr>
        <w:tabs>
          <w:tab w:val="left" w:pos="810"/>
          <w:tab w:val="left" w:pos="1980"/>
        </w:tabs>
        <w:spacing w:after="0"/>
        <w:ind w:left="720"/>
      </w:pPr>
      <w:r w:rsidRPr="0050240C">
        <w:rPr>
          <w:b/>
        </w:rPr>
        <w:t>RESPONSE</w:t>
      </w:r>
      <w:r w:rsidR="00EF5A93">
        <w:t>:</w:t>
      </w:r>
      <w:r w:rsidR="00EF5A93">
        <w:tab/>
        <w:t>Yes,</w:t>
      </w:r>
      <w:r w:rsidR="000E66F6">
        <w:t xml:space="preserve"> the </w:t>
      </w:r>
      <w:r w:rsidR="007F2E8C">
        <w:t xml:space="preserve">Contractor would have to obtain the credit line on its own.  No, the Commission will not stand behind any such loan.  The </w:t>
      </w:r>
      <w:r w:rsidR="000E66F6">
        <w:t>Co</w:t>
      </w:r>
      <w:r w:rsidR="009E501C">
        <w:t xml:space="preserve">mmission does not guarantee </w:t>
      </w:r>
      <w:r w:rsidR="000E66F6">
        <w:t>financial instruments of any kind</w:t>
      </w:r>
      <w:r w:rsidR="00EF5A93">
        <w:t xml:space="preserve"> nor does the Commission extend a line of credit</w:t>
      </w:r>
      <w:r w:rsidR="000E66F6">
        <w:t>.</w:t>
      </w:r>
      <w:r w:rsidR="007F2E8C">
        <w:t xml:space="preserve">  See also the answer to question #2.</w:t>
      </w:r>
    </w:p>
    <w:p w:rsidR="0050240C" w:rsidRDefault="0050240C" w:rsidP="0050240C">
      <w:pPr>
        <w:tabs>
          <w:tab w:val="left" w:pos="810"/>
          <w:tab w:val="left" w:pos="1980"/>
        </w:tabs>
        <w:spacing w:after="0"/>
        <w:ind w:left="720"/>
      </w:pPr>
    </w:p>
    <w:p w:rsidR="0050240C" w:rsidRDefault="0050240C" w:rsidP="0050240C">
      <w:pPr>
        <w:tabs>
          <w:tab w:val="left" w:pos="810"/>
          <w:tab w:val="left" w:pos="1980"/>
        </w:tabs>
        <w:spacing w:after="0"/>
        <w:ind w:left="720"/>
      </w:pPr>
    </w:p>
    <w:p w:rsidR="0050240C" w:rsidRDefault="0020612E" w:rsidP="0050240C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Under the current contract, how is the data collected?</w:t>
      </w:r>
    </w:p>
    <w:p w:rsidR="0020612E" w:rsidRDefault="0020612E" w:rsidP="0020612E">
      <w:pPr>
        <w:tabs>
          <w:tab w:val="left" w:pos="810"/>
          <w:tab w:val="left" w:pos="1980"/>
        </w:tabs>
        <w:spacing w:after="0"/>
      </w:pPr>
    </w:p>
    <w:p w:rsidR="0020612E" w:rsidRDefault="0020612E" w:rsidP="0020612E">
      <w:pPr>
        <w:tabs>
          <w:tab w:val="left" w:pos="810"/>
          <w:tab w:val="left" w:pos="1980"/>
        </w:tabs>
        <w:spacing w:after="0"/>
        <w:ind w:left="720"/>
      </w:pPr>
      <w:r w:rsidRPr="00C5343F">
        <w:rPr>
          <w:b/>
        </w:rPr>
        <w:t>RESPONSE:</w:t>
      </w:r>
      <w:r w:rsidR="00C2710F">
        <w:rPr>
          <w:b/>
        </w:rPr>
        <w:tab/>
      </w:r>
      <w:r w:rsidR="00C92207" w:rsidRPr="00C92207">
        <w:t xml:space="preserve">Under the current contract data is collected by online reporting and paper copy.  </w:t>
      </w:r>
      <w:r w:rsidR="00EF5A93">
        <w:t>Our regulations require that a</w:t>
      </w:r>
      <w:r w:rsidR="00C92207" w:rsidRPr="00C92207">
        <w:t xml:space="preserve"> paper copy also needs to be filed with the </w:t>
      </w:r>
      <w:r w:rsidR="009E501C">
        <w:t xml:space="preserve">Secretary’s Bureau at the </w:t>
      </w:r>
      <w:r w:rsidR="00C92207" w:rsidRPr="00C92207">
        <w:t>Pennsylvania Public Utility Commission.</w:t>
      </w:r>
      <w:r w:rsidR="00C5343F" w:rsidRPr="00C92207">
        <w:tab/>
      </w:r>
      <w:r w:rsidRPr="00C92207">
        <w:tab/>
      </w:r>
    </w:p>
    <w:p w:rsidR="0035223F" w:rsidRDefault="0035223F" w:rsidP="0020612E">
      <w:pPr>
        <w:tabs>
          <w:tab w:val="left" w:pos="810"/>
          <w:tab w:val="left" w:pos="1980"/>
        </w:tabs>
        <w:spacing w:after="0"/>
        <w:ind w:left="720"/>
        <w:rPr>
          <w:b/>
        </w:rPr>
      </w:pPr>
    </w:p>
    <w:p w:rsidR="0035223F" w:rsidRDefault="0035223F" w:rsidP="0020612E">
      <w:pPr>
        <w:tabs>
          <w:tab w:val="left" w:pos="810"/>
          <w:tab w:val="left" w:pos="1980"/>
        </w:tabs>
        <w:spacing w:after="0"/>
        <w:ind w:left="720"/>
        <w:rPr>
          <w:b/>
        </w:rPr>
      </w:pPr>
    </w:p>
    <w:p w:rsidR="0035223F" w:rsidRPr="0035223F" w:rsidRDefault="0035223F" w:rsidP="0035223F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 w:rsidRPr="0035223F">
        <w:t>Does the current contractor help with the transition of the new contractor?</w:t>
      </w:r>
    </w:p>
    <w:p w:rsidR="0035223F" w:rsidRDefault="0035223F" w:rsidP="0035223F">
      <w:pPr>
        <w:tabs>
          <w:tab w:val="left" w:pos="810"/>
          <w:tab w:val="left" w:pos="1980"/>
        </w:tabs>
        <w:spacing w:after="0"/>
        <w:rPr>
          <w:b/>
        </w:rPr>
      </w:pPr>
    </w:p>
    <w:p w:rsidR="0035223F" w:rsidRPr="000E66F6" w:rsidRDefault="0035223F" w:rsidP="0035223F">
      <w:pPr>
        <w:tabs>
          <w:tab w:val="left" w:pos="810"/>
          <w:tab w:val="left" w:pos="1980"/>
        </w:tabs>
        <w:spacing w:after="0"/>
        <w:ind w:left="720"/>
      </w:pPr>
      <w:r>
        <w:rPr>
          <w:b/>
        </w:rPr>
        <w:t>RESPONSE:</w:t>
      </w:r>
      <w:r>
        <w:rPr>
          <w:b/>
        </w:rPr>
        <w:tab/>
      </w:r>
      <w:r w:rsidR="009E501C" w:rsidRPr="009E501C">
        <w:t>Yes.</w:t>
      </w:r>
    </w:p>
    <w:p w:rsidR="00041CE2" w:rsidRDefault="00041CE2" w:rsidP="0035223F">
      <w:pPr>
        <w:tabs>
          <w:tab w:val="left" w:pos="810"/>
          <w:tab w:val="left" w:pos="1980"/>
        </w:tabs>
        <w:spacing w:after="0"/>
        <w:ind w:left="720"/>
      </w:pPr>
    </w:p>
    <w:p w:rsidR="00041CE2" w:rsidRDefault="00041CE2" w:rsidP="0035223F">
      <w:pPr>
        <w:tabs>
          <w:tab w:val="left" w:pos="810"/>
          <w:tab w:val="left" w:pos="1980"/>
        </w:tabs>
        <w:spacing w:after="0"/>
        <w:ind w:left="720"/>
      </w:pPr>
    </w:p>
    <w:p w:rsidR="00041CE2" w:rsidRDefault="000E66F6" w:rsidP="00041CE2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Is the contract a firm fixed price contract, where the Commission pays a specific amount for the service, or is it a “price not to exceed” contract, where the bid price is a price maximum, but the contractor submits bills for work performed up to the maximum price?</w:t>
      </w:r>
    </w:p>
    <w:p w:rsidR="009D36F3" w:rsidRDefault="009D36F3" w:rsidP="009D36F3">
      <w:pPr>
        <w:tabs>
          <w:tab w:val="left" w:pos="810"/>
          <w:tab w:val="left" w:pos="1980"/>
        </w:tabs>
        <w:spacing w:after="0"/>
        <w:ind w:left="720"/>
      </w:pPr>
      <w:r>
        <w:br/>
      </w:r>
      <w:r w:rsidRPr="009D36F3">
        <w:rPr>
          <w:b/>
        </w:rPr>
        <w:t>RESPONSE:</w:t>
      </w:r>
      <w:r>
        <w:tab/>
      </w:r>
      <w:r w:rsidR="000E66F6">
        <w:t>The contract is a “price not to exceed” contract.  Contractors can only bill for work performed, up to the total contract bid price.  Therefore</w:t>
      </w:r>
      <w:r w:rsidR="009E501C">
        <w:t>, if the contractor does not perform work to the total contract price,</w:t>
      </w:r>
      <w:r w:rsidR="000E66F6">
        <w:t xml:space="preserve"> it will not receive the total price </w:t>
      </w:r>
      <w:r w:rsidR="009E501C">
        <w:t>bid for the contract</w:t>
      </w:r>
      <w:r w:rsidR="000E66F6">
        <w:t>.</w:t>
      </w:r>
    </w:p>
    <w:p w:rsidR="009D36F3" w:rsidRDefault="009D36F3" w:rsidP="009D36F3">
      <w:pPr>
        <w:tabs>
          <w:tab w:val="left" w:pos="810"/>
          <w:tab w:val="left" w:pos="1980"/>
        </w:tabs>
        <w:spacing w:after="0"/>
        <w:ind w:left="720"/>
      </w:pPr>
    </w:p>
    <w:p w:rsidR="009D36F3" w:rsidRDefault="009D36F3" w:rsidP="009D36F3">
      <w:pPr>
        <w:tabs>
          <w:tab w:val="left" w:pos="810"/>
          <w:tab w:val="left" w:pos="1980"/>
        </w:tabs>
        <w:spacing w:after="0"/>
        <w:ind w:left="720"/>
      </w:pPr>
    </w:p>
    <w:p w:rsidR="009D36F3" w:rsidRDefault="001C7911" w:rsidP="009D36F3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Does the Fund Administrator pick the External Auditor?</w:t>
      </w:r>
    </w:p>
    <w:p w:rsidR="001C7911" w:rsidRDefault="001C7911" w:rsidP="001C7911">
      <w:pPr>
        <w:tabs>
          <w:tab w:val="left" w:pos="810"/>
          <w:tab w:val="left" w:pos="1980"/>
        </w:tabs>
        <w:spacing w:after="0"/>
      </w:pPr>
    </w:p>
    <w:p w:rsidR="001C7911" w:rsidRDefault="001C7911" w:rsidP="001C7911">
      <w:pPr>
        <w:tabs>
          <w:tab w:val="left" w:pos="810"/>
          <w:tab w:val="left" w:pos="1980"/>
        </w:tabs>
        <w:spacing w:after="0"/>
        <w:ind w:left="720"/>
      </w:pPr>
      <w:r w:rsidRPr="0000055F">
        <w:rPr>
          <w:b/>
        </w:rPr>
        <w:t>RESPONSE:</w:t>
      </w:r>
      <w:r>
        <w:tab/>
        <w:t xml:space="preserve">No.  The Commission </w:t>
      </w:r>
      <w:r w:rsidR="00EF5A93">
        <w:t>selected</w:t>
      </w:r>
      <w:r>
        <w:t xml:space="preserve"> the External Auditor via a RFP in 2015.  The contract </w:t>
      </w:r>
      <w:r w:rsidR="009309B3">
        <w:t xml:space="preserve">term </w:t>
      </w:r>
      <w:r>
        <w:t>is</w:t>
      </w:r>
      <w:r w:rsidR="009309B3">
        <w:t xml:space="preserve"> </w:t>
      </w:r>
      <w:r>
        <w:t xml:space="preserve">for </w:t>
      </w:r>
      <w:r w:rsidR="00EF5A93">
        <w:t>4 years with a</w:t>
      </w:r>
      <w:r w:rsidR="009E501C">
        <w:t>n</w:t>
      </w:r>
      <w:r w:rsidR="00EF5A93">
        <w:t xml:space="preserve"> option</w:t>
      </w:r>
      <w:r w:rsidR="009309B3">
        <w:t xml:space="preserve"> for the Commission to extend the contract one additional year</w:t>
      </w:r>
      <w:r w:rsidR="00EF5A93">
        <w:t xml:space="preserve">.  </w:t>
      </w:r>
      <w:r>
        <w:t>The External Auditor is Hurlbert CPA, LLC.</w:t>
      </w:r>
    </w:p>
    <w:p w:rsidR="006D632B" w:rsidRDefault="006D632B" w:rsidP="001C7911">
      <w:pPr>
        <w:tabs>
          <w:tab w:val="left" w:pos="810"/>
          <w:tab w:val="left" w:pos="1980"/>
        </w:tabs>
        <w:spacing w:after="0"/>
        <w:ind w:left="720"/>
      </w:pPr>
    </w:p>
    <w:p w:rsidR="006D632B" w:rsidRDefault="006D632B" w:rsidP="001C7911">
      <w:pPr>
        <w:tabs>
          <w:tab w:val="left" w:pos="810"/>
          <w:tab w:val="left" w:pos="1980"/>
        </w:tabs>
        <w:spacing w:after="0"/>
        <w:ind w:left="720"/>
      </w:pPr>
    </w:p>
    <w:p w:rsidR="001C7911" w:rsidRDefault="00975398" w:rsidP="001C7911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 xml:space="preserve">Part </w:t>
      </w:r>
      <w:r w:rsidR="009309B3">
        <w:t>III-1.B.25</w:t>
      </w:r>
      <w:r w:rsidR="006D632B">
        <w:t xml:space="preserve"> – access to books of carrier to verify rates.  Is verifying rates auditor work</w:t>
      </w:r>
      <w:r w:rsidR="00EF5A93">
        <w:t xml:space="preserve"> or</w:t>
      </w:r>
      <w:r w:rsidR="006D632B">
        <w:t xml:space="preserve"> contractor work</w:t>
      </w:r>
      <w:r>
        <w:t>?</w:t>
      </w:r>
    </w:p>
    <w:p w:rsidR="00975398" w:rsidRDefault="00975398" w:rsidP="00975398">
      <w:pPr>
        <w:tabs>
          <w:tab w:val="left" w:pos="810"/>
          <w:tab w:val="left" w:pos="1980"/>
        </w:tabs>
        <w:spacing w:after="0"/>
      </w:pP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  <w:r w:rsidRPr="0000055F">
        <w:rPr>
          <w:b/>
        </w:rPr>
        <w:t>RESPONSE:</w:t>
      </w:r>
      <w:r>
        <w:tab/>
      </w:r>
      <w:r w:rsidR="006D632B">
        <w:t>Contractor</w:t>
      </w:r>
      <w:r w:rsidR="009309B3">
        <w:t>/Administrator</w:t>
      </w:r>
      <w:r w:rsidR="006D632B">
        <w:t xml:space="preserve"> work, in co</w:t>
      </w:r>
      <w:r w:rsidR="009309B3">
        <w:t>njunction with Commission staff</w:t>
      </w:r>
      <w:r w:rsidR="006D632B">
        <w:t xml:space="preserve">.  </w:t>
      </w:r>
      <w:r w:rsidR="009309B3">
        <w:t>A c</w:t>
      </w:r>
      <w:r w:rsidR="006D632B">
        <w:t xml:space="preserve">ontractor may have to participate in conference calls </w:t>
      </w:r>
      <w:r w:rsidR="009309B3">
        <w:t>with</w:t>
      </w:r>
      <w:r w:rsidR="006D632B">
        <w:t xml:space="preserve"> carrier</w:t>
      </w:r>
      <w:r w:rsidR="009309B3">
        <w:t>s</w:t>
      </w:r>
      <w:r w:rsidR="006D632B">
        <w:t xml:space="preserve"> and Commission staff.  The contractor will not perform audits of carrier books.  If there is an issue, the contractor will notify Commission staff who will obtain materials from carriers.</w:t>
      </w: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</w:p>
    <w:p w:rsidR="00975398" w:rsidRDefault="00975398" w:rsidP="00975398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When does the current contract expire?</w:t>
      </w:r>
    </w:p>
    <w:p w:rsidR="00975398" w:rsidRDefault="00975398" w:rsidP="00975398">
      <w:pPr>
        <w:tabs>
          <w:tab w:val="left" w:pos="810"/>
          <w:tab w:val="left" w:pos="1980"/>
        </w:tabs>
        <w:spacing w:after="0"/>
      </w:pP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  <w:r w:rsidRPr="0000055F">
        <w:rPr>
          <w:b/>
        </w:rPr>
        <w:t>RESPONSE:</w:t>
      </w:r>
      <w:r>
        <w:tab/>
        <w:t>June 30, 2017</w:t>
      </w: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</w:p>
    <w:p w:rsidR="00975398" w:rsidRDefault="00975398" w:rsidP="00975398">
      <w:pPr>
        <w:tabs>
          <w:tab w:val="left" w:pos="810"/>
          <w:tab w:val="left" w:pos="1980"/>
        </w:tabs>
        <w:spacing w:after="0"/>
        <w:ind w:left="720"/>
      </w:pPr>
    </w:p>
    <w:p w:rsidR="00975398" w:rsidRDefault="0000055F" w:rsidP="00975398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Wh</w:t>
      </w:r>
      <w:r w:rsidR="00EF5A93">
        <w:t xml:space="preserve">at is the target date when the new contract is to be </w:t>
      </w:r>
      <w:r w:rsidR="00A65ED0">
        <w:t>executed</w:t>
      </w:r>
      <w:r>
        <w:t>?</w:t>
      </w:r>
    </w:p>
    <w:p w:rsidR="0000055F" w:rsidRDefault="0000055F" w:rsidP="0000055F">
      <w:pPr>
        <w:tabs>
          <w:tab w:val="left" w:pos="810"/>
          <w:tab w:val="left" w:pos="1980"/>
        </w:tabs>
        <w:spacing w:after="0"/>
      </w:pPr>
    </w:p>
    <w:p w:rsidR="0000055F" w:rsidRDefault="0000055F" w:rsidP="0000055F">
      <w:pPr>
        <w:tabs>
          <w:tab w:val="left" w:pos="810"/>
          <w:tab w:val="left" w:pos="1980"/>
        </w:tabs>
        <w:spacing w:after="0"/>
        <w:ind w:left="720"/>
      </w:pPr>
      <w:r w:rsidRPr="0000055F">
        <w:rPr>
          <w:b/>
        </w:rPr>
        <w:t>RESPONSE:</w:t>
      </w:r>
      <w:r>
        <w:tab/>
        <w:t xml:space="preserve">The Commission would like to select the Pa USF Administrator as early as </w:t>
      </w:r>
      <w:r w:rsidR="007A51D0">
        <w:t>February or March 2017</w:t>
      </w:r>
      <w:r>
        <w:t>.</w:t>
      </w:r>
    </w:p>
    <w:p w:rsidR="000E66F6" w:rsidRDefault="000E66F6" w:rsidP="0000055F">
      <w:pPr>
        <w:tabs>
          <w:tab w:val="left" w:pos="810"/>
          <w:tab w:val="left" w:pos="1980"/>
        </w:tabs>
        <w:spacing w:after="0"/>
        <w:ind w:left="720"/>
      </w:pPr>
    </w:p>
    <w:p w:rsidR="000E66F6" w:rsidRDefault="000E66F6" w:rsidP="0000055F">
      <w:pPr>
        <w:tabs>
          <w:tab w:val="left" w:pos="810"/>
          <w:tab w:val="left" w:pos="1980"/>
        </w:tabs>
        <w:spacing w:after="0"/>
        <w:ind w:left="720"/>
      </w:pPr>
    </w:p>
    <w:p w:rsidR="000E66F6" w:rsidRDefault="000E66F6" w:rsidP="000E66F6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 xml:space="preserve">Will </w:t>
      </w:r>
      <w:r w:rsidR="009309B3">
        <w:t>the Commission</w:t>
      </w:r>
      <w:r>
        <w:t xml:space="preserve"> post the contact information for the Bureau of Diversity, Inclusion, and Small Business Opportunities (BDISBO)?</w:t>
      </w:r>
    </w:p>
    <w:p w:rsidR="000E66F6" w:rsidRDefault="000E66F6" w:rsidP="000E66F6">
      <w:pPr>
        <w:tabs>
          <w:tab w:val="left" w:pos="810"/>
          <w:tab w:val="left" w:pos="1980"/>
        </w:tabs>
        <w:spacing w:after="0"/>
      </w:pPr>
    </w:p>
    <w:p w:rsidR="000E66F6" w:rsidRDefault="000E66F6" w:rsidP="000E66F6">
      <w:pPr>
        <w:tabs>
          <w:tab w:val="left" w:pos="810"/>
          <w:tab w:val="left" w:pos="1980"/>
        </w:tabs>
        <w:spacing w:after="0"/>
        <w:ind w:left="720"/>
      </w:pPr>
      <w:r w:rsidRPr="000E66F6">
        <w:rPr>
          <w:b/>
        </w:rPr>
        <w:t>RESPONSE:</w:t>
      </w:r>
      <w:r>
        <w:tab/>
        <w:t xml:space="preserve">BDISBO’s contact information is in the RFP.  BDISBO’s Procurement Liaison is Audrey Smith at </w:t>
      </w:r>
      <w:hyperlink r:id="rId6" w:history="1">
        <w:r w:rsidRPr="007F2A44">
          <w:rPr>
            <w:rStyle w:val="Hyperlink"/>
          </w:rPr>
          <w:t>audresmith@pa.gov</w:t>
        </w:r>
      </w:hyperlink>
      <w:r>
        <w:t xml:space="preserve"> and phone number (717) 346-8105.</w:t>
      </w:r>
    </w:p>
    <w:p w:rsidR="006D632B" w:rsidRDefault="006D632B" w:rsidP="000E66F6">
      <w:pPr>
        <w:tabs>
          <w:tab w:val="left" w:pos="810"/>
          <w:tab w:val="left" w:pos="1980"/>
        </w:tabs>
        <w:spacing w:after="0"/>
        <w:ind w:left="720"/>
      </w:pPr>
    </w:p>
    <w:p w:rsidR="006D632B" w:rsidRDefault="006D632B" w:rsidP="000E66F6">
      <w:pPr>
        <w:tabs>
          <w:tab w:val="left" w:pos="810"/>
          <w:tab w:val="left" w:pos="1980"/>
        </w:tabs>
        <w:spacing w:after="0"/>
        <w:ind w:left="720"/>
      </w:pPr>
    </w:p>
    <w:p w:rsidR="006D632B" w:rsidRDefault="006D632B" w:rsidP="006D632B">
      <w:pPr>
        <w:pStyle w:val="ListParagraph"/>
        <w:numPr>
          <w:ilvl w:val="0"/>
          <w:numId w:val="1"/>
        </w:numPr>
        <w:tabs>
          <w:tab w:val="left" w:pos="810"/>
          <w:tab w:val="left" w:pos="1980"/>
        </w:tabs>
        <w:spacing w:after="0"/>
      </w:pPr>
      <w:r>
        <w:t>Will there be an addendum to the RFP to clarify the required insurance coverage?</w:t>
      </w:r>
    </w:p>
    <w:p w:rsidR="006D632B" w:rsidRDefault="006D632B" w:rsidP="006D632B">
      <w:pPr>
        <w:tabs>
          <w:tab w:val="left" w:pos="810"/>
          <w:tab w:val="left" w:pos="1980"/>
        </w:tabs>
        <w:spacing w:after="0"/>
      </w:pPr>
    </w:p>
    <w:p w:rsidR="006D632B" w:rsidRPr="0035223F" w:rsidRDefault="006D632B" w:rsidP="006D632B">
      <w:pPr>
        <w:tabs>
          <w:tab w:val="left" w:pos="810"/>
          <w:tab w:val="left" w:pos="1980"/>
        </w:tabs>
        <w:spacing w:after="0"/>
        <w:ind w:left="720"/>
      </w:pPr>
      <w:r w:rsidRPr="006D632B">
        <w:rPr>
          <w:b/>
        </w:rPr>
        <w:t>RESPONSE:</w:t>
      </w:r>
      <w:r>
        <w:tab/>
      </w:r>
      <w:r w:rsidR="009309B3">
        <w:t xml:space="preserve">In the event that there is a change, the </w:t>
      </w:r>
      <w:r>
        <w:t xml:space="preserve">addendum will be put on the webpage </w:t>
      </w:r>
      <w:r w:rsidR="009309B3">
        <w:t xml:space="preserve">and electronic copies will be forwarded to the four known perspective bidders.  </w:t>
      </w:r>
      <w:r>
        <w:t>The possible change would be to clarify and indicate that the contractor would have to obtain “Professional Liability Error and Omissions” insurance in the amount of $1,000,000.</w:t>
      </w:r>
    </w:p>
    <w:sectPr w:rsidR="006D632B" w:rsidRPr="0035223F" w:rsidSect="0035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E35"/>
    <w:multiLevelType w:val="hybridMultilevel"/>
    <w:tmpl w:val="97E4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5"/>
    <w:rsid w:val="0000055F"/>
    <w:rsid w:val="00000E40"/>
    <w:rsid w:val="0001643D"/>
    <w:rsid w:val="000241AB"/>
    <w:rsid w:val="00041CE2"/>
    <w:rsid w:val="00052C53"/>
    <w:rsid w:val="0005423A"/>
    <w:rsid w:val="00055D11"/>
    <w:rsid w:val="00073C3B"/>
    <w:rsid w:val="0008156A"/>
    <w:rsid w:val="000A0A6D"/>
    <w:rsid w:val="000A5513"/>
    <w:rsid w:val="000A6621"/>
    <w:rsid w:val="000B2A6F"/>
    <w:rsid w:val="000C2A62"/>
    <w:rsid w:val="000C304D"/>
    <w:rsid w:val="000E1BDE"/>
    <w:rsid w:val="000E66F6"/>
    <w:rsid w:val="000F7450"/>
    <w:rsid w:val="00103D3D"/>
    <w:rsid w:val="00112ACA"/>
    <w:rsid w:val="0011730B"/>
    <w:rsid w:val="0012029D"/>
    <w:rsid w:val="00127FDB"/>
    <w:rsid w:val="00153978"/>
    <w:rsid w:val="00160221"/>
    <w:rsid w:val="00164C24"/>
    <w:rsid w:val="00171A42"/>
    <w:rsid w:val="00184C2B"/>
    <w:rsid w:val="001912D4"/>
    <w:rsid w:val="001921EB"/>
    <w:rsid w:val="001C7911"/>
    <w:rsid w:val="001F5A72"/>
    <w:rsid w:val="002010D6"/>
    <w:rsid w:val="0020612E"/>
    <w:rsid w:val="00206693"/>
    <w:rsid w:val="002118AB"/>
    <w:rsid w:val="002133B6"/>
    <w:rsid w:val="002663BC"/>
    <w:rsid w:val="00272BF9"/>
    <w:rsid w:val="00274D9B"/>
    <w:rsid w:val="00281FB9"/>
    <w:rsid w:val="00287343"/>
    <w:rsid w:val="00291EEA"/>
    <w:rsid w:val="00292DF0"/>
    <w:rsid w:val="00294ED7"/>
    <w:rsid w:val="002A50D1"/>
    <w:rsid w:val="002A55D0"/>
    <w:rsid w:val="002B2D47"/>
    <w:rsid w:val="002B6E67"/>
    <w:rsid w:val="002D31E0"/>
    <w:rsid w:val="002F1AD5"/>
    <w:rsid w:val="002F38EC"/>
    <w:rsid w:val="002F572E"/>
    <w:rsid w:val="002F58C6"/>
    <w:rsid w:val="003054AB"/>
    <w:rsid w:val="00322F35"/>
    <w:rsid w:val="0035223F"/>
    <w:rsid w:val="00353A87"/>
    <w:rsid w:val="00391031"/>
    <w:rsid w:val="00391767"/>
    <w:rsid w:val="003A7861"/>
    <w:rsid w:val="003A7F3A"/>
    <w:rsid w:val="003B5D2E"/>
    <w:rsid w:val="003B63D2"/>
    <w:rsid w:val="003C0872"/>
    <w:rsid w:val="003C392A"/>
    <w:rsid w:val="003D301B"/>
    <w:rsid w:val="003D7741"/>
    <w:rsid w:val="003E3BDE"/>
    <w:rsid w:val="003E7BCE"/>
    <w:rsid w:val="003F3524"/>
    <w:rsid w:val="003F436B"/>
    <w:rsid w:val="003F546D"/>
    <w:rsid w:val="003F59A1"/>
    <w:rsid w:val="00400A0B"/>
    <w:rsid w:val="004072D8"/>
    <w:rsid w:val="004108DB"/>
    <w:rsid w:val="00413FDE"/>
    <w:rsid w:val="00421540"/>
    <w:rsid w:val="00430595"/>
    <w:rsid w:val="00445F9E"/>
    <w:rsid w:val="00474080"/>
    <w:rsid w:val="004A358D"/>
    <w:rsid w:val="004D2B27"/>
    <w:rsid w:val="004E3159"/>
    <w:rsid w:val="004E6385"/>
    <w:rsid w:val="0050240C"/>
    <w:rsid w:val="005050A6"/>
    <w:rsid w:val="00520C28"/>
    <w:rsid w:val="005324D1"/>
    <w:rsid w:val="00537551"/>
    <w:rsid w:val="00541C66"/>
    <w:rsid w:val="0054490D"/>
    <w:rsid w:val="00553EFC"/>
    <w:rsid w:val="005619CF"/>
    <w:rsid w:val="005660DD"/>
    <w:rsid w:val="00570A4D"/>
    <w:rsid w:val="00584F75"/>
    <w:rsid w:val="00585A22"/>
    <w:rsid w:val="00585BB4"/>
    <w:rsid w:val="005A1C98"/>
    <w:rsid w:val="005A380F"/>
    <w:rsid w:val="005A3F26"/>
    <w:rsid w:val="005A5E45"/>
    <w:rsid w:val="005C01CF"/>
    <w:rsid w:val="005C4874"/>
    <w:rsid w:val="005D6163"/>
    <w:rsid w:val="005D7B9E"/>
    <w:rsid w:val="005E5C60"/>
    <w:rsid w:val="005F2CCE"/>
    <w:rsid w:val="005F4B62"/>
    <w:rsid w:val="00601D12"/>
    <w:rsid w:val="00612795"/>
    <w:rsid w:val="00614156"/>
    <w:rsid w:val="00635B28"/>
    <w:rsid w:val="0064056A"/>
    <w:rsid w:val="00645DDD"/>
    <w:rsid w:val="00654BB8"/>
    <w:rsid w:val="00657A8E"/>
    <w:rsid w:val="00663C85"/>
    <w:rsid w:val="00665393"/>
    <w:rsid w:val="00672868"/>
    <w:rsid w:val="00676E5C"/>
    <w:rsid w:val="00677CB6"/>
    <w:rsid w:val="00691122"/>
    <w:rsid w:val="0069493B"/>
    <w:rsid w:val="006A0B30"/>
    <w:rsid w:val="006A7ECE"/>
    <w:rsid w:val="006C4B1D"/>
    <w:rsid w:val="006D4DA3"/>
    <w:rsid w:val="006D632B"/>
    <w:rsid w:val="006E043A"/>
    <w:rsid w:val="006F279B"/>
    <w:rsid w:val="00707512"/>
    <w:rsid w:val="00730C24"/>
    <w:rsid w:val="00740D99"/>
    <w:rsid w:val="0074417C"/>
    <w:rsid w:val="00754070"/>
    <w:rsid w:val="00755564"/>
    <w:rsid w:val="0077433C"/>
    <w:rsid w:val="0077477D"/>
    <w:rsid w:val="00776C33"/>
    <w:rsid w:val="0079751F"/>
    <w:rsid w:val="007A377F"/>
    <w:rsid w:val="007A51D0"/>
    <w:rsid w:val="007D06AE"/>
    <w:rsid w:val="007D1068"/>
    <w:rsid w:val="007D41D4"/>
    <w:rsid w:val="007D5416"/>
    <w:rsid w:val="007E49AF"/>
    <w:rsid w:val="007F2E8C"/>
    <w:rsid w:val="007F6F88"/>
    <w:rsid w:val="00801C1F"/>
    <w:rsid w:val="0082178D"/>
    <w:rsid w:val="00824740"/>
    <w:rsid w:val="00826D84"/>
    <w:rsid w:val="00827BA4"/>
    <w:rsid w:val="008317B1"/>
    <w:rsid w:val="00843E1A"/>
    <w:rsid w:val="00850109"/>
    <w:rsid w:val="00854EF3"/>
    <w:rsid w:val="00862011"/>
    <w:rsid w:val="0086250A"/>
    <w:rsid w:val="00866052"/>
    <w:rsid w:val="0088738E"/>
    <w:rsid w:val="008876FA"/>
    <w:rsid w:val="00891D6D"/>
    <w:rsid w:val="00893C9C"/>
    <w:rsid w:val="008949C4"/>
    <w:rsid w:val="008A1FD5"/>
    <w:rsid w:val="008A20CB"/>
    <w:rsid w:val="008C0C40"/>
    <w:rsid w:val="008D220B"/>
    <w:rsid w:val="008E196D"/>
    <w:rsid w:val="008E4632"/>
    <w:rsid w:val="008E4831"/>
    <w:rsid w:val="008E5ABD"/>
    <w:rsid w:val="008E73D0"/>
    <w:rsid w:val="008F2B82"/>
    <w:rsid w:val="00901C76"/>
    <w:rsid w:val="00905506"/>
    <w:rsid w:val="009125B1"/>
    <w:rsid w:val="009213F5"/>
    <w:rsid w:val="00930554"/>
    <w:rsid w:val="009309B3"/>
    <w:rsid w:val="00941EEC"/>
    <w:rsid w:val="00953656"/>
    <w:rsid w:val="009617B9"/>
    <w:rsid w:val="009661DE"/>
    <w:rsid w:val="009742C5"/>
    <w:rsid w:val="00974879"/>
    <w:rsid w:val="00975398"/>
    <w:rsid w:val="00982525"/>
    <w:rsid w:val="00985ADE"/>
    <w:rsid w:val="0098671C"/>
    <w:rsid w:val="00994CE5"/>
    <w:rsid w:val="009B03FE"/>
    <w:rsid w:val="009B115F"/>
    <w:rsid w:val="009D0807"/>
    <w:rsid w:val="009D0A24"/>
    <w:rsid w:val="009D36F3"/>
    <w:rsid w:val="009D7BB3"/>
    <w:rsid w:val="009E501C"/>
    <w:rsid w:val="009E59E9"/>
    <w:rsid w:val="009F739A"/>
    <w:rsid w:val="00A0426A"/>
    <w:rsid w:val="00A11062"/>
    <w:rsid w:val="00A13B11"/>
    <w:rsid w:val="00A13F30"/>
    <w:rsid w:val="00A22B72"/>
    <w:rsid w:val="00A338EA"/>
    <w:rsid w:val="00A35D97"/>
    <w:rsid w:val="00A51A7C"/>
    <w:rsid w:val="00A55B0A"/>
    <w:rsid w:val="00A57CB6"/>
    <w:rsid w:val="00A60798"/>
    <w:rsid w:val="00A65ED0"/>
    <w:rsid w:val="00A7131C"/>
    <w:rsid w:val="00A9242C"/>
    <w:rsid w:val="00A9260E"/>
    <w:rsid w:val="00A93A13"/>
    <w:rsid w:val="00AA7AB0"/>
    <w:rsid w:val="00AC21D0"/>
    <w:rsid w:val="00AD5D28"/>
    <w:rsid w:val="00AE1E68"/>
    <w:rsid w:val="00AE50BC"/>
    <w:rsid w:val="00AE6201"/>
    <w:rsid w:val="00AF5AE1"/>
    <w:rsid w:val="00B0310F"/>
    <w:rsid w:val="00B10FB3"/>
    <w:rsid w:val="00B54769"/>
    <w:rsid w:val="00B627CC"/>
    <w:rsid w:val="00B653AD"/>
    <w:rsid w:val="00B74EAB"/>
    <w:rsid w:val="00B82487"/>
    <w:rsid w:val="00B91218"/>
    <w:rsid w:val="00BA084D"/>
    <w:rsid w:val="00BC49E7"/>
    <w:rsid w:val="00BC4CC5"/>
    <w:rsid w:val="00BD2776"/>
    <w:rsid w:val="00BF5EC4"/>
    <w:rsid w:val="00C00398"/>
    <w:rsid w:val="00C0405D"/>
    <w:rsid w:val="00C06A46"/>
    <w:rsid w:val="00C14224"/>
    <w:rsid w:val="00C154BF"/>
    <w:rsid w:val="00C1600D"/>
    <w:rsid w:val="00C2531B"/>
    <w:rsid w:val="00C2710F"/>
    <w:rsid w:val="00C50FDD"/>
    <w:rsid w:val="00C5343F"/>
    <w:rsid w:val="00C53512"/>
    <w:rsid w:val="00C64718"/>
    <w:rsid w:val="00C87AFD"/>
    <w:rsid w:val="00C87BF6"/>
    <w:rsid w:val="00C92207"/>
    <w:rsid w:val="00C92B81"/>
    <w:rsid w:val="00C945AE"/>
    <w:rsid w:val="00C95C8A"/>
    <w:rsid w:val="00CB074B"/>
    <w:rsid w:val="00CD710E"/>
    <w:rsid w:val="00CE2C7C"/>
    <w:rsid w:val="00CE47FE"/>
    <w:rsid w:val="00CF1679"/>
    <w:rsid w:val="00CF2228"/>
    <w:rsid w:val="00D21936"/>
    <w:rsid w:val="00D27DBD"/>
    <w:rsid w:val="00D31CC3"/>
    <w:rsid w:val="00D43879"/>
    <w:rsid w:val="00D459F6"/>
    <w:rsid w:val="00D51B5C"/>
    <w:rsid w:val="00D60F49"/>
    <w:rsid w:val="00D67EA0"/>
    <w:rsid w:val="00D80F78"/>
    <w:rsid w:val="00D93C50"/>
    <w:rsid w:val="00D94B3A"/>
    <w:rsid w:val="00D9737C"/>
    <w:rsid w:val="00DA3EC6"/>
    <w:rsid w:val="00DC14A4"/>
    <w:rsid w:val="00DF37F9"/>
    <w:rsid w:val="00E0398D"/>
    <w:rsid w:val="00E03B5F"/>
    <w:rsid w:val="00E1053C"/>
    <w:rsid w:val="00E34F52"/>
    <w:rsid w:val="00E4402B"/>
    <w:rsid w:val="00E462C4"/>
    <w:rsid w:val="00E5453F"/>
    <w:rsid w:val="00E62929"/>
    <w:rsid w:val="00E64459"/>
    <w:rsid w:val="00E713E9"/>
    <w:rsid w:val="00E75186"/>
    <w:rsid w:val="00E83519"/>
    <w:rsid w:val="00EA7DB2"/>
    <w:rsid w:val="00EB08E9"/>
    <w:rsid w:val="00EB186C"/>
    <w:rsid w:val="00EB1C9C"/>
    <w:rsid w:val="00EC7C45"/>
    <w:rsid w:val="00ED1FCE"/>
    <w:rsid w:val="00EE1014"/>
    <w:rsid w:val="00EE2436"/>
    <w:rsid w:val="00EF5A93"/>
    <w:rsid w:val="00F13428"/>
    <w:rsid w:val="00F234B4"/>
    <w:rsid w:val="00F305A7"/>
    <w:rsid w:val="00F37BF9"/>
    <w:rsid w:val="00F46E78"/>
    <w:rsid w:val="00F50D05"/>
    <w:rsid w:val="00F515E5"/>
    <w:rsid w:val="00F549CF"/>
    <w:rsid w:val="00F666A6"/>
    <w:rsid w:val="00F76192"/>
    <w:rsid w:val="00F84090"/>
    <w:rsid w:val="00FA0DDF"/>
    <w:rsid w:val="00FA492E"/>
    <w:rsid w:val="00FC74D7"/>
    <w:rsid w:val="00FE0A5F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smith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snahf</dc:creator>
  <cp:lastModifiedBy>Page, Cyndi</cp:lastModifiedBy>
  <cp:revision>2</cp:revision>
  <dcterms:created xsi:type="dcterms:W3CDTF">2016-10-28T18:35:00Z</dcterms:created>
  <dcterms:modified xsi:type="dcterms:W3CDTF">2016-10-28T18:35:00Z</dcterms:modified>
</cp:coreProperties>
</file>