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2E696FFA"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AD524B">
        <w:rPr>
          <w:sz w:val="24"/>
          <w:szCs w:val="24"/>
        </w:rPr>
        <w:t>5</w:t>
      </w:r>
      <w:r w:rsidR="00103A44">
        <w:rPr>
          <w:sz w:val="24"/>
          <w:szCs w:val="24"/>
        </w:rPr>
        <w:t>/</w:t>
      </w:r>
      <w:r w:rsidR="00AD524B">
        <w:rPr>
          <w:sz w:val="24"/>
          <w:szCs w:val="24"/>
        </w:rPr>
        <w:t>7</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6FC9D54B"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AD524B">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2C1759F2"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A02368">
        <w:rPr>
          <w:sz w:val="24"/>
          <w:szCs w:val="24"/>
        </w:rPr>
        <w:t xml:space="preserve">Ambit Energy, </w:t>
      </w:r>
      <w:r w:rsidR="008B3A6E">
        <w:rPr>
          <w:sz w:val="24"/>
          <w:szCs w:val="24"/>
        </w:rPr>
        <w:t xml:space="preserve">ATMS, </w:t>
      </w:r>
      <w:r w:rsidR="000D052E">
        <w:rPr>
          <w:sz w:val="24"/>
          <w:szCs w:val="24"/>
        </w:rPr>
        <w:t xml:space="preserve">Big Data Energy Services, </w:t>
      </w:r>
      <w:r w:rsidR="006840FA">
        <w:rPr>
          <w:sz w:val="24"/>
          <w:szCs w:val="24"/>
        </w:rPr>
        <w:t xml:space="preserve">Clean Choice Energy, </w:t>
      </w:r>
      <w:r w:rsidR="00AD524B">
        <w:rPr>
          <w:sz w:val="24"/>
          <w:szCs w:val="24"/>
        </w:rPr>
        <w:t xml:space="preserve">Customized Energy Services, </w:t>
      </w:r>
      <w:r w:rsidR="006840FA">
        <w:rPr>
          <w:sz w:val="24"/>
          <w:szCs w:val="24"/>
        </w:rPr>
        <w:t xml:space="preserve">Constellation, </w:t>
      </w:r>
      <w:r w:rsidR="007C768A" w:rsidRPr="00C53F4A">
        <w:rPr>
          <w:sz w:val="24"/>
          <w:szCs w:val="24"/>
        </w:rPr>
        <w:t xml:space="preserve">Direct Energy, </w:t>
      </w:r>
      <w:r w:rsidR="00A572BC">
        <w:rPr>
          <w:sz w:val="24"/>
          <w:szCs w:val="24"/>
        </w:rPr>
        <w:t xml:space="preserve">ECInfosystems, </w:t>
      </w:r>
      <w:r w:rsidR="00052488">
        <w:rPr>
          <w:sz w:val="24"/>
          <w:szCs w:val="24"/>
        </w:rPr>
        <w:t xml:space="preserve">Energy Services Group, </w:t>
      </w:r>
      <w:r w:rsidR="000839A9">
        <w:rPr>
          <w:sz w:val="24"/>
          <w:szCs w:val="24"/>
        </w:rPr>
        <w:t xml:space="preserve">Engie, </w:t>
      </w:r>
      <w:r w:rsidR="00E57012">
        <w:rPr>
          <w:sz w:val="24"/>
          <w:szCs w:val="24"/>
        </w:rPr>
        <w:t xml:space="preserve">IGS Energy, </w:t>
      </w:r>
      <w:r w:rsidR="006D7443" w:rsidRPr="00C53F4A">
        <w:rPr>
          <w:sz w:val="24"/>
          <w:szCs w:val="24"/>
        </w:rPr>
        <w:t>Intelometry, Market</w:t>
      </w:r>
      <w:r w:rsidR="00C13B9C" w:rsidRPr="00C53F4A">
        <w:rPr>
          <w:sz w:val="24"/>
          <w:szCs w:val="24"/>
        </w:rPr>
        <w:t>WISE</w:t>
      </w:r>
    </w:p>
    <w:p w14:paraId="5168C9D1" w14:textId="77777777" w:rsidR="000714B5" w:rsidRPr="00C53F4A" w:rsidRDefault="000714B5">
      <w:pPr>
        <w:rPr>
          <w:sz w:val="24"/>
          <w:szCs w:val="24"/>
        </w:rPr>
      </w:pPr>
    </w:p>
    <w:p w14:paraId="234050D4" w14:textId="3D1B5AA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Staff</w:t>
      </w:r>
      <w:r w:rsidR="00AD524B">
        <w:rPr>
          <w:bCs/>
          <w:color w:val="000000"/>
          <w:sz w:val="24"/>
          <w:szCs w:val="24"/>
        </w:rPr>
        <w:t xml:space="preserve"> </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3B45D12F" w:rsidR="00064F38" w:rsidRDefault="00F611AE" w:rsidP="00BC1C72">
      <w:pPr>
        <w:rPr>
          <w:sz w:val="24"/>
          <w:szCs w:val="24"/>
        </w:rPr>
      </w:pPr>
      <w:r w:rsidRPr="00F611AE">
        <w:rPr>
          <w:sz w:val="24"/>
          <w:szCs w:val="24"/>
        </w:rPr>
        <w:t>Brandon Siegel, Intelometry (Secretary / Change Control Manager) commenced roll call</w:t>
      </w:r>
      <w:r w:rsidR="00056A96">
        <w:rPr>
          <w:sz w:val="24"/>
          <w:szCs w:val="24"/>
        </w:rPr>
        <w:t xml:space="preserve"> </w:t>
      </w:r>
      <w:r w:rsidRPr="00F611AE">
        <w:rPr>
          <w:sz w:val="24"/>
          <w:szCs w:val="24"/>
        </w:rPr>
        <w:t xml:space="preserve">and </w:t>
      </w:r>
      <w:r w:rsidR="00056A96">
        <w:rPr>
          <w:sz w:val="24"/>
          <w:szCs w:val="24"/>
        </w:rPr>
        <w:t xml:space="preserve">Monica Neibert, Energy Services Group (Co-chair, Supplier) </w:t>
      </w:r>
      <w:r w:rsidRPr="00F611AE">
        <w:rPr>
          <w:sz w:val="24"/>
          <w:szCs w:val="24"/>
        </w:rPr>
        <w:t xml:space="preserve">facilitated the meeting.  </w:t>
      </w:r>
      <w:r w:rsidRPr="00F611AE">
        <w:rPr>
          <w:color w:val="000000"/>
          <w:sz w:val="24"/>
          <w:szCs w:val="24"/>
        </w:rPr>
        <w:t xml:space="preserve">Other </w:t>
      </w:r>
      <w:r w:rsidRPr="00F611AE">
        <w:rPr>
          <w:sz w:val="24"/>
          <w:szCs w:val="24"/>
        </w:rPr>
        <w:t>EDEWG leadership present:</w:t>
      </w:r>
      <w:r w:rsidR="00AC46F1">
        <w:rPr>
          <w:sz w:val="24"/>
          <w:szCs w:val="24"/>
        </w:rPr>
        <w:t xml:space="preserve">  Ernie Mathie, FirstEnergy (Co-chair, Utility)</w:t>
      </w:r>
      <w:r w:rsidR="00A23B42">
        <w:rPr>
          <w:sz w:val="24"/>
          <w:szCs w:val="24"/>
        </w:rPr>
        <w:t>, Jeff McCracken &amp; Lee Yalcin (PUC Staff)</w:t>
      </w:r>
    </w:p>
    <w:p w14:paraId="00A5DC95" w14:textId="0F2A30B1" w:rsidR="00BC1C72" w:rsidRDefault="00BC1C72" w:rsidP="00BC1C72">
      <w:pPr>
        <w:rPr>
          <w:sz w:val="24"/>
          <w:szCs w:val="24"/>
        </w:rPr>
      </w:pPr>
    </w:p>
    <w:p w14:paraId="609A9CBD" w14:textId="77777777" w:rsidR="00624D28" w:rsidRDefault="00624D28"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40863977" w:rsidR="004B20BF" w:rsidRDefault="004B20BF" w:rsidP="004B20BF">
      <w:pPr>
        <w:rPr>
          <w:sz w:val="24"/>
          <w:szCs w:val="24"/>
        </w:rPr>
      </w:pPr>
      <w:r>
        <w:rPr>
          <w:sz w:val="24"/>
          <w:szCs w:val="24"/>
        </w:rPr>
        <w:t xml:space="preserve">The </w:t>
      </w:r>
      <w:r w:rsidR="00AD524B">
        <w:rPr>
          <w:sz w:val="24"/>
          <w:szCs w:val="24"/>
        </w:rPr>
        <w:t>April</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1D3BC899" w14:textId="267BDF78" w:rsidR="00064F38" w:rsidRDefault="00064F38" w:rsidP="004B20BF">
      <w:pPr>
        <w:rPr>
          <w:sz w:val="24"/>
          <w:szCs w:val="24"/>
        </w:rPr>
      </w:pPr>
    </w:p>
    <w:p w14:paraId="7938CC24" w14:textId="77777777" w:rsidR="00624D28" w:rsidRPr="004B20BF" w:rsidRDefault="00624D28" w:rsidP="004B20BF">
      <w:pPr>
        <w:rPr>
          <w:sz w:val="24"/>
          <w:szCs w:val="24"/>
        </w:rPr>
      </w:pPr>
    </w:p>
    <w:p w14:paraId="69F6DD80" w14:textId="38859AF0" w:rsidR="00A23B42" w:rsidRDefault="00A23B42" w:rsidP="0089325F">
      <w:pPr>
        <w:pStyle w:val="Heading2"/>
        <w:numPr>
          <w:ilvl w:val="1"/>
          <w:numId w:val="1"/>
        </w:numPr>
        <w:ind w:left="360"/>
        <w:rPr>
          <w:color w:val="000000"/>
          <w:szCs w:val="24"/>
        </w:rPr>
      </w:pPr>
      <w:r>
        <w:rPr>
          <w:color w:val="000000"/>
          <w:szCs w:val="24"/>
        </w:rPr>
        <w:t>A13 Reason Codes</w:t>
      </w:r>
    </w:p>
    <w:p w14:paraId="1219FDAE" w14:textId="4E32C0C3" w:rsidR="00AB3404" w:rsidRDefault="00AB3404" w:rsidP="00AB3404">
      <w:pPr>
        <w:autoSpaceDE w:val="0"/>
        <w:autoSpaceDN w:val="0"/>
        <w:adjustRightInd w:val="0"/>
        <w:rPr>
          <w:sz w:val="24"/>
          <w:szCs w:val="24"/>
        </w:rPr>
      </w:pPr>
      <w:r>
        <w:rPr>
          <w:sz w:val="24"/>
          <w:szCs w:val="24"/>
        </w:rPr>
        <w:t xml:space="preserve">As part of a regional effort, all PA EDCs are asked to provide a list of anywhere their system is currently sending an A13 code and the business reason for doing so.   The goal will be for the regional EDI working groups in MD, NJ and PA to work with all utilities to find distinct codes to replace A13.   </w:t>
      </w:r>
      <w:r w:rsidR="0030322E">
        <w:rPr>
          <w:sz w:val="24"/>
          <w:szCs w:val="24"/>
        </w:rPr>
        <w:t>Where possible, PA</w:t>
      </w:r>
      <w:r>
        <w:rPr>
          <w:sz w:val="24"/>
          <w:szCs w:val="24"/>
        </w:rPr>
        <w:t xml:space="preserve"> </w:t>
      </w:r>
      <w:r w:rsidR="0030322E">
        <w:rPr>
          <w:sz w:val="24"/>
          <w:szCs w:val="24"/>
        </w:rPr>
        <w:t>EDCs</w:t>
      </w:r>
      <w:r>
        <w:rPr>
          <w:sz w:val="24"/>
          <w:szCs w:val="24"/>
        </w:rPr>
        <w:t xml:space="preserve"> are asked to provide lists with the following information …</w:t>
      </w:r>
    </w:p>
    <w:p w14:paraId="0A25B3A9" w14:textId="1ADBAA72" w:rsidR="00AB3404" w:rsidRPr="000311D7" w:rsidRDefault="00BA55E2" w:rsidP="00AB3404">
      <w:pPr>
        <w:pStyle w:val="ListParagraph"/>
        <w:numPr>
          <w:ilvl w:val="0"/>
          <w:numId w:val="30"/>
        </w:numPr>
        <w:autoSpaceDE w:val="0"/>
        <w:autoSpaceDN w:val="0"/>
        <w:adjustRightInd w:val="0"/>
        <w:rPr>
          <w:sz w:val="24"/>
          <w:szCs w:val="24"/>
        </w:rPr>
      </w:pPr>
      <w:r>
        <w:rPr>
          <w:sz w:val="24"/>
          <w:szCs w:val="24"/>
        </w:rPr>
        <w:t>EDC</w:t>
      </w:r>
    </w:p>
    <w:p w14:paraId="636A1DC1"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Transaction Type (814E, 814D, 814C, 814R, 824)</w:t>
      </w:r>
    </w:p>
    <w:p w14:paraId="79045A43"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Business Process (Rejection, Status/Reason)</w:t>
      </w:r>
    </w:p>
    <w:p w14:paraId="3707C4C9" w14:textId="77777777" w:rsidR="00AB3404" w:rsidRDefault="00AB3404" w:rsidP="00AB3404">
      <w:pPr>
        <w:pStyle w:val="ListParagraph"/>
        <w:numPr>
          <w:ilvl w:val="0"/>
          <w:numId w:val="30"/>
        </w:numPr>
        <w:autoSpaceDE w:val="0"/>
        <w:autoSpaceDN w:val="0"/>
        <w:adjustRightInd w:val="0"/>
        <w:rPr>
          <w:b/>
          <w:sz w:val="24"/>
          <w:szCs w:val="24"/>
        </w:rPr>
      </w:pPr>
      <w:r>
        <w:rPr>
          <w:sz w:val="24"/>
          <w:szCs w:val="24"/>
        </w:rPr>
        <w:t>Business Reason (Duplicate Enrolls, Invalid Request, etc.)</w:t>
      </w:r>
    </w:p>
    <w:p w14:paraId="54376C49" w14:textId="77777777" w:rsidR="000D052E" w:rsidRDefault="000D052E" w:rsidP="00C21428">
      <w:pPr>
        <w:rPr>
          <w:sz w:val="24"/>
          <w:szCs w:val="24"/>
        </w:rPr>
      </w:pPr>
    </w:p>
    <w:p w14:paraId="5885AE6C" w14:textId="698698FE" w:rsidR="00A572BC" w:rsidRDefault="006840FA" w:rsidP="00C21428">
      <w:pPr>
        <w:rPr>
          <w:sz w:val="24"/>
          <w:szCs w:val="24"/>
        </w:rPr>
      </w:pPr>
      <w:r>
        <w:rPr>
          <w:sz w:val="24"/>
          <w:szCs w:val="24"/>
        </w:rPr>
        <w:t xml:space="preserve">PPL is remaining EDC in PA to provide, </w:t>
      </w:r>
      <w:r w:rsidR="00AD524B">
        <w:rPr>
          <w:sz w:val="24"/>
          <w:szCs w:val="24"/>
        </w:rPr>
        <w:t xml:space="preserve">Cheryl Oehler stated PPL </w:t>
      </w:r>
      <w:r w:rsidR="00CE1413">
        <w:rPr>
          <w:sz w:val="24"/>
          <w:szCs w:val="24"/>
        </w:rPr>
        <w:t>is training new team members and once resources are available, they will resume efforts of providing A13 information.</w:t>
      </w:r>
    </w:p>
    <w:p w14:paraId="3331A6BF" w14:textId="587A3ED9" w:rsidR="008A57AF" w:rsidRDefault="008A57AF" w:rsidP="00C21428">
      <w:pPr>
        <w:rPr>
          <w:sz w:val="24"/>
          <w:szCs w:val="24"/>
        </w:rPr>
      </w:pPr>
    </w:p>
    <w:p w14:paraId="64C9ED10" w14:textId="77777777" w:rsidR="008B3A6E" w:rsidRPr="00C21428" w:rsidRDefault="008B3A6E" w:rsidP="00C21428">
      <w:pPr>
        <w:rPr>
          <w:sz w:val="24"/>
          <w:szCs w:val="24"/>
        </w:rPr>
      </w:pPr>
    </w:p>
    <w:p w14:paraId="482D4DFC" w14:textId="74BADC09" w:rsidR="000D052E" w:rsidRDefault="000D052E" w:rsidP="00CB7E91">
      <w:pPr>
        <w:pStyle w:val="Heading2"/>
        <w:numPr>
          <w:ilvl w:val="1"/>
          <w:numId w:val="1"/>
        </w:numPr>
        <w:ind w:left="360"/>
        <w:rPr>
          <w:color w:val="000000"/>
          <w:szCs w:val="24"/>
        </w:rPr>
      </w:pPr>
      <w:r>
        <w:rPr>
          <w:color w:val="000000"/>
          <w:szCs w:val="24"/>
        </w:rPr>
        <w:t>UCB Bill Ready – Supplier Notification of Missed Bill Window</w:t>
      </w:r>
    </w:p>
    <w:p w14:paraId="3F983C8E" w14:textId="47542416" w:rsidR="000D052E" w:rsidRDefault="00C94539" w:rsidP="000D052E">
      <w:pPr>
        <w:rPr>
          <w:sz w:val="24"/>
          <w:szCs w:val="24"/>
        </w:rPr>
      </w:pPr>
      <w:r>
        <w:rPr>
          <w:sz w:val="24"/>
          <w:szCs w:val="24"/>
        </w:rPr>
        <w:t xml:space="preserve">EDCs </w:t>
      </w:r>
      <w:r w:rsidR="00D3309B">
        <w:rPr>
          <w:sz w:val="24"/>
          <w:szCs w:val="24"/>
        </w:rPr>
        <w:t>were</w:t>
      </w:r>
      <w:r>
        <w:rPr>
          <w:sz w:val="24"/>
          <w:szCs w:val="24"/>
        </w:rPr>
        <w:t xml:space="preserve"> asked to confirm their processes documented in the PA Notes, Bill Ready – Missed Window section in the EDI 810 LDC implementation guideline.   Brandon Siegel </w:t>
      </w:r>
      <w:r w:rsidR="006840FA">
        <w:rPr>
          <w:sz w:val="24"/>
          <w:szCs w:val="24"/>
        </w:rPr>
        <w:t xml:space="preserve">compiled a </w:t>
      </w:r>
      <w:r w:rsidR="006840FA">
        <w:rPr>
          <w:sz w:val="24"/>
          <w:szCs w:val="24"/>
        </w:rPr>
        <w:lastRenderedPageBreak/>
        <w:t xml:space="preserve">spreadsheet to be used for this effort.   </w:t>
      </w:r>
      <w:r w:rsidR="00D3309B">
        <w:rPr>
          <w:sz w:val="24"/>
          <w:szCs w:val="24"/>
        </w:rPr>
        <w:t>Responses have been received by FirstEnergy, PECO and PPL.  Response pending from Duquesne Light, current version includes action items for DLC.</w:t>
      </w:r>
    </w:p>
    <w:p w14:paraId="509C6905" w14:textId="24C84B89" w:rsidR="00C94539" w:rsidRDefault="00C94539" w:rsidP="000D052E">
      <w:pPr>
        <w:rPr>
          <w:sz w:val="24"/>
          <w:szCs w:val="24"/>
        </w:rPr>
      </w:pPr>
    </w:p>
    <w:p w14:paraId="33069512" w14:textId="77777777" w:rsidR="00227372" w:rsidRPr="000D052E" w:rsidRDefault="00227372" w:rsidP="000D052E">
      <w:pPr>
        <w:rPr>
          <w:sz w:val="24"/>
          <w:szCs w:val="24"/>
        </w:rPr>
      </w:pPr>
    </w:p>
    <w:p w14:paraId="0B1786AB" w14:textId="421FDAD4" w:rsidR="00CB7E91" w:rsidRDefault="004C78EB" w:rsidP="00CB7E91">
      <w:pPr>
        <w:pStyle w:val="Heading2"/>
        <w:numPr>
          <w:ilvl w:val="1"/>
          <w:numId w:val="1"/>
        </w:numPr>
        <w:ind w:left="360"/>
        <w:rPr>
          <w:color w:val="000000"/>
          <w:szCs w:val="24"/>
        </w:rPr>
      </w:pPr>
      <w:r>
        <w:rPr>
          <w:color w:val="000000"/>
          <w:szCs w:val="24"/>
        </w:rPr>
        <w:t>New Business</w:t>
      </w:r>
    </w:p>
    <w:p w14:paraId="348768AC" w14:textId="5420AE6F" w:rsidR="00C94539" w:rsidRPr="00C94539" w:rsidRDefault="00242AE0" w:rsidP="00C94539">
      <w:pPr>
        <w:pStyle w:val="ListParagraph"/>
        <w:numPr>
          <w:ilvl w:val="0"/>
          <w:numId w:val="32"/>
        </w:numPr>
        <w:rPr>
          <w:sz w:val="24"/>
          <w:szCs w:val="24"/>
        </w:rPr>
      </w:pPr>
      <w:r>
        <w:rPr>
          <w:sz w:val="24"/>
          <w:szCs w:val="24"/>
        </w:rPr>
        <w:t xml:space="preserve">Duquesne Light Company – Nicole reported DLC has </w:t>
      </w:r>
      <w:r w:rsidR="00D3309B">
        <w:rPr>
          <w:sz w:val="24"/>
          <w:szCs w:val="24"/>
        </w:rPr>
        <w:t xml:space="preserve">been rejecting EGS 810 Bill Ready transactions when the ACCOUNT loop is not </w:t>
      </w:r>
      <w:r w:rsidR="00AE219F">
        <w:rPr>
          <w:sz w:val="24"/>
          <w:szCs w:val="24"/>
        </w:rPr>
        <w:t>the first IT1 loop in the 810.   While the EDI 810LDC Implementation Guideline stated the IT1 loops may be sent in any order, DLC requests suppliers to send ACCOUNT loop first whenever possible.   DLC unable to provide ETA for a fix.</w:t>
      </w:r>
    </w:p>
    <w:p w14:paraId="1490C77B" w14:textId="43CC78A8" w:rsidR="000B0B79" w:rsidRDefault="000B0B79" w:rsidP="00BC1C72">
      <w:pPr>
        <w:pStyle w:val="ListParagraph"/>
        <w:ind w:left="0"/>
        <w:rPr>
          <w:sz w:val="24"/>
          <w:szCs w:val="24"/>
        </w:rPr>
      </w:pP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14:paraId="64AB463C" w14:textId="67328E31" w:rsidR="004B20BF" w:rsidRDefault="00AE219F" w:rsidP="008C3A7D">
      <w:pPr>
        <w:autoSpaceDE w:val="0"/>
        <w:autoSpaceDN w:val="0"/>
        <w:adjustRightInd w:val="0"/>
        <w:rPr>
          <w:sz w:val="24"/>
          <w:szCs w:val="24"/>
        </w:rPr>
      </w:pPr>
      <w:r>
        <w:rPr>
          <w:sz w:val="24"/>
          <w:szCs w:val="24"/>
        </w:rPr>
        <w:t>Due to scheduling conflict, 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Pr>
          <w:sz w:val="24"/>
          <w:szCs w:val="24"/>
        </w:rPr>
        <w:t>June</w:t>
      </w:r>
      <w:r w:rsidR="00BA55E2">
        <w:rPr>
          <w:sz w:val="24"/>
          <w:szCs w:val="24"/>
        </w:rPr>
        <w:t xml:space="preserve"> </w:t>
      </w:r>
      <w:r>
        <w:rPr>
          <w:sz w:val="24"/>
          <w:szCs w:val="24"/>
        </w:rPr>
        <w:t>11</w:t>
      </w:r>
      <w:r w:rsidR="007516A9" w:rsidRPr="007516A9">
        <w:rPr>
          <w:sz w:val="24"/>
          <w:szCs w:val="24"/>
          <w:vertAlign w:val="superscript"/>
        </w:rPr>
        <w:t>h</w:t>
      </w:r>
      <w:r w:rsidR="007516A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87E9" w14:textId="77777777" w:rsidR="00EA3C1B" w:rsidRDefault="00EA3C1B">
      <w:r>
        <w:separator/>
      </w:r>
    </w:p>
  </w:endnote>
  <w:endnote w:type="continuationSeparator" w:id="0">
    <w:p w14:paraId="2DF1A325" w14:textId="77777777" w:rsidR="00EA3C1B" w:rsidRDefault="00EA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47818" w14:textId="77777777" w:rsidR="00EA3C1B" w:rsidRDefault="00EA3C1B">
      <w:r>
        <w:separator/>
      </w:r>
    </w:p>
  </w:footnote>
  <w:footnote w:type="continuationSeparator" w:id="0">
    <w:p w14:paraId="22AFCAC0" w14:textId="77777777" w:rsidR="00EA3C1B" w:rsidRDefault="00EA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C1928"/>
    <w:multiLevelType w:val="hybridMultilevel"/>
    <w:tmpl w:val="9B6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4"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5"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6"/>
  </w:num>
  <w:num w:numId="3">
    <w:abstractNumId w:val="28"/>
  </w:num>
  <w:num w:numId="4">
    <w:abstractNumId w:val="6"/>
  </w:num>
  <w:num w:numId="5">
    <w:abstractNumId w:val="29"/>
  </w:num>
  <w:num w:numId="6">
    <w:abstractNumId w:val="15"/>
  </w:num>
  <w:num w:numId="7">
    <w:abstractNumId w:val="31"/>
  </w:num>
  <w:num w:numId="8">
    <w:abstractNumId w:val="27"/>
  </w:num>
  <w:num w:numId="9">
    <w:abstractNumId w:val="5"/>
  </w:num>
  <w:num w:numId="10">
    <w:abstractNumId w:val="12"/>
  </w:num>
  <w:num w:numId="11">
    <w:abstractNumId w:val="9"/>
  </w:num>
  <w:num w:numId="12">
    <w:abstractNumId w:val="20"/>
  </w:num>
  <w:num w:numId="13">
    <w:abstractNumId w:val="14"/>
  </w:num>
  <w:num w:numId="14">
    <w:abstractNumId w:val="13"/>
  </w:num>
  <w:num w:numId="15">
    <w:abstractNumId w:val="25"/>
  </w:num>
  <w:num w:numId="16">
    <w:abstractNumId w:val="26"/>
  </w:num>
  <w:num w:numId="17">
    <w:abstractNumId w:val="1"/>
  </w:num>
  <w:num w:numId="18">
    <w:abstractNumId w:val="10"/>
  </w:num>
  <w:num w:numId="19">
    <w:abstractNumId w:val="21"/>
  </w:num>
  <w:num w:numId="20">
    <w:abstractNumId w:val="7"/>
  </w:num>
  <w:num w:numId="21">
    <w:abstractNumId w:val="8"/>
  </w:num>
  <w:num w:numId="22">
    <w:abstractNumId w:val="30"/>
  </w:num>
  <w:num w:numId="23">
    <w:abstractNumId w:val="22"/>
  </w:num>
  <w:num w:numId="24">
    <w:abstractNumId w:val="0"/>
  </w:num>
  <w:num w:numId="25">
    <w:abstractNumId w:val="18"/>
  </w:num>
  <w:num w:numId="26">
    <w:abstractNumId w:val="3"/>
  </w:num>
  <w:num w:numId="27">
    <w:abstractNumId w:val="23"/>
  </w:num>
  <w:num w:numId="28">
    <w:abstractNumId w:val="2"/>
  </w:num>
  <w:num w:numId="29">
    <w:abstractNumId w:val="19"/>
  </w:num>
  <w:num w:numId="30">
    <w:abstractNumId w:val="4"/>
  </w:num>
  <w:num w:numId="31">
    <w:abstractNumId w:val="17"/>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4C"/>
    <w:rsid w:val="00794291"/>
    <w:rsid w:val="007A226F"/>
    <w:rsid w:val="007A25BF"/>
    <w:rsid w:val="007A3016"/>
    <w:rsid w:val="007A39BB"/>
    <w:rsid w:val="007A48A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2B03"/>
    <w:rsid w:val="00BF53FE"/>
    <w:rsid w:val="00BF575F"/>
    <w:rsid w:val="00BF64A0"/>
    <w:rsid w:val="00BF6F5B"/>
    <w:rsid w:val="00C01506"/>
    <w:rsid w:val="00C01E03"/>
    <w:rsid w:val="00C023D7"/>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3C1B"/>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EEE5-AC4C-4E15-9270-B1949BC3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2477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2020-06-04T17:33:00Z</dcterms:created>
  <dcterms:modified xsi:type="dcterms:W3CDTF">2020-06-04T17:33:00Z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