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BB4" w:rsidRDefault="00C03BB4">
      <w:pPr>
        <w:pStyle w:val="Title"/>
        <w:rPr>
          <w:sz w:val="28"/>
        </w:rPr>
      </w:pPr>
      <w:r>
        <w:rPr>
          <w:sz w:val="28"/>
        </w:rPr>
        <w:t xml:space="preserve">EDEWG Change Request </w:t>
      </w:r>
      <w:r w:rsidR="00EF6B59">
        <w:rPr>
          <w:sz w:val="28"/>
        </w:rPr>
        <w:t>#153</w:t>
      </w:r>
    </w:p>
    <w:p w:rsidR="00C03BB4"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p>
    <w:p w:rsidR="00D10059"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r>
        <w:rPr>
          <w:sz w:val="20"/>
        </w:rPr>
        <w:t xml:space="preserve">This EDEWG Change Request can be found on the PUC website at </w:t>
      </w:r>
      <w:hyperlink r:id="rId7" w:history="1">
        <w:r w:rsidR="00D10059" w:rsidRPr="00B23298">
          <w:rPr>
            <w:rStyle w:val="Hyperlink"/>
            <w:sz w:val="20"/>
          </w:rPr>
          <w:t>http://www.puc.pa.gov/electric/electric_edewg_download.aspx</w:t>
        </w:r>
      </w:hyperlink>
    </w:p>
    <w:p w:rsidR="00C03BB4" w:rsidRDefault="00C03BB4" w:rsidP="00D10059">
      <w:pPr>
        <w:pBdr>
          <w:top w:val="single" w:sz="6" w:space="1" w:color="auto"/>
          <w:left w:val="single" w:sz="6" w:space="1" w:color="auto"/>
          <w:bottom w:val="single" w:sz="6" w:space="1" w:color="auto"/>
          <w:right w:val="single" w:sz="6" w:space="1" w:color="auto"/>
        </w:pBdr>
        <w:shd w:val="pct5" w:color="auto" w:fill="auto"/>
        <w:rPr>
          <w:sz w:val="20"/>
        </w:rPr>
      </w:pPr>
      <w:r>
        <w:rPr>
          <w:sz w:val="20"/>
        </w:rPr>
        <w:t xml:space="preserve"> </w:t>
      </w:r>
    </w:p>
    <w:p w:rsidR="00C03BB4" w:rsidRDefault="00C03BB4">
      <w:pPr>
        <w:jc w:val="cente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tc>
          <w:tcPr>
            <w:tcW w:w="3672" w:type="dxa"/>
          </w:tcPr>
          <w:p w:rsidR="00C03BB4" w:rsidRDefault="00C03BB4">
            <w:pPr>
              <w:rPr>
                <w:sz w:val="20"/>
              </w:rPr>
            </w:pPr>
            <w:r>
              <w:rPr>
                <w:b/>
                <w:sz w:val="20"/>
              </w:rPr>
              <w:t>Requester’s Name</w:t>
            </w:r>
            <w:r>
              <w:rPr>
                <w:sz w:val="20"/>
              </w:rPr>
              <w:t xml:space="preserve">: </w:t>
            </w:r>
          </w:p>
          <w:p w:rsidR="00C03BB4" w:rsidRDefault="003144CF">
            <w:pPr>
              <w:rPr>
                <w:sz w:val="20"/>
              </w:rPr>
            </w:pPr>
            <w:r>
              <w:rPr>
                <w:sz w:val="20"/>
              </w:rPr>
              <w:t>Ernie Mathie</w:t>
            </w:r>
          </w:p>
        </w:tc>
        <w:tc>
          <w:tcPr>
            <w:tcW w:w="3672" w:type="dxa"/>
          </w:tcPr>
          <w:p w:rsidR="00C03BB4" w:rsidRDefault="00C03BB4">
            <w:pPr>
              <w:rPr>
                <w:sz w:val="20"/>
              </w:rPr>
            </w:pPr>
            <w:r>
              <w:rPr>
                <w:b/>
                <w:sz w:val="20"/>
              </w:rPr>
              <w:t>EDC/EGS Name</w:t>
            </w:r>
            <w:r>
              <w:rPr>
                <w:sz w:val="20"/>
              </w:rPr>
              <w:t xml:space="preserve">:    </w:t>
            </w:r>
          </w:p>
          <w:p w:rsidR="00C03BB4" w:rsidRDefault="002B657B">
            <w:pPr>
              <w:rPr>
                <w:sz w:val="20"/>
              </w:rPr>
            </w:pPr>
            <w:r>
              <w:rPr>
                <w:sz w:val="20"/>
              </w:rPr>
              <w:t>FirstEnergy</w:t>
            </w:r>
          </w:p>
        </w:tc>
        <w:tc>
          <w:tcPr>
            <w:tcW w:w="3672" w:type="dxa"/>
          </w:tcPr>
          <w:p w:rsidR="00C03BB4" w:rsidRDefault="00C03BB4">
            <w:pPr>
              <w:rPr>
                <w:sz w:val="20"/>
              </w:rPr>
            </w:pPr>
            <w:r>
              <w:rPr>
                <w:b/>
                <w:sz w:val="20"/>
              </w:rPr>
              <w:t xml:space="preserve">Phone # </w:t>
            </w:r>
            <w:r>
              <w:rPr>
                <w:sz w:val="20"/>
              </w:rPr>
              <w:t xml:space="preserve">:  </w:t>
            </w:r>
          </w:p>
          <w:p w:rsidR="00C03BB4" w:rsidRDefault="002B657B">
            <w:pPr>
              <w:rPr>
                <w:sz w:val="20"/>
              </w:rPr>
            </w:pPr>
            <w:r>
              <w:rPr>
                <w:sz w:val="20"/>
              </w:rPr>
              <w:t>330-384-5757</w:t>
            </w:r>
          </w:p>
        </w:tc>
      </w:tr>
      <w:tr w:rsidR="00C03BB4">
        <w:tc>
          <w:tcPr>
            <w:tcW w:w="3672" w:type="dxa"/>
          </w:tcPr>
          <w:p w:rsidR="00C03BB4" w:rsidRDefault="00C03BB4">
            <w:pPr>
              <w:rPr>
                <w:sz w:val="20"/>
              </w:rPr>
            </w:pPr>
            <w:r>
              <w:rPr>
                <w:b/>
                <w:sz w:val="20"/>
              </w:rPr>
              <w:t>Date of Request</w:t>
            </w:r>
            <w:r>
              <w:rPr>
                <w:sz w:val="20"/>
              </w:rPr>
              <w:t>:</w:t>
            </w:r>
          </w:p>
          <w:p w:rsidR="00C03BB4" w:rsidRDefault="002B657B">
            <w:pPr>
              <w:rPr>
                <w:sz w:val="20"/>
              </w:rPr>
            </w:pPr>
            <w:r>
              <w:rPr>
                <w:sz w:val="20"/>
              </w:rPr>
              <w:t>07/17/19</w:t>
            </w:r>
          </w:p>
        </w:tc>
        <w:tc>
          <w:tcPr>
            <w:tcW w:w="3672" w:type="dxa"/>
          </w:tcPr>
          <w:p w:rsidR="00C03BB4" w:rsidRDefault="00C03BB4">
            <w:pPr>
              <w:rPr>
                <w:sz w:val="20"/>
              </w:rPr>
            </w:pPr>
            <w:r>
              <w:rPr>
                <w:b/>
                <w:sz w:val="20"/>
              </w:rPr>
              <w:t>Affected EDI Transaction Set #(s)</w:t>
            </w:r>
            <w:r>
              <w:rPr>
                <w:sz w:val="20"/>
              </w:rPr>
              <w:t>:</w:t>
            </w:r>
          </w:p>
          <w:p w:rsidR="00C03BB4" w:rsidRDefault="002B657B">
            <w:pPr>
              <w:rPr>
                <w:sz w:val="20"/>
              </w:rPr>
            </w:pPr>
            <w:r>
              <w:rPr>
                <w:sz w:val="20"/>
              </w:rPr>
              <w:t>814ER/814CR</w:t>
            </w:r>
          </w:p>
        </w:tc>
        <w:tc>
          <w:tcPr>
            <w:tcW w:w="3672" w:type="dxa"/>
            <w:tcBorders>
              <w:bottom w:val="nil"/>
            </w:tcBorders>
          </w:tcPr>
          <w:p w:rsidR="00C03BB4" w:rsidRDefault="00C03BB4">
            <w:pPr>
              <w:rPr>
                <w:sz w:val="20"/>
              </w:rPr>
            </w:pPr>
            <w:r>
              <w:rPr>
                <w:b/>
                <w:sz w:val="20"/>
              </w:rPr>
              <w:t>E-Mail Address</w:t>
            </w:r>
            <w:r>
              <w:rPr>
                <w:sz w:val="20"/>
              </w:rPr>
              <w:t>:</w:t>
            </w:r>
          </w:p>
          <w:p w:rsidR="00C03BB4" w:rsidRDefault="002B657B">
            <w:pPr>
              <w:rPr>
                <w:sz w:val="20"/>
              </w:rPr>
            </w:pPr>
            <w:r>
              <w:rPr>
                <w:sz w:val="20"/>
              </w:rPr>
              <w:t>mathiee@firstenergycorp.com</w:t>
            </w:r>
          </w:p>
        </w:tc>
      </w:tr>
      <w:tr w:rsidR="00C03BB4">
        <w:tc>
          <w:tcPr>
            <w:tcW w:w="3672" w:type="dxa"/>
          </w:tcPr>
          <w:p w:rsidR="00C03BB4" w:rsidRDefault="00C03BB4">
            <w:pPr>
              <w:rPr>
                <w:sz w:val="20"/>
              </w:rPr>
            </w:pPr>
            <w:r>
              <w:rPr>
                <w:b/>
                <w:sz w:val="20"/>
              </w:rPr>
              <w:t>Requested Priority</w:t>
            </w:r>
            <w:r>
              <w:rPr>
                <w:sz w:val="20"/>
              </w:rPr>
              <w:t xml:space="preserve"> (emergency/high/low):</w:t>
            </w:r>
            <w:r w:rsidR="002B657B">
              <w:rPr>
                <w:sz w:val="20"/>
              </w:rPr>
              <w:t xml:space="preserve">  high</w:t>
            </w:r>
          </w:p>
        </w:tc>
        <w:tc>
          <w:tcPr>
            <w:tcW w:w="3672" w:type="dxa"/>
          </w:tcPr>
          <w:p w:rsidR="00C03BB4" w:rsidRDefault="00C03BB4">
            <w:pPr>
              <w:rPr>
                <w:sz w:val="20"/>
              </w:rPr>
            </w:pPr>
            <w:r>
              <w:rPr>
                <w:b/>
                <w:sz w:val="20"/>
              </w:rPr>
              <w:t>Requested Implementation Date</w:t>
            </w:r>
            <w:r>
              <w:rPr>
                <w:sz w:val="20"/>
              </w:rPr>
              <w:t>:</w:t>
            </w:r>
          </w:p>
          <w:p w:rsidR="00C03BB4" w:rsidRDefault="00265ADA">
            <w:pPr>
              <w:rPr>
                <w:sz w:val="20"/>
              </w:rPr>
            </w:pPr>
            <w:r>
              <w:rPr>
                <w:sz w:val="20"/>
              </w:rPr>
              <w:t>To be determined once approved</w:t>
            </w:r>
          </w:p>
        </w:tc>
        <w:tc>
          <w:tcPr>
            <w:tcW w:w="3672" w:type="dxa"/>
            <w:tcBorders>
              <w:top w:val="single" w:sz="6" w:space="0" w:color="auto"/>
              <w:bottom w:val="single" w:sz="12" w:space="0" w:color="auto"/>
            </w:tcBorders>
            <w:shd w:val="pct10" w:color="auto" w:fill="auto"/>
          </w:tcPr>
          <w:p w:rsidR="00C03BB4" w:rsidRDefault="00C03BB4">
            <w:pPr>
              <w:rPr>
                <w:sz w:val="20"/>
              </w:rPr>
            </w:pPr>
            <w:r>
              <w:rPr>
                <w:b/>
                <w:sz w:val="20"/>
              </w:rPr>
              <w:t>Status</w:t>
            </w:r>
            <w:r>
              <w:rPr>
                <w:sz w:val="20"/>
              </w:rPr>
              <w:t>:</w:t>
            </w:r>
          </w:p>
          <w:p w:rsidR="00C03BB4" w:rsidRDefault="00205857">
            <w:pPr>
              <w:rPr>
                <w:sz w:val="20"/>
              </w:rPr>
            </w:pPr>
            <w:r>
              <w:rPr>
                <w:sz w:val="20"/>
              </w:rPr>
              <w:t>Approved / Pending Redline into IGs</w:t>
            </w:r>
          </w:p>
        </w:tc>
      </w:tr>
    </w:tbl>
    <w:p w:rsidR="00C03BB4" w:rsidRDefault="00C03BB4"/>
    <w:p w:rsidR="00C03BB4" w:rsidRDefault="00C03BB4">
      <w:pPr>
        <w:pBdr>
          <w:top w:val="single" w:sz="6" w:space="1" w:color="auto"/>
          <w:left w:val="single" w:sz="6" w:space="1" w:color="auto"/>
          <w:bottom w:val="single" w:sz="6" w:space="0" w:color="auto"/>
          <w:right w:val="single" w:sz="6" w:space="1" w:color="auto"/>
        </w:pBdr>
        <w:rPr>
          <w:sz w:val="18"/>
        </w:rPr>
      </w:pPr>
      <w:r>
        <w:rPr>
          <w:b/>
          <w:sz w:val="22"/>
        </w:rPr>
        <w:t xml:space="preserve">Brief Explanation </w:t>
      </w:r>
      <w:r>
        <w:rPr>
          <w:sz w:val="18"/>
        </w:rPr>
        <w:t xml:space="preserve">(This will be copied into the description in the Change Control Summary Spreadsheet): </w:t>
      </w:r>
    </w:p>
    <w:p w:rsidR="00C03BB4" w:rsidRDefault="002B657B">
      <w:pPr>
        <w:pBdr>
          <w:top w:val="single" w:sz="6" w:space="1" w:color="auto"/>
          <w:left w:val="single" w:sz="6" w:space="1" w:color="auto"/>
          <w:bottom w:val="single" w:sz="6" w:space="0" w:color="auto"/>
          <w:right w:val="single" w:sz="6" w:space="1" w:color="auto"/>
        </w:pBdr>
        <w:rPr>
          <w:sz w:val="18"/>
        </w:rPr>
      </w:pPr>
      <w:r>
        <w:rPr>
          <w:sz w:val="18"/>
        </w:rPr>
        <w:t xml:space="preserve">In 814ER, </w:t>
      </w:r>
      <w:r w:rsidR="00EF6B59">
        <w:rPr>
          <w:sz w:val="18"/>
        </w:rPr>
        <w:t>modify</w:t>
      </w:r>
      <w:r>
        <w:rPr>
          <w:sz w:val="18"/>
        </w:rPr>
        <w:t xml:space="preserve"> reject reason code of CAP </w:t>
      </w:r>
      <w:r w:rsidR="00EF6B59">
        <w:rPr>
          <w:sz w:val="18"/>
        </w:rPr>
        <w:t>to include scenario where</w:t>
      </w:r>
      <w:r>
        <w:rPr>
          <w:sz w:val="18"/>
        </w:rPr>
        <w:t xml:space="preserve"> enrollment request</w:t>
      </w:r>
      <w:r w:rsidR="004F5FA1">
        <w:rPr>
          <w:sz w:val="18"/>
        </w:rPr>
        <w:t xml:space="preserve"> is rejected</w:t>
      </w:r>
      <w:r>
        <w:rPr>
          <w:sz w:val="18"/>
        </w:rPr>
        <w:t xml:space="preserve"> </w:t>
      </w:r>
      <w:r w:rsidR="004F5FA1">
        <w:rPr>
          <w:sz w:val="18"/>
        </w:rPr>
        <w:t>if a</w:t>
      </w:r>
      <w:r>
        <w:rPr>
          <w:sz w:val="18"/>
        </w:rPr>
        <w:t xml:space="preserve"> bill method other than rate ready or non-percent off rate</w:t>
      </w:r>
      <w:r w:rsidR="004F5FA1">
        <w:rPr>
          <w:sz w:val="18"/>
        </w:rPr>
        <w:t xml:space="preserve"> is indicated</w:t>
      </w:r>
      <w:r>
        <w:rPr>
          <w:sz w:val="18"/>
        </w:rPr>
        <w:t>.  In 814CR, add</w:t>
      </w:r>
      <w:r w:rsidR="004F5FA1">
        <w:rPr>
          <w:sz w:val="18"/>
        </w:rPr>
        <w:t xml:space="preserve"> a</w:t>
      </w:r>
      <w:r>
        <w:rPr>
          <w:sz w:val="18"/>
        </w:rPr>
        <w:t xml:space="preserve"> new code</w:t>
      </w:r>
      <w:r w:rsidR="004F5FA1">
        <w:rPr>
          <w:sz w:val="18"/>
        </w:rPr>
        <w:t xml:space="preserve"> of CAP to indicate the same reject reason</w:t>
      </w:r>
      <w:r>
        <w:rPr>
          <w:sz w:val="18"/>
        </w:rPr>
        <w:t>.</w:t>
      </w:r>
      <w:r w:rsidR="00265ADA">
        <w:rPr>
          <w:sz w:val="18"/>
        </w:rPr>
        <w:t xml:space="preserve">  This will be for PA only.</w:t>
      </w:r>
    </w:p>
    <w:p w:rsidR="00C03BB4" w:rsidRDefault="00C03BB4">
      <w:pPr>
        <w:pBdr>
          <w:top w:val="single" w:sz="6" w:space="1" w:color="auto"/>
          <w:left w:val="single" w:sz="6" w:space="1" w:color="auto"/>
          <w:bottom w:val="single" w:sz="6" w:space="0" w:color="auto"/>
          <w:right w:val="single" w:sz="6" w:space="1" w:color="auto"/>
        </w:pBdr>
        <w:rPr>
          <w:sz w:val="18"/>
        </w:rPr>
      </w:pPr>
    </w:p>
    <w:p w:rsidR="00C03BB4" w:rsidRDefault="00C03BB4">
      <w:pPr>
        <w:pBdr>
          <w:top w:val="single" w:sz="6" w:space="1" w:color="auto"/>
          <w:left w:val="single" w:sz="6" w:space="1" w:color="auto"/>
          <w:bottom w:val="single" w:sz="6" w:space="0" w:color="auto"/>
          <w:right w:val="single" w:sz="6" w:space="1" w:color="auto"/>
        </w:pBdr>
        <w:rPr>
          <w:sz w:val="18"/>
        </w:rPr>
      </w:pPr>
    </w:p>
    <w:p w:rsidR="00C03BB4" w:rsidRDefault="00C03BB4">
      <w:pPr>
        <w:pBdr>
          <w:top w:val="single" w:sz="6" w:space="1" w:color="auto"/>
          <w:left w:val="single" w:sz="6" w:space="1" w:color="auto"/>
          <w:bottom w:val="single" w:sz="6" w:space="0" w:color="auto"/>
          <w:right w:val="single" w:sz="6" w:space="1" w:color="auto"/>
        </w:pBdr>
        <w:rPr>
          <w:sz w:val="18"/>
        </w:rPr>
      </w:pPr>
    </w:p>
    <w:p w:rsidR="00C03BB4" w:rsidRDefault="00C03BB4">
      <w:pPr>
        <w:pBdr>
          <w:top w:val="single" w:sz="6" w:space="1" w:color="auto"/>
          <w:left w:val="single" w:sz="6" w:space="1" w:color="auto"/>
          <w:bottom w:val="single" w:sz="6" w:space="0" w:color="auto"/>
          <w:right w:val="single" w:sz="6" w:space="1" w:color="auto"/>
        </w:pBdr>
      </w:pPr>
      <w:r>
        <w:rPr>
          <w:b/>
          <w:sz w:val="22"/>
        </w:rPr>
        <w:t>Detail Explanation</w:t>
      </w:r>
      <w:r>
        <w:t xml:space="preserve">  </w:t>
      </w:r>
      <w:r>
        <w:rPr>
          <w:sz w:val="18"/>
        </w:rPr>
        <w:t>(Exactly what change is required? To which EDEWG Standards? Why?):</w:t>
      </w:r>
      <w:r>
        <w:t xml:space="preserve"> </w:t>
      </w:r>
    </w:p>
    <w:p w:rsidR="00C64710" w:rsidRDefault="002B657B" w:rsidP="00EF6B59">
      <w:pPr>
        <w:pBdr>
          <w:top w:val="single" w:sz="6" w:space="1" w:color="auto"/>
          <w:left w:val="single" w:sz="6" w:space="1" w:color="auto"/>
          <w:bottom w:val="single" w:sz="6" w:space="0" w:color="auto"/>
          <w:right w:val="single" w:sz="6" w:space="1" w:color="auto"/>
        </w:pBdr>
        <w:rPr>
          <w:sz w:val="18"/>
          <w:szCs w:val="18"/>
        </w:rPr>
      </w:pPr>
      <w:r>
        <w:rPr>
          <w:sz w:val="18"/>
          <w:szCs w:val="18"/>
        </w:rPr>
        <w:t xml:space="preserve">Currently FirstEnergy is using the A13 rejection code when suppliers send </w:t>
      </w:r>
      <w:r w:rsidR="00265ADA">
        <w:rPr>
          <w:sz w:val="18"/>
          <w:szCs w:val="18"/>
        </w:rPr>
        <w:t xml:space="preserve">a </w:t>
      </w:r>
      <w:r>
        <w:rPr>
          <w:sz w:val="18"/>
          <w:szCs w:val="18"/>
        </w:rPr>
        <w:t>bill option</w:t>
      </w:r>
      <w:r w:rsidR="00265ADA">
        <w:rPr>
          <w:sz w:val="18"/>
          <w:szCs w:val="18"/>
        </w:rPr>
        <w:t xml:space="preserve"> other than rate ready</w:t>
      </w:r>
      <w:r>
        <w:rPr>
          <w:sz w:val="18"/>
          <w:szCs w:val="18"/>
        </w:rPr>
        <w:t xml:space="preserve"> or </w:t>
      </w:r>
      <w:r w:rsidR="00265ADA">
        <w:rPr>
          <w:sz w:val="18"/>
          <w:szCs w:val="18"/>
        </w:rPr>
        <w:t xml:space="preserve">indicate a non-percent off </w:t>
      </w:r>
      <w:r>
        <w:rPr>
          <w:sz w:val="18"/>
          <w:szCs w:val="18"/>
        </w:rPr>
        <w:t>rate code when an account</w:t>
      </w:r>
      <w:r w:rsidR="00C64710">
        <w:rPr>
          <w:sz w:val="18"/>
          <w:szCs w:val="18"/>
        </w:rPr>
        <w:t xml:space="preserve"> is </w:t>
      </w:r>
      <w:r w:rsidR="00265ADA">
        <w:rPr>
          <w:sz w:val="18"/>
          <w:szCs w:val="18"/>
        </w:rPr>
        <w:t xml:space="preserve">on </w:t>
      </w:r>
      <w:r w:rsidR="00C64710">
        <w:rPr>
          <w:sz w:val="18"/>
          <w:szCs w:val="18"/>
        </w:rPr>
        <w:t xml:space="preserve">PCAP.  </w:t>
      </w:r>
      <w:r w:rsidR="00265ADA">
        <w:rPr>
          <w:sz w:val="18"/>
          <w:szCs w:val="18"/>
        </w:rPr>
        <w:t xml:space="preserve">This will allow FirstEnergy to </w:t>
      </w:r>
      <w:r w:rsidR="00EF6B59">
        <w:rPr>
          <w:sz w:val="18"/>
          <w:szCs w:val="18"/>
        </w:rPr>
        <w:t>follow</w:t>
      </w:r>
      <w:r w:rsidR="00265ADA">
        <w:rPr>
          <w:sz w:val="18"/>
          <w:szCs w:val="18"/>
        </w:rPr>
        <w:t xml:space="preserve"> Implementation Guideline regulations.  The existing reject reason code of CAP will be utilized in the 814ER </w:t>
      </w:r>
      <w:r w:rsidR="00C64710">
        <w:rPr>
          <w:sz w:val="18"/>
          <w:szCs w:val="18"/>
        </w:rPr>
        <w:t>w</w:t>
      </w:r>
      <w:r w:rsidR="00265ADA">
        <w:rPr>
          <w:sz w:val="18"/>
          <w:szCs w:val="18"/>
        </w:rPr>
        <w:t>hen</w:t>
      </w:r>
      <w:r w:rsidR="00C64710">
        <w:rPr>
          <w:sz w:val="18"/>
          <w:szCs w:val="18"/>
        </w:rPr>
        <w:t xml:space="preserve"> an 814E </w:t>
      </w:r>
      <w:r w:rsidR="00265ADA">
        <w:rPr>
          <w:sz w:val="18"/>
          <w:szCs w:val="18"/>
        </w:rPr>
        <w:t xml:space="preserve">is rejected for either </w:t>
      </w:r>
      <w:r w:rsidR="00EF6B59">
        <w:rPr>
          <w:sz w:val="18"/>
          <w:szCs w:val="18"/>
        </w:rPr>
        <w:t>“Invalid Bill Type” which would cover both Duquesne Light and FirstEnergy as well as “Invalid Rate Code” which would be utilized by FirstEnergy</w:t>
      </w:r>
    </w:p>
    <w:p w:rsidR="00C64710" w:rsidRDefault="00C64710">
      <w:pPr>
        <w:pBdr>
          <w:top w:val="single" w:sz="6" w:space="1" w:color="auto"/>
          <w:left w:val="single" w:sz="6" w:space="1" w:color="auto"/>
          <w:bottom w:val="single" w:sz="6" w:space="0" w:color="auto"/>
          <w:right w:val="single" w:sz="6" w:space="1" w:color="auto"/>
        </w:pBdr>
        <w:rPr>
          <w:sz w:val="18"/>
          <w:szCs w:val="18"/>
        </w:rPr>
      </w:pPr>
    </w:p>
    <w:p w:rsidR="00C03BB4" w:rsidRDefault="00C64710">
      <w:pPr>
        <w:pBdr>
          <w:top w:val="single" w:sz="6" w:space="1" w:color="auto"/>
          <w:left w:val="single" w:sz="6" w:space="1" w:color="auto"/>
          <w:bottom w:val="single" w:sz="6" w:space="0" w:color="auto"/>
          <w:right w:val="single" w:sz="6" w:space="1" w:color="auto"/>
        </w:pBdr>
        <w:rPr>
          <w:sz w:val="18"/>
          <w:szCs w:val="18"/>
        </w:rPr>
      </w:pPr>
      <w:r>
        <w:rPr>
          <w:sz w:val="18"/>
          <w:szCs w:val="18"/>
        </w:rPr>
        <w:t xml:space="preserve">Since the 814C </w:t>
      </w:r>
      <w:r w:rsidR="005A17AD">
        <w:rPr>
          <w:sz w:val="18"/>
          <w:szCs w:val="18"/>
        </w:rPr>
        <w:t xml:space="preserve">Implementation Guidelines </w:t>
      </w:r>
      <w:r>
        <w:rPr>
          <w:sz w:val="18"/>
          <w:szCs w:val="18"/>
        </w:rPr>
        <w:t>does not have the reject reason code of CAP</w:t>
      </w:r>
      <w:r w:rsidR="005A17AD">
        <w:rPr>
          <w:sz w:val="18"/>
          <w:szCs w:val="18"/>
        </w:rPr>
        <w:t xml:space="preserve"> listed,</w:t>
      </w:r>
      <w:r>
        <w:rPr>
          <w:sz w:val="18"/>
          <w:szCs w:val="18"/>
        </w:rPr>
        <w:t xml:space="preserve"> th</w:t>
      </w:r>
      <w:r w:rsidR="005A17AD">
        <w:rPr>
          <w:sz w:val="18"/>
          <w:szCs w:val="18"/>
        </w:rPr>
        <w:t>e above reject reason code</w:t>
      </w:r>
      <w:r>
        <w:rPr>
          <w:sz w:val="18"/>
          <w:szCs w:val="18"/>
        </w:rPr>
        <w:t xml:space="preserve"> will be to add th</w:t>
      </w:r>
      <w:r w:rsidR="005A17AD">
        <w:rPr>
          <w:sz w:val="18"/>
          <w:szCs w:val="18"/>
        </w:rPr>
        <w:t>e code to the</w:t>
      </w:r>
      <w:r>
        <w:rPr>
          <w:sz w:val="18"/>
          <w:szCs w:val="18"/>
        </w:rPr>
        <w:t xml:space="preserve"> </w:t>
      </w:r>
      <w:r w:rsidR="005A17AD">
        <w:rPr>
          <w:sz w:val="18"/>
          <w:szCs w:val="18"/>
        </w:rPr>
        <w:t>Implementation Guideline</w:t>
      </w:r>
      <w:r>
        <w:rPr>
          <w:sz w:val="18"/>
          <w:szCs w:val="18"/>
        </w:rPr>
        <w:t xml:space="preserve"> </w:t>
      </w:r>
      <w:r w:rsidR="005A17AD">
        <w:rPr>
          <w:sz w:val="18"/>
          <w:szCs w:val="18"/>
        </w:rPr>
        <w:t>for use in the 814CR when a change request is rejected for either of these two reasons</w:t>
      </w:r>
      <w:r>
        <w:rPr>
          <w:sz w:val="18"/>
          <w:szCs w:val="18"/>
        </w:rPr>
        <w:t>.</w:t>
      </w:r>
    </w:p>
    <w:p w:rsidR="005A17AD" w:rsidRDefault="005A17AD">
      <w:pPr>
        <w:pBdr>
          <w:top w:val="single" w:sz="6" w:space="1" w:color="auto"/>
          <w:left w:val="single" w:sz="6" w:space="1" w:color="auto"/>
          <w:bottom w:val="single" w:sz="6" w:space="0" w:color="auto"/>
          <w:right w:val="single" w:sz="6" w:space="1" w:color="auto"/>
        </w:pBdr>
        <w:rPr>
          <w:sz w:val="18"/>
          <w:szCs w:val="18"/>
        </w:rPr>
      </w:pPr>
    </w:p>
    <w:p w:rsidR="00C03BB4" w:rsidRPr="007E33C2" w:rsidRDefault="005A17AD">
      <w:pPr>
        <w:pBdr>
          <w:top w:val="single" w:sz="6" w:space="1" w:color="auto"/>
          <w:left w:val="single" w:sz="6" w:space="1" w:color="auto"/>
          <w:bottom w:val="single" w:sz="6" w:space="0" w:color="auto"/>
          <w:right w:val="single" w:sz="6" w:space="1" w:color="auto"/>
        </w:pBdr>
        <w:rPr>
          <w:sz w:val="18"/>
          <w:szCs w:val="18"/>
        </w:rPr>
      </w:pPr>
      <w:r>
        <w:rPr>
          <w:sz w:val="18"/>
          <w:szCs w:val="18"/>
        </w:rPr>
        <w:t>Example pages of the proposed changes are included below for both 814E and 814C.</w:t>
      </w:r>
    </w:p>
    <w:p w:rsidR="00C03BB4" w:rsidRPr="007E33C2" w:rsidRDefault="00C03BB4">
      <w:pPr>
        <w:pBdr>
          <w:top w:val="single" w:sz="6" w:space="1" w:color="auto"/>
          <w:left w:val="single" w:sz="6" w:space="1" w:color="auto"/>
          <w:bottom w:val="single" w:sz="6" w:space="0" w:color="auto"/>
          <w:right w:val="single" w:sz="6" w:space="1" w:color="auto"/>
        </w:pBdr>
        <w:rPr>
          <w:sz w:val="18"/>
          <w:szCs w:val="18"/>
        </w:rPr>
      </w:pPr>
    </w:p>
    <w:p w:rsidR="00C03BB4" w:rsidRDefault="00C03BB4">
      <w:pPr>
        <w:jc w:val="center"/>
        <w:rPr>
          <w:b/>
          <w:sz w:val="22"/>
        </w:rPr>
      </w:pPr>
    </w:p>
    <w:p w:rsidR="00C03BB4" w:rsidRDefault="00C03BB4">
      <w:pPr>
        <w:jc w:val="center"/>
        <w:rPr>
          <w:b/>
        </w:rPr>
      </w:pPr>
      <w:r>
        <w:rPr>
          <w:b/>
        </w:rPr>
        <w:t>For Change Control Manager Use Only: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tc>
          <w:tcPr>
            <w:tcW w:w="3672" w:type="dxa"/>
          </w:tcPr>
          <w:p w:rsidR="00C03BB4" w:rsidRDefault="00C03BB4">
            <w:pPr>
              <w:rPr>
                <w:sz w:val="20"/>
              </w:rPr>
            </w:pPr>
            <w:r>
              <w:rPr>
                <w:sz w:val="20"/>
              </w:rPr>
              <w:t>Date of EDEWG Discussion:</w:t>
            </w:r>
          </w:p>
          <w:p w:rsidR="00C03BB4" w:rsidRDefault="00EF6B59">
            <w:pPr>
              <w:rPr>
                <w:sz w:val="20"/>
              </w:rPr>
            </w:pPr>
            <w:r>
              <w:rPr>
                <w:sz w:val="20"/>
              </w:rPr>
              <w:t>8/1/2019</w:t>
            </w:r>
          </w:p>
        </w:tc>
        <w:tc>
          <w:tcPr>
            <w:tcW w:w="3672" w:type="dxa"/>
          </w:tcPr>
          <w:p w:rsidR="00C03BB4" w:rsidRDefault="00C03BB4">
            <w:pPr>
              <w:rPr>
                <w:sz w:val="20"/>
              </w:rPr>
            </w:pPr>
            <w:r>
              <w:rPr>
                <w:sz w:val="20"/>
              </w:rPr>
              <w:t xml:space="preserve">Expected Implementation Date:    </w:t>
            </w:r>
          </w:p>
          <w:p w:rsidR="00C03BB4" w:rsidRDefault="00C03BB4">
            <w:pPr>
              <w:rPr>
                <w:sz w:val="20"/>
              </w:rPr>
            </w:pPr>
          </w:p>
        </w:tc>
        <w:tc>
          <w:tcPr>
            <w:tcW w:w="3672" w:type="dxa"/>
          </w:tcPr>
          <w:p w:rsidR="00C03BB4" w:rsidRDefault="00C03BB4">
            <w:pPr>
              <w:rPr>
                <w:sz w:val="20"/>
              </w:rPr>
            </w:pPr>
          </w:p>
          <w:p w:rsidR="00C03BB4" w:rsidRDefault="00C03BB4">
            <w:pPr>
              <w:rPr>
                <w:sz w:val="20"/>
              </w:rPr>
            </w:pPr>
          </w:p>
        </w:tc>
      </w:tr>
    </w:tbl>
    <w:p w:rsidR="00C03BB4" w:rsidRDefault="00C03BB4">
      <w:pPr>
        <w:rPr>
          <w:sz w:val="16"/>
        </w:rPr>
      </w:pPr>
    </w:p>
    <w:p w:rsidR="00C03BB4" w:rsidRDefault="00C03BB4">
      <w:r>
        <w:rPr>
          <w:b/>
        </w:rPr>
        <w:t>EDEWG Discussion and Resolution</w:t>
      </w:r>
      <w:r>
        <w:t>:</w:t>
      </w:r>
    </w:p>
    <w:p w:rsidR="00C03BB4" w:rsidRPr="007E33C2" w:rsidRDefault="00EF6B59">
      <w:pPr>
        <w:pBdr>
          <w:top w:val="single" w:sz="6" w:space="1" w:color="auto"/>
          <w:left w:val="single" w:sz="6" w:space="1" w:color="auto"/>
          <w:bottom w:val="single" w:sz="6" w:space="0" w:color="auto"/>
          <w:right w:val="single" w:sz="6" w:space="1" w:color="auto"/>
        </w:pBdr>
        <w:rPr>
          <w:sz w:val="16"/>
          <w:szCs w:val="16"/>
        </w:rPr>
      </w:pPr>
      <w:r>
        <w:rPr>
          <w:sz w:val="16"/>
          <w:szCs w:val="16"/>
        </w:rPr>
        <w:t>7/31/2019 – Brandon Siegel:  reviewed request, entered tracking and assigned #153.  Modified description and Gray Box to be more generic which allows use by DLC and FE, possibly other EDCs as well.   Will poll rest of EDCs during EDEWG discussion to see if they will also use this code as modified by this Change Request.</w:t>
      </w:r>
    </w:p>
    <w:p w:rsidR="00C03BB4" w:rsidRPr="007E33C2" w:rsidRDefault="000D39F1">
      <w:pPr>
        <w:pBdr>
          <w:top w:val="single" w:sz="6" w:space="1" w:color="auto"/>
          <w:left w:val="single" w:sz="6" w:space="1" w:color="auto"/>
          <w:bottom w:val="single" w:sz="6" w:space="0" w:color="auto"/>
          <w:right w:val="single" w:sz="6" w:space="1" w:color="auto"/>
        </w:pBdr>
        <w:rPr>
          <w:sz w:val="16"/>
          <w:szCs w:val="16"/>
        </w:rPr>
      </w:pPr>
      <w:r>
        <w:rPr>
          <w:sz w:val="16"/>
          <w:szCs w:val="16"/>
        </w:rPr>
        <w:t>8/1/2019 – Brandon Siegel:  EDEWG discussed and approved EDI CC #153 without revision.   CC153 will be implemented into the next annual version update to the regional IGs.</w:t>
      </w:r>
      <w:bookmarkStart w:id="0" w:name="_GoBack"/>
      <w:bookmarkEnd w:id="0"/>
    </w:p>
    <w:p w:rsidR="00C03BB4" w:rsidRPr="007E33C2" w:rsidRDefault="00C03BB4">
      <w:pPr>
        <w:pBdr>
          <w:top w:val="single" w:sz="6" w:space="1" w:color="auto"/>
          <w:left w:val="single" w:sz="6" w:space="1" w:color="auto"/>
          <w:bottom w:val="single" w:sz="6" w:space="0" w:color="auto"/>
          <w:right w:val="single" w:sz="6" w:space="1" w:color="auto"/>
        </w:pBdr>
        <w:rPr>
          <w:sz w:val="16"/>
          <w:szCs w:val="16"/>
        </w:rPr>
      </w:pPr>
    </w:p>
    <w:p w:rsidR="00C03BB4" w:rsidRDefault="00C03BB4">
      <w:pPr>
        <w:jc w:val="center"/>
        <w:rPr>
          <w:b/>
          <w:sz w:val="22"/>
        </w:rPr>
      </w:pPr>
    </w:p>
    <w:p w:rsidR="00C03BB4" w:rsidRDefault="00C03BB4">
      <w:pPr>
        <w:rPr>
          <w:b/>
          <w:i/>
          <w:sz w:val="18"/>
          <w:u w:val="single"/>
        </w:rPr>
      </w:pPr>
      <w:r>
        <w:rPr>
          <w:b/>
          <w:i/>
          <w:sz w:val="18"/>
          <w:u w:val="single"/>
        </w:rPr>
        <w:t>Priority Classifications</w:t>
      </w:r>
    </w:p>
    <w:p w:rsidR="00C03BB4" w:rsidRDefault="00C03BB4">
      <w:pPr>
        <w:tabs>
          <w:tab w:val="left" w:pos="1908"/>
          <w:tab w:val="left" w:pos="11016"/>
        </w:tabs>
        <w:rPr>
          <w:i/>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9090"/>
      </w:tblGrid>
      <w:tr w:rsidR="00C03BB4">
        <w:tc>
          <w:tcPr>
            <w:tcW w:w="1908" w:type="dxa"/>
          </w:tcPr>
          <w:p w:rsidR="00C03BB4" w:rsidRDefault="00C03BB4">
            <w:pPr>
              <w:rPr>
                <w:i/>
                <w:sz w:val="18"/>
              </w:rPr>
            </w:pPr>
            <w:r>
              <w:rPr>
                <w:i/>
                <w:sz w:val="18"/>
              </w:rPr>
              <w:t>Emergency Priority</w:t>
            </w:r>
          </w:p>
        </w:tc>
        <w:tc>
          <w:tcPr>
            <w:tcW w:w="9090" w:type="dxa"/>
          </w:tcPr>
          <w:p w:rsidR="00C03BB4" w:rsidRDefault="00C03BB4">
            <w:pPr>
              <w:rPr>
                <w:i/>
                <w:sz w:val="18"/>
              </w:rPr>
            </w:pPr>
            <w:r>
              <w:rPr>
                <w:i/>
                <w:sz w:val="18"/>
              </w:rPr>
              <w:t>Implemented within 10 days or otherwise directed by EDEWG</w:t>
            </w:r>
          </w:p>
        </w:tc>
      </w:tr>
      <w:tr w:rsidR="00C03BB4">
        <w:tc>
          <w:tcPr>
            <w:tcW w:w="1908" w:type="dxa"/>
          </w:tcPr>
          <w:p w:rsidR="00C03BB4" w:rsidRDefault="00C03BB4">
            <w:pPr>
              <w:rPr>
                <w:i/>
                <w:sz w:val="18"/>
              </w:rPr>
            </w:pPr>
            <w:r>
              <w:rPr>
                <w:i/>
                <w:sz w:val="18"/>
              </w:rPr>
              <w:t>High Priority</w:t>
            </w:r>
          </w:p>
        </w:tc>
        <w:tc>
          <w:tcPr>
            <w:tcW w:w="9090" w:type="dxa"/>
          </w:tcPr>
          <w:p w:rsidR="00C03BB4" w:rsidRDefault="00C03BB4">
            <w:pPr>
              <w:rPr>
                <w:i/>
                <w:sz w:val="18"/>
              </w:rPr>
            </w:pPr>
            <w:r>
              <w:rPr>
                <w:i/>
                <w:sz w:val="18"/>
              </w:rPr>
              <w:t>Changes / Enhancements implemented with 30 days. The next release, or as otherwise directed by EDEWG</w:t>
            </w:r>
          </w:p>
        </w:tc>
      </w:tr>
      <w:tr w:rsidR="00C03BB4">
        <w:tc>
          <w:tcPr>
            <w:tcW w:w="1908" w:type="dxa"/>
          </w:tcPr>
          <w:p w:rsidR="00C03BB4" w:rsidRDefault="00C03BB4">
            <w:pPr>
              <w:rPr>
                <w:i/>
                <w:sz w:val="18"/>
              </w:rPr>
            </w:pPr>
            <w:r>
              <w:rPr>
                <w:i/>
                <w:sz w:val="18"/>
              </w:rPr>
              <w:t>Low Priority</w:t>
            </w:r>
          </w:p>
        </w:tc>
        <w:tc>
          <w:tcPr>
            <w:tcW w:w="9090" w:type="dxa"/>
          </w:tcPr>
          <w:p w:rsidR="00C03BB4" w:rsidRDefault="00C03BB4">
            <w:pPr>
              <w:rPr>
                <w:i/>
                <w:sz w:val="18"/>
              </w:rPr>
            </w:pPr>
            <w:r>
              <w:rPr>
                <w:i/>
                <w:sz w:val="18"/>
              </w:rPr>
              <w:t>Changes / Enhancements implemented no earlier than 90 days, Future Release, or as otherwise directed by EDEWG</w:t>
            </w:r>
          </w:p>
        </w:tc>
      </w:tr>
    </w:tbl>
    <w:p w:rsidR="00C03BB4" w:rsidRDefault="00C03BB4">
      <w:pPr>
        <w:rPr>
          <w:sz w:val="20"/>
        </w:rPr>
      </w:pPr>
    </w:p>
    <w:p w:rsidR="00BC1E8D" w:rsidRDefault="00BC1E8D" w:rsidP="00BC1E8D">
      <w:pPr>
        <w:jc w:val="center"/>
        <w:rPr>
          <w:b/>
          <w:i/>
          <w:sz w:val="20"/>
        </w:rPr>
      </w:pPr>
      <w:r>
        <w:rPr>
          <w:b/>
          <w:i/>
          <w:sz w:val="20"/>
        </w:rPr>
        <w:t xml:space="preserve">Please submit this form via e-mail to both the PUC at </w:t>
      </w:r>
      <w:hyperlink r:id="rId8" w:history="1">
        <w:r w:rsidRPr="00464B26">
          <w:rPr>
            <w:rStyle w:val="Hyperlink"/>
            <w:sz w:val="20"/>
          </w:rPr>
          <w:t>jmccracken@pa.gov</w:t>
        </w:r>
      </w:hyperlink>
      <w:r>
        <w:rPr>
          <w:b/>
          <w:i/>
          <w:sz w:val="20"/>
        </w:rPr>
        <w:t xml:space="preserve"> and </w:t>
      </w:r>
      <w:hyperlink r:id="rId9" w:history="1">
        <w:r w:rsidRPr="00C229BE">
          <w:rPr>
            <w:rStyle w:val="Hyperlink"/>
            <w:sz w:val="20"/>
          </w:rPr>
          <w:t>lyalcin@pa.gov</w:t>
        </w:r>
      </w:hyperlink>
      <w:r>
        <w:rPr>
          <w:b/>
          <w:i/>
          <w:sz w:val="20"/>
        </w:rPr>
        <w:t xml:space="preserve"> and to the </w:t>
      </w:r>
    </w:p>
    <w:p w:rsidR="00C03BB4" w:rsidRDefault="00BC1E8D" w:rsidP="00BC1E8D">
      <w:pPr>
        <w:jc w:val="center"/>
        <w:rPr>
          <w:b/>
          <w:i/>
          <w:sz w:val="20"/>
        </w:rPr>
      </w:pPr>
      <w:r>
        <w:rPr>
          <w:b/>
          <w:i/>
          <w:sz w:val="20"/>
        </w:rPr>
        <w:t xml:space="preserve">Change Control Manager, Brandon Siegel at </w:t>
      </w:r>
      <w:hyperlink r:id="rId10" w:history="1">
        <w:r>
          <w:rPr>
            <w:rStyle w:val="Hyperlink"/>
            <w:sz w:val="20"/>
          </w:rPr>
          <w:t>brandon.siegel@intelometry.com</w:t>
        </w:r>
      </w:hyperlink>
      <w:r>
        <w:rPr>
          <w:b/>
          <w:i/>
          <w:sz w:val="20"/>
        </w:rPr>
        <w:t xml:space="preserve">  </w:t>
      </w:r>
    </w:p>
    <w:p w:rsidR="00C03BB4" w:rsidRDefault="00C03BB4">
      <w:pPr>
        <w:jc w:val="center"/>
        <w:rPr>
          <w:sz w:val="22"/>
        </w:rPr>
      </w:pPr>
      <w:r>
        <w:rPr>
          <w:i/>
          <w:sz w:val="20"/>
        </w:rPr>
        <w:t>Your request will be evaluated and prioritized at an upcoming EDEWG meeting or conference call.</w:t>
      </w:r>
      <w:r>
        <w:rPr>
          <w:sz w:val="22"/>
        </w:rPr>
        <w:t xml:space="preserve"> </w:t>
      </w:r>
    </w:p>
    <w:p w:rsidR="00D022F3" w:rsidRDefault="00D022F3">
      <w:pPr>
        <w:jc w:val="center"/>
        <w:rPr>
          <w:sz w:val="22"/>
        </w:rPr>
      </w:pPr>
    </w:p>
    <w:p w:rsidR="00D022F3" w:rsidRDefault="00D022F3">
      <w:pPr>
        <w:jc w:val="center"/>
        <w:rPr>
          <w:sz w:val="22"/>
        </w:rPr>
      </w:pPr>
    </w:p>
    <w:p w:rsidR="00EF6B59" w:rsidRDefault="00EF6B59">
      <w:pPr>
        <w:jc w:val="center"/>
        <w:rPr>
          <w:sz w:val="22"/>
        </w:rPr>
      </w:pPr>
    </w:p>
    <w:p w:rsidR="00D022F3" w:rsidRDefault="00D022F3">
      <w:pPr>
        <w:jc w:val="center"/>
        <w:rPr>
          <w:sz w:val="22"/>
        </w:rPr>
      </w:pPr>
    </w:p>
    <w:p w:rsidR="009C5780" w:rsidRDefault="00AA61F2" w:rsidP="00EF6B59">
      <w:pPr>
        <w:rPr>
          <w:rFonts w:ascii="Times New Roman" w:hAnsi="Times New Roman"/>
          <w:color w:val="FF0000"/>
          <w:sz w:val="22"/>
          <w:szCs w:val="22"/>
        </w:rPr>
      </w:pPr>
      <w:r w:rsidRPr="00EF6B59">
        <w:rPr>
          <w:rFonts w:ascii="Times New Roman" w:hAnsi="Times New Roman"/>
          <w:color w:val="FF0000"/>
          <w:sz w:val="22"/>
          <w:szCs w:val="22"/>
          <w:highlight w:val="yellow"/>
        </w:rPr>
        <w:lastRenderedPageBreak/>
        <w:t>814 Enrollment</w:t>
      </w:r>
    </w:p>
    <w:p w:rsidR="00EF6B59" w:rsidRPr="00EF6B59" w:rsidRDefault="00AA0FE9" w:rsidP="00EF6B59">
      <w:pPr>
        <w:rPr>
          <w:rFonts w:ascii="Times New Roman" w:hAnsi="Times New Roman"/>
          <w:color w:val="FF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98pt;height:648.75pt;visibility:visible;mso-wrap-style:square">
            <v:imagedata r:id="rId11" o:title=""/>
          </v:shape>
        </w:pict>
      </w:r>
    </w:p>
    <w:p w:rsidR="00F01264" w:rsidRPr="00EF6B59" w:rsidRDefault="00EF6B59" w:rsidP="00D022F3">
      <w:pPr>
        <w:rPr>
          <w:rFonts w:ascii="Times New Roman" w:hAnsi="Times New Roman"/>
          <w:color w:val="FF0000"/>
          <w:sz w:val="22"/>
          <w:szCs w:val="22"/>
        </w:rPr>
      </w:pPr>
      <w:r>
        <w:rPr>
          <w:rFonts w:ascii="Times New Roman" w:hAnsi="Times New Roman"/>
          <w:color w:val="FF0000"/>
          <w:sz w:val="28"/>
          <w:szCs w:val="28"/>
        </w:rPr>
        <w:br w:type="page"/>
      </w:r>
      <w:r w:rsidR="00AA61F2" w:rsidRPr="00EF6B59">
        <w:rPr>
          <w:rFonts w:ascii="Times New Roman" w:hAnsi="Times New Roman"/>
          <w:color w:val="FF0000"/>
          <w:sz w:val="22"/>
          <w:szCs w:val="22"/>
          <w:highlight w:val="yellow"/>
        </w:rPr>
        <w:lastRenderedPageBreak/>
        <w:t>814 Change</w:t>
      </w:r>
    </w:p>
    <w:p w:rsidR="00F01264" w:rsidRPr="00D022F3" w:rsidRDefault="00AA0FE9" w:rsidP="00D022F3">
      <w:pPr>
        <w:rPr>
          <w:rFonts w:ascii="Times New Roman" w:hAnsi="Times New Roman"/>
          <w:sz w:val="20"/>
        </w:rPr>
      </w:pPr>
      <w:r>
        <w:rPr>
          <w:noProof/>
        </w:rPr>
        <w:pict>
          <v:shape id="_x0000_i1026" type="#_x0000_t75" style="width:497.25pt;height:623.25pt;visibility:visible;mso-wrap-style:square">
            <v:imagedata r:id="rId12" o:title=""/>
          </v:shape>
        </w:pict>
      </w:r>
    </w:p>
    <w:sectPr w:rsidR="00F01264" w:rsidRPr="00D022F3">
      <w:headerReference w:type="default" r:id="rId13"/>
      <w:footerReference w:type="default" r:id="rId14"/>
      <w:pgSz w:w="12240" w:h="15840" w:code="1"/>
      <w:pgMar w:top="720" w:right="720" w:bottom="720" w:left="72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FE9" w:rsidRDefault="00AA0FE9">
      <w:r>
        <w:separator/>
      </w:r>
    </w:p>
  </w:endnote>
  <w:endnote w:type="continuationSeparator" w:id="0">
    <w:p w:rsidR="00AA0FE9" w:rsidRDefault="00AA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B4" w:rsidRDefault="00C03BB4">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D1005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FE9" w:rsidRDefault="00AA0FE9">
      <w:r>
        <w:separator/>
      </w:r>
    </w:p>
  </w:footnote>
  <w:footnote w:type="continuationSeparator" w:id="0">
    <w:p w:rsidR="00AA0FE9" w:rsidRDefault="00AA0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BB4" w:rsidRDefault="00C03BB4">
    <w:pPr>
      <w:pStyle w:val="Header"/>
      <w:jc w:val="center"/>
      <w:rPr>
        <w:sz w:val="20"/>
      </w:rPr>
    </w:pPr>
  </w:p>
  <w:p w:rsidR="00C03BB4" w:rsidRDefault="00C03BB4">
    <w:pPr>
      <w:pStyle w:val="Header"/>
      <w:jc w:val="center"/>
      <w:rPr>
        <w:sz w:val="20"/>
      </w:rPr>
    </w:pPr>
  </w:p>
  <w:p w:rsidR="00C03BB4" w:rsidRDefault="00C03BB4">
    <w:pPr>
      <w:pStyle w:val="Header"/>
      <w:jc w:val="cente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5C7E"/>
    <w:rsid w:val="00064BA4"/>
    <w:rsid w:val="00095C7E"/>
    <w:rsid w:val="000B0C7C"/>
    <w:rsid w:val="000D2BFC"/>
    <w:rsid w:val="000D39F1"/>
    <w:rsid w:val="00111F0D"/>
    <w:rsid w:val="00132F14"/>
    <w:rsid w:val="0017352A"/>
    <w:rsid w:val="00205857"/>
    <w:rsid w:val="002235AF"/>
    <w:rsid w:val="00261E40"/>
    <w:rsid w:val="00265ADA"/>
    <w:rsid w:val="002B657B"/>
    <w:rsid w:val="003039A0"/>
    <w:rsid w:val="003144CF"/>
    <w:rsid w:val="003C4A55"/>
    <w:rsid w:val="00420C5C"/>
    <w:rsid w:val="004F5FA1"/>
    <w:rsid w:val="005A17AD"/>
    <w:rsid w:val="005E3C3D"/>
    <w:rsid w:val="00713E5A"/>
    <w:rsid w:val="00735211"/>
    <w:rsid w:val="007E33C2"/>
    <w:rsid w:val="00811FF6"/>
    <w:rsid w:val="008B2DC7"/>
    <w:rsid w:val="008C12F9"/>
    <w:rsid w:val="00903F1A"/>
    <w:rsid w:val="009C5780"/>
    <w:rsid w:val="00A8393E"/>
    <w:rsid w:val="00AA0FE9"/>
    <w:rsid w:val="00AA30E3"/>
    <w:rsid w:val="00AA61F2"/>
    <w:rsid w:val="00AC0243"/>
    <w:rsid w:val="00B721EB"/>
    <w:rsid w:val="00B911A0"/>
    <w:rsid w:val="00B911FC"/>
    <w:rsid w:val="00BC1E8D"/>
    <w:rsid w:val="00C03BB4"/>
    <w:rsid w:val="00C366F5"/>
    <w:rsid w:val="00C44F3F"/>
    <w:rsid w:val="00C50DB5"/>
    <w:rsid w:val="00C64710"/>
    <w:rsid w:val="00CD3FC8"/>
    <w:rsid w:val="00D022F3"/>
    <w:rsid w:val="00D10059"/>
    <w:rsid w:val="00D852B1"/>
    <w:rsid w:val="00DE495D"/>
    <w:rsid w:val="00EC2A64"/>
    <w:rsid w:val="00EE2FA0"/>
    <w:rsid w:val="00EF6B59"/>
    <w:rsid w:val="00F01264"/>
    <w:rsid w:val="00F3136E"/>
    <w:rsid w:val="00F8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F0EC3"/>
  <w15:chartTrackingRefBased/>
  <w15:docId w15:val="{A374C7B3-D01D-4AEB-979B-A7D3ED3B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b/>
      <w:sz w:val="32"/>
    </w:rPr>
  </w:style>
  <w:style w:type="character" w:styleId="Hyperlink">
    <w:name w:val="Hyperlink"/>
    <w:rPr>
      <w:color w:val="0000FF"/>
      <w:u w:val="single"/>
    </w:rPr>
  </w:style>
  <w:style w:type="paragraph" w:customStyle="1" w:styleId="Definition">
    <w:name w:val="Definition"/>
    <w:basedOn w:val="Normal"/>
    <w:rsid w:val="00903F1A"/>
    <w:pPr>
      <w:widowControl w:val="0"/>
      <w:spacing w:before="60"/>
      <w:ind w:right="144"/>
    </w:pPr>
    <w:rPr>
      <w:sz w:val="16"/>
    </w:rPr>
  </w:style>
  <w:style w:type="paragraph" w:customStyle="1" w:styleId="Element">
    <w:name w:val="Element"/>
    <w:basedOn w:val="Normal"/>
    <w:rsid w:val="00903F1A"/>
    <w:pPr>
      <w:widowControl w:val="0"/>
      <w:spacing w:before="60"/>
      <w:ind w:right="144"/>
    </w:pPr>
    <w:rPr>
      <w:sz w:val="20"/>
    </w:rPr>
  </w:style>
  <w:style w:type="character" w:customStyle="1" w:styleId="FooterChar">
    <w:name w:val="Footer Char"/>
    <w:link w:val="Footer"/>
    <w:uiPriority w:val="99"/>
    <w:rsid w:val="00903F1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cracken@pa.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uc.pa.gov/electric/electric_edewg_download.aspx"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randon.siegel@intelometry.com" TargetMode="External"/><Relationship Id="rId4" Type="http://schemas.openxmlformats.org/officeDocument/2006/relationships/webSettings" Target="webSettings.xml"/><Relationship Id="rId9" Type="http://schemas.openxmlformats.org/officeDocument/2006/relationships/hyperlink" Target="mailto:lyalcin@p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EDEWG Standards Change Request</vt:lpstr>
    </vt:vector>
  </TitlesOfParts>
  <Company>Pennsylvania Power and Light</Company>
  <LinksUpToDate>false</LinksUpToDate>
  <CharactersWithSpaces>3335</CharactersWithSpaces>
  <SharedDoc>false</SharedDoc>
  <HLinks>
    <vt:vector size="36" baseType="variant">
      <vt:variant>
        <vt:i4>6291456</vt:i4>
      </vt:variant>
      <vt:variant>
        <vt:i4>15</vt:i4>
      </vt:variant>
      <vt:variant>
        <vt:i4>0</vt:i4>
      </vt:variant>
      <vt:variant>
        <vt:i4>5</vt:i4>
      </vt:variant>
      <vt:variant>
        <vt:lpwstr>mailto:njbpu@ls.eei.org</vt:lpwstr>
      </vt:variant>
      <vt:variant>
        <vt:lpwstr/>
      </vt:variant>
      <vt:variant>
        <vt:i4>7274505</vt:i4>
      </vt:variant>
      <vt:variant>
        <vt:i4>12</vt:i4>
      </vt:variant>
      <vt:variant>
        <vt:i4>0</vt:i4>
      </vt:variant>
      <vt:variant>
        <vt:i4>5</vt:i4>
      </vt:variant>
      <vt:variant>
        <vt:lpwstr>mailto:edtwg@ls.eei.org</vt:lpwstr>
      </vt:variant>
      <vt:variant>
        <vt:lpwstr/>
      </vt:variant>
      <vt:variant>
        <vt:i4>6946823</vt:i4>
      </vt:variant>
      <vt:variant>
        <vt:i4>9</vt:i4>
      </vt:variant>
      <vt:variant>
        <vt:i4>0</vt:i4>
      </vt:variant>
      <vt:variant>
        <vt:i4>5</vt:i4>
      </vt:variant>
      <vt:variant>
        <vt:lpwstr>mailto:brandon.siegel@intelometry.com</vt:lpwstr>
      </vt:variant>
      <vt:variant>
        <vt:lpwstr/>
      </vt:variant>
      <vt:variant>
        <vt:i4>5439600</vt:i4>
      </vt:variant>
      <vt:variant>
        <vt:i4>6</vt:i4>
      </vt:variant>
      <vt:variant>
        <vt:i4>0</vt:i4>
      </vt:variant>
      <vt:variant>
        <vt:i4>5</vt:i4>
      </vt:variant>
      <vt:variant>
        <vt:lpwstr>mailto:lyalcin@pa.gov</vt:lpwstr>
      </vt:variant>
      <vt:variant>
        <vt:lpwstr/>
      </vt:variant>
      <vt:variant>
        <vt:i4>3080209</vt:i4>
      </vt:variant>
      <vt:variant>
        <vt:i4>3</vt:i4>
      </vt:variant>
      <vt:variant>
        <vt:i4>0</vt:i4>
      </vt:variant>
      <vt:variant>
        <vt:i4>5</vt:i4>
      </vt:variant>
      <vt:variant>
        <vt:lpwstr>mailto:jmccracken@pa.gov</vt:lpwstr>
      </vt:variant>
      <vt:variant>
        <vt:lpwstr/>
      </vt:variant>
      <vt:variant>
        <vt:i4>2949235</vt:i4>
      </vt:variant>
      <vt:variant>
        <vt:i4>0</vt:i4>
      </vt:variant>
      <vt:variant>
        <vt:i4>0</vt:i4>
      </vt:variant>
      <vt:variant>
        <vt:i4>5</vt:i4>
      </vt:variant>
      <vt:variant>
        <vt:lpwstr>http://www.puc.pa.gov/electric/electric_edewg_download.aspx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Standards Change Request</dc:title>
  <dc:subject/>
  <dc:creator>MARINO</dc:creator>
  <cp:keywords/>
  <cp:lastModifiedBy>Brandon Siegel</cp:lastModifiedBy>
  <cp:revision>2</cp:revision>
  <cp:lastPrinted>2412-01-01T04:59:00Z</cp:lastPrinted>
  <dcterms:created xsi:type="dcterms:W3CDTF">2019-08-01T19:12:00Z</dcterms:created>
  <dcterms:modified xsi:type="dcterms:W3CDTF">2019-08-01T19:12:00Z</dcterms:modified>
</cp:coreProperties>
</file>