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C91C" w14:textId="50C33B70" w:rsidR="00C03BB4" w:rsidRDefault="00C03BB4">
      <w:pPr>
        <w:pStyle w:val="Title"/>
        <w:rPr>
          <w:sz w:val="28"/>
        </w:rPr>
      </w:pPr>
      <w:r>
        <w:rPr>
          <w:sz w:val="28"/>
        </w:rPr>
        <w:t xml:space="preserve">EDEWG Change Request </w:t>
      </w:r>
      <w:r w:rsidR="00D13D4B">
        <w:rPr>
          <w:sz w:val="28"/>
        </w:rPr>
        <w:t>#162</w:t>
      </w:r>
    </w:p>
    <w:p w14:paraId="72A715A7"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14:paraId="0EF6A9BF"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FC6434">
          <w:rPr>
            <w:rStyle w:val="Hyperlink"/>
            <w:sz w:val="20"/>
          </w:rPr>
          <w:t>http://www.puc.pa.gov/electric/electric_edewg_download.aspx</w:t>
        </w:r>
      </w:hyperlink>
      <w:r>
        <w:rPr>
          <w:sz w:val="20"/>
        </w:rPr>
        <w:t xml:space="preserve"> </w:t>
      </w:r>
    </w:p>
    <w:p w14:paraId="27DAC474" w14:textId="77777777"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3367F0B1" w14:textId="77777777">
        <w:tc>
          <w:tcPr>
            <w:tcW w:w="3672" w:type="dxa"/>
          </w:tcPr>
          <w:p w14:paraId="0EAF553C" w14:textId="77777777" w:rsidR="00C03BB4" w:rsidRDefault="00C03BB4">
            <w:pPr>
              <w:rPr>
                <w:sz w:val="20"/>
              </w:rPr>
            </w:pPr>
            <w:r>
              <w:rPr>
                <w:b/>
                <w:sz w:val="20"/>
              </w:rPr>
              <w:t>Requester’s Name</w:t>
            </w:r>
            <w:r>
              <w:rPr>
                <w:sz w:val="20"/>
              </w:rPr>
              <w:t xml:space="preserve">: </w:t>
            </w:r>
          </w:p>
          <w:p w14:paraId="77659006" w14:textId="14BD6D8B" w:rsidR="00C03BB4" w:rsidRPr="00C50157" w:rsidRDefault="00A31B3D">
            <w:pPr>
              <w:rPr>
                <w:rFonts w:ascii="Calibri" w:hAnsi="Calibri" w:cs="Calibri"/>
                <w:sz w:val="20"/>
              </w:rPr>
            </w:pPr>
            <w:r>
              <w:rPr>
                <w:rFonts w:ascii="Calibri" w:hAnsi="Calibri" w:cs="Calibri"/>
                <w:sz w:val="20"/>
              </w:rPr>
              <w:t>William Egan</w:t>
            </w:r>
          </w:p>
        </w:tc>
        <w:tc>
          <w:tcPr>
            <w:tcW w:w="3672" w:type="dxa"/>
          </w:tcPr>
          <w:p w14:paraId="0E531CFC" w14:textId="77777777" w:rsidR="00C03BB4" w:rsidRDefault="00C03BB4">
            <w:pPr>
              <w:rPr>
                <w:sz w:val="20"/>
              </w:rPr>
            </w:pPr>
            <w:r>
              <w:rPr>
                <w:b/>
                <w:sz w:val="20"/>
              </w:rPr>
              <w:t>EDC/EGS Name</w:t>
            </w:r>
            <w:r>
              <w:rPr>
                <w:sz w:val="20"/>
              </w:rPr>
              <w:t xml:space="preserve">:    </w:t>
            </w:r>
          </w:p>
          <w:p w14:paraId="258BAB1E" w14:textId="4094A80D" w:rsidR="00C03BB4" w:rsidRPr="00C50157" w:rsidRDefault="00A31B3D">
            <w:pPr>
              <w:rPr>
                <w:rFonts w:ascii="Calibri" w:hAnsi="Calibri" w:cs="Calibri"/>
                <w:sz w:val="20"/>
              </w:rPr>
            </w:pPr>
            <w:r>
              <w:rPr>
                <w:rFonts w:ascii="Calibri" w:hAnsi="Calibri" w:cs="Calibri"/>
                <w:sz w:val="20"/>
              </w:rPr>
              <w:t>PECO Energy Company</w:t>
            </w:r>
          </w:p>
        </w:tc>
        <w:tc>
          <w:tcPr>
            <w:tcW w:w="3672" w:type="dxa"/>
          </w:tcPr>
          <w:p w14:paraId="7A3060E2" w14:textId="77777777" w:rsidR="00C03BB4" w:rsidRDefault="00C03BB4">
            <w:pPr>
              <w:rPr>
                <w:sz w:val="20"/>
              </w:rPr>
            </w:pPr>
            <w:r>
              <w:rPr>
                <w:b/>
                <w:sz w:val="20"/>
              </w:rPr>
              <w:t xml:space="preserve">Phone # </w:t>
            </w:r>
            <w:r>
              <w:rPr>
                <w:sz w:val="20"/>
              </w:rPr>
              <w:t xml:space="preserve">:  </w:t>
            </w:r>
          </w:p>
          <w:p w14:paraId="2D01A6C7" w14:textId="6748305C" w:rsidR="00C03BB4" w:rsidRPr="00C50157" w:rsidRDefault="00A31B3D">
            <w:pPr>
              <w:rPr>
                <w:rFonts w:ascii="Calibri" w:hAnsi="Calibri" w:cs="Calibri"/>
                <w:sz w:val="20"/>
              </w:rPr>
            </w:pPr>
            <w:r>
              <w:rPr>
                <w:rFonts w:ascii="Calibri" w:hAnsi="Calibri" w:cs="Calibri"/>
                <w:sz w:val="20"/>
              </w:rPr>
              <w:t>267-533-1387</w:t>
            </w:r>
          </w:p>
        </w:tc>
      </w:tr>
      <w:tr w:rsidR="00C03BB4" w14:paraId="3F89B44A" w14:textId="77777777">
        <w:tc>
          <w:tcPr>
            <w:tcW w:w="3672" w:type="dxa"/>
          </w:tcPr>
          <w:p w14:paraId="35898C52" w14:textId="77777777" w:rsidR="00C03BB4" w:rsidRDefault="00C03BB4">
            <w:pPr>
              <w:rPr>
                <w:sz w:val="20"/>
              </w:rPr>
            </w:pPr>
            <w:r>
              <w:rPr>
                <w:b/>
                <w:sz w:val="20"/>
              </w:rPr>
              <w:t>Date of Request</w:t>
            </w:r>
            <w:r>
              <w:rPr>
                <w:sz w:val="20"/>
              </w:rPr>
              <w:t>:</w:t>
            </w:r>
          </w:p>
          <w:p w14:paraId="78D8ED58" w14:textId="585C65A5" w:rsidR="00C03BB4" w:rsidRPr="00C50157" w:rsidRDefault="00A31B3D">
            <w:pPr>
              <w:rPr>
                <w:rFonts w:ascii="Calibri" w:hAnsi="Calibri" w:cs="Calibri"/>
                <w:sz w:val="20"/>
              </w:rPr>
            </w:pPr>
            <w:r>
              <w:rPr>
                <w:rFonts w:ascii="Calibri" w:hAnsi="Calibri" w:cs="Calibri"/>
                <w:sz w:val="20"/>
              </w:rPr>
              <w:t>May 14, 2021</w:t>
            </w:r>
          </w:p>
        </w:tc>
        <w:tc>
          <w:tcPr>
            <w:tcW w:w="3672" w:type="dxa"/>
          </w:tcPr>
          <w:p w14:paraId="351634B7" w14:textId="77777777" w:rsidR="00C03BB4" w:rsidRDefault="00C03BB4">
            <w:pPr>
              <w:rPr>
                <w:sz w:val="20"/>
              </w:rPr>
            </w:pPr>
            <w:r>
              <w:rPr>
                <w:b/>
                <w:sz w:val="20"/>
              </w:rPr>
              <w:t>Affected EDI Transaction Set #(s)</w:t>
            </w:r>
            <w:r>
              <w:rPr>
                <w:sz w:val="20"/>
              </w:rPr>
              <w:t>:</w:t>
            </w:r>
          </w:p>
          <w:p w14:paraId="2FF1321D" w14:textId="78FF7B0E" w:rsidR="00C03BB4" w:rsidRPr="00C50157" w:rsidRDefault="00A31B3D">
            <w:pPr>
              <w:rPr>
                <w:rFonts w:ascii="Calibri" w:hAnsi="Calibri" w:cs="Calibri"/>
                <w:sz w:val="20"/>
              </w:rPr>
            </w:pPr>
            <w:r>
              <w:rPr>
                <w:rFonts w:ascii="Calibri" w:hAnsi="Calibri" w:cs="Calibri"/>
                <w:sz w:val="20"/>
              </w:rPr>
              <w:t>568 Collections</w:t>
            </w:r>
          </w:p>
        </w:tc>
        <w:tc>
          <w:tcPr>
            <w:tcW w:w="3672" w:type="dxa"/>
            <w:tcBorders>
              <w:bottom w:val="nil"/>
            </w:tcBorders>
          </w:tcPr>
          <w:p w14:paraId="531C5003" w14:textId="77777777" w:rsidR="00C03BB4" w:rsidRDefault="00C03BB4">
            <w:pPr>
              <w:rPr>
                <w:sz w:val="20"/>
              </w:rPr>
            </w:pPr>
            <w:r>
              <w:rPr>
                <w:b/>
                <w:sz w:val="20"/>
              </w:rPr>
              <w:t>E-Mail Address</w:t>
            </w:r>
            <w:r>
              <w:rPr>
                <w:sz w:val="20"/>
              </w:rPr>
              <w:t>:</w:t>
            </w:r>
          </w:p>
          <w:p w14:paraId="003655E4" w14:textId="4E5533FE" w:rsidR="00C03BB4" w:rsidRPr="00C50157" w:rsidRDefault="00A31B3D">
            <w:pPr>
              <w:rPr>
                <w:rFonts w:ascii="Calibri" w:hAnsi="Calibri" w:cs="Calibri"/>
                <w:sz w:val="20"/>
              </w:rPr>
            </w:pPr>
            <w:r>
              <w:rPr>
                <w:rFonts w:ascii="Calibri" w:hAnsi="Calibri" w:cs="Calibri"/>
                <w:sz w:val="20"/>
              </w:rPr>
              <w:t>william.egan@exeloncorp.com</w:t>
            </w:r>
          </w:p>
        </w:tc>
      </w:tr>
      <w:tr w:rsidR="00C03BB4" w14:paraId="22F34702" w14:textId="77777777">
        <w:tc>
          <w:tcPr>
            <w:tcW w:w="3672" w:type="dxa"/>
          </w:tcPr>
          <w:p w14:paraId="20D65806" w14:textId="77777777" w:rsidR="00C03BB4" w:rsidRPr="00C50157" w:rsidRDefault="00C03BB4">
            <w:pPr>
              <w:rPr>
                <w:rFonts w:ascii="Calibri" w:hAnsi="Calibri" w:cs="Calibri"/>
                <w:sz w:val="20"/>
              </w:rPr>
            </w:pPr>
            <w:r>
              <w:rPr>
                <w:b/>
                <w:sz w:val="20"/>
              </w:rPr>
              <w:t>Requested Priority</w:t>
            </w:r>
            <w:r>
              <w:rPr>
                <w:sz w:val="20"/>
              </w:rPr>
              <w:t xml:space="preserve"> (emergency/high/low):</w:t>
            </w:r>
            <w:r w:rsidR="00243C02">
              <w:rPr>
                <w:sz w:val="20"/>
              </w:rPr>
              <w:t xml:space="preserve">  </w:t>
            </w:r>
          </w:p>
        </w:tc>
        <w:tc>
          <w:tcPr>
            <w:tcW w:w="3672" w:type="dxa"/>
          </w:tcPr>
          <w:p w14:paraId="59FB9793" w14:textId="77777777" w:rsidR="00C03BB4" w:rsidRDefault="00C03BB4">
            <w:pPr>
              <w:rPr>
                <w:sz w:val="20"/>
              </w:rPr>
            </w:pPr>
            <w:r>
              <w:rPr>
                <w:b/>
                <w:sz w:val="20"/>
              </w:rPr>
              <w:t>Requested Implementation Date</w:t>
            </w:r>
            <w:r>
              <w:rPr>
                <w:sz w:val="20"/>
              </w:rPr>
              <w:t>:</w:t>
            </w:r>
          </w:p>
          <w:p w14:paraId="23F2C17D" w14:textId="333608D3" w:rsidR="00C03BB4" w:rsidRPr="00C50157" w:rsidRDefault="00A31B3D">
            <w:pPr>
              <w:rPr>
                <w:rFonts w:ascii="Calibri" w:hAnsi="Calibri" w:cs="Calibri"/>
                <w:sz w:val="20"/>
              </w:rPr>
            </w:pPr>
            <w:r>
              <w:rPr>
                <w:rFonts w:ascii="Calibri" w:hAnsi="Calibri" w:cs="Calibri"/>
                <w:sz w:val="20"/>
              </w:rPr>
              <w:t>July 15, 2021</w:t>
            </w:r>
          </w:p>
        </w:tc>
        <w:tc>
          <w:tcPr>
            <w:tcW w:w="3672" w:type="dxa"/>
            <w:tcBorders>
              <w:top w:val="single" w:sz="6" w:space="0" w:color="auto"/>
              <w:bottom w:val="single" w:sz="12" w:space="0" w:color="auto"/>
            </w:tcBorders>
            <w:shd w:val="pct10" w:color="auto" w:fill="auto"/>
          </w:tcPr>
          <w:p w14:paraId="32F59F25" w14:textId="77777777" w:rsidR="00C03BB4" w:rsidRDefault="00C03BB4">
            <w:pPr>
              <w:rPr>
                <w:sz w:val="20"/>
              </w:rPr>
            </w:pPr>
            <w:r>
              <w:rPr>
                <w:b/>
                <w:sz w:val="20"/>
              </w:rPr>
              <w:t>Status</w:t>
            </w:r>
            <w:r>
              <w:rPr>
                <w:sz w:val="20"/>
              </w:rPr>
              <w:t>:</w:t>
            </w:r>
          </w:p>
          <w:p w14:paraId="13E713E7" w14:textId="47F6595D" w:rsidR="00C03BB4" w:rsidRPr="00C50157" w:rsidRDefault="001C4740">
            <w:pPr>
              <w:rPr>
                <w:rFonts w:ascii="Calibri" w:hAnsi="Calibri" w:cs="Calibri"/>
                <w:sz w:val="20"/>
              </w:rPr>
            </w:pPr>
            <w:r>
              <w:rPr>
                <w:rFonts w:ascii="Calibri" w:hAnsi="Calibri" w:cs="Calibri"/>
                <w:sz w:val="20"/>
              </w:rPr>
              <w:t xml:space="preserve">INCORPORATED into </w:t>
            </w:r>
            <w:r w:rsidRPr="001C4740">
              <w:rPr>
                <w:rFonts w:ascii="Calibri" w:hAnsi="Calibri" w:cs="Calibri"/>
                <w:sz w:val="20"/>
              </w:rPr>
              <w:t>IG568v6-3</w:t>
            </w:r>
            <w:r>
              <w:rPr>
                <w:rFonts w:ascii="Calibri" w:hAnsi="Calibri" w:cs="Calibri"/>
                <w:sz w:val="20"/>
              </w:rPr>
              <w:t>.docx</w:t>
            </w:r>
          </w:p>
        </w:tc>
      </w:tr>
    </w:tbl>
    <w:p w14:paraId="69F7D324" w14:textId="77777777" w:rsidR="00C03BB4" w:rsidRDefault="00C03BB4"/>
    <w:p w14:paraId="636C0DDA" w14:textId="77777777"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14:paraId="435C551D"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483A091C" w14:textId="1D590751" w:rsidR="00C03BB4" w:rsidRPr="00C50157" w:rsidRDefault="00A31B3D">
      <w:pPr>
        <w:pBdr>
          <w:top w:val="single" w:sz="6" w:space="1" w:color="auto"/>
          <w:left w:val="single" w:sz="6" w:space="1" w:color="auto"/>
          <w:bottom w:val="single" w:sz="6" w:space="0" w:color="auto"/>
          <w:right w:val="single" w:sz="6" w:space="1" w:color="auto"/>
        </w:pBdr>
        <w:rPr>
          <w:rFonts w:ascii="Calibri" w:hAnsi="Calibri" w:cs="Calibri"/>
          <w:sz w:val="18"/>
        </w:rPr>
      </w:pPr>
      <w:r>
        <w:rPr>
          <w:rFonts w:ascii="Calibri" w:hAnsi="Calibri" w:cs="Calibri"/>
          <w:sz w:val="18"/>
        </w:rPr>
        <w:t>PECO Energy Company would like to stop support of EDI Transaction Set 568 Collections</w:t>
      </w:r>
    </w:p>
    <w:p w14:paraId="3CACF83A"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52BBB0B2" w14:textId="77777777" w:rsidR="00C03BB4" w:rsidRDefault="00C03BB4">
      <w:pPr>
        <w:pBdr>
          <w:top w:val="single" w:sz="6" w:space="1" w:color="auto"/>
          <w:left w:val="single" w:sz="6" w:space="1" w:color="auto"/>
          <w:bottom w:val="single" w:sz="6" w:space="0" w:color="auto"/>
          <w:right w:val="single" w:sz="6" w:space="1" w:color="auto"/>
        </w:pBdr>
      </w:pPr>
      <w:r>
        <w:rPr>
          <w:b/>
          <w:sz w:val="22"/>
        </w:rPr>
        <w:t xml:space="preserve">Detail </w:t>
      </w:r>
      <w:r w:rsidR="00243C02">
        <w:rPr>
          <w:b/>
          <w:sz w:val="22"/>
        </w:rPr>
        <w:t>Explanation</w:t>
      </w:r>
      <w:r w:rsidR="00243C02">
        <w:t xml:space="preserve"> (</w:t>
      </w:r>
      <w:r>
        <w:rPr>
          <w:sz w:val="18"/>
        </w:rPr>
        <w:t>Exactly what change is required? To which EDEWG Standards? Why?):</w:t>
      </w:r>
      <w:r>
        <w:t xml:space="preserve"> </w:t>
      </w:r>
    </w:p>
    <w:p w14:paraId="05767E86"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2DE096B3" w14:textId="217A0004" w:rsidR="00C03BB4"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As per the PA EDEWG Guidelines:</w:t>
      </w:r>
    </w:p>
    <w:p w14:paraId="605F5D90" w14:textId="45953B6C"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09157D79" w14:textId="721A3243"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The 568 Collections Transaction will be used in all cases for the billing party to notify the non-billing party of payments received from the Customer.</w:t>
      </w:r>
    </w:p>
    <w:p w14:paraId="679C8E24" w14:textId="6454CCA7"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The transaction must be sent regardless of whether the billing party is making the other party whole or not.</w:t>
      </w:r>
    </w:p>
    <w:p w14:paraId="243C1B74" w14:textId="229E39A7"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Special exceptions may be made by the PaPUC is the billing party is remitting the money received to the billing party in a timely manner.</w:t>
      </w:r>
    </w:p>
    <w:p w14:paraId="2B167A50" w14:textId="2785526F"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Duquesne Light will not be sending the 568 Transaction for Purchase of Receivable accounts during their POR pilot commencing January 1, 2008.</w:t>
      </w:r>
    </w:p>
    <w:p w14:paraId="40B83A8D" w14:textId="3E209D52"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PPL Electric Utilities does not send the 568 Transaction.</w:t>
      </w:r>
    </w:p>
    <w:p w14:paraId="044025D0" w14:textId="207C0307"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Citizens &amp; Wellsboro does not send the 568 Transaction.</w:t>
      </w:r>
    </w:p>
    <w:p w14:paraId="508CF2AB" w14:textId="4A465CC4"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0861B275" w14:textId="51034A86"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PECO will currently send this transaction if the Supplier elects to receive such transaction.</w:t>
      </w:r>
    </w:p>
    <w:p w14:paraId="064EDE89" w14:textId="1ABBD7CF"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3352CFDB" w14:textId="7B221908"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PECO will only send if the Bill Option is LDC Consolidated; this transaction is not applicable to the Dual Bill Option.</w:t>
      </w:r>
    </w:p>
    <w:p w14:paraId="6627341A" w14:textId="0906AE61"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605C660D" w14:textId="1A676AF9" w:rsidR="00A31B3D" w:rsidRDefault="00A31B3D">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 xml:space="preserve">Under PECO Energy Company’s </w:t>
      </w:r>
      <w:r w:rsidR="00945DCC">
        <w:rPr>
          <w:rFonts w:ascii="Calibri" w:hAnsi="Calibri" w:cs="Calibri"/>
          <w:sz w:val="18"/>
          <w:szCs w:val="18"/>
        </w:rPr>
        <w:t>Purchase of Receivables (POR) Program, PECO remits payment to the Supplier for any undisputed Supplier charges as follows:</w:t>
      </w:r>
    </w:p>
    <w:p w14:paraId="0C7F8723" w14:textId="136FF16E" w:rsidR="00945DCC" w:rsidRDefault="00945DCC">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488DC6C7" w14:textId="7F23C033" w:rsidR="00945DCC" w:rsidRDefault="00945DCC">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Commercial Electric: 20 Calendar Days</w:t>
      </w:r>
    </w:p>
    <w:p w14:paraId="19916D46" w14:textId="6124925D" w:rsidR="00945DCC" w:rsidRDefault="00945DCC">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Residential Electric: 25 Calendar Days</w:t>
      </w:r>
    </w:p>
    <w:p w14:paraId="530FE1B6" w14:textId="54C21504" w:rsidR="00945DCC" w:rsidRDefault="00945DCC">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Commercial &amp; Residential Gas: 40 Calendar Days</w:t>
      </w:r>
    </w:p>
    <w:p w14:paraId="34AD2288" w14:textId="71127A58" w:rsidR="00945DCC" w:rsidRDefault="00945DCC">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6CEC71FC" w14:textId="4A1CB4AB" w:rsidR="00945DCC" w:rsidRDefault="00945DCC">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If the Supplier charges are in dispute by the Customer, PECO will initiate a dispute for a period of 30 Calendar Days so the Customer may initiate discussion with the Supplier.</w:t>
      </w:r>
    </w:p>
    <w:p w14:paraId="4A4BDA70" w14:textId="5B07DE1E" w:rsidR="00945DCC" w:rsidRDefault="00945DCC">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57E10029" w14:textId="405416DA" w:rsidR="00945DCC" w:rsidRDefault="00945DCC">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PECO will issue an 824 Application Advice for Status Reason ‘DIS’ 820 PENDING UNTIL DISPUTE RESOLUTION on the date that the 820 Remittance was scheduled to be remitted to the Supplier. PECO will close the dispute after 30 Calendar Days and release the 820 Remittance to the Supplier the next business day.</w:t>
      </w:r>
    </w:p>
    <w:p w14:paraId="74FD6E34" w14:textId="3979A5E5" w:rsidR="00945DCC" w:rsidRDefault="00945DCC">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5D7C4088" w14:textId="2CE6EC23" w:rsidR="00C03BB4" w:rsidRPr="00C50157" w:rsidRDefault="00945DCC">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18"/>
          <w:szCs w:val="18"/>
        </w:rPr>
        <w:t>Under the above circumstances, PECO feels this transaction serves no purpose under the POR Program and therefore</w:t>
      </w:r>
      <w:r w:rsidR="009B2925">
        <w:rPr>
          <w:rFonts w:ascii="Calibri" w:hAnsi="Calibri" w:cs="Calibri"/>
          <w:sz w:val="18"/>
          <w:szCs w:val="18"/>
        </w:rPr>
        <w:t xml:space="preserve"> wishes to</w:t>
      </w:r>
      <w:r>
        <w:rPr>
          <w:rFonts w:ascii="Calibri" w:hAnsi="Calibri" w:cs="Calibri"/>
          <w:sz w:val="18"/>
          <w:szCs w:val="18"/>
        </w:rPr>
        <w:t xml:space="preserve"> no longer support.</w:t>
      </w:r>
    </w:p>
    <w:p w14:paraId="02C48C68"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494B33F1" w14:textId="77777777" w:rsidR="00C03BB4" w:rsidRDefault="00C03BB4">
      <w:pPr>
        <w:jc w:val="center"/>
        <w:rPr>
          <w:b/>
          <w:sz w:val="22"/>
        </w:rPr>
      </w:pPr>
    </w:p>
    <w:p w14:paraId="65148D4D" w14:textId="77777777"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0EF7AC9E" w14:textId="77777777">
        <w:tc>
          <w:tcPr>
            <w:tcW w:w="3672" w:type="dxa"/>
          </w:tcPr>
          <w:p w14:paraId="607DB144" w14:textId="77777777" w:rsidR="00C03BB4" w:rsidRDefault="00C03BB4">
            <w:pPr>
              <w:rPr>
                <w:sz w:val="20"/>
              </w:rPr>
            </w:pPr>
            <w:r>
              <w:rPr>
                <w:sz w:val="20"/>
              </w:rPr>
              <w:t>Date of EDEWG Discussion:</w:t>
            </w:r>
          </w:p>
          <w:p w14:paraId="510665ED" w14:textId="5A7A719F" w:rsidR="00C03BB4" w:rsidRDefault="00D13D4B">
            <w:pPr>
              <w:rPr>
                <w:sz w:val="20"/>
              </w:rPr>
            </w:pPr>
            <w:r>
              <w:rPr>
                <w:sz w:val="20"/>
              </w:rPr>
              <w:t>6/3/2021</w:t>
            </w:r>
          </w:p>
        </w:tc>
        <w:tc>
          <w:tcPr>
            <w:tcW w:w="3672" w:type="dxa"/>
          </w:tcPr>
          <w:p w14:paraId="7D812855" w14:textId="77777777" w:rsidR="00C03BB4" w:rsidRDefault="00C03BB4">
            <w:pPr>
              <w:rPr>
                <w:sz w:val="20"/>
              </w:rPr>
            </w:pPr>
            <w:r>
              <w:rPr>
                <w:sz w:val="20"/>
              </w:rPr>
              <w:t xml:space="preserve">Expected Implementation Date:    </w:t>
            </w:r>
          </w:p>
          <w:p w14:paraId="5EF55304" w14:textId="0C64F0F0" w:rsidR="00C03BB4" w:rsidRDefault="00022D44">
            <w:pPr>
              <w:rPr>
                <w:sz w:val="20"/>
              </w:rPr>
            </w:pPr>
            <w:r>
              <w:rPr>
                <w:sz w:val="20"/>
              </w:rPr>
              <w:t>7/15/2021</w:t>
            </w:r>
          </w:p>
        </w:tc>
        <w:tc>
          <w:tcPr>
            <w:tcW w:w="3672" w:type="dxa"/>
          </w:tcPr>
          <w:p w14:paraId="047EB053" w14:textId="77777777" w:rsidR="00C03BB4" w:rsidRDefault="00C03BB4">
            <w:pPr>
              <w:rPr>
                <w:sz w:val="20"/>
              </w:rPr>
            </w:pPr>
          </w:p>
          <w:p w14:paraId="0B3F1AE6" w14:textId="77777777" w:rsidR="00C03BB4" w:rsidRDefault="00C03BB4">
            <w:pPr>
              <w:rPr>
                <w:sz w:val="20"/>
              </w:rPr>
            </w:pPr>
          </w:p>
        </w:tc>
      </w:tr>
    </w:tbl>
    <w:p w14:paraId="4EA5F2AE" w14:textId="77777777" w:rsidR="00C03BB4" w:rsidRDefault="00C03BB4">
      <w:pPr>
        <w:rPr>
          <w:sz w:val="16"/>
        </w:rPr>
      </w:pPr>
    </w:p>
    <w:p w14:paraId="4F5BC96A" w14:textId="77777777" w:rsidR="00C03BB4" w:rsidRDefault="00C03BB4">
      <w:r>
        <w:rPr>
          <w:b/>
        </w:rPr>
        <w:t>EDEWG Discussion and Resolution</w:t>
      </w:r>
      <w:r>
        <w:t>:</w:t>
      </w:r>
    </w:p>
    <w:p w14:paraId="0F4AB6EF" w14:textId="5C91B7F9" w:rsidR="00C03BB4" w:rsidRPr="007E33C2" w:rsidRDefault="00D13D4B">
      <w:pPr>
        <w:pBdr>
          <w:top w:val="single" w:sz="6" w:space="1" w:color="auto"/>
          <w:left w:val="single" w:sz="6" w:space="1" w:color="auto"/>
          <w:bottom w:val="single" w:sz="6" w:space="0" w:color="auto"/>
          <w:right w:val="single" w:sz="6" w:space="1" w:color="auto"/>
        </w:pBdr>
        <w:rPr>
          <w:sz w:val="16"/>
          <w:szCs w:val="16"/>
        </w:rPr>
      </w:pPr>
      <w:r>
        <w:rPr>
          <w:sz w:val="16"/>
          <w:szCs w:val="16"/>
        </w:rPr>
        <w:t>5/14/2021 – Brandon Siegel:  received request, assigned #162 and added to June 2021 meeting agenda.</w:t>
      </w:r>
    </w:p>
    <w:p w14:paraId="4058B6FB" w14:textId="1997F234" w:rsidR="00C03BB4" w:rsidRPr="007E33C2" w:rsidRDefault="00022D44">
      <w:pPr>
        <w:pBdr>
          <w:top w:val="single" w:sz="6" w:space="1" w:color="auto"/>
          <w:left w:val="single" w:sz="6" w:space="1" w:color="auto"/>
          <w:bottom w:val="single" w:sz="6" w:space="0" w:color="auto"/>
          <w:right w:val="single" w:sz="6" w:space="1" w:color="auto"/>
        </w:pBdr>
        <w:rPr>
          <w:sz w:val="16"/>
          <w:szCs w:val="16"/>
        </w:rPr>
      </w:pPr>
      <w:r>
        <w:rPr>
          <w:sz w:val="16"/>
          <w:szCs w:val="16"/>
        </w:rPr>
        <w:t>6/3/2021 – Brandon Siegel:  EDEWG discussed and approved #162 without revision for incorporation into next update to the EDI Implementation Guidelines.</w:t>
      </w:r>
    </w:p>
    <w:p w14:paraId="267091F4" w14:textId="135E1D62" w:rsidR="00C03BB4" w:rsidRPr="007E33C2" w:rsidRDefault="001C4740">
      <w:pPr>
        <w:pBdr>
          <w:top w:val="single" w:sz="6" w:space="1" w:color="auto"/>
          <w:left w:val="single" w:sz="6" w:space="1" w:color="auto"/>
          <w:bottom w:val="single" w:sz="6" w:space="0" w:color="auto"/>
          <w:right w:val="single" w:sz="6" w:space="1" w:color="auto"/>
        </w:pBdr>
        <w:rPr>
          <w:sz w:val="16"/>
          <w:szCs w:val="16"/>
        </w:rPr>
      </w:pPr>
      <w:r>
        <w:rPr>
          <w:sz w:val="16"/>
          <w:szCs w:val="16"/>
        </w:rPr>
        <w:t xml:space="preserve">1/27/2022 – Brandon Siegel:  </w:t>
      </w:r>
      <w:r w:rsidRPr="001C4740">
        <w:rPr>
          <w:sz w:val="16"/>
          <w:szCs w:val="16"/>
        </w:rPr>
        <w:t>INCORPORATED into IG568v6-3.docx</w:t>
      </w:r>
    </w:p>
    <w:p w14:paraId="479BFE27" w14:textId="77777777" w:rsidR="00C03BB4" w:rsidRPr="007E33C2" w:rsidRDefault="00C03BB4">
      <w:pPr>
        <w:pBdr>
          <w:top w:val="single" w:sz="6" w:space="1" w:color="auto"/>
          <w:left w:val="single" w:sz="6" w:space="1" w:color="auto"/>
          <w:bottom w:val="single" w:sz="6" w:space="0" w:color="auto"/>
          <w:right w:val="single" w:sz="6" w:space="1" w:color="auto"/>
        </w:pBdr>
        <w:rPr>
          <w:sz w:val="16"/>
          <w:szCs w:val="16"/>
        </w:rPr>
      </w:pPr>
    </w:p>
    <w:p w14:paraId="46720711" w14:textId="77777777" w:rsidR="00C03BB4" w:rsidRPr="007E33C2" w:rsidRDefault="00C03BB4">
      <w:pPr>
        <w:pBdr>
          <w:top w:val="single" w:sz="6" w:space="1" w:color="auto"/>
          <w:left w:val="single" w:sz="6" w:space="1" w:color="auto"/>
          <w:bottom w:val="single" w:sz="6" w:space="0" w:color="auto"/>
          <w:right w:val="single" w:sz="6" w:space="1" w:color="auto"/>
        </w:pBdr>
        <w:rPr>
          <w:sz w:val="16"/>
          <w:szCs w:val="16"/>
        </w:rPr>
      </w:pPr>
    </w:p>
    <w:p w14:paraId="1F85FC68" w14:textId="77777777" w:rsidR="00C03BB4" w:rsidRDefault="00C03BB4">
      <w:pPr>
        <w:jc w:val="center"/>
        <w:rPr>
          <w:b/>
          <w:sz w:val="22"/>
        </w:rPr>
      </w:pPr>
    </w:p>
    <w:p w14:paraId="7230E477" w14:textId="77777777" w:rsidR="00C03BB4" w:rsidRDefault="00C03BB4">
      <w:pPr>
        <w:rPr>
          <w:b/>
          <w:i/>
          <w:sz w:val="18"/>
          <w:u w:val="single"/>
        </w:rPr>
      </w:pPr>
      <w:r>
        <w:rPr>
          <w:b/>
          <w:i/>
          <w:sz w:val="18"/>
          <w:u w:val="single"/>
        </w:rPr>
        <w:t>Priority Classifications</w:t>
      </w:r>
    </w:p>
    <w:p w14:paraId="58B99C65" w14:textId="77777777"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14:paraId="29112961" w14:textId="77777777">
        <w:tc>
          <w:tcPr>
            <w:tcW w:w="1908" w:type="dxa"/>
          </w:tcPr>
          <w:p w14:paraId="63B1AF92" w14:textId="77777777" w:rsidR="00C03BB4" w:rsidRDefault="00C03BB4">
            <w:pPr>
              <w:rPr>
                <w:i/>
                <w:sz w:val="18"/>
              </w:rPr>
            </w:pPr>
            <w:r>
              <w:rPr>
                <w:i/>
                <w:sz w:val="18"/>
              </w:rPr>
              <w:t>Emergency Priority</w:t>
            </w:r>
          </w:p>
        </w:tc>
        <w:tc>
          <w:tcPr>
            <w:tcW w:w="9090" w:type="dxa"/>
          </w:tcPr>
          <w:p w14:paraId="32A96EEC" w14:textId="77777777" w:rsidR="00C03BB4" w:rsidRDefault="00C03BB4">
            <w:pPr>
              <w:rPr>
                <w:i/>
                <w:sz w:val="18"/>
              </w:rPr>
            </w:pPr>
            <w:r>
              <w:rPr>
                <w:i/>
                <w:sz w:val="18"/>
              </w:rPr>
              <w:t>Implemented within 10 days or otherwise directed by EDEWG</w:t>
            </w:r>
          </w:p>
        </w:tc>
      </w:tr>
      <w:tr w:rsidR="00C03BB4" w14:paraId="4A956C1E" w14:textId="77777777">
        <w:tc>
          <w:tcPr>
            <w:tcW w:w="1908" w:type="dxa"/>
          </w:tcPr>
          <w:p w14:paraId="126D3952" w14:textId="77777777" w:rsidR="00C03BB4" w:rsidRDefault="00C03BB4">
            <w:pPr>
              <w:rPr>
                <w:i/>
                <w:sz w:val="18"/>
              </w:rPr>
            </w:pPr>
            <w:r>
              <w:rPr>
                <w:i/>
                <w:sz w:val="18"/>
              </w:rPr>
              <w:t>High Priority</w:t>
            </w:r>
          </w:p>
        </w:tc>
        <w:tc>
          <w:tcPr>
            <w:tcW w:w="9090" w:type="dxa"/>
          </w:tcPr>
          <w:p w14:paraId="033CB26B" w14:textId="77777777" w:rsidR="00C03BB4" w:rsidRDefault="00C03BB4">
            <w:pPr>
              <w:rPr>
                <w:i/>
                <w:sz w:val="18"/>
              </w:rPr>
            </w:pPr>
            <w:r>
              <w:rPr>
                <w:i/>
                <w:sz w:val="18"/>
              </w:rPr>
              <w:t>Changes / Enhancements implemented with 30 days. The next release, or as otherwise directed by EDEWG</w:t>
            </w:r>
          </w:p>
        </w:tc>
      </w:tr>
      <w:tr w:rsidR="00C03BB4" w14:paraId="0BCF5B40" w14:textId="77777777">
        <w:tc>
          <w:tcPr>
            <w:tcW w:w="1908" w:type="dxa"/>
          </w:tcPr>
          <w:p w14:paraId="61618C0C" w14:textId="77777777" w:rsidR="00C03BB4" w:rsidRDefault="00C03BB4">
            <w:pPr>
              <w:rPr>
                <w:i/>
                <w:sz w:val="18"/>
              </w:rPr>
            </w:pPr>
            <w:r>
              <w:rPr>
                <w:i/>
                <w:sz w:val="18"/>
              </w:rPr>
              <w:t>Low Priority</w:t>
            </w:r>
          </w:p>
        </w:tc>
        <w:tc>
          <w:tcPr>
            <w:tcW w:w="9090" w:type="dxa"/>
          </w:tcPr>
          <w:p w14:paraId="76468E55" w14:textId="77777777" w:rsidR="00C03BB4" w:rsidRDefault="00C03BB4">
            <w:pPr>
              <w:rPr>
                <w:i/>
                <w:sz w:val="18"/>
              </w:rPr>
            </w:pPr>
            <w:r>
              <w:rPr>
                <w:i/>
                <w:sz w:val="18"/>
              </w:rPr>
              <w:t>Changes / Enhancements implemented no earlier than 90 days, Future Release, or as otherwise directed by EDEWG</w:t>
            </w:r>
          </w:p>
        </w:tc>
      </w:tr>
    </w:tbl>
    <w:p w14:paraId="2CEC7035" w14:textId="77777777" w:rsidR="00C03BB4" w:rsidRDefault="00C03BB4">
      <w:pPr>
        <w:rPr>
          <w:sz w:val="20"/>
        </w:rPr>
      </w:pPr>
    </w:p>
    <w:p w14:paraId="05995F73" w14:textId="77777777" w:rsidR="00BC1E8D" w:rsidRDefault="00BC1E8D" w:rsidP="00BC1E8D">
      <w:pPr>
        <w:jc w:val="center"/>
        <w:rPr>
          <w:b/>
          <w:i/>
          <w:sz w:val="20"/>
        </w:rPr>
      </w:pPr>
      <w:r>
        <w:rPr>
          <w:b/>
          <w:i/>
          <w:sz w:val="20"/>
        </w:rPr>
        <w:t xml:space="preserve">Please submit this form via e-mail to both the PUC at </w:t>
      </w:r>
      <w:hyperlink r:id="rId8" w:history="1">
        <w:r w:rsidRPr="00464B26">
          <w:rPr>
            <w:rStyle w:val="Hyperlink"/>
            <w:sz w:val="20"/>
          </w:rPr>
          <w:t>jmccracken@pa.gov</w:t>
        </w:r>
      </w:hyperlink>
      <w:r>
        <w:rPr>
          <w:b/>
          <w:i/>
          <w:sz w:val="20"/>
        </w:rPr>
        <w:t xml:space="preserve"> and </w:t>
      </w:r>
      <w:hyperlink r:id="rId9" w:history="1">
        <w:r w:rsidRPr="00C229BE">
          <w:rPr>
            <w:rStyle w:val="Hyperlink"/>
            <w:sz w:val="20"/>
          </w:rPr>
          <w:t>lyalcin@pa.gov</w:t>
        </w:r>
      </w:hyperlink>
      <w:r>
        <w:rPr>
          <w:b/>
          <w:i/>
          <w:sz w:val="20"/>
        </w:rPr>
        <w:t xml:space="preserve"> and to the </w:t>
      </w:r>
    </w:p>
    <w:p w14:paraId="67EF691C" w14:textId="77777777" w:rsidR="00C03BB4" w:rsidRDefault="00BC1E8D" w:rsidP="00BC1E8D">
      <w:pPr>
        <w:jc w:val="center"/>
        <w:rPr>
          <w:b/>
          <w:i/>
          <w:sz w:val="20"/>
        </w:rPr>
      </w:pPr>
      <w:r>
        <w:rPr>
          <w:b/>
          <w:i/>
          <w:sz w:val="20"/>
        </w:rPr>
        <w:t xml:space="preserve">Change Control Manager, Brandon Siegel at </w:t>
      </w:r>
      <w:hyperlink r:id="rId10" w:history="1">
        <w:r>
          <w:rPr>
            <w:rStyle w:val="Hyperlink"/>
            <w:sz w:val="20"/>
          </w:rPr>
          <w:t>brandon.siegel@intelometry.com</w:t>
        </w:r>
      </w:hyperlink>
      <w:r>
        <w:rPr>
          <w:b/>
          <w:i/>
          <w:sz w:val="20"/>
        </w:rPr>
        <w:t xml:space="preserve">  </w:t>
      </w:r>
    </w:p>
    <w:p w14:paraId="66A04910" w14:textId="77777777" w:rsidR="00C03BB4" w:rsidRDefault="00C03BB4">
      <w:pPr>
        <w:jc w:val="center"/>
      </w:pPr>
      <w:r>
        <w:rPr>
          <w:i/>
          <w:sz w:val="20"/>
        </w:rPr>
        <w:t>Your request will be evaluated and prioritized at an upcoming EDEWG meeting or conference call.</w:t>
      </w:r>
      <w:r>
        <w:rPr>
          <w:sz w:val="22"/>
        </w:rPr>
        <w:t xml:space="preserve"> </w:t>
      </w:r>
    </w:p>
    <w:sectPr w:rsidR="00C03BB4">
      <w:headerReference w:type="default" r:id="rId11"/>
      <w:footerReference w:type="default" r:id="rId12"/>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7AC5" w14:textId="77777777" w:rsidR="003D125B" w:rsidRDefault="003D125B">
      <w:r>
        <w:separator/>
      </w:r>
    </w:p>
  </w:endnote>
  <w:endnote w:type="continuationSeparator" w:id="0">
    <w:p w14:paraId="0B66A3E7" w14:textId="77777777" w:rsidR="003D125B" w:rsidRDefault="003D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1B68" w14:textId="77777777"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243C0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A894" w14:textId="77777777" w:rsidR="003D125B" w:rsidRDefault="003D125B">
      <w:r>
        <w:separator/>
      </w:r>
    </w:p>
  </w:footnote>
  <w:footnote w:type="continuationSeparator" w:id="0">
    <w:p w14:paraId="1C2BEEF2" w14:textId="77777777" w:rsidR="003D125B" w:rsidRDefault="003D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6FBF" w14:textId="77777777" w:rsidR="00C03BB4" w:rsidRDefault="00C03BB4">
    <w:pPr>
      <w:pStyle w:val="Header"/>
      <w:jc w:val="center"/>
      <w:rPr>
        <w:sz w:val="20"/>
      </w:rPr>
    </w:pPr>
  </w:p>
  <w:p w14:paraId="6907D909" w14:textId="77777777" w:rsidR="00C03BB4" w:rsidRDefault="00C03BB4">
    <w:pPr>
      <w:pStyle w:val="Header"/>
      <w:jc w:val="center"/>
      <w:rPr>
        <w:sz w:val="20"/>
      </w:rPr>
    </w:pPr>
  </w:p>
  <w:p w14:paraId="6D1E28A0" w14:textId="77777777"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16cid:durableId="194218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7E"/>
    <w:rsid w:val="00012C68"/>
    <w:rsid w:val="00022D44"/>
    <w:rsid w:val="00064BA4"/>
    <w:rsid w:val="00095C7E"/>
    <w:rsid w:val="000E2086"/>
    <w:rsid w:val="001C4740"/>
    <w:rsid w:val="002235AF"/>
    <w:rsid w:val="00243C02"/>
    <w:rsid w:val="00261E40"/>
    <w:rsid w:val="003C4A55"/>
    <w:rsid w:val="003D125B"/>
    <w:rsid w:val="00420C5C"/>
    <w:rsid w:val="005E3C3D"/>
    <w:rsid w:val="00735211"/>
    <w:rsid w:val="007E33C2"/>
    <w:rsid w:val="00811FF6"/>
    <w:rsid w:val="00945DCC"/>
    <w:rsid w:val="009B2925"/>
    <w:rsid w:val="00A31B3D"/>
    <w:rsid w:val="00A85D57"/>
    <w:rsid w:val="00AA30E3"/>
    <w:rsid w:val="00AC0243"/>
    <w:rsid w:val="00B721EB"/>
    <w:rsid w:val="00B83145"/>
    <w:rsid w:val="00B911A0"/>
    <w:rsid w:val="00BC1E8D"/>
    <w:rsid w:val="00C03BB4"/>
    <w:rsid w:val="00C50157"/>
    <w:rsid w:val="00CD3FC8"/>
    <w:rsid w:val="00D13D4B"/>
    <w:rsid w:val="00DE495D"/>
    <w:rsid w:val="00EC2A64"/>
    <w:rsid w:val="00EE2FA0"/>
    <w:rsid w:val="00F3136E"/>
    <w:rsid w:val="00F80D17"/>
    <w:rsid w:val="00FC64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25603"/>
  <w15:chartTrackingRefBased/>
  <w15:docId w15:val="{F7E56C1D-92F0-40E4-A539-52B720DC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andon.siegel@intelometry.com" TargetMode="External"/><Relationship Id="rId4" Type="http://schemas.openxmlformats.org/officeDocument/2006/relationships/webSettings" Target="webSettings.xml"/><Relationship Id="rId9" Type="http://schemas.openxmlformats.org/officeDocument/2006/relationships/hyperlink" Target="mailto:lyalcin@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3883</CharactersWithSpaces>
  <SharedDoc>false</SharedDoc>
  <HLinks>
    <vt:vector size="24" baseType="variant">
      <vt:variant>
        <vt:i4>6946823</vt:i4>
      </vt:variant>
      <vt:variant>
        <vt:i4>9</vt:i4>
      </vt:variant>
      <vt:variant>
        <vt:i4>0</vt:i4>
      </vt:variant>
      <vt:variant>
        <vt:i4>5</vt:i4>
      </vt:variant>
      <vt:variant>
        <vt:lpwstr>mailto:brandon.siegel@intelometry.com</vt:lpwstr>
      </vt:variant>
      <vt:variant>
        <vt:lpwstr/>
      </vt:variant>
      <vt:variant>
        <vt:i4>5439600</vt:i4>
      </vt:variant>
      <vt:variant>
        <vt:i4>6</vt:i4>
      </vt:variant>
      <vt:variant>
        <vt:i4>0</vt:i4>
      </vt:variant>
      <vt:variant>
        <vt:i4>5</vt:i4>
      </vt:variant>
      <vt:variant>
        <vt:lpwstr>mailto:lyalcin@pa.gov</vt:lpwstr>
      </vt:variant>
      <vt:variant>
        <vt:lpwstr/>
      </vt:variant>
      <vt:variant>
        <vt:i4>3080209</vt:i4>
      </vt:variant>
      <vt:variant>
        <vt:i4>3</vt:i4>
      </vt:variant>
      <vt:variant>
        <vt:i4>0</vt:i4>
      </vt:variant>
      <vt:variant>
        <vt:i4>5</vt:i4>
      </vt:variant>
      <vt:variant>
        <vt:lpwstr>mailto:jmccracken@pa.gov</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Yalcin, Lee</cp:lastModifiedBy>
  <cp:revision>2</cp:revision>
  <cp:lastPrinted>2412-01-01T04:59:00Z</cp:lastPrinted>
  <dcterms:created xsi:type="dcterms:W3CDTF">2023-09-14T12:55:00Z</dcterms:created>
  <dcterms:modified xsi:type="dcterms:W3CDTF">2023-09-14T12:55:00Z</dcterms:modified>
</cp:coreProperties>
</file>