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97" w:rsidRPr="001739B7" w:rsidRDefault="007B1F21" w:rsidP="00D22997">
      <w:pPr>
        <w:autoSpaceDE w:val="0"/>
        <w:autoSpaceDN w:val="0"/>
        <w:adjustRightInd w:val="0"/>
        <w:rPr>
          <w:b/>
          <w:bCs/>
          <w:sz w:val="24"/>
          <w:szCs w:val="24"/>
        </w:rPr>
      </w:pPr>
      <w:bookmarkStart w:id="0" w:name="_GoBack"/>
      <w:bookmarkEnd w:id="0"/>
      <w:r w:rsidRPr="001739B7">
        <w:rPr>
          <w:b/>
          <w:bCs/>
          <w:sz w:val="24"/>
          <w:szCs w:val="24"/>
        </w:rPr>
        <w:tab/>
      </w:r>
    </w:p>
    <w:p w:rsidR="00D22997" w:rsidRPr="001739B7" w:rsidRDefault="00D22997" w:rsidP="00D22997">
      <w:pPr>
        <w:autoSpaceDE w:val="0"/>
        <w:autoSpaceDN w:val="0"/>
        <w:adjustRightInd w:val="0"/>
        <w:rPr>
          <w:b/>
          <w:bCs/>
          <w:sz w:val="24"/>
          <w:szCs w:val="24"/>
        </w:rPr>
      </w:pPr>
    </w:p>
    <w:p w:rsidR="00923E71" w:rsidRPr="001739B7" w:rsidRDefault="00923E71" w:rsidP="00D22997">
      <w:pPr>
        <w:autoSpaceDE w:val="0"/>
        <w:autoSpaceDN w:val="0"/>
        <w:adjustRightInd w:val="0"/>
        <w:jc w:val="center"/>
        <w:rPr>
          <w:b/>
          <w:bCs/>
          <w:sz w:val="24"/>
          <w:szCs w:val="24"/>
        </w:rPr>
      </w:pPr>
    </w:p>
    <w:p w:rsidR="00923E71" w:rsidRPr="001739B7" w:rsidRDefault="00923E71" w:rsidP="00D22997">
      <w:pPr>
        <w:autoSpaceDE w:val="0"/>
        <w:autoSpaceDN w:val="0"/>
        <w:adjustRightInd w:val="0"/>
        <w:jc w:val="center"/>
        <w:rPr>
          <w:b/>
          <w:bCs/>
          <w:sz w:val="24"/>
          <w:szCs w:val="24"/>
        </w:rPr>
      </w:pPr>
    </w:p>
    <w:p w:rsidR="00D22997" w:rsidRPr="001739B7" w:rsidRDefault="00D22997" w:rsidP="00D22997">
      <w:pPr>
        <w:autoSpaceDE w:val="0"/>
        <w:autoSpaceDN w:val="0"/>
        <w:adjustRightInd w:val="0"/>
        <w:jc w:val="center"/>
        <w:rPr>
          <w:b/>
          <w:bCs/>
          <w:sz w:val="24"/>
          <w:szCs w:val="24"/>
        </w:rPr>
      </w:pPr>
      <w:r w:rsidRPr="001739B7">
        <w:rPr>
          <w:b/>
          <w:bCs/>
          <w:sz w:val="24"/>
          <w:szCs w:val="24"/>
        </w:rPr>
        <w:t>REQUEST FOR PROPOSALS</w:t>
      </w:r>
    </w:p>
    <w:p w:rsidR="00D22997" w:rsidRPr="001739B7" w:rsidRDefault="00D22997" w:rsidP="00D22997">
      <w:pPr>
        <w:autoSpaceDE w:val="0"/>
        <w:autoSpaceDN w:val="0"/>
        <w:adjustRightInd w:val="0"/>
        <w:jc w:val="center"/>
        <w:rPr>
          <w:b/>
          <w:bCs/>
          <w:sz w:val="24"/>
          <w:szCs w:val="24"/>
        </w:rPr>
      </w:pPr>
    </w:p>
    <w:p w:rsidR="002134F5" w:rsidRPr="001739B7" w:rsidRDefault="002134F5" w:rsidP="002134F5">
      <w:pPr>
        <w:autoSpaceDE w:val="0"/>
        <w:autoSpaceDN w:val="0"/>
        <w:adjustRightInd w:val="0"/>
        <w:jc w:val="center"/>
        <w:rPr>
          <w:b/>
          <w:bCs/>
          <w:sz w:val="24"/>
          <w:szCs w:val="24"/>
        </w:rPr>
      </w:pPr>
      <w:r w:rsidRPr="001739B7">
        <w:rPr>
          <w:b/>
          <w:bCs/>
          <w:sz w:val="24"/>
          <w:szCs w:val="24"/>
        </w:rPr>
        <w:t>CAPTIONED TELEPHONE VOICE-CARRY-OVER</w:t>
      </w:r>
      <w:r w:rsidR="00767A4D" w:rsidRPr="001739B7">
        <w:rPr>
          <w:b/>
          <w:bCs/>
          <w:sz w:val="24"/>
          <w:szCs w:val="24"/>
        </w:rPr>
        <w:t xml:space="preserve"> </w:t>
      </w:r>
      <w:r w:rsidRPr="001739B7">
        <w:rPr>
          <w:b/>
          <w:bCs/>
          <w:sz w:val="24"/>
          <w:szCs w:val="24"/>
        </w:rPr>
        <w:t>RELAY SERVICE</w:t>
      </w:r>
    </w:p>
    <w:p w:rsidR="00D22997" w:rsidRPr="001739B7" w:rsidRDefault="002134F5" w:rsidP="00D22997">
      <w:pPr>
        <w:autoSpaceDE w:val="0"/>
        <w:autoSpaceDN w:val="0"/>
        <w:adjustRightInd w:val="0"/>
        <w:jc w:val="center"/>
        <w:rPr>
          <w:b/>
          <w:bCs/>
          <w:sz w:val="24"/>
          <w:szCs w:val="24"/>
        </w:rPr>
      </w:pPr>
      <w:r w:rsidRPr="001739B7">
        <w:rPr>
          <w:b/>
          <w:bCs/>
          <w:sz w:val="24"/>
          <w:szCs w:val="24"/>
        </w:rPr>
        <w:t>(CTRS)</w:t>
      </w:r>
    </w:p>
    <w:p w:rsidR="00D56558" w:rsidRPr="001739B7" w:rsidRDefault="00D56558" w:rsidP="00D22997">
      <w:pPr>
        <w:autoSpaceDE w:val="0"/>
        <w:autoSpaceDN w:val="0"/>
        <w:adjustRightInd w:val="0"/>
        <w:jc w:val="center"/>
        <w:rPr>
          <w:b/>
          <w:bCs/>
          <w:sz w:val="24"/>
          <w:szCs w:val="24"/>
        </w:rPr>
      </w:pPr>
    </w:p>
    <w:p w:rsidR="00D56558" w:rsidRPr="001739B7" w:rsidRDefault="00D56558" w:rsidP="00D22997">
      <w:pPr>
        <w:autoSpaceDE w:val="0"/>
        <w:autoSpaceDN w:val="0"/>
        <w:adjustRightInd w:val="0"/>
        <w:jc w:val="center"/>
        <w:rPr>
          <w:b/>
          <w:bCs/>
          <w:sz w:val="24"/>
          <w:szCs w:val="24"/>
        </w:rPr>
      </w:pPr>
    </w:p>
    <w:p w:rsidR="00D22997" w:rsidRPr="001739B7" w:rsidRDefault="00D22997" w:rsidP="00D22997">
      <w:pPr>
        <w:autoSpaceDE w:val="0"/>
        <w:autoSpaceDN w:val="0"/>
        <w:adjustRightInd w:val="0"/>
        <w:jc w:val="center"/>
        <w:rPr>
          <w:b/>
          <w:bCs/>
          <w:sz w:val="24"/>
          <w:szCs w:val="24"/>
        </w:rPr>
      </w:pPr>
      <w:r w:rsidRPr="001739B7">
        <w:rPr>
          <w:b/>
          <w:bCs/>
          <w:sz w:val="24"/>
          <w:szCs w:val="24"/>
        </w:rPr>
        <w:t>ISSUING OFFICE</w:t>
      </w:r>
    </w:p>
    <w:p w:rsidR="00D22997" w:rsidRPr="001739B7" w:rsidRDefault="00D22997" w:rsidP="00D22997">
      <w:pPr>
        <w:autoSpaceDE w:val="0"/>
        <w:autoSpaceDN w:val="0"/>
        <w:adjustRightInd w:val="0"/>
        <w:jc w:val="center"/>
        <w:rPr>
          <w:b/>
          <w:bCs/>
          <w:sz w:val="24"/>
          <w:szCs w:val="24"/>
        </w:rPr>
      </w:pPr>
    </w:p>
    <w:p w:rsidR="00D22997" w:rsidRPr="001739B7" w:rsidRDefault="00D22997" w:rsidP="00D22997">
      <w:pPr>
        <w:autoSpaceDE w:val="0"/>
        <w:autoSpaceDN w:val="0"/>
        <w:adjustRightInd w:val="0"/>
        <w:jc w:val="center"/>
        <w:rPr>
          <w:b/>
          <w:bCs/>
          <w:sz w:val="24"/>
          <w:szCs w:val="24"/>
        </w:rPr>
      </w:pPr>
      <w:r w:rsidRPr="001739B7">
        <w:rPr>
          <w:b/>
          <w:bCs/>
          <w:sz w:val="24"/>
          <w:szCs w:val="24"/>
        </w:rPr>
        <w:t>Pennsylvania Public Utility Commission</w:t>
      </w:r>
    </w:p>
    <w:p w:rsidR="00D22997" w:rsidRPr="001739B7" w:rsidRDefault="00D22997" w:rsidP="00D22997">
      <w:pPr>
        <w:autoSpaceDE w:val="0"/>
        <w:autoSpaceDN w:val="0"/>
        <w:adjustRightInd w:val="0"/>
        <w:jc w:val="center"/>
        <w:rPr>
          <w:b/>
          <w:bCs/>
          <w:sz w:val="24"/>
          <w:szCs w:val="24"/>
        </w:rPr>
      </w:pPr>
    </w:p>
    <w:p w:rsidR="00D22997" w:rsidRPr="001739B7" w:rsidRDefault="00005406" w:rsidP="00D22997">
      <w:pPr>
        <w:autoSpaceDE w:val="0"/>
        <w:autoSpaceDN w:val="0"/>
        <w:adjustRightInd w:val="0"/>
        <w:jc w:val="center"/>
        <w:rPr>
          <w:b/>
          <w:bCs/>
          <w:sz w:val="24"/>
          <w:szCs w:val="24"/>
        </w:rPr>
      </w:pPr>
      <w:r w:rsidRPr="001739B7">
        <w:rPr>
          <w:b/>
          <w:bCs/>
          <w:sz w:val="24"/>
          <w:szCs w:val="24"/>
        </w:rPr>
        <w:t>Bureau of Technical Utility Services</w:t>
      </w:r>
    </w:p>
    <w:p w:rsidR="00D22997" w:rsidRPr="001739B7" w:rsidRDefault="00D22997" w:rsidP="00D22997">
      <w:pPr>
        <w:autoSpaceDE w:val="0"/>
        <w:autoSpaceDN w:val="0"/>
        <w:adjustRightInd w:val="0"/>
        <w:jc w:val="center"/>
        <w:rPr>
          <w:b/>
          <w:bCs/>
          <w:sz w:val="24"/>
          <w:szCs w:val="24"/>
        </w:rPr>
      </w:pPr>
    </w:p>
    <w:p w:rsidR="00D22997" w:rsidRPr="001739B7" w:rsidRDefault="00D22997" w:rsidP="00D22997">
      <w:pPr>
        <w:autoSpaceDE w:val="0"/>
        <w:autoSpaceDN w:val="0"/>
        <w:adjustRightInd w:val="0"/>
        <w:jc w:val="center"/>
        <w:rPr>
          <w:b/>
          <w:bCs/>
          <w:sz w:val="24"/>
          <w:szCs w:val="24"/>
        </w:rPr>
      </w:pPr>
    </w:p>
    <w:p w:rsidR="00D22997" w:rsidRPr="001739B7" w:rsidRDefault="00CF6E5D" w:rsidP="00D22997">
      <w:pPr>
        <w:autoSpaceDE w:val="0"/>
        <w:autoSpaceDN w:val="0"/>
        <w:adjustRightInd w:val="0"/>
        <w:jc w:val="center"/>
        <w:rPr>
          <w:b/>
          <w:bCs/>
          <w:sz w:val="24"/>
          <w:szCs w:val="24"/>
        </w:rPr>
      </w:pPr>
      <w:r w:rsidRPr="001739B7">
        <w:rPr>
          <w:b/>
          <w:bCs/>
          <w:sz w:val="24"/>
          <w:szCs w:val="24"/>
        </w:rPr>
        <w:t>RFP-</w:t>
      </w:r>
      <w:r w:rsidR="00F5153B" w:rsidRPr="001739B7">
        <w:rPr>
          <w:b/>
          <w:bCs/>
          <w:sz w:val="24"/>
          <w:szCs w:val="24"/>
        </w:rPr>
        <w:t>201</w:t>
      </w:r>
      <w:r w:rsidR="002134F5" w:rsidRPr="001739B7">
        <w:rPr>
          <w:b/>
          <w:bCs/>
          <w:sz w:val="24"/>
          <w:szCs w:val="24"/>
        </w:rPr>
        <w:t>2</w:t>
      </w:r>
      <w:r w:rsidRPr="001739B7">
        <w:rPr>
          <w:b/>
          <w:bCs/>
          <w:sz w:val="24"/>
          <w:szCs w:val="24"/>
        </w:rPr>
        <w:t>-</w:t>
      </w:r>
      <w:r w:rsidR="006E4DFC" w:rsidRPr="001739B7">
        <w:rPr>
          <w:b/>
          <w:bCs/>
          <w:sz w:val="24"/>
          <w:szCs w:val="24"/>
        </w:rPr>
        <w:t>2</w:t>
      </w:r>
    </w:p>
    <w:p w:rsidR="00D22997" w:rsidRPr="001739B7" w:rsidRDefault="00D22997" w:rsidP="00D22997">
      <w:pPr>
        <w:autoSpaceDE w:val="0"/>
        <w:autoSpaceDN w:val="0"/>
        <w:adjustRightInd w:val="0"/>
        <w:rPr>
          <w:b/>
          <w:bCs/>
          <w:sz w:val="24"/>
          <w:szCs w:val="24"/>
        </w:rPr>
      </w:pPr>
    </w:p>
    <w:p w:rsidR="00D74842" w:rsidRPr="001739B7" w:rsidRDefault="00D74842" w:rsidP="00D22997">
      <w:pPr>
        <w:autoSpaceDE w:val="0"/>
        <w:autoSpaceDN w:val="0"/>
        <w:adjustRightInd w:val="0"/>
        <w:rPr>
          <w:b/>
          <w:bCs/>
          <w:sz w:val="24"/>
          <w:szCs w:val="24"/>
        </w:rPr>
      </w:pPr>
    </w:p>
    <w:p w:rsidR="00D22997" w:rsidRPr="001739B7" w:rsidRDefault="00D22997" w:rsidP="00D22997">
      <w:pPr>
        <w:autoSpaceDE w:val="0"/>
        <w:autoSpaceDN w:val="0"/>
        <w:adjustRightInd w:val="0"/>
        <w:jc w:val="center"/>
        <w:rPr>
          <w:b/>
          <w:bCs/>
          <w:sz w:val="24"/>
          <w:szCs w:val="24"/>
        </w:rPr>
      </w:pPr>
      <w:r w:rsidRPr="001739B7">
        <w:rPr>
          <w:b/>
          <w:bCs/>
          <w:sz w:val="24"/>
          <w:szCs w:val="24"/>
        </w:rPr>
        <w:t>DATE OF ISSUANCE</w:t>
      </w:r>
    </w:p>
    <w:p w:rsidR="00D22997" w:rsidRPr="001739B7" w:rsidRDefault="00D22997" w:rsidP="00D22997">
      <w:pPr>
        <w:autoSpaceDE w:val="0"/>
        <w:autoSpaceDN w:val="0"/>
        <w:adjustRightInd w:val="0"/>
        <w:rPr>
          <w:b/>
          <w:bCs/>
          <w:sz w:val="24"/>
          <w:szCs w:val="24"/>
        </w:rPr>
      </w:pPr>
    </w:p>
    <w:p w:rsidR="00D22997" w:rsidRPr="001739B7" w:rsidRDefault="00C545BC" w:rsidP="001D54AF">
      <w:pPr>
        <w:autoSpaceDE w:val="0"/>
        <w:autoSpaceDN w:val="0"/>
        <w:adjustRightInd w:val="0"/>
        <w:jc w:val="center"/>
        <w:rPr>
          <w:b/>
          <w:bCs/>
          <w:sz w:val="24"/>
          <w:szCs w:val="24"/>
        </w:rPr>
      </w:pPr>
      <w:r>
        <w:rPr>
          <w:b/>
          <w:bCs/>
          <w:sz w:val="24"/>
          <w:szCs w:val="24"/>
        </w:rPr>
        <w:t>March 29, 2012</w:t>
      </w:r>
    </w:p>
    <w:p w:rsidR="00D22997" w:rsidRPr="001739B7" w:rsidRDefault="00D22997" w:rsidP="00D22997">
      <w:pPr>
        <w:autoSpaceDE w:val="0"/>
        <w:autoSpaceDN w:val="0"/>
        <w:adjustRightInd w:val="0"/>
        <w:rPr>
          <w:b/>
          <w:bCs/>
          <w:sz w:val="24"/>
          <w:szCs w:val="24"/>
        </w:rPr>
      </w:pPr>
    </w:p>
    <w:p w:rsidR="00D22997" w:rsidRPr="001739B7" w:rsidRDefault="00D22997" w:rsidP="00D22997">
      <w:pPr>
        <w:autoSpaceDE w:val="0"/>
        <w:autoSpaceDN w:val="0"/>
        <w:adjustRightInd w:val="0"/>
        <w:rPr>
          <w:b/>
          <w:bCs/>
          <w:sz w:val="24"/>
          <w:szCs w:val="24"/>
        </w:rPr>
        <w:sectPr w:rsidR="00D22997" w:rsidRPr="001739B7" w:rsidSect="00D22997">
          <w:footerReference w:type="even" r:id="rId9"/>
          <w:footerReference w:type="default" r:id="rId10"/>
          <w:headerReference w:type="first" r:id="rId11"/>
          <w:pgSz w:w="12240" w:h="15840" w:code="1"/>
          <w:pgMar w:top="1440" w:right="1440" w:bottom="1152" w:left="1440" w:header="720" w:footer="720" w:gutter="0"/>
          <w:cols w:space="720"/>
          <w:titlePg/>
          <w:docGrid w:linePitch="360"/>
        </w:sectPr>
      </w:pPr>
    </w:p>
    <w:p w:rsidR="00D22997" w:rsidRPr="001739B7" w:rsidRDefault="00D22997" w:rsidP="00D22997">
      <w:pPr>
        <w:autoSpaceDE w:val="0"/>
        <w:autoSpaceDN w:val="0"/>
        <w:adjustRightInd w:val="0"/>
        <w:rPr>
          <w:b/>
          <w:bCs/>
          <w:sz w:val="24"/>
          <w:szCs w:val="24"/>
        </w:rPr>
      </w:pPr>
    </w:p>
    <w:p w:rsidR="00D22997" w:rsidRPr="001739B7" w:rsidRDefault="00D22997" w:rsidP="00D22997">
      <w:pPr>
        <w:autoSpaceDE w:val="0"/>
        <w:autoSpaceDN w:val="0"/>
        <w:adjustRightInd w:val="0"/>
        <w:rPr>
          <w:b/>
          <w:bCs/>
          <w:sz w:val="24"/>
          <w:szCs w:val="24"/>
        </w:rPr>
      </w:pPr>
    </w:p>
    <w:p w:rsidR="00D22997" w:rsidRPr="001739B7" w:rsidRDefault="00D22997" w:rsidP="00D22997">
      <w:pPr>
        <w:autoSpaceDE w:val="0"/>
        <w:autoSpaceDN w:val="0"/>
        <w:adjustRightInd w:val="0"/>
        <w:rPr>
          <w:b/>
          <w:bCs/>
          <w:sz w:val="24"/>
          <w:szCs w:val="24"/>
        </w:rPr>
      </w:pPr>
    </w:p>
    <w:p w:rsidR="00D22997" w:rsidRPr="001739B7" w:rsidRDefault="00D22997" w:rsidP="00D22997">
      <w:pPr>
        <w:autoSpaceDE w:val="0"/>
        <w:autoSpaceDN w:val="0"/>
        <w:adjustRightInd w:val="0"/>
        <w:jc w:val="center"/>
        <w:rPr>
          <w:b/>
          <w:bCs/>
          <w:sz w:val="24"/>
          <w:szCs w:val="24"/>
        </w:rPr>
      </w:pPr>
      <w:r w:rsidRPr="001739B7">
        <w:rPr>
          <w:b/>
          <w:bCs/>
          <w:sz w:val="24"/>
          <w:szCs w:val="24"/>
        </w:rPr>
        <w:t xml:space="preserve">REQUEST FOR PROPOSALS FOR </w:t>
      </w:r>
    </w:p>
    <w:p w:rsidR="00FD277B" w:rsidRPr="001739B7" w:rsidRDefault="00FD277B" w:rsidP="00D22997">
      <w:pPr>
        <w:autoSpaceDE w:val="0"/>
        <w:autoSpaceDN w:val="0"/>
        <w:adjustRightInd w:val="0"/>
        <w:jc w:val="center"/>
        <w:rPr>
          <w:b/>
          <w:bCs/>
          <w:sz w:val="24"/>
          <w:szCs w:val="24"/>
        </w:rPr>
      </w:pPr>
    </w:p>
    <w:p w:rsidR="002134F5" w:rsidRPr="001739B7" w:rsidRDefault="002134F5" w:rsidP="002134F5">
      <w:pPr>
        <w:autoSpaceDE w:val="0"/>
        <w:autoSpaceDN w:val="0"/>
        <w:adjustRightInd w:val="0"/>
        <w:jc w:val="center"/>
        <w:rPr>
          <w:b/>
          <w:bCs/>
          <w:sz w:val="24"/>
          <w:szCs w:val="24"/>
        </w:rPr>
      </w:pPr>
      <w:r w:rsidRPr="001739B7">
        <w:rPr>
          <w:b/>
          <w:bCs/>
          <w:sz w:val="24"/>
          <w:szCs w:val="24"/>
        </w:rPr>
        <w:t>CAPTIONED TELEPHONE VOICE-CARRY-OVER RELAY SERVICE</w:t>
      </w:r>
    </w:p>
    <w:p w:rsidR="00D74842" w:rsidRPr="001739B7" w:rsidRDefault="002134F5" w:rsidP="002134F5">
      <w:pPr>
        <w:autoSpaceDE w:val="0"/>
        <w:autoSpaceDN w:val="0"/>
        <w:adjustRightInd w:val="0"/>
        <w:jc w:val="center"/>
        <w:rPr>
          <w:b/>
          <w:bCs/>
          <w:sz w:val="24"/>
          <w:szCs w:val="24"/>
        </w:rPr>
      </w:pPr>
      <w:r w:rsidRPr="001739B7">
        <w:rPr>
          <w:b/>
          <w:bCs/>
          <w:sz w:val="24"/>
          <w:szCs w:val="24"/>
        </w:rPr>
        <w:t>(CTRS)</w:t>
      </w:r>
    </w:p>
    <w:p w:rsidR="002134F5" w:rsidRPr="001739B7" w:rsidRDefault="002134F5" w:rsidP="002134F5">
      <w:pPr>
        <w:autoSpaceDE w:val="0"/>
        <w:autoSpaceDN w:val="0"/>
        <w:adjustRightInd w:val="0"/>
        <w:jc w:val="center"/>
        <w:rPr>
          <w:b/>
          <w:bCs/>
          <w:sz w:val="24"/>
          <w:szCs w:val="24"/>
        </w:rPr>
      </w:pPr>
    </w:p>
    <w:p w:rsidR="00D22997" w:rsidRPr="001739B7" w:rsidRDefault="00D22997" w:rsidP="00D22997">
      <w:pPr>
        <w:autoSpaceDE w:val="0"/>
        <w:autoSpaceDN w:val="0"/>
        <w:adjustRightInd w:val="0"/>
        <w:jc w:val="center"/>
        <w:rPr>
          <w:sz w:val="24"/>
          <w:szCs w:val="24"/>
        </w:rPr>
      </w:pPr>
      <w:r w:rsidRPr="001739B7">
        <w:rPr>
          <w:b/>
          <w:bCs/>
          <w:sz w:val="24"/>
          <w:szCs w:val="24"/>
        </w:rPr>
        <w:t>TABLE OF CONTENTS</w:t>
      </w:r>
    </w:p>
    <w:p w:rsidR="00D22997" w:rsidRPr="001739B7" w:rsidRDefault="00D22997" w:rsidP="00D22997">
      <w:pPr>
        <w:autoSpaceDE w:val="0"/>
        <w:autoSpaceDN w:val="0"/>
        <w:adjustRightInd w:val="0"/>
        <w:rPr>
          <w:sz w:val="24"/>
          <w:szCs w:val="24"/>
        </w:rPr>
      </w:pPr>
    </w:p>
    <w:tbl>
      <w:tblPr>
        <w:tblW w:w="0" w:type="auto"/>
        <w:tblLook w:val="01E0" w:firstRow="1" w:lastRow="1" w:firstColumn="1" w:lastColumn="1" w:noHBand="0" w:noVBand="0"/>
      </w:tblPr>
      <w:tblGrid>
        <w:gridCol w:w="288"/>
        <w:gridCol w:w="1503"/>
        <w:gridCol w:w="6171"/>
        <w:gridCol w:w="1344"/>
      </w:tblGrid>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jc w:val="both"/>
              <w:rPr>
                <w:sz w:val="24"/>
                <w:szCs w:val="24"/>
              </w:rPr>
            </w:pPr>
          </w:p>
        </w:tc>
        <w:tc>
          <w:tcPr>
            <w:tcW w:w="6171" w:type="dxa"/>
          </w:tcPr>
          <w:p w:rsidR="00D22997" w:rsidRPr="001739B7" w:rsidRDefault="00D22997" w:rsidP="00D026B3">
            <w:pPr>
              <w:autoSpaceDE w:val="0"/>
              <w:autoSpaceDN w:val="0"/>
              <w:adjustRightInd w:val="0"/>
              <w:jc w:val="both"/>
              <w:rPr>
                <w:bCs/>
                <w:sz w:val="24"/>
                <w:szCs w:val="24"/>
              </w:rPr>
            </w:pPr>
          </w:p>
        </w:tc>
        <w:tc>
          <w:tcPr>
            <w:tcW w:w="1344" w:type="dxa"/>
          </w:tcPr>
          <w:p w:rsidR="00D22997" w:rsidRPr="001739B7" w:rsidRDefault="00D22997" w:rsidP="00D026B3">
            <w:pPr>
              <w:autoSpaceDE w:val="0"/>
              <w:autoSpaceDN w:val="0"/>
              <w:adjustRightInd w:val="0"/>
              <w:rPr>
                <w:sz w:val="24"/>
                <w:szCs w:val="24"/>
                <w:u w:val="single"/>
              </w:rPr>
            </w:pPr>
            <w:r w:rsidRPr="001739B7">
              <w:rPr>
                <w:sz w:val="24"/>
                <w:szCs w:val="24"/>
                <w:u w:val="single"/>
              </w:rPr>
              <w:t>Page No.</w:t>
            </w: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jc w:val="both"/>
              <w:rPr>
                <w:sz w:val="24"/>
                <w:szCs w:val="24"/>
              </w:rPr>
            </w:pPr>
          </w:p>
        </w:tc>
        <w:tc>
          <w:tcPr>
            <w:tcW w:w="6171" w:type="dxa"/>
          </w:tcPr>
          <w:p w:rsidR="00D22997" w:rsidRPr="001739B7" w:rsidRDefault="00D22997" w:rsidP="00D026B3">
            <w:pPr>
              <w:autoSpaceDE w:val="0"/>
              <w:autoSpaceDN w:val="0"/>
              <w:adjustRightInd w:val="0"/>
              <w:jc w:val="both"/>
              <w:rPr>
                <w:bCs/>
                <w:sz w:val="24"/>
                <w:szCs w:val="24"/>
              </w:rPr>
            </w:pPr>
          </w:p>
        </w:tc>
        <w:tc>
          <w:tcPr>
            <w:tcW w:w="1344" w:type="dxa"/>
          </w:tcPr>
          <w:p w:rsidR="00D22997" w:rsidRPr="001739B7" w:rsidRDefault="00D22997" w:rsidP="00D026B3">
            <w:pPr>
              <w:autoSpaceDE w:val="0"/>
              <w:autoSpaceDN w:val="0"/>
              <w:adjustRightInd w:val="0"/>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jc w:val="both"/>
              <w:rPr>
                <w:sz w:val="24"/>
                <w:szCs w:val="24"/>
              </w:rPr>
            </w:pPr>
            <w:r w:rsidRPr="001739B7">
              <w:rPr>
                <w:sz w:val="24"/>
                <w:szCs w:val="24"/>
              </w:rPr>
              <w:t>Part I</w:t>
            </w:r>
          </w:p>
        </w:tc>
        <w:tc>
          <w:tcPr>
            <w:tcW w:w="6171" w:type="dxa"/>
          </w:tcPr>
          <w:p w:rsidR="00D22997" w:rsidRPr="001739B7" w:rsidRDefault="00D22997" w:rsidP="00D026B3">
            <w:pPr>
              <w:autoSpaceDE w:val="0"/>
              <w:autoSpaceDN w:val="0"/>
              <w:adjustRightInd w:val="0"/>
              <w:jc w:val="both"/>
              <w:rPr>
                <w:sz w:val="24"/>
                <w:szCs w:val="24"/>
              </w:rPr>
            </w:pPr>
            <w:r w:rsidRPr="001739B7">
              <w:rPr>
                <w:bCs/>
                <w:sz w:val="24"/>
                <w:szCs w:val="24"/>
              </w:rPr>
              <w:t>GENERAL INFORMATION FOR PROPOSERS</w:t>
            </w:r>
          </w:p>
        </w:tc>
        <w:tc>
          <w:tcPr>
            <w:tcW w:w="1344" w:type="dxa"/>
          </w:tcPr>
          <w:p w:rsidR="00D22997" w:rsidRPr="001739B7" w:rsidRDefault="00FA69D8" w:rsidP="00BA6C83">
            <w:pPr>
              <w:autoSpaceDE w:val="0"/>
              <w:autoSpaceDN w:val="0"/>
              <w:adjustRightInd w:val="0"/>
              <w:jc w:val="center"/>
              <w:rPr>
                <w:sz w:val="24"/>
                <w:szCs w:val="24"/>
              </w:rPr>
            </w:pPr>
            <w:r w:rsidRPr="001739B7">
              <w:rPr>
                <w:sz w:val="24"/>
                <w:szCs w:val="24"/>
              </w:rPr>
              <w:t>1</w:t>
            </w: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p>
        </w:tc>
        <w:tc>
          <w:tcPr>
            <w:tcW w:w="6171" w:type="dxa"/>
          </w:tcPr>
          <w:p w:rsidR="00D22997" w:rsidRPr="001739B7" w:rsidRDefault="00D22997" w:rsidP="00D026B3">
            <w:pPr>
              <w:autoSpaceDE w:val="0"/>
              <w:autoSpaceDN w:val="0"/>
              <w:adjustRightInd w:val="0"/>
              <w:rPr>
                <w:sz w:val="24"/>
                <w:szCs w:val="24"/>
              </w:rPr>
            </w:pPr>
          </w:p>
        </w:tc>
        <w:tc>
          <w:tcPr>
            <w:tcW w:w="1344" w:type="dxa"/>
          </w:tcPr>
          <w:p w:rsidR="00D22997" w:rsidRPr="001739B7" w:rsidRDefault="00D22997" w:rsidP="00D026B3">
            <w:pPr>
              <w:autoSpaceDE w:val="0"/>
              <w:autoSpaceDN w:val="0"/>
              <w:adjustRightInd w:val="0"/>
              <w:jc w:val="center"/>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jc w:val="both"/>
              <w:rPr>
                <w:sz w:val="24"/>
                <w:szCs w:val="24"/>
              </w:rPr>
            </w:pPr>
            <w:r w:rsidRPr="001739B7">
              <w:rPr>
                <w:sz w:val="24"/>
                <w:szCs w:val="24"/>
              </w:rPr>
              <w:t>Part II</w:t>
            </w:r>
          </w:p>
        </w:tc>
        <w:tc>
          <w:tcPr>
            <w:tcW w:w="6171" w:type="dxa"/>
          </w:tcPr>
          <w:p w:rsidR="00D22997" w:rsidRPr="001739B7" w:rsidRDefault="00D22997" w:rsidP="00D026B3">
            <w:pPr>
              <w:tabs>
                <w:tab w:val="left" w:pos="384"/>
              </w:tabs>
              <w:autoSpaceDE w:val="0"/>
              <w:autoSpaceDN w:val="0"/>
              <w:adjustRightInd w:val="0"/>
              <w:ind w:left="384" w:hanging="384"/>
              <w:rPr>
                <w:sz w:val="24"/>
                <w:szCs w:val="24"/>
              </w:rPr>
            </w:pPr>
            <w:r w:rsidRPr="001739B7">
              <w:rPr>
                <w:bCs/>
                <w:sz w:val="24"/>
                <w:szCs w:val="24"/>
              </w:rPr>
              <w:t>INFORMATION REQUIRED FROM PROPOSERS</w:t>
            </w:r>
          </w:p>
        </w:tc>
        <w:tc>
          <w:tcPr>
            <w:tcW w:w="1344" w:type="dxa"/>
          </w:tcPr>
          <w:p w:rsidR="00D22997" w:rsidRPr="001739B7" w:rsidRDefault="00FA69D8" w:rsidP="00FA69D8">
            <w:pPr>
              <w:autoSpaceDE w:val="0"/>
              <w:autoSpaceDN w:val="0"/>
              <w:adjustRightInd w:val="0"/>
              <w:jc w:val="center"/>
              <w:rPr>
                <w:sz w:val="24"/>
                <w:szCs w:val="24"/>
              </w:rPr>
            </w:pPr>
            <w:r w:rsidRPr="001739B7">
              <w:rPr>
                <w:sz w:val="24"/>
                <w:szCs w:val="24"/>
              </w:rPr>
              <w:t>14</w:t>
            </w: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p>
        </w:tc>
        <w:tc>
          <w:tcPr>
            <w:tcW w:w="6171" w:type="dxa"/>
          </w:tcPr>
          <w:p w:rsidR="00D22997" w:rsidRPr="001739B7" w:rsidRDefault="00D22997" w:rsidP="00D026B3">
            <w:pPr>
              <w:autoSpaceDE w:val="0"/>
              <w:autoSpaceDN w:val="0"/>
              <w:adjustRightInd w:val="0"/>
              <w:rPr>
                <w:sz w:val="24"/>
                <w:szCs w:val="24"/>
              </w:rPr>
            </w:pPr>
          </w:p>
        </w:tc>
        <w:tc>
          <w:tcPr>
            <w:tcW w:w="1344" w:type="dxa"/>
          </w:tcPr>
          <w:p w:rsidR="00D22997" w:rsidRPr="001739B7" w:rsidRDefault="00D22997" w:rsidP="00D026B3">
            <w:pPr>
              <w:autoSpaceDE w:val="0"/>
              <w:autoSpaceDN w:val="0"/>
              <w:adjustRightInd w:val="0"/>
              <w:jc w:val="center"/>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jc w:val="both"/>
              <w:rPr>
                <w:sz w:val="24"/>
                <w:szCs w:val="24"/>
              </w:rPr>
            </w:pPr>
            <w:r w:rsidRPr="001739B7">
              <w:rPr>
                <w:sz w:val="24"/>
                <w:szCs w:val="24"/>
              </w:rPr>
              <w:t>Part III</w:t>
            </w:r>
          </w:p>
        </w:tc>
        <w:tc>
          <w:tcPr>
            <w:tcW w:w="6171" w:type="dxa"/>
          </w:tcPr>
          <w:p w:rsidR="00D22997" w:rsidRPr="001739B7" w:rsidRDefault="00D22997" w:rsidP="00D026B3">
            <w:pPr>
              <w:autoSpaceDE w:val="0"/>
              <w:autoSpaceDN w:val="0"/>
              <w:adjustRightInd w:val="0"/>
              <w:jc w:val="both"/>
              <w:rPr>
                <w:sz w:val="24"/>
                <w:szCs w:val="24"/>
              </w:rPr>
            </w:pPr>
            <w:r w:rsidRPr="001739B7">
              <w:rPr>
                <w:bCs/>
                <w:sz w:val="24"/>
                <w:szCs w:val="24"/>
              </w:rPr>
              <w:t>CRITERIA FOR SELECTION</w:t>
            </w:r>
          </w:p>
        </w:tc>
        <w:tc>
          <w:tcPr>
            <w:tcW w:w="1344" w:type="dxa"/>
          </w:tcPr>
          <w:p w:rsidR="00D22997" w:rsidRPr="001739B7" w:rsidRDefault="00FA69D8" w:rsidP="00FA69D8">
            <w:pPr>
              <w:autoSpaceDE w:val="0"/>
              <w:autoSpaceDN w:val="0"/>
              <w:adjustRightInd w:val="0"/>
              <w:jc w:val="center"/>
              <w:rPr>
                <w:sz w:val="24"/>
                <w:szCs w:val="24"/>
              </w:rPr>
            </w:pPr>
            <w:r w:rsidRPr="001739B7">
              <w:rPr>
                <w:sz w:val="24"/>
                <w:szCs w:val="24"/>
              </w:rPr>
              <w:t>22</w:t>
            </w: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p>
        </w:tc>
        <w:tc>
          <w:tcPr>
            <w:tcW w:w="6171" w:type="dxa"/>
          </w:tcPr>
          <w:p w:rsidR="00D22997" w:rsidRPr="001739B7" w:rsidRDefault="00D22997" w:rsidP="00D026B3">
            <w:pPr>
              <w:autoSpaceDE w:val="0"/>
              <w:autoSpaceDN w:val="0"/>
              <w:adjustRightInd w:val="0"/>
              <w:rPr>
                <w:sz w:val="24"/>
                <w:szCs w:val="24"/>
              </w:rPr>
            </w:pPr>
          </w:p>
        </w:tc>
        <w:tc>
          <w:tcPr>
            <w:tcW w:w="1344" w:type="dxa"/>
          </w:tcPr>
          <w:p w:rsidR="00D22997" w:rsidRPr="001739B7" w:rsidRDefault="00D22997" w:rsidP="00D026B3">
            <w:pPr>
              <w:autoSpaceDE w:val="0"/>
              <w:autoSpaceDN w:val="0"/>
              <w:adjustRightInd w:val="0"/>
              <w:jc w:val="center"/>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jc w:val="both"/>
              <w:rPr>
                <w:sz w:val="24"/>
                <w:szCs w:val="24"/>
              </w:rPr>
            </w:pPr>
            <w:r w:rsidRPr="001739B7">
              <w:rPr>
                <w:sz w:val="24"/>
                <w:szCs w:val="24"/>
              </w:rPr>
              <w:t>Part IV</w:t>
            </w:r>
          </w:p>
        </w:tc>
        <w:tc>
          <w:tcPr>
            <w:tcW w:w="6171" w:type="dxa"/>
          </w:tcPr>
          <w:p w:rsidR="00D22997" w:rsidRPr="001739B7" w:rsidRDefault="00D22997" w:rsidP="00D026B3">
            <w:pPr>
              <w:autoSpaceDE w:val="0"/>
              <w:autoSpaceDN w:val="0"/>
              <w:adjustRightInd w:val="0"/>
              <w:jc w:val="both"/>
              <w:rPr>
                <w:sz w:val="24"/>
                <w:szCs w:val="24"/>
              </w:rPr>
            </w:pPr>
            <w:r w:rsidRPr="001739B7">
              <w:rPr>
                <w:bCs/>
                <w:sz w:val="24"/>
                <w:szCs w:val="24"/>
              </w:rPr>
              <w:t>WORK STATEMENT</w:t>
            </w:r>
          </w:p>
        </w:tc>
        <w:tc>
          <w:tcPr>
            <w:tcW w:w="1344" w:type="dxa"/>
          </w:tcPr>
          <w:p w:rsidR="00D22997" w:rsidRPr="001739B7" w:rsidRDefault="00FA69D8" w:rsidP="00EA36A2">
            <w:pPr>
              <w:autoSpaceDE w:val="0"/>
              <w:autoSpaceDN w:val="0"/>
              <w:adjustRightInd w:val="0"/>
              <w:jc w:val="center"/>
              <w:rPr>
                <w:sz w:val="24"/>
                <w:szCs w:val="24"/>
              </w:rPr>
            </w:pPr>
            <w:r w:rsidRPr="001739B7">
              <w:rPr>
                <w:sz w:val="24"/>
                <w:szCs w:val="24"/>
              </w:rPr>
              <w:t>25</w:t>
            </w: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p>
        </w:tc>
        <w:tc>
          <w:tcPr>
            <w:tcW w:w="6171" w:type="dxa"/>
          </w:tcPr>
          <w:p w:rsidR="00D22997" w:rsidRPr="001739B7" w:rsidRDefault="00D22997" w:rsidP="00D026B3">
            <w:pPr>
              <w:autoSpaceDE w:val="0"/>
              <w:autoSpaceDN w:val="0"/>
              <w:adjustRightInd w:val="0"/>
              <w:rPr>
                <w:sz w:val="24"/>
                <w:szCs w:val="24"/>
              </w:rPr>
            </w:pPr>
          </w:p>
        </w:tc>
        <w:tc>
          <w:tcPr>
            <w:tcW w:w="1344" w:type="dxa"/>
          </w:tcPr>
          <w:p w:rsidR="00D22997" w:rsidRPr="001739B7" w:rsidRDefault="00D22997" w:rsidP="00D026B3">
            <w:pPr>
              <w:autoSpaceDE w:val="0"/>
              <w:autoSpaceDN w:val="0"/>
              <w:adjustRightInd w:val="0"/>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F27F14" w:rsidP="00D026B3">
            <w:pPr>
              <w:autoSpaceDE w:val="0"/>
              <w:autoSpaceDN w:val="0"/>
              <w:adjustRightInd w:val="0"/>
              <w:rPr>
                <w:sz w:val="24"/>
                <w:szCs w:val="24"/>
              </w:rPr>
            </w:pPr>
            <w:r w:rsidRPr="001739B7">
              <w:rPr>
                <w:sz w:val="24"/>
                <w:szCs w:val="24"/>
              </w:rPr>
              <w:t>Part V</w:t>
            </w:r>
          </w:p>
        </w:tc>
        <w:tc>
          <w:tcPr>
            <w:tcW w:w="6171" w:type="dxa"/>
          </w:tcPr>
          <w:p w:rsidR="00D22997" w:rsidRPr="001739B7" w:rsidRDefault="00F27F14" w:rsidP="00D026B3">
            <w:pPr>
              <w:autoSpaceDE w:val="0"/>
              <w:autoSpaceDN w:val="0"/>
              <w:adjustRightInd w:val="0"/>
              <w:rPr>
                <w:sz w:val="24"/>
                <w:szCs w:val="24"/>
              </w:rPr>
            </w:pPr>
            <w:r w:rsidRPr="001739B7">
              <w:rPr>
                <w:sz w:val="24"/>
                <w:szCs w:val="24"/>
              </w:rPr>
              <w:t>GLOSSARY</w:t>
            </w:r>
          </w:p>
          <w:p w:rsidR="00F27F14" w:rsidRPr="001739B7" w:rsidRDefault="00F27F14" w:rsidP="00D026B3">
            <w:pPr>
              <w:autoSpaceDE w:val="0"/>
              <w:autoSpaceDN w:val="0"/>
              <w:adjustRightInd w:val="0"/>
              <w:rPr>
                <w:sz w:val="24"/>
                <w:szCs w:val="24"/>
              </w:rPr>
            </w:pPr>
          </w:p>
        </w:tc>
        <w:tc>
          <w:tcPr>
            <w:tcW w:w="1344" w:type="dxa"/>
          </w:tcPr>
          <w:p w:rsidR="00D22997" w:rsidRPr="001739B7" w:rsidRDefault="00FA69D8" w:rsidP="00EA36A2">
            <w:pPr>
              <w:autoSpaceDE w:val="0"/>
              <w:autoSpaceDN w:val="0"/>
              <w:adjustRightInd w:val="0"/>
              <w:jc w:val="center"/>
              <w:rPr>
                <w:sz w:val="24"/>
                <w:szCs w:val="24"/>
              </w:rPr>
            </w:pPr>
            <w:r w:rsidRPr="001739B7">
              <w:rPr>
                <w:sz w:val="24"/>
                <w:szCs w:val="24"/>
              </w:rPr>
              <w:t>38</w:t>
            </w: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r w:rsidRPr="001739B7">
              <w:rPr>
                <w:sz w:val="24"/>
                <w:szCs w:val="24"/>
              </w:rPr>
              <w:t>Appendix A</w:t>
            </w:r>
          </w:p>
        </w:tc>
        <w:tc>
          <w:tcPr>
            <w:tcW w:w="6171" w:type="dxa"/>
          </w:tcPr>
          <w:p w:rsidR="00D22997" w:rsidRPr="001739B7" w:rsidRDefault="00D22997" w:rsidP="00D026B3">
            <w:pPr>
              <w:autoSpaceDE w:val="0"/>
              <w:autoSpaceDN w:val="0"/>
              <w:adjustRightInd w:val="0"/>
              <w:rPr>
                <w:sz w:val="24"/>
                <w:szCs w:val="24"/>
              </w:rPr>
            </w:pPr>
            <w:r w:rsidRPr="001739B7">
              <w:rPr>
                <w:sz w:val="24"/>
                <w:szCs w:val="24"/>
              </w:rPr>
              <w:t>NONCOLLUSION AFFIDAVIT</w:t>
            </w:r>
          </w:p>
        </w:tc>
        <w:tc>
          <w:tcPr>
            <w:tcW w:w="1344" w:type="dxa"/>
          </w:tcPr>
          <w:p w:rsidR="00D22997" w:rsidRPr="001739B7" w:rsidRDefault="00D22997" w:rsidP="00D026B3">
            <w:pPr>
              <w:autoSpaceDE w:val="0"/>
              <w:autoSpaceDN w:val="0"/>
              <w:adjustRightInd w:val="0"/>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r w:rsidRPr="001739B7">
              <w:rPr>
                <w:sz w:val="24"/>
                <w:szCs w:val="24"/>
              </w:rPr>
              <w:t>Appendix B</w:t>
            </w:r>
          </w:p>
        </w:tc>
        <w:tc>
          <w:tcPr>
            <w:tcW w:w="6171" w:type="dxa"/>
          </w:tcPr>
          <w:p w:rsidR="00D22997" w:rsidRPr="001739B7" w:rsidRDefault="00D22997" w:rsidP="00D026B3">
            <w:pPr>
              <w:autoSpaceDE w:val="0"/>
              <w:autoSpaceDN w:val="0"/>
              <w:adjustRightInd w:val="0"/>
              <w:rPr>
                <w:sz w:val="24"/>
                <w:szCs w:val="24"/>
              </w:rPr>
            </w:pPr>
            <w:r w:rsidRPr="001739B7">
              <w:rPr>
                <w:sz w:val="24"/>
                <w:szCs w:val="24"/>
              </w:rPr>
              <w:t>PROPOSAL COVER SHEET</w:t>
            </w:r>
          </w:p>
        </w:tc>
        <w:tc>
          <w:tcPr>
            <w:tcW w:w="1344" w:type="dxa"/>
          </w:tcPr>
          <w:p w:rsidR="00D22997" w:rsidRPr="001739B7" w:rsidRDefault="00D22997" w:rsidP="00D026B3">
            <w:pPr>
              <w:autoSpaceDE w:val="0"/>
              <w:autoSpaceDN w:val="0"/>
              <w:adjustRightInd w:val="0"/>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r w:rsidRPr="001739B7">
              <w:rPr>
                <w:sz w:val="24"/>
                <w:szCs w:val="24"/>
              </w:rPr>
              <w:t>Appendix C</w:t>
            </w:r>
          </w:p>
        </w:tc>
        <w:tc>
          <w:tcPr>
            <w:tcW w:w="6171" w:type="dxa"/>
          </w:tcPr>
          <w:p w:rsidR="00D22997" w:rsidRPr="001739B7" w:rsidRDefault="00D22997" w:rsidP="00D026B3">
            <w:pPr>
              <w:autoSpaceDE w:val="0"/>
              <w:autoSpaceDN w:val="0"/>
              <w:adjustRightInd w:val="0"/>
              <w:rPr>
                <w:sz w:val="24"/>
                <w:szCs w:val="24"/>
              </w:rPr>
            </w:pPr>
            <w:r w:rsidRPr="001739B7">
              <w:rPr>
                <w:sz w:val="24"/>
                <w:szCs w:val="24"/>
              </w:rPr>
              <w:t>RFP TRANSMITTAL LETTER</w:t>
            </w:r>
          </w:p>
        </w:tc>
        <w:tc>
          <w:tcPr>
            <w:tcW w:w="1344" w:type="dxa"/>
          </w:tcPr>
          <w:p w:rsidR="00D22997" w:rsidRPr="001739B7" w:rsidRDefault="00D22997" w:rsidP="00D026B3">
            <w:pPr>
              <w:autoSpaceDE w:val="0"/>
              <w:autoSpaceDN w:val="0"/>
              <w:adjustRightInd w:val="0"/>
              <w:rPr>
                <w:sz w:val="24"/>
                <w:szCs w:val="24"/>
              </w:rPr>
            </w:pPr>
          </w:p>
        </w:tc>
      </w:tr>
      <w:tr w:rsidR="00D22997" w:rsidRPr="001739B7" w:rsidTr="00D026B3">
        <w:tc>
          <w:tcPr>
            <w:tcW w:w="288" w:type="dxa"/>
          </w:tcPr>
          <w:p w:rsidR="00D22997" w:rsidRPr="001739B7" w:rsidRDefault="00D22997" w:rsidP="00D026B3">
            <w:pPr>
              <w:autoSpaceDE w:val="0"/>
              <w:autoSpaceDN w:val="0"/>
              <w:adjustRightInd w:val="0"/>
              <w:rPr>
                <w:sz w:val="24"/>
                <w:szCs w:val="24"/>
              </w:rPr>
            </w:pPr>
          </w:p>
        </w:tc>
        <w:tc>
          <w:tcPr>
            <w:tcW w:w="1503" w:type="dxa"/>
          </w:tcPr>
          <w:p w:rsidR="00D22997" w:rsidRPr="001739B7" w:rsidRDefault="00D22997" w:rsidP="00D026B3">
            <w:pPr>
              <w:autoSpaceDE w:val="0"/>
              <w:autoSpaceDN w:val="0"/>
              <w:adjustRightInd w:val="0"/>
              <w:rPr>
                <w:sz w:val="24"/>
                <w:szCs w:val="24"/>
              </w:rPr>
            </w:pPr>
            <w:r w:rsidRPr="001739B7">
              <w:rPr>
                <w:sz w:val="24"/>
                <w:szCs w:val="24"/>
              </w:rPr>
              <w:t>Appendix D</w:t>
            </w:r>
          </w:p>
          <w:p w:rsidR="00767A4D" w:rsidRPr="001739B7" w:rsidRDefault="00767A4D" w:rsidP="00D026B3">
            <w:pPr>
              <w:autoSpaceDE w:val="0"/>
              <w:autoSpaceDN w:val="0"/>
              <w:adjustRightInd w:val="0"/>
              <w:rPr>
                <w:sz w:val="24"/>
                <w:szCs w:val="24"/>
              </w:rPr>
            </w:pPr>
            <w:r w:rsidRPr="001739B7">
              <w:rPr>
                <w:sz w:val="24"/>
                <w:szCs w:val="24"/>
              </w:rPr>
              <w:t>Appendix E</w:t>
            </w:r>
          </w:p>
          <w:p w:rsidR="006D4E9F" w:rsidRPr="001739B7" w:rsidRDefault="006D4E9F" w:rsidP="00D026B3">
            <w:pPr>
              <w:autoSpaceDE w:val="0"/>
              <w:autoSpaceDN w:val="0"/>
              <w:adjustRightInd w:val="0"/>
              <w:rPr>
                <w:sz w:val="24"/>
                <w:szCs w:val="24"/>
              </w:rPr>
            </w:pPr>
            <w:r w:rsidRPr="001739B7">
              <w:rPr>
                <w:sz w:val="24"/>
                <w:szCs w:val="24"/>
              </w:rPr>
              <w:t>Appendix F</w:t>
            </w:r>
          </w:p>
          <w:p w:rsidR="008F40DD" w:rsidRPr="001739B7" w:rsidRDefault="008F40DD" w:rsidP="00D026B3">
            <w:pPr>
              <w:autoSpaceDE w:val="0"/>
              <w:autoSpaceDN w:val="0"/>
              <w:adjustRightInd w:val="0"/>
              <w:rPr>
                <w:sz w:val="24"/>
                <w:szCs w:val="24"/>
              </w:rPr>
            </w:pPr>
            <w:r w:rsidRPr="001739B7">
              <w:rPr>
                <w:sz w:val="24"/>
                <w:szCs w:val="24"/>
              </w:rPr>
              <w:t>Appendix G</w:t>
            </w:r>
          </w:p>
        </w:tc>
        <w:tc>
          <w:tcPr>
            <w:tcW w:w="6171" w:type="dxa"/>
          </w:tcPr>
          <w:p w:rsidR="00D22997" w:rsidRPr="001739B7" w:rsidRDefault="00D22997" w:rsidP="00D026B3">
            <w:pPr>
              <w:autoSpaceDE w:val="0"/>
              <w:autoSpaceDN w:val="0"/>
              <w:adjustRightInd w:val="0"/>
              <w:rPr>
                <w:sz w:val="24"/>
                <w:szCs w:val="24"/>
              </w:rPr>
            </w:pPr>
            <w:r w:rsidRPr="001739B7">
              <w:rPr>
                <w:sz w:val="24"/>
                <w:szCs w:val="24"/>
              </w:rPr>
              <w:t>DRAFT CONTRACT</w:t>
            </w:r>
          </w:p>
          <w:p w:rsidR="00767A4D" w:rsidRPr="001739B7" w:rsidRDefault="00767A4D" w:rsidP="00D026B3">
            <w:pPr>
              <w:autoSpaceDE w:val="0"/>
              <w:autoSpaceDN w:val="0"/>
              <w:adjustRightInd w:val="0"/>
              <w:rPr>
                <w:sz w:val="24"/>
                <w:szCs w:val="24"/>
              </w:rPr>
            </w:pPr>
            <w:r w:rsidRPr="001739B7">
              <w:rPr>
                <w:sz w:val="24"/>
                <w:szCs w:val="24"/>
              </w:rPr>
              <w:t>OUTSOURCING PROGRAMS USING 800 SERVICES</w:t>
            </w:r>
          </w:p>
          <w:p w:rsidR="006D4E9F" w:rsidRPr="00AD1145" w:rsidRDefault="006D4E9F" w:rsidP="00D026B3">
            <w:pPr>
              <w:autoSpaceDE w:val="0"/>
              <w:autoSpaceDN w:val="0"/>
              <w:adjustRightInd w:val="0"/>
              <w:rPr>
                <w:sz w:val="24"/>
                <w:szCs w:val="24"/>
              </w:rPr>
            </w:pPr>
            <w:r w:rsidRPr="00AD1145">
              <w:rPr>
                <w:sz w:val="24"/>
                <w:szCs w:val="24"/>
              </w:rPr>
              <w:t>SERVICE LEVEL AGREEMENTS (SLAs)</w:t>
            </w:r>
          </w:p>
          <w:p w:rsidR="008F40DD" w:rsidRPr="001739B7" w:rsidRDefault="008F40DD" w:rsidP="008F40DD">
            <w:pPr>
              <w:autoSpaceDE w:val="0"/>
              <w:autoSpaceDN w:val="0"/>
              <w:adjustRightInd w:val="0"/>
              <w:rPr>
                <w:sz w:val="24"/>
                <w:szCs w:val="24"/>
              </w:rPr>
            </w:pPr>
            <w:r w:rsidRPr="001739B7">
              <w:rPr>
                <w:sz w:val="24"/>
                <w:szCs w:val="24"/>
              </w:rPr>
              <w:t>CERT. RELATIVE TO BUSINESS CONTINUITY</w:t>
            </w:r>
          </w:p>
        </w:tc>
        <w:tc>
          <w:tcPr>
            <w:tcW w:w="1344" w:type="dxa"/>
          </w:tcPr>
          <w:p w:rsidR="00D22997" w:rsidRPr="001739B7" w:rsidRDefault="00D22997" w:rsidP="00D026B3">
            <w:pPr>
              <w:autoSpaceDE w:val="0"/>
              <w:autoSpaceDN w:val="0"/>
              <w:adjustRightInd w:val="0"/>
              <w:rPr>
                <w:sz w:val="24"/>
                <w:szCs w:val="24"/>
              </w:rPr>
            </w:pPr>
          </w:p>
        </w:tc>
      </w:tr>
    </w:tbl>
    <w:p w:rsidR="00D22997" w:rsidRPr="001739B7" w:rsidRDefault="00D22997" w:rsidP="00D22997">
      <w:pPr>
        <w:autoSpaceDE w:val="0"/>
        <w:autoSpaceDN w:val="0"/>
        <w:adjustRightInd w:val="0"/>
        <w:rPr>
          <w:bCs/>
          <w:sz w:val="24"/>
          <w:szCs w:val="24"/>
        </w:rPr>
      </w:pPr>
    </w:p>
    <w:p w:rsidR="00A84F40" w:rsidRPr="001739B7" w:rsidRDefault="00D22997" w:rsidP="00D22997">
      <w:pPr>
        <w:jc w:val="center"/>
        <w:rPr>
          <w:b/>
          <w:color w:val="000000"/>
          <w:sz w:val="24"/>
          <w:szCs w:val="24"/>
        </w:rPr>
      </w:pPr>
      <w:r w:rsidRPr="001739B7">
        <w:rPr>
          <w:b/>
          <w:color w:val="000000"/>
          <w:sz w:val="24"/>
          <w:szCs w:val="24"/>
        </w:rPr>
        <w:br w:type="page"/>
      </w:r>
    </w:p>
    <w:p w:rsidR="00D22997" w:rsidRPr="001739B7" w:rsidRDefault="00D22997" w:rsidP="00D22997">
      <w:pPr>
        <w:jc w:val="center"/>
        <w:rPr>
          <w:b/>
          <w:color w:val="000000"/>
          <w:sz w:val="24"/>
          <w:szCs w:val="24"/>
        </w:rPr>
      </w:pPr>
      <w:r w:rsidRPr="001739B7">
        <w:rPr>
          <w:b/>
          <w:color w:val="000000"/>
          <w:sz w:val="24"/>
          <w:szCs w:val="24"/>
        </w:rPr>
        <w:lastRenderedPageBreak/>
        <w:t>CALENDAR OF EVENTS</w:t>
      </w:r>
    </w:p>
    <w:p w:rsidR="00D22997" w:rsidRPr="001739B7" w:rsidRDefault="00D22997" w:rsidP="00D22997">
      <w:pPr>
        <w:rPr>
          <w:sz w:val="24"/>
          <w:szCs w:val="24"/>
        </w:rPr>
      </w:pPr>
    </w:p>
    <w:p w:rsidR="00D22997" w:rsidRPr="001739B7" w:rsidRDefault="00D22997" w:rsidP="00D22997">
      <w:pPr>
        <w:rPr>
          <w:sz w:val="24"/>
          <w:szCs w:val="24"/>
        </w:rPr>
      </w:pPr>
      <w:r w:rsidRPr="001739B7">
        <w:rPr>
          <w:sz w:val="24"/>
          <w:szCs w:val="24"/>
        </w:rPr>
        <w:t>The Commission will make every effort to adhere to the following schedule:</w:t>
      </w:r>
    </w:p>
    <w:p w:rsidR="00D22997" w:rsidRPr="001739B7" w:rsidRDefault="00D22997" w:rsidP="00D22997">
      <w:pPr>
        <w:rPr>
          <w:b/>
          <w:sz w:val="24"/>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90"/>
        <w:gridCol w:w="1890"/>
        <w:gridCol w:w="1890"/>
      </w:tblGrid>
      <w:tr w:rsidR="00D22997" w:rsidRPr="001739B7" w:rsidTr="00BA4A49">
        <w:trPr>
          <w:trHeight w:hRule="exact" w:val="501"/>
        </w:trPr>
        <w:tc>
          <w:tcPr>
            <w:tcW w:w="6390" w:type="dxa"/>
            <w:shd w:val="pct5" w:color="auto" w:fill="auto"/>
            <w:vAlign w:val="center"/>
          </w:tcPr>
          <w:p w:rsidR="00D22997" w:rsidRPr="001739B7" w:rsidRDefault="00D22997" w:rsidP="00D22997">
            <w:pPr>
              <w:jc w:val="center"/>
              <w:rPr>
                <w:b/>
                <w:bCs/>
                <w:sz w:val="24"/>
                <w:szCs w:val="24"/>
              </w:rPr>
            </w:pPr>
            <w:r w:rsidRPr="001739B7">
              <w:rPr>
                <w:b/>
                <w:bCs/>
                <w:sz w:val="24"/>
                <w:szCs w:val="24"/>
              </w:rPr>
              <w:t>Activity</w:t>
            </w:r>
          </w:p>
        </w:tc>
        <w:tc>
          <w:tcPr>
            <w:tcW w:w="1890" w:type="dxa"/>
            <w:shd w:val="pct5" w:color="auto" w:fill="auto"/>
            <w:vAlign w:val="center"/>
          </w:tcPr>
          <w:p w:rsidR="00D22997" w:rsidRPr="001739B7" w:rsidRDefault="00D22997" w:rsidP="00D22997">
            <w:pPr>
              <w:jc w:val="center"/>
              <w:rPr>
                <w:b/>
                <w:bCs/>
                <w:sz w:val="24"/>
                <w:szCs w:val="24"/>
              </w:rPr>
            </w:pPr>
            <w:r w:rsidRPr="001739B7">
              <w:rPr>
                <w:b/>
                <w:bCs/>
                <w:sz w:val="24"/>
                <w:szCs w:val="24"/>
              </w:rPr>
              <w:t>Responsibility</w:t>
            </w:r>
          </w:p>
        </w:tc>
        <w:tc>
          <w:tcPr>
            <w:tcW w:w="1890" w:type="dxa"/>
            <w:shd w:val="pct5" w:color="auto" w:fill="auto"/>
            <w:vAlign w:val="center"/>
          </w:tcPr>
          <w:p w:rsidR="00D22997" w:rsidRPr="001739B7" w:rsidRDefault="00D22997" w:rsidP="00D22997">
            <w:pPr>
              <w:jc w:val="center"/>
              <w:rPr>
                <w:b/>
                <w:bCs/>
                <w:sz w:val="24"/>
                <w:szCs w:val="24"/>
              </w:rPr>
            </w:pPr>
            <w:r w:rsidRPr="001739B7">
              <w:rPr>
                <w:b/>
                <w:bCs/>
                <w:sz w:val="24"/>
                <w:szCs w:val="24"/>
              </w:rPr>
              <w:t>Date</w:t>
            </w:r>
          </w:p>
        </w:tc>
      </w:tr>
      <w:tr w:rsidR="00D22997" w:rsidRPr="001739B7" w:rsidTr="00BA4A49">
        <w:trPr>
          <w:trHeight w:hRule="exact" w:val="706"/>
        </w:trPr>
        <w:tc>
          <w:tcPr>
            <w:tcW w:w="6390" w:type="dxa"/>
            <w:vAlign w:val="center"/>
          </w:tcPr>
          <w:p w:rsidR="00D22997" w:rsidRPr="001739B7" w:rsidRDefault="00D22997" w:rsidP="00FE1586">
            <w:pPr>
              <w:rPr>
                <w:sz w:val="24"/>
                <w:szCs w:val="24"/>
              </w:rPr>
            </w:pPr>
            <w:r w:rsidRPr="001739B7">
              <w:rPr>
                <w:sz w:val="24"/>
                <w:szCs w:val="24"/>
              </w:rPr>
              <w:t xml:space="preserve">Deadline to submit Questions via email to the Issuing Officer </w:t>
            </w:r>
            <w:r w:rsidR="00FE1586" w:rsidRPr="001739B7">
              <w:rPr>
                <w:sz w:val="24"/>
                <w:szCs w:val="24"/>
              </w:rPr>
              <w:t xml:space="preserve">Janet Tuzinski </w:t>
            </w:r>
            <w:r w:rsidR="002134F5" w:rsidRPr="001739B7">
              <w:rPr>
                <w:sz w:val="24"/>
                <w:szCs w:val="24"/>
              </w:rPr>
              <w:t xml:space="preserve">at </w:t>
            </w:r>
            <w:r w:rsidR="00FE1586" w:rsidRPr="001739B7">
              <w:rPr>
                <w:sz w:val="24"/>
                <w:szCs w:val="24"/>
              </w:rPr>
              <w:t>jtuzinski</w:t>
            </w:r>
            <w:r w:rsidR="002134F5" w:rsidRPr="001739B7">
              <w:rPr>
                <w:sz w:val="24"/>
                <w:szCs w:val="24"/>
              </w:rPr>
              <w:t>@pa.gov</w:t>
            </w:r>
            <w:r w:rsidR="00BD2238" w:rsidRPr="001739B7">
              <w:rPr>
                <w:sz w:val="24"/>
                <w:szCs w:val="24"/>
              </w:rPr>
              <w:t>.</w:t>
            </w:r>
          </w:p>
        </w:tc>
        <w:tc>
          <w:tcPr>
            <w:tcW w:w="1890" w:type="dxa"/>
            <w:vAlign w:val="center"/>
          </w:tcPr>
          <w:p w:rsidR="00D22997" w:rsidRPr="001739B7" w:rsidRDefault="00D22997" w:rsidP="00D22997">
            <w:pPr>
              <w:jc w:val="center"/>
              <w:rPr>
                <w:sz w:val="24"/>
                <w:szCs w:val="24"/>
              </w:rPr>
            </w:pPr>
            <w:r w:rsidRPr="001739B7">
              <w:rPr>
                <w:sz w:val="24"/>
                <w:szCs w:val="24"/>
              </w:rPr>
              <w:t>Potential Proposers</w:t>
            </w:r>
          </w:p>
        </w:tc>
        <w:tc>
          <w:tcPr>
            <w:tcW w:w="1890" w:type="dxa"/>
            <w:vAlign w:val="center"/>
          </w:tcPr>
          <w:p w:rsidR="00D22997" w:rsidRDefault="00BA4A49" w:rsidP="00D22997">
            <w:pPr>
              <w:jc w:val="center"/>
              <w:rPr>
                <w:sz w:val="24"/>
                <w:szCs w:val="24"/>
              </w:rPr>
            </w:pPr>
            <w:r>
              <w:rPr>
                <w:sz w:val="24"/>
                <w:szCs w:val="24"/>
              </w:rPr>
              <w:t>Friday</w:t>
            </w:r>
          </w:p>
          <w:p w:rsidR="00BA4A49" w:rsidRPr="001739B7" w:rsidRDefault="00BA4A49" w:rsidP="00D22997">
            <w:pPr>
              <w:jc w:val="center"/>
              <w:rPr>
                <w:sz w:val="24"/>
                <w:szCs w:val="24"/>
              </w:rPr>
            </w:pPr>
            <w:r>
              <w:rPr>
                <w:sz w:val="24"/>
                <w:szCs w:val="24"/>
              </w:rPr>
              <w:t>April 6, 2012</w:t>
            </w:r>
          </w:p>
        </w:tc>
      </w:tr>
      <w:tr w:rsidR="00D22997" w:rsidRPr="001739B7" w:rsidTr="00BA4A49">
        <w:trPr>
          <w:trHeight w:hRule="exact" w:val="1392"/>
        </w:trPr>
        <w:tc>
          <w:tcPr>
            <w:tcW w:w="6390" w:type="dxa"/>
            <w:vAlign w:val="center"/>
          </w:tcPr>
          <w:p w:rsidR="00D22997" w:rsidRPr="001739B7" w:rsidRDefault="00863FDD" w:rsidP="00BA4A49">
            <w:pPr>
              <w:rPr>
                <w:sz w:val="24"/>
                <w:szCs w:val="24"/>
              </w:rPr>
            </w:pPr>
            <w:r w:rsidRPr="001739B7">
              <w:rPr>
                <w:sz w:val="24"/>
                <w:szCs w:val="24"/>
              </w:rPr>
              <w:t xml:space="preserve">Non-mandatory </w:t>
            </w:r>
            <w:r w:rsidR="004132C7" w:rsidRPr="001739B7">
              <w:rPr>
                <w:sz w:val="24"/>
                <w:szCs w:val="24"/>
              </w:rPr>
              <w:t>Pre-</w:t>
            </w:r>
            <w:r w:rsidR="00D22997" w:rsidRPr="001739B7">
              <w:rPr>
                <w:sz w:val="24"/>
                <w:szCs w:val="24"/>
              </w:rPr>
              <w:t>Propos</w:t>
            </w:r>
            <w:r w:rsidR="004132C7" w:rsidRPr="001739B7">
              <w:rPr>
                <w:sz w:val="24"/>
                <w:szCs w:val="24"/>
              </w:rPr>
              <w:t>al</w:t>
            </w:r>
            <w:r w:rsidR="00163960" w:rsidRPr="001739B7">
              <w:rPr>
                <w:sz w:val="24"/>
                <w:szCs w:val="24"/>
              </w:rPr>
              <w:t xml:space="preserve"> Conference on </w:t>
            </w:r>
            <w:r w:rsidR="00BA4A49">
              <w:rPr>
                <w:sz w:val="24"/>
                <w:szCs w:val="24"/>
              </w:rPr>
              <w:t>Tuesday, April 10, 2012</w:t>
            </w:r>
            <w:r w:rsidR="00D22997" w:rsidRPr="001739B7">
              <w:rPr>
                <w:sz w:val="24"/>
                <w:szCs w:val="24"/>
              </w:rPr>
              <w:t xml:space="preserve"> at </w:t>
            </w:r>
            <w:r w:rsidR="00BA4A49">
              <w:rPr>
                <w:sz w:val="24"/>
                <w:szCs w:val="24"/>
              </w:rPr>
              <w:t>1:30 p</w:t>
            </w:r>
            <w:r w:rsidR="002F752A" w:rsidRPr="001739B7">
              <w:rPr>
                <w:sz w:val="24"/>
                <w:szCs w:val="24"/>
              </w:rPr>
              <w:t xml:space="preserve">.m. in </w:t>
            </w:r>
            <w:r w:rsidR="00352D8D" w:rsidRPr="001739B7">
              <w:rPr>
                <w:sz w:val="24"/>
                <w:szCs w:val="24"/>
              </w:rPr>
              <w:t xml:space="preserve">Hearing Room </w:t>
            </w:r>
            <w:r w:rsidR="00BA4A49">
              <w:rPr>
                <w:sz w:val="24"/>
                <w:szCs w:val="24"/>
              </w:rPr>
              <w:t>2</w:t>
            </w:r>
            <w:r w:rsidR="002F752A" w:rsidRPr="001739B7">
              <w:rPr>
                <w:sz w:val="24"/>
                <w:szCs w:val="24"/>
              </w:rPr>
              <w:t>,</w:t>
            </w:r>
            <w:r w:rsidR="00D22997" w:rsidRPr="001739B7">
              <w:rPr>
                <w:sz w:val="24"/>
                <w:szCs w:val="24"/>
              </w:rPr>
              <w:t xml:space="preserve"> Commonwealth Keystone Building, 400 North St., Harrisburg PA 171</w:t>
            </w:r>
            <w:r w:rsidR="00AF4A87" w:rsidRPr="001739B7">
              <w:rPr>
                <w:sz w:val="24"/>
                <w:szCs w:val="24"/>
              </w:rPr>
              <w:t>20</w:t>
            </w:r>
            <w:r w:rsidR="00D22997" w:rsidRPr="001739B7">
              <w:rPr>
                <w:sz w:val="24"/>
                <w:szCs w:val="24"/>
              </w:rPr>
              <w:t>.  The Issuing Officer will take questions.</w:t>
            </w:r>
            <w:r w:rsidR="002F752A" w:rsidRPr="001739B7">
              <w:rPr>
                <w:sz w:val="24"/>
                <w:szCs w:val="24"/>
              </w:rPr>
              <w:t xml:space="preserve">  Call-in information will be provided in the days leading up to the conference.</w:t>
            </w:r>
          </w:p>
        </w:tc>
        <w:tc>
          <w:tcPr>
            <w:tcW w:w="1890" w:type="dxa"/>
            <w:vAlign w:val="center"/>
          </w:tcPr>
          <w:p w:rsidR="00D22997" w:rsidRPr="001739B7" w:rsidRDefault="00D22997" w:rsidP="00D22997">
            <w:pPr>
              <w:jc w:val="center"/>
              <w:rPr>
                <w:sz w:val="24"/>
                <w:szCs w:val="24"/>
              </w:rPr>
            </w:pPr>
            <w:r w:rsidRPr="001739B7">
              <w:rPr>
                <w:sz w:val="24"/>
                <w:szCs w:val="24"/>
              </w:rPr>
              <w:t>Issuing Office/Potential Proposers</w:t>
            </w:r>
          </w:p>
        </w:tc>
        <w:tc>
          <w:tcPr>
            <w:tcW w:w="1890" w:type="dxa"/>
            <w:vAlign w:val="center"/>
          </w:tcPr>
          <w:p w:rsidR="00D22997" w:rsidRDefault="00BA4A49" w:rsidP="002134F5">
            <w:pPr>
              <w:jc w:val="center"/>
              <w:rPr>
                <w:sz w:val="24"/>
                <w:szCs w:val="24"/>
              </w:rPr>
            </w:pPr>
            <w:r>
              <w:rPr>
                <w:sz w:val="24"/>
                <w:szCs w:val="24"/>
              </w:rPr>
              <w:t>Tuesday</w:t>
            </w:r>
          </w:p>
          <w:p w:rsidR="00BA4A49" w:rsidRDefault="00BA4A49" w:rsidP="002134F5">
            <w:pPr>
              <w:jc w:val="center"/>
              <w:rPr>
                <w:sz w:val="24"/>
                <w:szCs w:val="24"/>
              </w:rPr>
            </w:pPr>
            <w:r>
              <w:rPr>
                <w:sz w:val="24"/>
                <w:szCs w:val="24"/>
              </w:rPr>
              <w:t>April 10, 2012</w:t>
            </w:r>
          </w:p>
          <w:p w:rsidR="00BA4A49" w:rsidRPr="001739B7" w:rsidRDefault="00BA4A49" w:rsidP="002134F5">
            <w:pPr>
              <w:jc w:val="center"/>
              <w:rPr>
                <w:sz w:val="24"/>
                <w:szCs w:val="24"/>
              </w:rPr>
            </w:pPr>
            <w:r>
              <w:rPr>
                <w:sz w:val="24"/>
                <w:szCs w:val="24"/>
              </w:rPr>
              <w:t>1:30 p.m.</w:t>
            </w:r>
          </w:p>
        </w:tc>
      </w:tr>
      <w:tr w:rsidR="00D22997" w:rsidRPr="001739B7" w:rsidTr="00BA4A49">
        <w:trPr>
          <w:trHeight w:hRule="exact" w:val="1443"/>
        </w:trPr>
        <w:tc>
          <w:tcPr>
            <w:tcW w:w="6390" w:type="dxa"/>
            <w:vAlign w:val="center"/>
          </w:tcPr>
          <w:p w:rsidR="00D22997" w:rsidRPr="001739B7" w:rsidRDefault="00D22997" w:rsidP="00BA4A49">
            <w:pPr>
              <w:rPr>
                <w:b/>
                <w:bCs/>
                <w:sz w:val="24"/>
                <w:szCs w:val="24"/>
              </w:rPr>
            </w:pPr>
            <w:r w:rsidRPr="001739B7">
              <w:rPr>
                <w:sz w:val="24"/>
                <w:szCs w:val="24"/>
              </w:rPr>
              <w:t>Answers to all Potential Proposer questions posted to the Commission website no later tha</w:t>
            </w:r>
            <w:r w:rsidR="00A84F40" w:rsidRPr="001739B7">
              <w:rPr>
                <w:sz w:val="24"/>
                <w:szCs w:val="24"/>
              </w:rPr>
              <w:t>n</w:t>
            </w:r>
            <w:r w:rsidR="003F61ED" w:rsidRPr="001739B7">
              <w:rPr>
                <w:sz w:val="24"/>
                <w:szCs w:val="24"/>
              </w:rPr>
              <w:t xml:space="preserve"> </w:t>
            </w:r>
            <w:r w:rsidR="00BA4A49">
              <w:rPr>
                <w:sz w:val="24"/>
                <w:szCs w:val="24"/>
              </w:rPr>
              <w:t>Tuesday, April 17, 2012</w:t>
            </w:r>
            <w:r w:rsidR="003F61ED" w:rsidRPr="001739B7">
              <w:rPr>
                <w:sz w:val="24"/>
                <w:szCs w:val="24"/>
              </w:rPr>
              <w:t>, at</w:t>
            </w:r>
            <w:r w:rsidR="002134F5" w:rsidRPr="001739B7">
              <w:rPr>
                <w:sz w:val="24"/>
                <w:szCs w:val="24"/>
              </w:rPr>
              <w:t xml:space="preserve"> </w:t>
            </w:r>
            <w:hyperlink r:id="rId12" w:history="1">
              <w:r w:rsidR="00B7332B" w:rsidRPr="00B12C23">
                <w:rPr>
                  <w:rStyle w:val="Hyperlink"/>
                </w:rPr>
                <w:t>http://www.puc.state.pa.us/telecom/telecom_relay_service.aspx</w:t>
              </w:r>
            </w:hyperlink>
            <w:r w:rsidR="00B7332B">
              <w:t xml:space="preserve"> </w:t>
            </w:r>
            <w:r w:rsidR="005627E6">
              <w:t xml:space="preserve"> </w:t>
            </w:r>
            <w:r w:rsidR="00BA4A49">
              <w:rPr>
                <w:sz w:val="24"/>
                <w:szCs w:val="24"/>
              </w:rPr>
              <w:t xml:space="preserve"> </w:t>
            </w:r>
          </w:p>
        </w:tc>
        <w:tc>
          <w:tcPr>
            <w:tcW w:w="1890" w:type="dxa"/>
            <w:vAlign w:val="center"/>
          </w:tcPr>
          <w:p w:rsidR="00D22997" w:rsidRPr="001739B7" w:rsidRDefault="00D22997" w:rsidP="00D22997">
            <w:pPr>
              <w:jc w:val="center"/>
              <w:rPr>
                <w:sz w:val="24"/>
                <w:szCs w:val="24"/>
              </w:rPr>
            </w:pPr>
            <w:r w:rsidRPr="001739B7">
              <w:rPr>
                <w:sz w:val="24"/>
                <w:szCs w:val="24"/>
              </w:rPr>
              <w:t>Issuing Office</w:t>
            </w:r>
          </w:p>
        </w:tc>
        <w:tc>
          <w:tcPr>
            <w:tcW w:w="1890" w:type="dxa"/>
            <w:vAlign w:val="center"/>
          </w:tcPr>
          <w:p w:rsidR="00D22997" w:rsidRDefault="00BA4A49" w:rsidP="00D22997">
            <w:pPr>
              <w:jc w:val="center"/>
              <w:rPr>
                <w:sz w:val="24"/>
                <w:szCs w:val="24"/>
              </w:rPr>
            </w:pPr>
            <w:r>
              <w:rPr>
                <w:sz w:val="24"/>
                <w:szCs w:val="24"/>
              </w:rPr>
              <w:t>Tuesday</w:t>
            </w:r>
          </w:p>
          <w:p w:rsidR="00BA4A49" w:rsidRPr="001739B7" w:rsidRDefault="00BA4A49" w:rsidP="00D22997">
            <w:pPr>
              <w:jc w:val="center"/>
              <w:rPr>
                <w:sz w:val="24"/>
                <w:szCs w:val="24"/>
              </w:rPr>
            </w:pPr>
            <w:r>
              <w:rPr>
                <w:sz w:val="24"/>
                <w:szCs w:val="24"/>
              </w:rPr>
              <w:t>April 17, 2012</w:t>
            </w:r>
          </w:p>
        </w:tc>
      </w:tr>
      <w:tr w:rsidR="00D22997" w:rsidRPr="001739B7" w:rsidTr="00BA4A49">
        <w:trPr>
          <w:trHeight w:hRule="exact" w:val="1443"/>
        </w:trPr>
        <w:tc>
          <w:tcPr>
            <w:tcW w:w="6390" w:type="dxa"/>
            <w:vAlign w:val="center"/>
          </w:tcPr>
          <w:p w:rsidR="00D22997" w:rsidRPr="001739B7" w:rsidRDefault="00D22997" w:rsidP="00D22997">
            <w:pPr>
              <w:rPr>
                <w:sz w:val="24"/>
                <w:szCs w:val="24"/>
              </w:rPr>
            </w:pPr>
            <w:r w:rsidRPr="001739B7">
              <w:rPr>
                <w:sz w:val="24"/>
                <w:szCs w:val="24"/>
              </w:rPr>
              <w:t>Please monitor website for all communications regarding the RFP on an ongoing basis.</w:t>
            </w:r>
          </w:p>
          <w:p w:rsidR="00D22997" w:rsidRPr="001739B7" w:rsidRDefault="00324275" w:rsidP="002134F5">
            <w:pPr>
              <w:rPr>
                <w:sz w:val="24"/>
                <w:szCs w:val="24"/>
              </w:rPr>
            </w:pPr>
            <w:hyperlink r:id="rId13" w:history="1">
              <w:r w:rsidR="00B7332B" w:rsidRPr="00B12C23">
                <w:rPr>
                  <w:rStyle w:val="Hyperlink"/>
                </w:rPr>
                <w:t>http://www.puc.state.pa.us/telecom/telecom_relay_service.aspx</w:t>
              </w:r>
            </w:hyperlink>
            <w:r w:rsidR="00B7332B">
              <w:t xml:space="preserve"> </w:t>
            </w:r>
            <w:r w:rsidR="005627E6">
              <w:t xml:space="preserve"> </w:t>
            </w:r>
            <w:r w:rsidR="00BA4A49">
              <w:rPr>
                <w:color w:val="1F497D"/>
                <w:sz w:val="24"/>
                <w:szCs w:val="24"/>
              </w:rPr>
              <w:t xml:space="preserve">  </w:t>
            </w:r>
          </w:p>
        </w:tc>
        <w:tc>
          <w:tcPr>
            <w:tcW w:w="1890" w:type="dxa"/>
            <w:vAlign w:val="center"/>
          </w:tcPr>
          <w:p w:rsidR="00D22997" w:rsidRPr="001739B7" w:rsidRDefault="00D22997" w:rsidP="00D22997">
            <w:pPr>
              <w:jc w:val="center"/>
              <w:rPr>
                <w:sz w:val="24"/>
                <w:szCs w:val="24"/>
              </w:rPr>
            </w:pPr>
            <w:r w:rsidRPr="001739B7">
              <w:rPr>
                <w:sz w:val="24"/>
                <w:szCs w:val="24"/>
              </w:rPr>
              <w:t>Potential Proposers</w:t>
            </w:r>
          </w:p>
        </w:tc>
        <w:tc>
          <w:tcPr>
            <w:tcW w:w="1890" w:type="dxa"/>
            <w:vAlign w:val="center"/>
          </w:tcPr>
          <w:p w:rsidR="00D22997" w:rsidRPr="001739B7" w:rsidRDefault="00923E71" w:rsidP="00D22997">
            <w:pPr>
              <w:jc w:val="center"/>
              <w:rPr>
                <w:sz w:val="24"/>
                <w:szCs w:val="24"/>
                <w:highlight w:val="yellow"/>
              </w:rPr>
            </w:pPr>
            <w:r w:rsidRPr="001739B7">
              <w:rPr>
                <w:sz w:val="24"/>
                <w:szCs w:val="24"/>
              </w:rPr>
              <w:t>Ongoing</w:t>
            </w:r>
          </w:p>
        </w:tc>
      </w:tr>
      <w:tr w:rsidR="00D22997" w:rsidRPr="001739B7" w:rsidTr="00BA4A49">
        <w:trPr>
          <w:trHeight w:hRule="exact" w:val="1443"/>
        </w:trPr>
        <w:tc>
          <w:tcPr>
            <w:tcW w:w="6390" w:type="dxa"/>
            <w:vAlign w:val="center"/>
          </w:tcPr>
          <w:p w:rsidR="00D22997" w:rsidRPr="001739B7" w:rsidRDefault="00D22997" w:rsidP="00BA4A49">
            <w:pPr>
              <w:rPr>
                <w:sz w:val="24"/>
                <w:szCs w:val="24"/>
              </w:rPr>
            </w:pPr>
            <w:r w:rsidRPr="001739B7">
              <w:rPr>
                <w:sz w:val="24"/>
                <w:szCs w:val="24"/>
              </w:rPr>
              <w:t>Sealed proposal must be received by the Issuing Office at</w:t>
            </w:r>
            <w:r w:rsidRPr="001739B7">
              <w:rPr>
                <w:b/>
                <w:bCs/>
                <w:sz w:val="24"/>
                <w:szCs w:val="24"/>
              </w:rPr>
              <w:t xml:space="preserve"> address indicated in Section I-11 </w:t>
            </w:r>
            <w:r w:rsidR="002134F5" w:rsidRPr="001739B7">
              <w:rPr>
                <w:b/>
                <w:bCs/>
                <w:sz w:val="24"/>
                <w:szCs w:val="24"/>
              </w:rPr>
              <w:t xml:space="preserve">on </w:t>
            </w:r>
            <w:r w:rsidR="00BA4A49">
              <w:rPr>
                <w:b/>
                <w:bCs/>
                <w:sz w:val="24"/>
                <w:szCs w:val="24"/>
              </w:rPr>
              <w:t>Monday, April 30, 2012</w:t>
            </w:r>
            <w:r w:rsidR="002134F5" w:rsidRPr="001739B7">
              <w:rPr>
                <w:b/>
                <w:bCs/>
                <w:sz w:val="24"/>
                <w:szCs w:val="24"/>
              </w:rPr>
              <w:t xml:space="preserve"> </w:t>
            </w:r>
            <w:r w:rsidRPr="001739B7">
              <w:rPr>
                <w:b/>
                <w:bCs/>
                <w:sz w:val="24"/>
                <w:szCs w:val="24"/>
              </w:rPr>
              <w:t xml:space="preserve">by </w:t>
            </w:r>
            <w:r w:rsidRPr="001739B7">
              <w:rPr>
                <w:b/>
                <w:bCs/>
                <w:sz w:val="24"/>
                <w:szCs w:val="24"/>
                <w:u w:val="single"/>
              </w:rPr>
              <w:t xml:space="preserve">3 </w:t>
            </w:r>
            <w:r w:rsidR="00DB4D7C" w:rsidRPr="001739B7">
              <w:rPr>
                <w:b/>
                <w:bCs/>
                <w:sz w:val="24"/>
                <w:szCs w:val="24"/>
                <w:u w:val="single"/>
              </w:rPr>
              <w:t>p.m.</w:t>
            </w:r>
          </w:p>
        </w:tc>
        <w:tc>
          <w:tcPr>
            <w:tcW w:w="1890" w:type="dxa"/>
            <w:vAlign w:val="center"/>
          </w:tcPr>
          <w:p w:rsidR="00D22997" w:rsidRPr="001739B7" w:rsidRDefault="00D22997" w:rsidP="00D22997">
            <w:pPr>
              <w:pStyle w:val="Header"/>
              <w:tabs>
                <w:tab w:val="clear" w:pos="4320"/>
                <w:tab w:val="clear" w:pos="8640"/>
              </w:tabs>
              <w:jc w:val="center"/>
              <w:rPr>
                <w:sz w:val="24"/>
                <w:szCs w:val="24"/>
              </w:rPr>
            </w:pPr>
            <w:r w:rsidRPr="001739B7">
              <w:rPr>
                <w:sz w:val="24"/>
                <w:szCs w:val="24"/>
              </w:rPr>
              <w:t>Proposers</w:t>
            </w:r>
          </w:p>
        </w:tc>
        <w:tc>
          <w:tcPr>
            <w:tcW w:w="1890" w:type="dxa"/>
            <w:vAlign w:val="center"/>
          </w:tcPr>
          <w:p w:rsidR="0033762D" w:rsidRPr="00BA4A49" w:rsidRDefault="00BA4A49" w:rsidP="00F5153B">
            <w:pPr>
              <w:jc w:val="center"/>
              <w:rPr>
                <w:b/>
                <w:bCs/>
                <w:sz w:val="24"/>
                <w:szCs w:val="24"/>
              </w:rPr>
            </w:pPr>
            <w:r w:rsidRPr="00BA4A49">
              <w:rPr>
                <w:b/>
                <w:bCs/>
                <w:sz w:val="24"/>
                <w:szCs w:val="24"/>
              </w:rPr>
              <w:t xml:space="preserve">Monday </w:t>
            </w:r>
          </w:p>
          <w:p w:rsidR="00BA4A49" w:rsidRPr="00BA4A49" w:rsidRDefault="00BA4A49" w:rsidP="00F5153B">
            <w:pPr>
              <w:jc w:val="center"/>
              <w:rPr>
                <w:b/>
                <w:bCs/>
                <w:sz w:val="24"/>
                <w:szCs w:val="24"/>
              </w:rPr>
            </w:pPr>
            <w:r w:rsidRPr="00BA4A49">
              <w:rPr>
                <w:b/>
                <w:bCs/>
                <w:sz w:val="24"/>
                <w:szCs w:val="24"/>
              </w:rPr>
              <w:t>April 30, 2012</w:t>
            </w:r>
          </w:p>
          <w:p w:rsidR="00D22997" w:rsidRPr="001739B7" w:rsidRDefault="00D22997" w:rsidP="00D22997">
            <w:pPr>
              <w:jc w:val="center"/>
              <w:rPr>
                <w:b/>
                <w:bCs/>
                <w:sz w:val="24"/>
                <w:szCs w:val="24"/>
                <w:highlight w:val="yellow"/>
                <w:u w:val="single"/>
              </w:rPr>
            </w:pPr>
            <w:r w:rsidRPr="001739B7">
              <w:rPr>
                <w:b/>
                <w:bCs/>
                <w:sz w:val="24"/>
                <w:szCs w:val="24"/>
                <w:u w:val="single"/>
              </w:rPr>
              <w:t>3 p.m.</w:t>
            </w:r>
          </w:p>
        </w:tc>
      </w:tr>
    </w:tbl>
    <w:p w:rsidR="00D22997" w:rsidRPr="001739B7" w:rsidRDefault="00D22997" w:rsidP="00D22997">
      <w:pPr>
        <w:jc w:val="both"/>
        <w:rPr>
          <w:sz w:val="24"/>
          <w:szCs w:val="24"/>
        </w:rPr>
        <w:sectPr w:rsidR="00D22997" w:rsidRPr="001739B7" w:rsidSect="00D22997">
          <w:headerReference w:type="default" r:id="rId14"/>
          <w:footerReference w:type="default" r:id="rId15"/>
          <w:pgSz w:w="12240" w:h="15840" w:code="1"/>
          <w:pgMar w:top="1440" w:right="1440" w:bottom="1152" w:left="1440" w:header="720" w:footer="720" w:gutter="0"/>
          <w:pgNumType w:start="3"/>
          <w:cols w:space="720"/>
          <w:docGrid w:linePitch="360"/>
        </w:sectPr>
      </w:pPr>
    </w:p>
    <w:p w:rsidR="00D22997" w:rsidRPr="001739B7" w:rsidRDefault="00D22997" w:rsidP="00D22997">
      <w:pPr>
        <w:pStyle w:val="Title"/>
        <w:tabs>
          <w:tab w:val="left" w:pos="900"/>
        </w:tabs>
        <w:rPr>
          <w:rFonts w:ascii="Times New Roman" w:hAnsi="Times New Roman"/>
          <w:szCs w:val="24"/>
          <w:u w:val="none"/>
        </w:rPr>
      </w:pPr>
      <w:r w:rsidRPr="001739B7">
        <w:rPr>
          <w:rFonts w:ascii="Times New Roman" w:hAnsi="Times New Roman"/>
          <w:szCs w:val="24"/>
          <w:u w:val="none"/>
        </w:rPr>
        <w:lastRenderedPageBreak/>
        <w:t>REQUEST FOR PROPOSALS</w:t>
      </w:r>
    </w:p>
    <w:p w:rsidR="00D22997" w:rsidRPr="001739B7" w:rsidRDefault="00D22997" w:rsidP="00D22997">
      <w:pPr>
        <w:tabs>
          <w:tab w:val="left" w:pos="900"/>
        </w:tabs>
        <w:jc w:val="center"/>
        <w:rPr>
          <w:b/>
          <w:sz w:val="24"/>
          <w:szCs w:val="24"/>
          <w:u w:val="single"/>
        </w:rPr>
      </w:pPr>
    </w:p>
    <w:p w:rsidR="002134F5" w:rsidRPr="001739B7" w:rsidRDefault="002134F5" w:rsidP="002134F5">
      <w:pPr>
        <w:autoSpaceDE w:val="0"/>
        <w:autoSpaceDN w:val="0"/>
        <w:adjustRightInd w:val="0"/>
        <w:jc w:val="center"/>
        <w:rPr>
          <w:b/>
          <w:bCs/>
          <w:sz w:val="24"/>
          <w:szCs w:val="24"/>
        </w:rPr>
      </w:pPr>
      <w:r w:rsidRPr="001739B7">
        <w:rPr>
          <w:b/>
          <w:bCs/>
          <w:sz w:val="24"/>
          <w:szCs w:val="24"/>
        </w:rPr>
        <w:t>CAPTIONED TELEPHONE VOICE-CARRY-OVER RELAY SERVICE</w:t>
      </w:r>
    </w:p>
    <w:p w:rsidR="00950E63" w:rsidRPr="001739B7" w:rsidRDefault="002134F5" w:rsidP="002134F5">
      <w:pPr>
        <w:autoSpaceDE w:val="0"/>
        <w:autoSpaceDN w:val="0"/>
        <w:adjustRightInd w:val="0"/>
        <w:jc w:val="center"/>
        <w:rPr>
          <w:b/>
          <w:bCs/>
          <w:sz w:val="24"/>
          <w:szCs w:val="24"/>
        </w:rPr>
      </w:pPr>
      <w:r w:rsidRPr="001739B7">
        <w:rPr>
          <w:b/>
          <w:bCs/>
          <w:sz w:val="24"/>
          <w:szCs w:val="24"/>
        </w:rPr>
        <w:t>(CTRS)</w:t>
      </w:r>
    </w:p>
    <w:p w:rsidR="001E1CC2" w:rsidRPr="001739B7" w:rsidRDefault="001E1CC2" w:rsidP="001E1CC2">
      <w:pPr>
        <w:tabs>
          <w:tab w:val="left" w:pos="900"/>
        </w:tabs>
        <w:jc w:val="center"/>
        <w:rPr>
          <w:b/>
          <w:sz w:val="24"/>
          <w:szCs w:val="24"/>
          <w:u w:val="single"/>
        </w:rPr>
      </w:pPr>
    </w:p>
    <w:p w:rsidR="00D22997" w:rsidRPr="001739B7" w:rsidRDefault="00D22997" w:rsidP="00D22997">
      <w:pPr>
        <w:tabs>
          <w:tab w:val="left" w:pos="900"/>
        </w:tabs>
        <w:jc w:val="center"/>
        <w:rPr>
          <w:b/>
          <w:sz w:val="24"/>
          <w:szCs w:val="24"/>
          <w:u w:val="single"/>
        </w:rPr>
      </w:pPr>
      <w:r w:rsidRPr="001739B7">
        <w:rPr>
          <w:b/>
          <w:sz w:val="24"/>
          <w:szCs w:val="24"/>
          <w:u w:val="single"/>
        </w:rPr>
        <w:t>PART I</w:t>
      </w:r>
    </w:p>
    <w:p w:rsidR="00D22997" w:rsidRPr="001739B7" w:rsidRDefault="00D22997" w:rsidP="00D22997">
      <w:pPr>
        <w:tabs>
          <w:tab w:val="left" w:pos="900"/>
        </w:tabs>
        <w:jc w:val="center"/>
        <w:rPr>
          <w:b/>
          <w:sz w:val="24"/>
          <w:szCs w:val="24"/>
          <w:u w:val="single"/>
        </w:rPr>
      </w:pPr>
    </w:p>
    <w:p w:rsidR="00D22997" w:rsidRPr="001739B7" w:rsidRDefault="00D22997" w:rsidP="00D22997">
      <w:pPr>
        <w:tabs>
          <w:tab w:val="left" w:pos="900"/>
        </w:tabs>
        <w:jc w:val="center"/>
        <w:rPr>
          <w:b/>
          <w:sz w:val="24"/>
          <w:szCs w:val="24"/>
          <w:u w:val="single"/>
        </w:rPr>
      </w:pPr>
      <w:r w:rsidRPr="001739B7">
        <w:rPr>
          <w:b/>
          <w:sz w:val="24"/>
          <w:szCs w:val="24"/>
          <w:u w:val="single"/>
        </w:rPr>
        <w:t>GENERAL INFORMATION FOR THE CONTRACTOR</w:t>
      </w:r>
    </w:p>
    <w:p w:rsidR="00D22997" w:rsidRPr="001739B7" w:rsidRDefault="00D22997" w:rsidP="00D22997">
      <w:pPr>
        <w:tabs>
          <w:tab w:val="left" w:pos="900"/>
        </w:tabs>
        <w:rPr>
          <w:b/>
          <w:sz w:val="24"/>
          <w:szCs w:val="24"/>
          <w:u w:val="single"/>
        </w:rPr>
      </w:pPr>
    </w:p>
    <w:p w:rsidR="00283BB5" w:rsidRPr="001739B7" w:rsidRDefault="00D22997" w:rsidP="00283BB5">
      <w:pPr>
        <w:pStyle w:val="TxBrp2"/>
        <w:tabs>
          <w:tab w:val="clear" w:pos="204"/>
        </w:tabs>
        <w:spacing w:line="249" w:lineRule="exact"/>
      </w:pPr>
      <w:proofErr w:type="gramStart"/>
      <w:r w:rsidRPr="001739B7">
        <w:rPr>
          <w:b/>
        </w:rPr>
        <w:t>I-1.</w:t>
      </w:r>
      <w:proofErr w:type="gramEnd"/>
      <w:r w:rsidRPr="001739B7">
        <w:rPr>
          <w:b/>
        </w:rPr>
        <w:tab/>
      </w:r>
      <w:proofErr w:type="gramStart"/>
      <w:r w:rsidRPr="001739B7">
        <w:rPr>
          <w:b/>
          <w:u w:val="single"/>
        </w:rPr>
        <w:t>PURPOSE</w:t>
      </w:r>
      <w:r w:rsidRPr="001739B7">
        <w:rPr>
          <w:b/>
        </w:rPr>
        <w:t>.</w:t>
      </w:r>
      <w:proofErr w:type="gramEnd"/>
      <w:r w:rsidRPr="001739B7">
        <w:rPr>
          <w:b/>
        </w:rPr>
        <w:tab/>
      </w:r>
      <w:r w:rsidR="00283BB5" w:rsidRPr="001739B7">
        <w:t xml:space="preserve">This Request for Proposals (RFP) is intended to provide interested persons with sufficient information to enable them, as prospective contractors, to prepare and submit proposals for consideration by the Pennsylvania Public Utility Commission (Commission or PUC) for captioned telephone voice-carry-over relay service (CTRS).  CTRS users receive both the voice to listen to the phone conversation </w:t>
      </w:r>
      <w:r w:rsidR="00283BB5" w:rsidRPr="001739B7">
        <w:rPr>
          <w:u w:val="single"/>
        </w:rPr>
        <w:t>and</w:t>
      </w:r>
      <w:r w:rsidR="00283BB5" w:rsidRPr="001739B7">
        <w:t xml:space="preserve"> word for word captions of what is said to them.  </w:t>
      </w:r>
      <w:r w:rsidR="00283BB5" w:rsidRPr="001739B7">
        <w:rPr>
          <w:iCs/>
        </w:rPr>
        <w:t xml:space="preserve">CTRS </w:t>
      </w:r>
      <w:r w:rsidR="00283BB5" w:rsidRPr="001739B7">
        <w:t>combines the spoken word with the printed word visible on the telephone set during a telephone conversation.  It also includes voice mail</w:t>
      </w:r>
      <w:r w:rsidR="003B139A" w:rsidRPr="001739B7">
        <w:t>,</w:t>
      </w:r>
      <w:r w:rsidR="0000413A" w:rsidRPr="001739B7">
        <w:rPr>
          <w:rStyle w:val="FootnoteReference"/>
        </w:rPr>
        <w:footnoteReference w:id="1"/>
      </w:r>
      <w:r w:rsidR="00283BB5" w:rsidRPr="001739B7">
        <w:t xml:space="preserve"> E-911, and other customary telephone services.  </w:t>
      </w:r>
    </w:p>
    <w:p w:rsidR="00283BB5" w:rsidRPr="001739B7" w:rsidRDefault="00283BB5" w:rsidP="00283BB5">
      <w:pPr>
        <w:tabs>
          <w:tab w:val="left" w:pos="204"/>
        </w:tabs>
        <w:spacing w:line="249" w:lineRule="exact"/>
        <w:rPr>
          <w:sz w:val="24"/>
          <w:szCs w:val="24"/>
        </w:rPr>
      </w:pPr>
    </w:p>
    <w:p w:rsidR="00283BB5" w:rsidRPr="00AD1145" w:rsidRDefault="00283BB5" w:rsidP="00283BB5">
      <w:pPr>
        <w:rPr>
          <w:sz w:val="24"/>
          <w:szCs w:val="24"/>
        </w:rPr>
      </w:pPr>
      <w:r w:rsidRPr="00AD1145">
        <w:rPr>
          <w:sz w:val="24"/>
          <w:szCs w:val="24"/>
        </w:rPr>
        <w:t xml:space="preserve"> </w:t>
      </w:r>
      <w:r w:rsidR="003B6513" w:rsidRPr="00AD1145">
        <w:rPr>
          <w:sz w:val="24"/>
          <w:szCs w:val="24"/>
        </w:rPr>
        <w:tab/>
      </w:r>
      <w:r w:rsidRPr="00AD1145">
        <w:rPr>
          <w:iCs/>
          <w:sz w:val="24"/>
          <w:szCs w:val="24"/>
        </w:rPr>
        <w:t xml:space="preserve">CTRS </w:t>
      </w:r>
      <w:r w:rsidRPr="00AD1145">
        <w:rPr>
          <w:sz w:val="24"/>
          <w:szCs w:val="24"/>
        </w:rPr>
        <w:t>users are individuals with the ability to speak and be understood over a telephone and typically fall into one or more of the following categories</w:t>
      </w:r>
      <w:r w:rsidRPr="00AD1145">
        <w:rPr>
          <w:sz w:val="24"/>
          <w:szCs w:val="24"/>
          <w:vertAlign w:val="superscript"/>
        </w:rPr>
        <w:footnoteReference w:id="2"/>
      </w:r>
      <w:r w:rsidR="003B139A" w:rsidRPr="00AD1145">
        <w:rPr>
          <w:sz w:val="24"/>
          <w:szCs w:val="24"/>
        </w:rPr>
        <w:t>:</w:t>
      </w:r>
    </w:p>
    <w:p w:rsidR="00283BB5" w:rsidRPr="00AD1145" w:rsidRDefault="00283BB5" w:rsidP="00283BB5">
      <w:pPr>
        <w:widowControl w:val="0"/>
        <w:tabs>
          <w:tab w:val="left" w:pos="1200"/>
        </w:tabs>
        <w:autoSpaceDE w:val="0"/>
        <w:autoSpaceDN w:val="0"/>
        <w:adjustRightInd w:val="0"/>
        <w:spacing w:line="249" w:lineRule="exact"/>
        <w:ind w:left="1" w:firstLine="719"/>
        <w:rPr>
          <w:sz w:val="24"/>
          <w:szCs w:val="24"/>
        </w:rPr>
      </w:pPr>
    </w:p>
    <w:p w:rsidR="00283BB5" w:rsidRPr="00AD1145" w:rsidRDefault="00283BB5" w:rsidP="0065235A">
      <w:pPr>
        <w:widowControl w:val="0"/>
        <w:numPr>
          <w:ilvl w:val="2"/>
          <w:numId w:val="28"/>
        </w:numPr>
        <w:autoSpaceDE w:val="0"/>
        <w:autoSpaceDN w:val="0"/>
        <w:adjustRightInd w:val="0"/>
        <w:spacing w:after="120" w:line="249" w:lineRule="exact"/>
        <w:rPr>
          <w:sz w:val="24"/>
          <w:szCs w:val="24"/>
        </w:rPr>
      </w:pPr>
      <w:r w:rsidRPr="00AD1145">
        <w:rPr>
          <w:sz w:val="24"/>
          <w:szCs w:val="24"/>
        </w:rPr>
        <w:t>Individuals with significant hearing loss.</w:t>
      </w:r>
    </w:p>
    <w:p w:rsidR="00283BB5" w:rsidRPr="00AD1145" w:rsidRDefault="00283BB5" w:rsidP="0065235A">
      <w:pPr>
        <w:widowControl w:val="0"/>
        <w:numPr>
          <w:ilvl w:val="2"/>
          <w:numId w:val="28"/>
        </w:numPr>
        <w:autoSpaceDE w:val="0"/>
        <w:autoSpaceDN w:val="0"/>
        <w:adjustRightInd w:val="0"/>
        <w:spacing w:after="120" w:line="249" w:lineRule="exact"/>
        <w:ind w:right="720"/>
        <w:rPr>
          <w:sz w:val="24"/>
          <w:szCs w:val="24"/>
        </w:rPr>
      </w:pPr>
      <w:r w:rsidRPr="00AD1145">
        <w:rPr>
          <w:sz w:val="24"/>
          <w:szCs w:val="24"/>
        </w:rPr>
        <w:t>People who communicate with individuals who experience difficulty hearing over the telephone.</w:t>
      </w:r>
    </w:p>
    <w:p w:rsidR="00283BB5" w:rsidRPr="00AD1145" w:rsidRDefault="00283BB5" w:rsidP="0065235A">
      <w:pPr>
        <w:widowControl w:val="0"/>
        <w:numPr>
          <w:ilvl w:val="2"/>
          <w:numId w:val="28"/>
        </w:numPr>
        <w:autoSpaceDE w:val="0"/>
        <w:autoSpaceDN w:val="0"/>
        <w:adjustRightInd w:val="0"/>
        <w:spacing w:after="120" w:line="249" w:lineRule="exact"/>
        <w:ind w:right="720"/>
        <w:rPr>
          <w:sz w:val="24"/>
          <w:szCs w:val="24"/>
        </w:rPr>
      </w:pPr>
      <w:r w:rsidRPr="00AD1145">
        <w:rPr>
          <w:sz w:val="24"/>
          <w:szCs w:val="24"/>
        </w:rPr>
        <w:t>Late-deafened individuals accustomed to using the telephone.</w:t>
      </w:r>
    </w:p>
    <w:p w:rsidR="00283BB5" w:rsidRPr="00AD1145" w:rsidRDefault="00283BB5" w:rsidP="0065235A">
      <w:pPr>
        <w:widowControl w:val="0"/>
        <w:numPr>
          <w:ilvl w:val="2"/>
          <w:numId w:val="28"/>
        </w:numPr>
        <w:autoSpaceDE w:val="0"/>
        <w:autoSpaceDN w:val="0"/>
        <w:adjustRightInd w:val="0"/>
        <w:spacing w:after="120" w:line="249" w:lineRule="exact"/>
        <w:ind w:right="720"/>
        <w:rPr>
          <w:sz w:val="24"/>
          <w:szCs w:val="24"/>
        </w:rPr>
      </w:pPr>
      <w:r w:rsidRPr="00AD1145">
        <w:rPr>
          <w:sz w:val="24"/>
          <w:szCs w:val="24"/>
        </w:rPr>
        <w:t>Hearing aid and cochlear implant users of all ages.</w:t>
      </w:r>
    </w:p>
    <w:p w:rsidR="00283BB5" w:rsidRPr="00AD1145" w:rsidRDefault="00283BB5" w:rsidP="0065235A">
      <w:pPr>
        <w:widowControl w:val="0"/>
        <w:numPr>
          <w:ilvl w:val="2"/>
          <w:numId w:val="28"/>
        </w:numPr>
        <w:autoSpaceDE w:val="0"/>
        <w:autoSpaceDN w:val="0"/>
        <w:adjustRightInd w:val="0"/>
        <w:spacing w:after="120" w:line="249" w:lineRule="exact"/>
        <w:ind w:right="720"/>
        <w:rPr>
          <w:sz w:val="24"/>
          <w:szCs w:val="24"/>
        </w:rPr>
      </w:pPr>
      <w:r w:rsidRPr="00AD1145">
        <w:rPr>
          <w:sz w:val="24"/>
          <w:szCs w:val="24"/>
        </w:rPr>
        <w:t>Individuals who are deaf and have understandable speech.</w:t>
      </w:r>
    </w:p>
    <w:p w:rsidR="00283BB5" w:rsidRPr="00AD1145" w:rsidRDefault="00283BB5" w:rsidP="00283BB5">
      <w:pPr>
        <w:widowControl w:val="0"/>
        <w:tabs>
          <w:tab w:val="left" w:pos="450"/>
          <w:tab w:val="left" w:pos="720"/>
          <w:tab w:val="left" w:pos="1200"/>
        </w:tabs>
        <w:autoSpaceDE w:val="0"/>
        <w:autoSpaceDN w:val="0"/>
        <w:adjustRightInd w:val="0"/>
        <w:spacing w:line="249" w:lineRule="exact"/>
        <w:ind w:left="1" w:firstLine="719"/>
        <w:rPr>
          <w:sz w:val="24"/>
          <w:szCs w:val="24"/>
        </w:rPr>
      </w:pPr>
    </w:p>
    <w:p w:rsidR="00283BB5" w:rsidRPr="00AD1145" w:rsidRDefault="00283BB5" w:rsidP="00283BB5">
      <w:pPr>
        <w:tabs>
          <w:tab w:val="left" w:pos="204"/>
        </w:tabs>
        <w:spacing w:line="249" w:lineRule="exact"/>
        <w:rPr>
          <w:sz w:val="24"/>
          <w:szCs w:val="24"/>
        </w:rPr>
      </w:pPr>
      <w:r w:rsidRPr="00AD1145">
        <w:rPr>
          <w:sz w:val="24"/>
          <w:szCs w:val="24"/>
        </w:rPr>
        <w:tab/>
      </w:r>
      <w:r w:rsidR="003B6513" w:rsidRPr="00AD1145">
        <w:rPr>
          <w:sz w:val="24"/>
          <w:szCs w:val="24"/>
        </w:rPr>
        <w:tab/>
      </w:r>
      <w:r w:rsidRPr="00AD1145">
        <w:rPr>
          <w:sz w:val="24"/>
          <w:szCs w:val="24"/>
        </w:rPr>
        <w:t>The Commission currently retains Hamilton Telephone Company d/b/a Hamilton Telecommunications as the contracted CTRS administrator/provider.  This contract ends June 30, 2012, but is subject to a 90-day extension as needed to finalize the RFP process, contracting, and cut-over, as may be necessary.  The Commission seeks a provider of Captioned Telephone Relay Service that is compatible with the existing technology currently used in state so as to provide a seamless transition in the event of provider change.  In particular, a</w:t>
      </w:r>
      <w:r w:rsidRPr="001739B7">
        <w:rPr>
          <w:sz w:val="24"/>
          <w:szCs w:val="24"/>
        </w:rPr>
        <w:t xml:space="preserve"> new contractor will need to be able to accommodate the existing </w:t>
      </w:r>
      <w:proofErr w:type="spellStart"/>
      <w:r w:rsidRPr="001739B7">
        <w:rPr>
          <w:sz w:val="24"/>
          <w:szCs w:val="24"/>
        </w:rPr>
        <w:t>CapTel</w:t>
      </w:r>
      <w:proofErr w:type="spellEnd"/>
      <w:r w:rsidRPr="001739B7">
        <w:rPr>
          <w:sz w:val="24"/>
          <w:szCs w:val="24"/>
        </w:rPr>
        <w:t xml:space="preserve"> 800 or </w:t>
      </w:r>
      <w:proofErr w:type="spellStart"/>
      <w:r w:rsidRPr="001739B7">
        <w:rPr>
          <w:sz w:val="24"/>
          <w:szCs w:val="24"/>
        </w:rPr>
        <w:t>Cap</w:t>
      </w:r>
      <w:r w:rsidR="00E75CE4" w:rsidRPr="001739B7">
        <w:rPr>
          <w:sz w:val="24"/>
          <w:szCs w:val="24"/>
        </w:rPr>
        <w:t>T</w:t>
      </w:r>
      <w:r w:rsidRPr="001739B7">
        <w:rPr>
          <w:sz w:val="24"/>
          <w:szCs w:val="24"/>
        </w:rPr>
        <w:t>el</w:t>
      </w:r>
      <w:proofErr w:type="spellEnd"/>
      <w:r w:rsidRPr="001739B7">
        <w:rPr>
          <w:sz w:val="24"/>
          <w:szCs w:val="24"/>
        </w:rPr>
        <w:t xml:space="preserve"> 800i</w:t>
      </w:r>
      <w:r w:rsidR="00E75CE4" w:rsidRPr="001739B7">
        <w:rPr>
          <w:rStyle w:val="FootnoteReference"/>
          <w:sz w:val="24"/>
          <w:szCs w:val="24"/>
        </w:rPr>
        <w:footnoteReference w:id="3"/>
      </w:r>
      <w:r w:rsidRPr="001739B7">
        <w:rPr>
          <w:sz w:val="24"/>
          <w:szCs w:val="24"/>
        </w:rPr>
        <w:t xml:space="preserve"> equipment in operation.</w:t>
      </w:r>
    </w:p>
    <w:p w:rsidR="00283BB5" w:rsidRPr="00AD1145" w:rsidRDefault="00283BB5" w:rsidP="00283BB5">
      <w:pPr>
        <w:tabs>
          <w:tab w:val="left" w:pos="204"/>
        </w:tabs>
        <w:spacing w:line="249" w:lineRule="exact"/>
        <w:rPr>
          <w:sz w:val="24"/>
          <w:szCs w:val="24"/>
        </w:rPr>
      </w:pPr>
      <w:r w:rsidRPr="00AD1145">
        <w:rPr>
          <w:sz w:val="24"/>
          <w:szCs w:val="24"/>
        </w:rPr>
        <w:t xml:space="preserve"> </w:t>
      </w:r>
    </w:p>
    <w:p w:rsidR="00283BB5" w:rsidRPr="00AD1145" w:rsidRDefault="00283BB5" w:rsidP="00283BB5">
      <w:pPr>
        <w:spacing w:line="249" w:lineRule="exact"/>
        <w:ind w:firstLine="720"/>
        <w:rPr>
          <w:sz w:val="24"/>
          <w:szCs w:val="24"/>
        </w:rPr>
      </w:pPr>
      <w:r w:rsidRPr="00AD1145">
        <w:rPr>
          <w:sz w:val="24"/>
          <w:szCs w:val="24"/>
        </w:rPr>
        <w:t xml:space="preserve">Proposals in response to this RFP may propose using the </w:t>
      </w:r>
      <w:proofErr w:type="spellStart"/>
      <w:r w:rsidRPr="00AD1145">
        <w:rPr>
          <w:sz w:val="24"/>
          <w:szCs w:val="24"/>
        </w:rPr>
        <w:t>Ultratec</w:t>
      </w:r>
      <w:proofErr w:type="spellEnd"/>
      <w:r w:rsidRPr="00AD1145">
        <w:rPr>
          <w:sz w:val="24"/>
          <w:szCs w:val="24"/>
        </w:rPr>
        <w:t>/</w:t>
      </w:r>
      <w:smartTag w:uri="urn:schemas-microsoft-com:office:smarttags" w:element="stockticker">
        <w:r w:rsidRPr="00AD1145">
          <w:rPr>
            <w:sz w:val="24"/>
            <w:szCs w:val="24"/>
          </w:rPr>
          <w:t>CTI</w:t>
        </w:r>
      </w:smartTag>
      <w:r w:rsidRPr="00AD1145">
        <w:rPr>
          <w:sz w:val="24"/>
          <w:szCs w:val="24"/>
        </w:rPr>
        <w:t xml:space="preserve">/WCI proprietary system or some other system functionally equivalent to regular telephone service.  While the Commission will not be a party to any arrangements the contractor has made or may make with </w:t>
      </w:r>
      <w:proofErr w:type="spellStart"/>
      <w:r w:rsidRPr="00AD1145">
        <w:rPr>
          <w:sz w:val="24"/>
          <w:szCs w:val="24"/>
        </w:rPr>
        <w:t>Ultratec</w:t>
      </w:r>
      <w:proofErr w:type="spellEnd"/>
      <w:r w:rsidRPr="00AD1145">
        <w:rPr>
          <w:sz w:val="24"/>
          <w:szCs w:val="24"/>
        </w:rPr>
        <w:t xml:space="preserve">/CTI/WCI or with any other entity for the provision of CTRS, such arrangements must be disclosed in the proposal (or prior to the time such an arrangement is entered into if undertaken after the proposal is submitted or after a contract is awarded).  Details of such </w:t>
      </w:r>
      <w:r w:rsidRPr="00AD1145">
        <w:rPr>
          <w:sz w:val="24"/>
          <w:szCs w:val="24"/>
        </w:rPr>
        <w:lastRenderedPageBreak/>
        <w:t xml:space="preserve">arrangements may be designated “proprietary” if they meet the regulatory standards for proprietary treatment.  </w:t>
      </w:r>
      <w:r w:rsidRPr="00AD1145">
        <w:rPr>
          <w:i/>
          <w:sz w:val="24"/>
          <w:szCs w:val="24"/>
        </w:rPr>
        <w:t>See</w:t>
      </w:r>
      <w:r w:rsidRPr="00AD1145">
        <w:rPr>
          <w:sz w:val="24"/>
          <w:szCs w:val="24"/>
        </w:rPr>
        <w:t xml:space="preserve"> 52 Pa. Code § 5.423(a).  </w:t>
      </w:r>
    </w:p>
    <w:p w:rsidR="00283BB5" w:rsidRPr="00AD1145" w:rsidRDefault="00283BB5" w:rsidP="00283BB5">
      <w:pPr>
        <w:spacing w:line="249" w:lineRule="exact"/>
        <w:ind w:firstLine="720"/>
        <w:rPr>
          <w:sz w:val="24"/>
          <w:szCs w:val="24"/>
        </w:rPr>
      </w:pPr>
    </w:p>
    <w:p w:rsidR="00283BB5" w:rsidRPr="00AD1145" w:rsidRDefault="00283BB5" w:rsidP="00283BB5">
      <w:pPr>
        <w:spacing w:line="249" w:lineRule="exact"/>
        <w:rPr>
          <w:sz w:val="24"/>
          <w:szCs w:val="24"/>
        </w:rPr>
      </w:pPr>
      <w:r w:rsidRPr="00AD1145">
        <w:rPr>
          <w:sz w:val="24"/>
          <w:szCs w:val="24"/>
        </w:rPr>
        <w:tab/>
        <w:t>The Commission is seeking CTRS that is functionally equivalent to regular telephone service.  The nature of the captioning is up to the prospective contractor so long as the requisite speed, accuracy, and reliability of the captioning is met or exceeded in accordance with all FCC regulations, Orders and directives dealing with captioned telephone.</w:t>
      </w:r>
    </w:p>
    <w:p w:rsidR="00D22997" w:rsidRPr="001739B7" w:rsidRDefault="00D22997" w:rsidP="004339D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 xml:space="preserve">          </w:t>
      </w:r>
    </w:p>
    <w:p w:rsidR="000D25B2" w:rsidRPr="00AD1145" w:rsidRDefault="00D22997" w:rsidP="000D25B2">
      <w:pPr>
        <w:rPr>
          <w:sz w:val="24"/>
          <w:szCs w:val="24"/>
        </w:rPr>
      </w:pPr>
      <w:r w:rsidRPr="001739B7">
        <w:rPr>
          <w:b/>
          <w:sz w:val="24"/>
          <w:szCs w:val="24"/>
        </w:rPr>
        <w:t>I-2.</w:t>
      </w:r>
      <w:r w:rsidRPr="001739B7">
        <w:rPr>
          <w:b/>
          <w:sz w:val="24"/>
          <w:szCs w:val="24"/>
        </w:rPr>
        <w:tab/>
      </w:r>
      <w:r w:rsidRPr="001739B7">
        <w:rPr>
          <w:b/>
          <w:sz w:val="24"/>
          <w:szCs w:val="24"/>
          <w:u w:val="single"/>
        </w:rPr>
        <w:t>ISSUING OFFICE</w:t>
      </w:r>
      <w:r w:rsidRPr="001739B7">
        <w:rPr>
          <w:b/>
          <w:sz w:val="24"/>
          <w:szCs w:val="24"/>
        </w:rPr>
        <w:t>.</w:t>
      </w:r>
      <w:r w:rsidRPr="001739B7">
        <w:rPr>
          <w:b/>
          <w:sz w:val="24"/>
          <w:szCs w:val="24"/>
        </w:rPr>
        <w:tab/>
      </w:r>
      <w:r w:rsidR="000D25B2" w:rsidRPr="00AD1145">
        <w:rPr>
          <w:sz w:val="24"/>
          <w:szCs w:val="24"/>
        </w:rPr>
        <w:t>This RFP is issued by the Pennsylvania Public Utility Commission (Commission or PUC).  The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p>
    <w:p w:rsidR="000D25B2" w:rsidRPr="00AD1145" w:rsidDel="007C4422" w:rsidRDefault="000D25B2" w:rsidP="000D25B2">
      <w:pPr>
        <w:rPr>
          <w:sz w:val="24"/>
          <w:szCs w:val="24"/>
        </w:rPr>
      </w:pPr>
    </w:p>
    <w:p w:rsidR="000D25B2" w:rsidRPr="00AD1145" w:rsidRDefault="000D25B2" w:rsidP="000D25B2">
      <w:pPr>
        <w:rPr>
          <w:sz w:val="24"/>
          <w:szCs w:val="24"/>
        </w:rPr>
      </w:pPr>
      <w:r w:rsidRPr="00AD1145">
        <w:rPr>
          <w:sz w:val="24"/>
          <w:szCs w:val="24"/>
        </w:rPr>
        <w:tab/>
        <w:t xml:space="preserve">The Issuing Office is the sole point of contact in the Commonwealth of Pennsylvania (Commonwealth) for this RFP (except for Disadvantaged Business or Enterprise Zone matters, in which case, </w:t>
      </w:r>
      <w:r w:rsidRPr="00AD1145">
        <w:rPr>
          <w:i/>
          <w:sz w:val="24"/>
          <w:szCs w:val="24"/>
        </w:rPr>
        <w:t>see</w:t>
      </w:r>
      <w:r w:rsidRPr="00AD1145">
        <w:rPr>
          <w:sz w:val="24"/>
          <w:szCs w:val="24"/>
        </w:rPr>
        <w:t xml:space="preserve"> Section I-12 and I-13 for contact information).</w:t>
      </w:r>
    </w:p>
    <w:p w:rsidR="000D25B2" w:rsidRPr="00AD1145" w:rsidRDefault="000D25B2" w:rsidP="000D25B2">
      <w:pPr>
        <w:rPr>
          <w:sz w:val="24"/>
          <w:szCs w:val="24"/>
        </w:rPr>
      </w:pPr>
    </w:p>
    <w:p w:rsidR="000D25B2" w:rsidRPr="00AD1145" w:rsidRDefault="000D25B2" w:rsidP="00AD1145">
      <w:pPr>
        <w:ind w:firstLine="720"/>
        <w:rPr>
          <w:sz w:val="24"/>
          <w:szCs w:val="24"/>
        </w:rPr>
      </w:pPr>
      <w:r w:rsidRPr="00AD1145">
        <w:rPr>
          <w:sz w:val="24"/>
          <w:szCs w:val="24"/>
        </w:rPr>
        <w:t xml:space="preserve">The Bureau of Technical Utility Services (TUS) – Telco Division is tasked with overseeing and coordinating the Commission’s review process. </w:t>
      </w:r>
    </w:p>
    <w:p w:rsidR="000D25B2" w:rsidRPr="00AD1145" w:rsidRDefault="000D25B2" w:rsidP="000D25B2">
      <w:pPr>
        <w:tabs>
          <w:tab w:val="left" w:pos="900"/>
        </w:tabs>
        <w:rPr>
          <w:sz w:val="24"/>
          <w:szCs w:val="24"/>
        </w:rPr>
      </w:pPr>
    </w:p>
    <w:p w:rsidR="000D25B2" w:rsidRPr="00AD1145" w:rsidRDefault="000D25B2" w:rsidP="000D25B2">
      <w:pPr>
        <w:rPr>
          <w:b/>
          <w:sz w:val="24"/>
          <w:szCs w:val="24"/>
        </w:rPr>
      </w:pPr>
      <w:r w:rsidRPr="00AD1145">
        <w:rPr>
          <w:sz w:val="24"/>
          <w:szCs w:val="24"/>
        </w:rPr>
        <w:tab/>
      </w:r>
      <w:r w:rsidRPr="00AD1145">
        <w:rPr>
          <w:b/>
          <w:sz w:val="24"/>
          <w:szCs w:val="24"/>
        </w:rPr>
        <w:t>First Class Mail and Overnight Mailing Address for Issuing Office:</w:t>
      </w:r>
    </w:p>
    <w:p w:rsidR="00D24BF6" w:rsidRDefault="000D25B2" w:rsidP="00D24BF6">
      <w:pPr>
        <w:spacing w:before="100" w:beforeAutospacing="1"/>
        <w:rPr>
          <w:sz w:val="24"/>
          <w:szCs w:val="24"/>
        </w:rPr>
      </w:pPr>
      <w:r w:rsidRPr="001739B7">
        <w:rPr>
          <w:b/>
          <w:sz w:val="24"/>
          <w:szCs w:val="24"/>
        </w:rPr>
        <w:tab/>
      </w:r>
      <w:r w:rsidRPr="001739B7">
        <w:rPr>
          <w:b/>
          <w:sz w:val="24"/>
          <w:szCs w:val="24"/>
        </w:rPr>
        <w:tab/>
      </w:r>
      <w:r w:rsidRPr="00AD1145">
        <w:rPr>
          <w:sz w:val="24"/>
          <w:szCs w:val="24"/>
        </w:rPr>
        <w:t xml:space="preserve">Pennsylvania Public Utility Commission </w:t>
      </w:r>
      <w:r w:rsidRPr="00AD1145">
        <w:rPr>
          <w:sz w:val="24"/>
          <w:szCs w:val="24"/>
        </w:rPr>
        <w:br/>
      </w:r>
      <w:r w:rsidRPr="00AD1145">
        <w:rPr>
          <w:sz w:val="24"/>
          <w:szCs w:val="24"/>
        </w:rPr>
        <w:tab/>
      </w:r>
      <w:r w:rsidRPr="00AD1145">
        <w:rPr>
          <w:sz w:val="24"/>
          <w:szCs w:val="24"/>
        </w:rPr>
        <w:tab/>
        <w:t xml:space="preserve">Bureau of Technical Utility Services </w:t>
      </w:r>
      <w:r w:rsidRPr="00AD1145">
        <w:rPr>
          <w:sz w:val="24"/>
          <w:szCs w:val="24"/>
        </w:rPr>
        <w:br/>
      </w:r>
      <w:r w:rsidRPr="00AD1145">
        <w:rPr>
          <w:sz w:val="24"/>
          <w:szCs w:val="24"/>
        </w:rPr>
        <w:tab/>
      </w:r>
      <w:r w:rsidRPr="00AD1145">
        <w:rPr>
          <w:sz w:val="24"/>
          <w:szCs w:val="24"/>
        </w:rPr>
        <w:tab/>
      </w:r>
      <w:r w:rsidR="00FE1586" w:rsidRPr="00AD1145">
        <w:rPr>
          <w:sz w:val="24"/>
          <w:szCs w:val="24"/>
        </w:rPr>
        <w:t>Janet Tuzinski, Mgr. of Telecommunications</w:t>
      </w:r>
      <w:r w:rsidRPr="00AD1145">
        <w:rPr>
          <w:sz w:val="24"/>
          <w:szCs w:val="24"/>
        </w:rPr>
        <w:br/>
      </w:r>
      <w:r w:rsidRPr="00AD1145">
        <w:rPr>
          <w:sz w:val="24"/>
          <w:szCs w:val="24"/>
        </w:rPr>
        <w:tab/>
      </w:r>
      <w:r w:rsidRPr="00AD1145">
        <w:rPr>
          <w:sz w:val="24"/>
          <w:szCs w:val="24"/>
        </w:rPr>
        <w:tab/>
        <w:t xml:space="preserve">P.O. Box 3265 </w:t>
      </w:r>
      <w:r w:rsidRPr="00AD1145">
        <w:rPr>
          <w:sz w:val="24"/>
          <w:szCs w:val="24"/>
        </w:rPr>
        <w:br/>
      </w:r>
      <w:r w:rsidRPr="00AD1145">
        <w:rPr>
          <w:sz w:val="24"/>
          <w:szCs w:val="24"/>
        </w:rPr>
        <w:tab/>
      </w:r>
      <w:r w:rsidRPr="00AD1145">
        <w:rPr>
          <w:sz w:val="24"/>
          <w:szCs w:val="24"/>
        </w:rPr>
        <w:tab/>
        <w:t xml:space="preserve">Harrisburg, PA 17105-3265 </w:t>
      </w:r>
    </w:p>
    <w:p w:rsidR="000D25B2" w:rsidRPr="00AD1145" w:rsidRDefault="000D25B2" w:rsidP="00D24BF6">
      <w:pPr>
        <w:rPr>
          <w:sz w:val="24"/>
          <w:szCs w:val="24"/>
        </w:rPr>
      </w:pPr>
      <w:r w:rsidRPr="00AD1145">
        <w:rPr>
          <w:sz w:val="24"/>
          <w:szCs w:val="24"/>
        </w:rPr>
        <w:br/>
      </w:r>
      <w:r w:rsidRPr="00AD1145">
        <w:rPr>
          <w:sz w:val="24"/>
          <w:szCs w:val="24"/>
        </w:rPr>
        <w:tab/>
      </w:r>
      <w:r w:rsidRPr="00AD1145">
        <w:rPr>
          <w:sz w:val="24"/>
          <w:szCs w:val="24"/>
        </w:rPr>
        <w:tab/>
        <w:t>Phone:  717-</w:t>
      </w:r>
      <w:r w:rsidR="00504137" w:rsidRPr="00AD1145">
        <w:rPr>
          <w:sz w:val="24"/>
          <w:szCs w:val="24"/>
        </w:rPr>
        <w:t xml:space="preserve"> 783-6175</w:t>
      </w:r>
      <w:r w:rsidRPr="00AD1145">
        <w:rPr>
          <w:sz w:val="24"/>
          <w:szCs w:val="24"/>
        </w:rPr>
        <w:t xml:space="preserve"> </w:t>
      </w:r>
      <w:r w:rsidRPr="00AD1145">
        <w:rPr>
          <w:sz w:val="24"/>
          <w:szCs w:val="24"/>
        </w:rPr>
        <w:br/>
      </w:r>
      <w:r w:rsidRPr="00AD1145">
        <w:rPr>
          <w:sz w:val="24"/>
          <w:szCs w:val="24"/>
        </w:rPr>
        <w:tab/>
      </w:r>
      <w:r w:rsidRPr="00AD1145">
        <w:rPr>
          <w:sz w:val="24"/>
          <w:szCs w:val="24"/>
        </w:rPr>
        <w:tab/>
      </w:r>
    </w:p>
    <w:p w:rsidR="000D25B2" w:rsidRPr="00AD1145" w:rsidRDefault="000D25B2" w:rsidP="000D25B2">
      <w:pPr>
        <w:ind w:firstLine="748"/>
        <w:rPr>
          <w:sz w:val="24"/>
          <w:szCs w:val="24"/>
        </w:rPr>
      </w:pPr>
      <w:r w:rsidRPr="00AD1145">
        <w:rPr>
          <w:sz w:val="24"/>
          <w:szCs w:val="24"/>
        </w:rPr>
        <w:t xml:space="preserve">Inquiries may be directed to </w:t>
      </w:r>
      <w:r w:rsidR="00FE1586" w:rsidRPr="00AD1145">
        <w:rPr>
          <w:sz w:val="24"/>
          <w:szCs w:val="24"/>
        </w:rPr>
        <w:t>Ms. Tuzinski</w:t>
      </w:r>
      <w:r w:rsidRPr="00AD1145">
        <w:rPr>
          <w:iCs/>
          <w:sz w:val="24"/>
          <w:szCs w:val="24"/>
        </w:rPr>
        <w:t>, or h</w:t>
      </w:r>
      <w:r w:rsidR="00FE1586" w:rsidRPr="00AD1145">
        <w:rPr>
          <w:iCs/>
          <w:sz w:val="24"/>
          <w:szCs w:val="24"/>
        </w:rPr>
        <w:t>er</w:t>
      </w:r>
      <w:r w:rsidRPr="00AD1145">
        <w:rPr>
          <w:iCs/>
          <w:sz w:val="24"/>
          <w:szCs w:val="24"/>
        </w:rPr>
        <w:t xml:space="preserve"> designee,</w:t>
      </w:r>
      <w:r w:rsidRPr="00AD1145">
        <w:rPr>
          <w:b/>
          <w:sz w:val="24"/>
          <w:szCs w:val="24"/>
        </w:rPr>
        <w:t xml:space="preserve"> </w:t>
      </w:r>
      <w:r w:rsidRPr="00AD1145">
        <w:rPr>
          <w:sz w:val="24"/>
          <w:szCs w:val="24"/>
        </w:rPr>
        <w:t xml:space="preserve">at </w:t>
      </w:r>
      <w:r w:rsidR="00767F0D" w:rsidRPr="00AD1145">
        <w:rPr>
          <w:sz w:val="24"/>
          <w:szCs w:val="24"/>
        </w:rPr>
        <w:t>phone (</w:t>
      </w:r>
      <w:r w:rsidRPr="00AD1145">
        <w:rPr>
          <w:sz w:val="24"/>
          <w:szCs w:val="24"/>
        </w:rPr>
        <w:t>717</w:t>
      </w:r>
      <w:r w:rsidR="00767F0D" w:rsidRPr="00AD1145">
        <w:rPr>
          <w:sz w:val="24"/>
          <w:szCs w:val="24"/>
        </w:rPr>
        <w:t xml:space="preserve">) </w:t>
      </w:r>
      <w:r w:rsidR="00FE1586" w:rsidRPr="00AD1145">
        <w:rPr>
          <w:sz w:val="24"/>
          <w:szCs w:val="24"/>
        </w:rPr>
        <w:t>783-6175</w:t>
      </w:r>
      <w:r w:rsidR="00767F0D" w:rsidRPr="00AD1145">
        <w:rPr>
          <w:sz w:val="24"/>
          <w:szCs w:val="24"/>
        </w:rPr>
        <w:t xml:space="preserve">, and email at </w:t>
      </w:r>
      <w:r w:rsidR="00FE1586" w:rsidRPr="00AD1145">
        <w:rPr>
          <w:sz w:val="24"/>
          <w:szCs w:val="24"/>
        </w:rPr>
        <w:t>jtuzinski</w:t>
      </w:r>
      <w:r w:rsidRPr="00AD1145">
        <w:rPr>
          <w:sz w:val="24"/>
          <w:szCs w:val="24"/>
        </w:rPr>
        <w:t xml:space="preserve">@pa.gov.  </w:t>
      </w:r>
    </w:p>
    <w:p w:rsidR="00D22997" w:rsidRPr="001739B7" w:rsidRDefault="00D22997" w:rsidP="000D25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rsidR="00D22997" w:rsidRPr="001739B7" w:rsidRDefault="00D22997" w:rsidP="00D22997">
      <w:pPr>
        <w:tabs>
          <w:tab w:val="left" w:pos="748"/>
        </w:tabs>
        <w:rPr>
          <w:sz w:val="24"/>
          <w:szCs w:val="24"/>
        </w:rPr>
      </w:pPr>
      <w:r w:rsidRPr="001739B7">
        <w:rPr>
          <w:b/>
          <w:sz w:val="24"/>
          <w:szCs w:val="24"/>
        </w:rPr>
        <w:t xml:space="preserve">I-3. </w:t>
      </w:r>
      <w:r w:rsidR="00FA69D8" w:rsidRPr="001739B7">
        <w:rPr>
          <w:b/>
          <w:sz w:val="24"/>
          <w:szCs w:val="24"/>
        </w:rPr>
        <w:tab/>
      </w:r>
      <w:r w:rsidRPr="001739B7">
        <w:rPr>
          <w:b/>
          <w:sz w:val="24"/>
          <w:szCs w:val="24"/>
          <w:u w:val="single"/>
        </w:rPr>
        <w:t>ESTIMATED BUDGET</w:t>
      </w:r>
      <w:r w:rsidRPr="001739B7">
        <w:rPr>
          <w:sz w:val="24"/>
          <w:szCs w:val="24"/>
        </w:rPr>
        <w:t>.</w:t>
      </w:r>
      <w:r w:rsidRPr="001739B7">
        <w:rPr>
          <w:sz w:val="24"/>
          <w:szCs w:val="24"/>
        </w:rPr>
        <w:tab/>
      </w:r>
      <w:r w:rsidR="00A167C0" w:rsidRPr="001739B7">
        <w:rPr>
          <w:sz w:val="24"/>
          <w:szCs w:val="24"/>
        </w:rPr>
        <w:t xml:space="preserve">  </w:t>
      </w:r>
      <w:r w:rsidRPr="001739B7">
        <w:rPr>
          <w:sz w:val="24"/>
          <w:szCs w:val="24"/>
        </w:rPr>
        <w:t>The Commission estimates the budget for this Contract as follows for the purpose of aiding in the submission of Proposals</w:t>
      </w:r>
      <w:r w:rsidR="00222B8E" w:rsidRPr="001739B7">
        <w:rPr>
          <w:sz w:val="24"/>
          <w:szCs w:val="24"/>
        </w:rPr>
        <w:t>;</w:t>
      </w:r>
      <w:r w:rsidR="00135C4E" w:rsidRPr="001739B7">
        <w:rPr>
          <w:sz w:val="24"/>
          <w:szCs w:val="24"/>
        </w:rPr>
        <w:t xml:space="preserve"> </w:t>
      </w:r>
      <w:r w:rsidR="00111520" w:rsidRPr="001739B7">
        <w:rPr>
          <w:sz w:val="24"/>
          <w:szCs w:val="24"/>
        </w:rPr>
        <w:t>t</w:t>
      </w:r>
      <w:r w:rsidRPr="001739B7">
        <w:rPr>
          <w:sz w:val="24"/>
          <w:szCs w:val="24"/>
        </w:rPr>
        <w:t>hese estimates are not meant to establish cost “minimums</w:t>
      </w:r>
      <w:r w:rsidR="000A02DA" w:rsidRPr="001739B7">
        <w:rPr>
          <w:sz w:val="24"/>
          <w:szCs w:val="24"/>
        </w:rPr>
        <w:t>”</w:t>
      </w:r>
      <w:r w:rsidRPr="001739B7">
        <w:rPr>
          <w:sz w:val="24"/>
          <w:szCs w:val="24"/>
        </w:rPr>
        <w:t xml:space="preserve"> or </w:t>
      </w:r>
      <w:r w:rsidR="000A02DA" w:rsidRPr="001739B7">
        <w:rPr>
          <w:sz w:val="24"/>
          <w:szCs w:val="24"/>
        </w:rPr>
        <w:t>“</w:t>
      </w:r>
      <w:r w:rsidRPr="001739B7">
        <w:rPr>
          <w:sz w:val="24"/>
          <w:szCs w:val="24"/>
        </w:rPr>
        <w:t>maximums.”</w:t>
      </w:r>
    </w:p>
    <w:p w:rsidR="00D22997" w:rsidRPr="001739B7" w:rsidRDefault="00D22997" w:rsidP="00D22997">
      <w:pPr>
        <w:tabs>
          <w:tab w:val="left" w:pos="748"/>
        </w:tabs>
        <w:rPr>
          <w:sz w:val="24"/>
          <w:szCs w:val="24"/>
        </w:rPr>
      </w:pPr>
    </w:p>
    <w:p w:rsidR="004873AE" w:rsidRDefault="00D22997" w:rsidP="00AC326A">
      <w:pPr>
        <w:tabs>
          <w:tab w:val="left" w:pos="748"/>
        </w:tabs>
        <w:rPr>
          <w:sz w:val="24"/>
          <w:szCs w:val="24"/>
        </w:rPr>
      </w:pPr>
      <w:r w:rsidRPr="001739B7">
        <w:rPr>
          <w:sz w:val="24"/>
          <w:szCs w:val="24"/>
        </w:rPr>
        <w:tab/>
      </w:r>
      <w:r w:rsidR="00527C28" w:rsidRPr="001739B7">
        <w:rPr>
          <w:sz w:val="24"/>
          <w:szCs w:val="24"/>
        </w:rPr>
        <w:t xml:space="preserve">Estimated </w:t>
      </w:r>
      <w:r w:rsidR="000A02DA" w:rsidRPr="001739B7">
        <w:rPr>
          <w:sz w:val="24"/>
          <w:szCs w:val="24"/>
        </w:rPr>
        <w:t xml:space="preserve">Annual Dollar </w:t>
      </w:r>
      <w:r w:rsidR="00527C28" w:rsidRPr="001739B7">
        <w:rPr>
          <w:sz w:val="24"/>
          <w:szCs w:val="24"/>
        </w:rPr>
        <w:t>Budget:</w:t>
      </w:r>
      <w:r w:rsidR="003E203F" w:rsidRPr="001739B7">
        <w:rPr>
          <w:sz w:val="24"/>
          <w:szCs w:val="24"/>
        </w:rPr>
        <w:t xml:space="preserve">  </w:t>
      </w:r>
      <w:r w:rsidR="004873AE">
        <w:rPr>
          <w:sz w:val="24"/>
          <w:szCs w:val="24"/>
        </w:rPr>
        <w:tab/>
      </w:r>
    </w:p>
    <w:p w:rsidR="004873AE" w:rsidRDefault="004873AE" w:rsidP="00AC326A">
      <w:pPr>
        <w:tabs>
          <w:tab w:val="left" w:pos="748"/>
        </w:tabs>
        <w:rPr>
          <w:sz w:val="24"/>
          <w:szCs w:val="24"/>
        </w:rPr>
      </w:pPr>
      <w:r>
        <w:rPr>
          <w:sz w:val="24"/>
          <w:szCs w:val="24"/>
        </w:rPr>
        <w:tab/>
        <w:t xml:space="preserve">$600,000 per year </w:t>
      </w:r>
    </w:p>
    <w:p w:rsidR="004873AE" w:rsidRDefault="004873AE" w:rsidP="00AC326A">
      <w:pPr>
        <w:tabs>
          <w:tab w:val="left" w:pos="748"/>
        </w:tabs>
        <w:rPr>
          <w:sz w:val="24"/>
          <w:szCs w:val="24"/>
        </w:rPr>
      </w:pPr>
      <w:r>
        <w:rPr>
          <w:sz w:val="24"/>
          <w:szCs w:val="24"/>
        </w:rPr>
        <w:tab/>
        <w:t xml:space="preserve">$1,800,000 for Disadvantaged Business scoring (three firm contract years) </w:t>
      </w:r>
    </w:p>
    <w:p w:rsidR="000A02DA" w:rsidRDefault="004873AE" w:rsidP="00AC326A">
      <w:pPr>
        <w:tabs>
          <w:tab w:val="left" w:pos="748"/>
        </w:tabs>
        <w:rPr>
          <w:sz w:val="24"/>
          <w:szCs w:val="24"/>
        </w:rPr>
      </w:pPr>
      <w:r>
        <w:rPr>
          <w:sz w:val="24"/>
          <w:szCs w:val="24"/>
        </w:rPr>
        <w:tab/>
      </w:r>
      <w:r w:rsidR="00E27460" w:rsidRPr="001739B7">
        <w:rPr>
          <w:sz w:val="24"/>
          <w:szCs w:val="24"/>
        </w:rPr>
        <w:t>$</w:t>
      </w:r>
      <w:r w:rsidR="000A02DA" w:rsidRPr="001739B7">
        <w:rPr>
          <w:sz w:val="24"/>
          <w:szCs w:val="24"/>
        </w:rPr>
        <w:t>4,</w:t>
      </w:r>
      <w:r>
        <w:rPr>
          <w:sz w:val="24"/>
          <w:szCs w:val="24"/>
        </w:rPr>
        <w:t>2</w:t>
      </w:r>
      <w:r w:rsidR="000A02DA" w:rsidRPr="001739B7">
        <w:rPr>
          <w:sz w:val="24"/>
          <w:szCs w:val="24"/>
        </w:rPr>
        <w:t xml:space="preserve">00,000 </w:t>
      </w:r>
      <w:r>
        <w:rPr>
          <w:sz w:val="24"/>
          <w:szCs w:val="24"/>
        </w:rPr>
        <w:t>(for Cost scoring - 3 firm years plus the two, two-year optional terms)</w:t>
      </w:r>
    </w:p>
    <w:p w:rsidR="004873AE" w:rsidRPr="001739B7" w:rsidRDefault="004873AE" w:rsidP="00AC326A">
      <w:pPr>
        <w:tabs>
          <w:tab w:val="left" w:pos="748"/>
        </w:tabs>
        <w:rPr>
          <w:sz w:val="24"/>
          <w:szCs w:val="24"/>
        </w:rPr>
      </w:pPr>
    </w:p>
    <w:p w:rsidR="00AE33D7" w:rsidRPr="001739B7" w:rsidRDefault="000A02DA" w:rsidP="00AC326A">
      <w:pPr>
        <w:tabs>
          <w:tab w:val="left" w:pos="748"/>
        </w:tabs>
        <w:rPr>
          <w:sz w:val="24"/>
          <w:szCs w:val="24"/>
        </w:rPr>
      </w:pPr>
      <w:r w:rsidRPr="001739B7">
        <w:rPr>
          <w:sz w:val="24"/>
          <w:szCs w:val="24"/>
        </w:rPr>
        <w:tab/>
      </w:r>
      <w:r w:rsidR="00CE4CFC" w:rsidRPr="001739B7">
        <w:rPr>
          <w:sz w:val="24"/>
          <w:szCs w:val="24"/>
        </w:rPr>
        <w:t xml:space="preserve">Estimated Annual Session MOU: </w:t>
      </w:r>
      <w:r w:rsidR="00CE4CFC">
        <w:rPr>
          <w:sz w:val="24"/>
          <w:szCs w:val="24"/>
        </w:rPr>
        <w:t xml:space="preserve"> </w:t>
      </w:r>
      <w:r w:rsidR="00CE4CFC" w:rsidRPr="001739B7">
        <w:rPr>
          <w:sz w:val="24"/>
          <w:szCs w:val="24"/>
        </w:rPr>
        <w:t>3,000,000</w:t>
      </w:r>
      <w:r w:rsidR="009E61B3">
        <w:rPr>
          <w:sz w:val="24"/>
          <w:szCs w:val="24"/>
        </w:rPr>
        <w:t xml:space="preserve"> minutes </w:t>
      </w:r>
      <w:r w:rsidR="00CE4CFC" w:rsidRPr="001739B7">
        <w:rPr>
          <w:sz w:val="24"/>
          <w:szCs w:val="24"/>
        </w:rPr>
        <w:t xml:space="preserve">(includes interstate and intrastate) </w:t>
      </w:r>
    </w:p>
    <w:p w:rsidR="00C1527D" w:rsidRPr="001739B7" w:rsidRDefault="00C1527D" w:rsidP="00D22997">
      <w:pPr>
        <w:tabs>
          <w:tab w:val="left" w:pos="900"/>
        </w:tabs>
        <w:rPr>
          <w:sz w:val="24"/>
          <w:szCs w:val="24"/>
        </w:rPr>
      </w:pPr>
    </w:p>
    <w:p w:rsidR="00D22997" w:rsidRPr="00AD1145" w:rsidRDefault="00D22997" w:rsidP="001600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b/>
          <w:sz w:val="24"/>
          <w:szCs w:val="24"/>
        </w:rPr>
        <w:t>I-4.</w:t>
      </w:r>
      <w:r w:rsidR="00FA69D8" w:rsidRPr="001739B7">
        <w:rPr>
          <w:b/>
          <w:sz w:val="24"/>
          <w:szCs w:val="24"/>
        </w:rPr>
        <w:tab/>
      </w:r>
      <w:r w:rsidRPr="001739B7">
        <w:rPr>
          <w:b/>
          <w:sz w:val="24"/>
          <w:szCs w:val="24"/>
        </w:rPr>
        <w:tab/>
      </w:r>
      <w:r w:rsidRPr="001739B7">
        <w:rPr>
          <w:b/>
          <w:sz w:val="24"/>
          <w:szCs w:val="24"/>
          <w:u w:val="single"/>
        </w:rPr>
        <w:t>PROBLEM STATEMENT</w:t>
      </w:r>
      <w:r w:rsidRPr="001739B7">
        <w:rPr>
          <w:b/>
          <w:sz w:val="24"/>
          <w:szCs w:val="24"/>
        </w:rPr>
        <w:t>.</w:t>
      </w:r>
      <w:r w:rsidRPr="001739B7">
        <w:rPr>
          <w:sz w:val="24"/>
          <w:szCs w:val="24"/>
        </w:rPr>
        <w:tab/>
      </w:r>
      <w:r w:rsidR="00160071" w:rsidRPr="00AD1145">
        <w:rPr>
          <w:sz w:val="24"/>
          <w:szCs w:val="24"/>
        </w:rPr>
        <w:t xml:space="preserve">The Commission is seeking to ensure that the hard-of-hearing, speech-enabled </w:t>
      </w:r>
      <w:r w:rsidR="00C8764A" w:rsidRPr="00AD1145">
        <w:rPr>
          <w:sz w:val="24"/>
          <w:szCs w:val="24"/>
        </w:rPr>
        <w:t>populations of Pennsylvania have</w:t>
      </w:r>
      <w:r w:rsidR="00160071" w:rsidRPr="00AD1145">
        <w:rPr>
          <w:sz w:val="24"/>
          <w:szCs w:val="24"/>
        </w:rPr>
        <w:t xml:space="preserve"> access to functionally equivalent</w:t>
      </w:r>
      <w:r w:rsidR="001739B7" w:rsidRPr="00AD1145">
        <w:rPr>
          <w:sz w:val="24"/>
          <w:szCs w:val="24"/>
        </w:rPr>
        <w:t xml:space="preserve"> land line</w:t>
      </w:r>
      <w:r w:rsidR="00160071" w:rsidRPr="00AD1145">
        <w:rPr>
          <w:sz w:val="24"/>
          <w:szCs w:val="24"/>
        </w:rPr>
        <w:t xml:space="preserve"> telephone service by providing individuals and businesses in Pennsylvania access to CTRS </w:t>
      </w:r>
      <w:r w:rsidR="00160071" w:rsidRPr="00AD1145">
        <w:rPr>
          <w:sz w:val="24"/>
          <w:szCs w:val="24"/>
        </w:rPr>
        <w:lastRenderedPageBreak/>
        <w:t>or other technology that accomplishes the same goal as CTRS. </w:t>
      </w:r>
      <w:r w:rsidR="00160071" w:rsidRPr="00AD1145">
        <w:rPr>
          <w:i/>
          <w:iCs/>
          <w:sz w:val="24"/>
          <w:szCs w:val="24"/>
        </w:rPr>
        <w:t xml:space="preserve"> See</w:t>
      </w:r>
      <w:r w:rsidR="00160071" w:rsidRPr="00AD1145">
        <w:rPr>
          <w:sz w:val="24"/>
          <w:szCs w:val="24"/>
        </w:rPr>
        <w:t xml:space="preserve"> Part IV, Work Statement, for a detailed description of the work to be done and the standards according to which the work must be done.</w:t>
      </w:r>
    </w:p>
    <w:p w:rsidR="00160071" w:rsidRPr="001739B7" w:rsidRDefault="00160071" w:rsidP="001600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p>
    <w:p w:rsidR="00D22997" w:rsidRPr="001739B7" w:rsidRDefault="00D22997" w:rsidP="00D22997">
      <w:pPr>
        <w:tabs>
          <w:tab w:val="left" w:pos="748"/>
        </w:tabs>
        <w:rPr>
          <w:sz w:val="24"/>
          <w:szCs w:val="24"/>
        </w:rPr>
      </w:pPr>
      <w:r w:rsidRPr="001739B7">
        <w:rPr>
          <w:b/>
          <w:sz w:val="24"/>
          <w:szCs w:val="24"/>
        </w:rPr>
        <w:t>I-5.</w:t>
      </w:r>
      <w:r w:rsidRPr="001739B7">
        <w:rPr>
          <w:b/>
          <w:sz w:val="24"/>
          <w:szCs w:val="24"/>
        </w:rPr>
        <w:tab/>
      </w:r>
      <w:r w:rsidRPr="001739B7">
        <w:rPr>
          <w:b/>
          <w:sz w:val="24"/>
          <w:szCs w:val="24"/>
          <w:u w:val="single"/>
        </w:rPr>
        <w:t>TYPE OF CONTRACT</w:t>
      </w:r>
      <w:r w:rsidRPr="001739B7">
        <w:rPr>
          <w:b/>
          <w:sz w:val="24"/>
          <w:szCs w:val="24"/>
        </w:rPr>
        <w:t>.</w:t>
      </w:r>
      <w:r w:rsidRPr="001739B7">
        <w:rPr>
          <w:sz w:val="24"/>
          <w:szCs w:val="24"/>
        </w:rPr>
        <w:tab/>
      </w:r>
      <w:r w:rsidR="005C65F5" w:rsidRPr="001739B7">
        <w:rPr>
          <w:sz w:val="24"/>
          <w:szCs w:val="24"/>
        </w:rPr>
        <w:t>It is proposed that if the Issuing Office enters into a contract as a result of this RFP, it will be a contract containing the proposed contract Terms and Conditions as shown in the Draft Contract found at Appendix D.  This RFP and all exhibits, appendices, addenda, and other attachments thereto, and the Proposal of the Proposer who is awarded the contract and all exhibits, appendices, addenda, and other attachments thereto are incorporated into the contract by reference.</w:t>
      </w:r>
      <w:r w:rsidR="00B06AC0" w:rsidRPr="001739B7">
        <w:rPr>
          <w:sz w:val="24"/>
          <w:szCs w:val="24"/>
        </w:rPr>
        <w:t xml:space="preserve">  </w:t>
      </w:r>
      <w:r w:rsidRPr="001739B7">
        <w:rPr>
          <w:sz w:val="24"/>
          <w:szCs w:val="24"/>
        </w:rPr>
        <w:t xml:space="preserve"> </w:t>
      </w:r>
    </w:p>
    <w:p w:rsidR="00D22997" w:rsidRPr="001739B7" w:rsidRDefault="00D22997" w:rsidP="00D22997">
      <w:pPr>
        <w:tabs>
          <w:tab w:val="left" w:pos="748"/>
        </w:tabs>
        <w:rPr>
          <w:sz w:val="24"/>
          <w:szCs w:val="24"/>
        </w:rPr>
      </w:pPr>
    </w:p>
    <w:p w:rsidR="00160071" w:rsidRPr="00AD1145" w:rsidRDefault="00160071" w:rsidP="00AD1145">
      <w:pPr>
        <w:ind w:firstLine="720"/>
        <w:rPr>
          <w:sz w:val="24"/>
          <w:szCs w:val="24"/>
        </w:rPr>
      </w:pPr>
      <w:r w:rsidRPr="00AD1145">
        <w:rPr>
          <w:sz w:val="24"/>
          <w:szCs w:val="24"/>
        </w:rPr>
        <w:t>Payments to the contractor on a contract entered into as a result of this RFP will be made based upon the rate schedule adopted for a fixed fee contract with reimbursement monthly for actual minutes of use.  To the extent that any changes as a result of contract negotiations affect the cost of performing the contract, adjustments to the compensation described in the proposal will be negotiated with the selected contractor.</w:t>
      </w:r>
    </w:p>
    <w:p w:rsidR="00160071" w:rsidRPr="001739B7" w:rsidRDefault="00160071" w:rsidP="009F23A4">
      <w:pPr>
        <w:tabs>
          <w:tab w:val="left" w:pos="900"/>
        </w:tabs>
        <w:jc w:val="both"/>
        <w:rPr>
          <w:sz w:val="24"/>
          <w:szCs w:val="24"/>
        </w:rPr>
      </w:pPr>
    </w:p>
    <w:p w:rsidR="00D22997" w:rsidRPr="001739B7" w:rsidRDefault="00D22997" w:rsidP="00D22997">
      <w:pPr>
        <w:pStyle w:val="BodyText"/>
        <w:tabs>
          <w:tab w:val="left" w:pos="748"/>
        </w:tabs>
        <w:jc w:val="left"/>
        <w:rPr>
          <w:rFonts w:ascii="Times New Roman" w:hAnsi="Times New Roman"/>
          <w:szCs w:val="24"/>
        </w:rPr>
      </w:pPr>
      <w:r w:rsidRPr="001739B7">
        <w:rPr>
          <w:rFonts w:ascii="Times New Roman" w:hAnsi="Times New Roman"/>
          <w:b/>
          <w:szCs w:val="24"/>
        </w:rPr>
        <w:t>I-6.</w:t>
      </w:r>
      <w:r w:rsidRPr="001739B7">
        <w:rPr>
          <w:rFonts w:ascii="Times New Roman" w:hAnsi="Times New Roman"/>
          <w:b/>
          <w:szCs w:val="24"/>
        </w:rPr>
        <w:tab/>
      </w:r>
      <w:r w:rsidRPr="001739B7">
        <w:rPr>
          <w:rFonts w:ascii="Times New Roman" w:hAnsi="Times New Roman"/>
          <w:b/>
          <w:szCs w:val="24"/>
          <w:u w:val="single"/>
        </w:rPr>
        <w:t>REJECTION OF PROPOSALS</w:t>
      </w:r>
      <w:r w:rsidRPr="001739B7">
        <w:rPr>
          <w:rFonts w:ascii="Times New Roman" w:hAnsi="Times New Roman"/>
          <w:b/>
          <w:szCs w:val="24"/>
        </w:rPr>
        <w:t>.</w:t>
      </w:r>
      <w:r w:rsidRPr="001739B7">
        <w:rPr>
          <w:rFonts w:ascii="Times New Roman" w:hAnsi="Times New Roman"/>
          <w:szCs w:val="24"/>
        </w:rPr>
        <w:tab/>
        <w:t>The Commission reserves the right to reject any and all proposals or portions thereof received as a result of this RFP, when it is in the best interest of the Commission.  The Issuing Office, in its sole discretion, may undertake negotiations with Proposers whose proposals, in the judgment of the Issuing Office, show them to be qualified, responsible and capable of performing the Project.</w:t>
      </w:r>
      <w:r w:rsidR="0020787A" w:rsidRPr="001739B7">
        <w:rPr>
          <w:rFonts w:ascii="Times New Roman" w:hAnsi="Times New Roman"/>
          <w:szCs w:val="24"/>
        </w:rPr>
        <w:t xml:space="preserve">  Also, </w:t>
      </w:r>
      <w:r w:rsidR="0020787A" w:rsidRPr="001739B7">
        <w:rPr>
          <w:rFonts w:ascii="Times New Roman" w:hAnsi="Times New Roman"/>
          <w:i/>
          <w:szCs w:val="24"/>
        </w:rPr>
        <w:t>see</w:t>
      </w:r>
      <w:r w:rsidR="0020787A" w:rsidRPr="001739B7">
        <w:rPr>
          <w:rFonts w:ascii="Times New Roman" w:hAnsi="Times New Roman"/>
          <w:szCs w:val="24"/>
        </w:rPr>
        <w:t xml:space="preserve"> III-5, Potential Conflicts of Interest.</w:t>
      </w:r>
      <w:r w:rsidRPr="001739B7">
        <w:rPr>
          <w:rFonts w:ascii="Times New Roman" w:hAnsi="Times New Roman"/>
          <w:szCs w:val="24"/>
        </w:rPr>
        <w:t xml:space="preserve">  </w:t>
      </w:r>
    </w:p>
    <w:p w:rsidR="00D22997" w:rsidRPr="001739B7" w:rsidRDefault="00D22997" w:rsidP="00D22997">
      <w:pPr>
        <w:tabs>
          <w:tab w:val="left" w:pos="900"/>
        </w:tabs>
        <w:rPr>
          <w:sz w:val="24"/>
          <w:szCs w:val="24"/>
        </w:rPr>
      </w:pPr>
    </w:p>
    <w:p w:rsidR="00D22997" w:rsidRPr="001739B7" w:rsidRDefault="00D22997" w:rsidP="00D22997">
      <w:pPr>
        <w:tabs>
          <w:tab w:val="left" w:pos="748"/>
          <w:tab w:val="left" w:pos="3927"/>
        </w:tabs>
        <w:rPr>
          <w:sz w:val="24"/>
          <w:szCs w:val="24"/>
        </w:rPr>
      </w:pPr>
      <w:r w:rsidRPr="001739B7">
        <w:rPr>
          <w:b/>
          <w:sz w:val="24"/>
          <w:szCs w:val="24"/>
        </w:rPr>
        <w:t>I-7.</w:t>
      </w:r>
      <w:r w:rsidRPr="001739B7">
        <w:rPr>
          <w:b/>
          <w:sz w:val="24"/>
          <w:szCs w:val="24"/>
        </w:rPr>
        <w:tab/>
      </w:r>
      <w:r w:rsidRPr="001739B7">
        <w:rPr>
          <w:b/>
          <w:sz w:val="24"/>
          <w:szCs w:val="24"/>
          <w:u w:val="single"/>
        </w:rPr>
        <w:t>INCURRING COSTS</w:t>
      </w:r>
      <w:r w:rsidRPr="001739B7">
        <w:rPr>
          <w:b/>
          <w:sz w:val="24"/>
          <w:szCs w:val="24"/>
        </w:rPr>
        <w:t>.</w:t>
      </w:r>
      <w:r w:rsidR="00FA69D8" w:rsidRPr="001739B7">
        <w:rPr>
          <w:b/>
          <w:sz w:val="24"/>
          <w:szCs w:val="24"/>
        </w:rPr>
        <w:t xml:space="preserve">  </w:t>
      </w:r>
      <w:r w:rsidR="0000081B" w:rsidRPr="001739B7">
        <w:rPr>
          <w:sz w:val="24"/>
          <w:szCs w:val="24"/>
        </w:rPr>
        <w:t>T</w:t>
      </w:r>
      <w:r w:rsidRPr="001739B7">
        <w:rPr>
          <w:sz w:val="24"/>
          <w:szCs w:val="24"/>
        </w:rPr>
        <w:t xml:space="preserve">he Commission </w:t>
      </w:r>
      <w:r w:rsidR="0000081B" w:rsidRPr="001739B7">
        <w:rPr>
          <w:sz w:val="24"/>
          <w:szCs w:val="24"/>
        </w:rPr>
        <w:t>i</w:t>
      </w:r>
      <w:r w:rsidR="00D841E5" w:rsidRPr="001739B7">
        <w:rPr>
          <w:sz w:val="24"/>
          <w:szCs w:val="24"/>
        </w:rPr>
        <w:t>s</w:t>
      </w:r>
      <w:r w:rsidRPr="001739B7">
        <w:rPr>
          <w:sz w:val="24"/>
          <w:szCs w:val="24"/>
        </w:rPr>
        <w:t xml:space="preserve"> </w:t>
      </w:r>
      <w:r w:rsidR="0000081B" w:rsidRPr="001739B7">
        <w:rPr>
          <w:sz w:val="24"/>
          <w:szCs w:val="24"/>
        </w:rPr>
        <w:t xml:space="preserve">not </w:t>
      </w:r>
      <w:r w:rsidRPr="001739B7">
        <w:rPr>
          <w:sz w:val="24"/>
          <w:szCs w:val="24"/>
        </w:rPr>
        <w:t>liable for any costs incurred by Proposers prior to issuance of a Contract.  The Proposer shall not begin compensable work until so notified by the Commission's Project Officer.</w:t>
      </w:r>
    </w:p>
    <w:p w:rsidR="00D22997" w:rsidRPr="001739B7" w:rsidRDefault="00D22997" w:rsidP="00D22997">
      <w:pPr>
        <w:tabs>
          <w:tab w:val="left" w:pos="748"/>
        </w:tabs>
        <w:rPr>
          <w:sz w:val="24"/>
          <w:szCs w:val="24"/>
        </w:rPr>
      </w:pPr>
    </w:p>
    <w:p w:rsidR="00D22997" w:rsidRPr="001739B7" w:rsidRDefault="00D22997" w:rsidP="00D22997">
      <w:pPr>
        <w:tabs>
          <w:tab w:val="left" w:pos="748"/>
        </w:tabs>
        <w:rPr>
          <w:sz w:val="24"/>
          <w:szCs w:val="24"/>
        </w:rPr>
      </w:pPr>
      <w:r w:rsidRPr="001739B7">
        <w:rPr>
          <w:b/>
          <w:sz w:val="24"/>
          <w:szCs w:val="24"/>
        </w:rPr>
        <w:t>I-8.</w:t>
      </w:r>
      <w:r w:rsidRPr="001739B7">
        <w:rPr>
          <w:b/>
          <w:sz w:val="24"/>
          <w:szCs w:val="24"/>
        </w:rPr>
        <w:tab/>
      </w:r>
      <w:r w:rsidRPr="001739B7">
        <w:rPr>
          <w:b/>
          <w:sz w:val="24"/>
          <w:szCs w:val="24"/>
          <w:u w:val="single"/>
        </w:rPr>
        <w:t>PRE</w:t>
      </w:r>
      <w:r w:rsidR="005C65F5" w:rsidRPr="001739B7">
        <w:rPr>
          <w:b/>
          <w:sz w:val="24"/>
          <w:szCs w:val="24"/>
          <w:u w:val="single"/>
        </w:rPr>
        <w:noBreakHyphen/>
      </w:r>
      <w:r w:rsidRPr="001739B7">
        <w:rPr>
          <w:b/>
          <w:sz w:val="24"/>
          <w:szCs w:val="24"/>
          <w:u w:val="single"/>
        </w:rPr>
        <w:t>PROPOSAL CONFERENCE</w:t>
      </w:r>
      <w:r w:rsidRPr="001739B7">
        <w:rPr>
          <w:b/>
          <w:sz w:val="24"/>
          <w:szCs w:val="24"/>
        </w:rPr>
        <w:t>.</w:t>
      </w:r>
      <w:r w:rsidR="00FA69D8" w:rsidRPr="001739B7">
        <w:rPr>
          <w:b/>
          <w:sz w:val="24"/>
          <w:szCs w:val="24"/>
        </w:rPr>
        <w:t xml:space="preserve">  </w:t>
      </w:r>
      <w:r w:rsidRPr="001739B7">
        <w:rPr>
          <w:sz w:val="24"/>
          <w:szCs w:val="24"/>
        </w:rPr>
        <w:t>The Issuing Office will hold a Pre</w:t>
      </w:r>
      <w:r w:rsidR="00DB4D7C" w:rsidRPr="001739B7">
        <w:rPr>
          <w:sz w:val="24"/>
          <w:szCs w:val="24"/>
        </w:rPr>
        <w:noBreakHyphen/>
      </w:r>
      <w:r w:rsidRPr="001739B7">
        <w:rPr>
          <w:sz w:val="24"/>
          <w:szCs w:val="24"/>
        </w:rPr>
        <w:t>proposal Conference as specified in the Calendar of Events.  The purpose of this conference is to provide opportunity for the Proposers to ask questions to clarify the RFP.  Proposers may also submit written questions prior to the Pre</w:t>
      </w:r>
      <w:r w:rsidR="00DB4D7C" w:rsidRPr="001739B7">
        <w:rPr>
          <w:sz w:val="24"/>
          <w:szCs w:val="24"/>
        </w:rPr>
        <w:noBreakHyphen/>
      </w:r>
      <w:r w:rsidRPr="001739B7">
        <w:rPr>
          <w:sz w:val="24"/>
          <w:szCs w:val="24"/>
        </w:rPr>
        <w:t xml:space="preserve">proposal Conference in accordance with Part I, Section I-9.  Proposers may also ask questions at the </w:t>
      </w:r>
      <w:r w:rsidR="00D1355A" w:rsidRPr="001739B7">
        <w:rPr>
          <w:sz w:val="24"/>
          <w:szCs w:val="24"/>
        </w:rPr>
        <w:t>Pre-proposal C</w:t>
      </w:r>
      <w:r w:rsidRPr="001739B7">
        <w:rPr>
          <w:sz w:val="24"/>
          <w:szCs w:val="24"/>
        </w:rPr>
        <w:t xml:space="preserve">onference.  The </w:t>
      </w:r>
      <w:r w:rsidR="00D1355A" w:rsidRPr="001739B7">
        <w:rPr>
          <w:sz w:val="24"/>
          <w:szCs w:val="24"/>
        </w:rPr>
        <w:t>P</w:t>
      </w:r>
      <w:r w:rsidRPr="001739B7">
        <w:rPr>
          <w:sz w:val="24"/>
          <w:szCs w:val="24"/>
        </w:rPr>
        <w:t>re</w:t>
      </w:r>
      <w:r w:rsidR="00DB4D7C" w:rsidRPr="001739B7">
        <w:rPr>
          <w:sz w:val="24"/>
          <w:szCs w:val="24"/>
        </w:rPr>
        <w:noBreakHyphen/>
      </w:r>
      <w:r w:rsidRPr="001739B7">
        <w:rPr>
          <w:sz w:val="24"/>
          <w:szCs w:val="24"/>
        </w:rPr>
        <w:t xml:space="preserve">proposal </w:t>
      </w:r>
      <w:r w:rsidR="00D1355A" w:rsidRPr="001739B7">
        <w:rPr>
          <w:sz w:val="24"/>
          <w:szCs w:val="24"/>
        </w:rPr>
        <w:t>C</w:t>
      </w:r>
      <w:r w:rsidRPr="001739B7">
        <w:rPr>
          <w:sz w:val="24"/>
          <w:szCs w:val="24"/>
        </w:rPr>
        <w:t>onference is for information only.  Any verbal responses furnished during the conference will not be binding until they have been verified, in writing, by the Issuing Office.  All questions and written answers will be posted on the PUC website at</w:t>
      </w:r>
      <w:r w:rsidR="00F74EE4" w:rsidRPr="001739B7">
        <w:rPr>
          <w:sz w:val="24"/>
          <w:szCs w:val="24"/>
        </w:rPr>
        <w:t xml:space="preserve"> </w:t>
      </w:r>
      <w:hyperlink r:id="rId16" w:history="1">
        <w:r w:rsidR="00B7332B" w:rsidRPr="00B12C23">
          <w:rPr>
            <w:rStyle w:val="Hyperlink"/>
          </w:rPr>
          <w:t>http://www.puc.state.pa.us/telecom/telecom_relay_service.aspx</w:t>
        </w:r>
      </w:hyperlink>
      <w:r w:rsidR="00B7332B">
        <w:t xml:space="preserve"> </w:t>
      </w:r>
      <w:r w:rsidRPr="001739B7">
        <w:rPr>
          <w:sz w:val="24"/>
          <w:szCs w:val="24"/>
        </w:rPr>
        <w:t>by the date stated in the Calendar of Events and will become an addendum to, and shall become part of, this RFP and the Contract.  Please submit a request for the teleconference information to the Issuing Officer in accordance with Part I, Section I-9.  Attendance at the pre</w:t>
      </w:r>
      <w:r w:rsidR="00DB4D7C" w:rsidRPr="001739B7">
        <w:rPr>
          <w:sz w:val="24"/>
          <w:szCs w:val="24"/>
        </w:rPr>
        <w:noBreakHyphen/>
      </w:r>
      <w:r w:rsidR="004D4A20" w:rsidRPr="001739B7">
        <w:rPr>
          <w:sz w:val="24"/>
          <w:szCs w:val="24"/>
        </w:rPr>
        <w:t>proposal conference is</w:t>
      </w:r>
      <w:r w:rsidRPr="001739B7">
        <w:rPr>
          <w:sz w:val="24"/>
          <w:szCs w:val="24"/>
        </w:rPr>
        <w:t xml:space="preserve"> </w:t>
      </w:r>
      <w:r w:rsidR="00A40C7A" w:rsidRPr="001739B7">
        <w:rPr>
          <w:sz w:val="24"/>
          <w:szCs w:val="24"/>
        </w:rPr>
        <w:t>not ma</w:t>
      </w:r>
      <w:r w:rsidR="00F1188A" w:rsidRPr="001739B7">
        <w:rPr>
          <w:sz w:val="24"/>
          <w:szCs w:val="24"/>
        </w:rPr>
        <w:t>n</w:t>
      </w:r>
      <w:r w:rsidR="00A40C7A" w:rsidRPr="001739B7">
        <w:rPr>
          <w:sz w:val="24"/>
          <w:szCs w:val="24"/>
        </w:rPr>
        <w:t>datory</w:t>
      </w:r>
      <w:r w:rsidRPr="001739B7">
        <w:rPr>
          <w:sz w:val="24"/>
          <w:szCs w:val="24"/>
        </w:rPr>
        <w:t xml:space="preserve">.  </w:t>
      </w:r>
    </w:p>
    <w:p w:rsidR="00D22997" w:rsidRPr="001739B7" w:rsidRDefault="00D22997" w:rsidP="00D22997">
      <w:pPr>
        <w:tabs>
          <w:tab w:val="left" w:pos="900"/>
        </w:tabs>
        <w:rPr>
          <w:sz w:val="24"/>
          <w:szCs w:val="24"/>
        </w:rPr>
      </w:pPr>
    </w:p>
    <w:p w:rsidR="00D22997" w:rsidRPr="001739B7" w:rsidRDefault="00D22997" w:rsidP="00D22997">
      <w:pPr>
        <w:tabs>
          <w:tab w:val="left" w:pos="748"/>
        </w:tabs>
        <w:rPr>
          <w:sz w:val="24"/>
          <w:szCs w:val="24"/>
        </w:rPr>
      </w:pPr>
      <w:r w:rsidRPr="001739B7">
        <w:rPr>
          <w:b/>
          <w:sz w:val="24"/>
          <w:szCs w:val="24"/>
        </w:rPr>
        <w:t>I-9.</w:t>
      </w:r>
      <w:r w:rsidRPr="001739B7">
        <w:rPr>
          <w:b/>
          <w:sz w:val="24"/>
          <w:szCs w:val="24"/>
        </w:rPr>
        <w:tab/>
      </w:r>
      <w:r w:rsidRPr="001739B7">
        <w:rPr>
          <w:b/>
          <w:sz w:val="24"/>
          <w:szCs w:val="24"/>
          <w:u w:val="single"/>
        </w:rPr>
        <w:t>QUESTIONS &amp; ANSWERS</w:t>
      </w:r>
      <w:r w:rsidRPr="001739B7">
        <w:rPr>
          <w:b/>
          <w:sz w:val="24"/>
          <w:szCs w:val="24"/>
        </w:rPr>
        <w:t>.</w:t>
      </w:r>
      <w:r w:rsidR="00FA69D8" w:rsidRPr="001739B7">
        <w:rPr>
          <w:b/>
          <w:sz w:val="24"/>
          <w:szCs w:val="24"/>
        </w:rPr>
        <w:t xml:space="preserve">  </w:t>
      </w:r>
      <w:r w:rsidRPr="001739B7">
        <w:rPr>
          <w:sz w:val="24"/>
          <w:szCs w:val="24"/>
        </w:rPr>
        <w:t xml:space="preserve">If a Proposer has any questions regarding this RFP, the Proposer </w:t>
      </w:r>
      <w:r w:rsidR="00723F90" w:rsidRPr="001739B7">
        <w:rPr>
          <w:sz w:val="24"/>
          <w:szCs w:val="24"/>
        </w:rPr>
        <w:t>may</w:t>
      </w:r>
      <w:r w:rsidRPr="001739B7">
        <w:rPr>
          <w:sz w:val="24"/>
          <w:szCs w:val="24"/>
        </w:rPr>
        <w:t xml:space="preserve"> submit the questions by email (with the subject line “</w:t>
      </w:r>
      <w:r w:rsidR="006E4DFC" w:rsidRPr="001739B7">
        <w:rPr>
          <w:sz w:val="24"/>
          <w:szCs w:val="24"/>
        </w:rPr>
        <w:t>RFP-2012-2</w:t>
      </w:r>
      <w:r w:rsidR="00A22FFE" w:rsidRPr="001739B7">
        <w:rPr>
          <w:sz w:val="24"/>
          <w:szCs w:val="24"/>
        </w:rPr>
        <w:t xml:space="preserve"> </w:t>
      </w:r>
      <w:r w:rsidR="001C2396" w:rsidRPr="001739B7">
        <w:rPr>
          <w:sz w:val="24"/>
          <w:szCs w:val="24"/>
        </w:rPr>
        <w:t xml:space="preserve">CTRS </w:t>
      </w:r>
      <w:r w:rsidR="00A22FFE" w:rsidRPr="001739B7">
        <w:rPr>
          <w:sz w:val="24"/>
          <w:szCs w:val="24"/>
        </w:rPr>
        <w:t>RFP Question</w:t>
      </w:r>
      <w:r w:rsidRPr="001739B7">
        <w:rPr>
          <w:sz w:val="24"/>
          <w:szCs w:val="24"/>
        </w:rPr>
        <w:t xml:space="preserve">”) to the Issuing Officer no later than the date indicated in the Calendar of Events.  </w:t>
      </w:r>
      <w:r w:rsidR="00A22FFE" w:rsidRPr="001739B7">
        <w:rPr>
          <w:sz w:val="24"/>
          <w:szCs w:val="24"/>
        </w:rPr>
        <w:t xml:space="preserve">Proposers may also ask questions at the Pre-Proposal Conference.  </w:t>
      </w:r>
      <w:r w:rsidRPr="001739B7">
        <w:rPr>
          <w:sz w:val="24"/>
          <w:szCs w:val="24"/>
        </w:rPr>
        <w:t>The Proposer shall not attempt to contact the Issuing Officer by any other means.  The Issuing Officer shall post the answers to the questions on the PUC website by the date stated in the Calendar of Events.</w:t>
      </w:r>
    </w:p>
    <w:p w:rsidR="00D22997" w:rsidRPr="001739B7" w:rsidRDefault="00D22997" w:rsidP="00D22997">
      <w:pPr>
        <w:tabs>
          <w:tab w:val="left" w:pos="900"/>
        </w:tabs>
        <w:rPr>
          <w:sz w:val="24"/>
          <w:szCs w:val="24"/>
        </w:rPr>
      </w:pPr>
    </w:p>
    <w:p w:rsidR="00D22997" w:rsidRPr="001739B7" w:rsidRDefault="00D22997" w:rsidP="00D22997">
      <w:pPr>
        <w:tabs>
          <w:tab w:val="left" w:pos="748"/>
        </w:tabs>
        <w:rPr>
          <w:sz w:val="24"/>
          <w:szCs w:val="24"/>
          <w:u w:val="single"/>
        </w:rPr>
      </w:pPr>
      <w:r w:rsidRPr="001739B7">
        <w:rPr>
          <w:sz w:val="24"/>
          <w:szCs w:val="24"/>
        </w:rPr>
        <w:lastRenderedPageBreak/>
        <w:tab/>
        <w:t xml:space="preserve">All questions and responses as posted on the PUC website are an addendum to, and part of, this RFP and the Contract </w:t>
      </w:r>
      <w:r w:rsidR="007E6763" w:rsidRPr="001739B7">
        <w:rPr>
          <w:sz w:val="24"/>
          <w:szCs w:val="24"/>
        </w:rPr>
        <w:t>and are hereby incorporated herein by reference</w:t>
      </w:r>
      <w:r w:rsidRPr="001739B7">
        <w:rPr>
          <w:sz w:val="24"/>
          <w:szCs w:val="24"/>
        </w:rPr>
        <w:t xml:space="preserve">.  Each Proposer shall be responsible to monitor the PUC website for new or revised RFP information.  The Issuing Office shall not be bound by any verbal information nor shall it be bound by any written information that is not either contained within the RFP or formally issued as an addendum by the Issuing Office.  Questions do not constitute a protest of the RFP.  The required protest process for Commonwealth procurements is described on the Department of General Services (“DGS”) website at </w:t>
      </w:r>
      <w:r w:rsidRPr="001739B7">
        <w:rPr>
          <w:sz w:val="24"/>
          <w:szCs w:val="24"/>
          <w:u w:val="single"/>
        </w:rPr>
        <w:t>www.dgs.state.pa.us</w:t>
      </w:r>
      <w:r w:rsidRPr="001739B7">
        <w:rPr>
          <w:sz w:val="24"/>
          <w:szCs w:val="24"/>
        </w:rPr>
        <w:t>.</w:t>
      </w:r>
    </w:p>
    <w:p w:rsidR="00D22997" w:rsidRPr="001739B7" w:rsidRDefault="00D22997" w:rsidP="00D22997">
      <w:pPr>
        <w:tabs>
          <w:tab w:val="left" w:pos="900"/>
        </w:tabs>
        <w:rPr>
          <w:sz w:val="24"/>
          <w:szCs w:val="24"/>
        </w:rPr>
      </w:pPr>
    </w:p>
    <w:p w:rsidR="00D22997" w:rsidRPr="001739B7" w:rsidRDefault="00D22997" w:rsidP="00D22997">
      <w:pPr>
        <w:tabs>
          <w:tab w:val="left" w:pos="748"/>
        </w:tabs>
        <w:rPr>
          <w:sz w:val="24"/>
          <w:szCs w:val="24"/>
        </w:rPr>
      </w:pPr>
      <w:r w:rsidRPr="001739B7">
        <w:rPr>
          <w:b/>
          <w:sz w:val="24"/>
          <w:szCs w:val="24"/>
        </w:rPr>
        <w:t>I-10.</w:t>
      </w:r>
      <w:r w:rsidRPr="001739B7">
        <w:rPr>
          <w:b/>
          <w:sz w:val="24"/>
          <w:szCs w:val="24"/>
        </w:rPr>
        <w:tab/>
      </w:r>
      <w:r w:rsidRPr="001739B7">
        <w:rPr>
          <w:b/>
          <w:sz w:val="24"/>
          <w:szCs w:val="24"/>
          <w:u w:val="single"/>
        </w:rPr>
        <w:t>ADDENDA TO THE RFP</w:t>
      </w:r>
      <w:r w:rsidR="00FA69D8" w:rsidRPr="001739B7">
        <w:rPr>
          <w:b/>
          <w:sz w:val="24"/>
          <w:szCs w:val="24"/>
        </w:rPr>
        <w:t>.</w:t>
      </w:r>
      <w:r w:rsidRPr="001739B7">
        <w:rPr>
          <w:b/>
          <w:sz w:val="24"/>
          <w:szCs w:val="24"/>
        </w:rPr>
        <w:tab/>
      </w:r>
      <w:r w:rsidRPr="001739B7">
        <w:rPr>
          <w:sz w:val="24"/>
          <w:szCs w:val="24"/>
        </w:rPr>
        <w:t>If the Issuing Office deems it necessary to revise any part of this RFP before the proposal response date, the Issuing Office will post an addendum to the PUC website.  It is the Proposer’s responsibility to periodically check the PUC website for any new information or addenda to the RFP.  Answers to the questions asked during the Question &amp; Answer period also will be posted to the website as an addendum to the RFP.</w:t>
      </w:r>
    </w:p>
    <w:p w:rsidR="00D22997" w:rsidRPr="001739B7" w:rsidRDefault="00D22997" w:rsidP="00D22997">
      <w:pPr>
        <w:tabs>
          <w:tab w:val="left" w:pos="900"/>
        </w:tabs>
        <w:rPr>
          <w:sz w:val="24"/>
          <w:szCs w:val="24"/>
        </w:rPr>
      </w:pPr>
    </w:p>
    <w:p w:rsidR="00D22997" w:rsidRPr="001739B7" w:rsidRDefault="00D22997" w:rsidP="00D22997">
      <w:pPr>
        <w:tabs>
          <w:tab w:val="left" w:pos="748"/>
          <w:tab w:val="left" w:pos="3553"/>
        </w:tabs>
        <w:rPr>
          <w:sz w:val="24"/>
          <w:szCs w:val="24"/>
        </w:rPr>
      </w:pPr>
      <w:r w:rsidRPr="001739B7">
        <w:rPr>
          <w:b/>
          <w:sz w:val="24"/>
          <w:szCs w:val="24"/>
        </w:rPr>
        <w:t>I-11.</w:t>
      </w:r>
      <w:r w:rsidRPr="001739B7">
        <w:rPr>
          <w:b/>
          <w:sz w:val="24"/>
          <w:szCs w:val="24"/>
        </w:rPr>
        <w:tab/>
      </w:r>
      <w:r w:rsidRPr="001739B7">
        <w:rPr>
          <w:b/>
          <w:sz w:val="24"/>
          <w:szCs w:val="24"/>
          <w:u w:val="single"/>
        </w:rPr>
        <w:t>RESPONSE DATE</w:t>
      </w:r>
      <w:r w:rsidRPr="001739B7">
        <w:rPr>
          <w:b/>
          <w:sz w:val="24"/>
          <w:szCs w:val="24"/>
        </w:rPr>
        <w:t>.</w:t>
      </w:r>
      <w:r w:rsidR="00FA69D8" w:rsidRPr="001739B7">
        <w:rPr>
          <w:b/>
          <w:sz w:val="24"/>
          <w:szCs w:val="24"/>
        </w:rPr>
        <w:t xml:space="preserve">  </w:t>
      </w:r>
      <w:r w:rsidRPr="001739B7">
        <w:rPr>
          <w:sz w:val="24"/>
          <w:szCs w:val="24"/>
        </w:rPr>
        <w:t xml:space="preserve">To be considered, the proposal or any addendum thereto must </w:t>
      </w:r>
      <w:r w:rsidRPr="001739B7">
        <w:rPr>
          <w:sz w:val="24"/>
          <w:szCs w:val="24"/>
          <w:u w:val="single"/>
        </w:rPr>
        <w:t>arrive</w:t>
      </w:r>
      <w:r w:rsidRPr="001739B7">
        <w:rPr>
          <w:sz w:val="24"/>
          <w:szCs w:val="24"/>
        </w:rPr>
        <w:t xml:space="preserve"> at the Issuing Office on or before the time and date specified in the Calendar of Events via the appropriate address listed below.  </w:t>
      </w:r>
    </w:p>
    <w:p w:rsidR="00C06CE4" w:rsidRPr="001739B7" w:rsidRDefault="00C06CE4" w:rsidP="00D22997">
      <w:pPr>
        <w:tabs>
          <w:tab w:val="left" w:pos="900"/>
        </w:tabs>
        <w:ind w:left="720"/>
        <w:rPr>
          <w:b/>
          <w:sz w:val="24"/>
          <w:szCs w:val="24"/>
        </w:rPr>
      </w:pPr>
    </w:p>
    <w:p w:rsidR="00D22997" w:rsidRPr="001739B7" w:rsidRDefault="00D22997" w:rsidP="00D47754">
      <w:pPr>
        <w:tabs>
          <w:tab w:val="left" w:pos="900"/>
        </w:tabs>
        <w:ind w:left="720"/>
        <w:rPr>
          <w:b/>
          <w:sz w:val="24"/>
          <w:szCs w:val="24"/>
        </w:rPr>
      </w:pPr>
      <w:r w:rsidRPr="001739B7">
        <w:rPr>
          <w:b/>
          <w:sz w:val="24"/>
          <w:szCs w:val="24"/>
        </w:rPr>
        <w:t>U.S. Mail First Class Delivery Address</w:t>
      </w:r>
    </w:p>
    <w:p w:rsidR="000542AE" w:rsidRPr="001739B7" w:rsidRDefault="00D22997"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sz w:val="24"/>
          <w:szCs w:val="24"/>
        </w:rPr>
      </w:pPr>
      <w:r w:rsidRPr="001739B7">
        <w:rPr>
          <w:b/>
          <w:sz w:val="24"/>
          <w:szCs w:val="24"/>
        </w:rPr>
        <w:tab/>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b/>
          <w:sz w:val="24"/>
          <w:szCs w:val="24"/>
        </w:rPr>
        <w:tab/>
      </w:r>
      <w:r w:rsidR="00FE1586" w:rsidRPr="001739B7">
        <w:rPr>
          <w:sz w:val="24"/>
          <w:szCs w:val="24"/>
        </w:rPr>
        <w:t>Janet Tuzinski, Mgr. of Telecommunications</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t>Pennsylvania Public Utility Commission</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r>
      <w:r w:rsidR="007530BD" w:rsidRPr="001739B7">
        <w:rPr>
          <w:sz w:val="24"/>
          <w:szCs w:val="24"/>
        </w:rPr>
        <w:t xml:space="preserve">TUS </w:t>
      </w:r>
      <w:r w:rsidRPr="001739B7">
        <w:rPr>
          <w:sz w:val="24"/>
          <w:szCs w:val="24"/>
        </w:rPr>
        <w:t>Bureau</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t>P.O. Box 3265</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t>Harrisburg, PA 17105-3265</w:t>
      </w:r>
    </w:p>
    <w:p w:rsidR="00D47754" w:rsidRPr="001739B7" w:rsidRDefault="00D47754" w:rsidP="000542AE">
      <w:pPr>
        <w:tabs>
          <w:tab w:val="left" w:pos="1683"/>
        </w:tabs>
        <w:ind w:left="720"/>
        <w:rPr>
          <w:b/>
          <w:sz w:val="24"/>
          <w:szCs w:val="24"/>
        </w:rPr>
      </w:pPr>
    </w:p>
    <w:p w:rsidR="00D47754" w:rsidRPr="001739B7" w:rsidRDefault="00D47754" w:rsidP="000542AE">
      <w:pPr>
        <w:tabs>
          <w:tab w:val="left" w:pos="1683"/>
        </w:tabs>
        <w:ind w:left="720"/>
        <w:rPr>
          <w:b/>
          <w:sz w:val="24"/>
          <w:szCs w:val="24"/>
        </w:rPr>
      </w:pPr>
    </w:p>
    <w:p w:rsidR="00D22997" w:rsidRPr="001739B7" w:rsidRDefault="00D22997" w:rsidP="00D22997">
      <w:pPr>
        <w:tabs>
          <w:tab w:val="left" w:pos="900"/>
        </w:tabs>
        <w:ind w:left="720"/>
        <w:rPr>
          <w:b/>
          <w:sz w:val="24"/>
          <w:szCs w:val="24"/>
        </w:rPr>
      </w:pPr>
      <w:r w:rsidRPr="001739B7">
        <w:rPr>
          <w:b/>
          <w:sz w:val="24"/>
          <w:szCs w:val="24"/>
          <w:u w:val="single"/>
        </w:rPr>
        <w:t>Overnight</w:t>
      </w:r>
      <w:r w:rsidRPr="001739B7">
        <w:rPr>
          <w:b/>
          <w:sz w:val="24"/>
          <w:szCs w:val="24"/>
        </w:rPr>
        <w:t xml:space="preserve"> Delivery Service Address</w:t>
      </w:r>
    </w:p>
    <w:p w:rsidR="001C2396" w:rsidRPr="001739B7" w:rsidRDefault="001C2396" w:rsidP="001C2396">
      <w:pPr>
        <w:ind w:left="450"/>
        <w:rPr>
          <w:b/>
          <w:sz w:val="24"/>
          <w:szCs w:val="24"/>
        </w:rPr>
      </w:pPr>
    </w:p>
    <w:p w:rsidR="000542AE" w:rsidRPr="001739B7" w:rsidRDefault="00FE1586" w:rsidP="001C2396">
      <w:pPr>
        <w:ind w:left="450"/>
        <w:rPr>
          <w:sz w:val="24"/>
          <w:szCs w:val="24"/>
        </w:rPr>
      </w:pPr>
      <w:r w:rsidRPr="001739B7">
        <w:rPr>
          <w:sz w:val="24"/>
          <w:szCs w:val="24"/>
        </w:rPr>
        <w:t>Janet Tuzinski, Mgr. of Telecommunications</w:t>
      </w:r>
      <w:r w:rsidR="001C2396" w:rsidRPr="001739B7">
        <w:rPr>
          <w:sz w:val="24"/>
          <w:szCs w:val="24"/>
        </w:rPr>
        <w:tab/>
      </w:r>
      <w:r w:rsidR="00D22997" w:rsidRPr="001739B7">
        <w:rPr>
          <w:sz w:val="24"/>
          <w:szCs w:val="24"/>
        </w:rPr>
        <w:tab/>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b/>
          <w:sz w:val="24"/>
          <w:szCs w:val="24"/>
        </w:rPr>
        <w:tab/>
      </w:r>
      <w:r w:rsidRPr="001739B7">
        <w:rPr>
          <w:sz w:val="24"/>
          <w:szCs w:val="24"/>
        </w:rPr>
        <w:t>Pennsylvania Public Utility Commission</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r>
      <w:r w:rsidR="001C2396" w:rsidRPr="001739B7">
        <w:rPr>
          <w:sz w:val="24"/>
          <w:szCs w:val="24"/>
        </w:rPr>
        <w:t>TUS Bureau</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t>3</w:t>
      </w:r>
      <w:r w:rsidRPr="001739B7">
        <w:rPr>
          <w:sz w:val="24"/>
          <w:szCs w:val="24"/>
          <w:vertAlign w:val="superscript"/>
        </w:rPr>
        <w:t>rd</w:t>
      </w:r>
      <w:r w:rsidRPr="001739B7">
        <w:rPr>
          <w:sz w:val="24"/>
          <w:szCs w:val="24"/>
        </w:rPr>
        <w:t xml:space="preserve"> Floor West, Commonwealth Keystone Building</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t>400 North Street</w:t>
      </w:r>
    </w:p>
    <w:p w:rsidR="000542AE" w:rsidRPr="001739B7" w:rsidRDefault="000542AE" w:rsidP="000542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sz w:val="24"/>
          <w:szCs w:val="24"/>
        </w:rPr>
      </w:pPr>
      <w:r w:rsidRPr="001739B7">
        <w:rPr>
          <w:sz w:val="24"/>
          <w:szCs w:val="24"/>
        </w:rPr>
        <w:tab/>
        <w:t>Harrisburg, PA 17120</w:t>
      </w:r>
    </w:p>
    <w:p w:rsidR="00D22997" w:rsidRPr="001739B7" w:rsidRDefault="00D22997" w:rsidP="000542AE">
      <w:pPr>
        <w:tabs>
          <w:tab w:val="left" w:pos="1683"/>
        </w:tabs>
        <w:ind w:left="720"/>
        <w:rPr>
          <w:sz w:val="24"/>
          <w:szCs w:val="24"/>
        </w:rPr>
      </w:pPr>
    </w:p>
    <w:p w:rsidR="00D22997" w:rsidRPr="001739B7" w:rsidRDefault="00211123" w:rsidP="00D22997">
      <w:pPr>
        <w:tabs>
          <w:tab w:val="left" w:pos="935"/>
          <w:tab w:val="left" w:pos="3553"/>
        </w:tabs>
        <w:rPr>
          <w:sz w:val="24"/>
          <w:szCs w:val="24"/>
        </w:rPr>
      </w:pPr>
      <w:r>
        <w:rPr>
          <w:sz w:val="24"/>
          <w:szCs w:val="24"/>
        </w:rPr>
        <w:tab/>
      </w:r>
      <w:r w:rsidR="005C65F5" w:rsidRPr="001739B7">
        <w:rPr>
          <w:sz w:val="24"/>
          <w:szCs w:val="24"/>
        </w:rPr>
        <w:t xml:space="preserve">Proposers delivering proposals by any form of delivery service should allow for delivery time to insure timely receipt of their proposals.  If, due to inclement weather, natural disaster, or any other cause, the Commonwealth office location to which proposals are to be sent is closed on the proposal response date, the deadline for submission will be automatically extended until the next Commonwealth business day on which the office is open, unless the Issuing Office otherwise notifies Proposers.  The hour for submission of proposals shall remain the same.  </w:t>
      </w:r>
      <w:r w:rsidR="005C65F5" w:rsidRPr="001739B7">
        <w:rPr>
          <w:b/>
          <w:sz w:val="24"/>
          <w:szCs w:val="24"/>
          <w:u w:val="single"/>
        </w:rPr>
        <w:t>Proposals received after the time and date specified in the Calendar of Events will be rejected, unopened, and not considered regardless of the reason for the late submission.</w:t>
      </w:r>
      <w:r w:rsidR="00D22997" w:rsidRPr="001739B7">
        <w:rPr>
          <w:sz w:val="24"/>
          <w:szCs w:val="24"/>
        </w:rPr>
        <w:t xml:space="preserve"> </w:t>
      </w:r>
    </w:p>
    <w:p w:rsidR="00D22997" w:rsidRPr="001739B7" w:rsidRDefault="00D22997" w:rsidP="00D22997">
      <w:pPr>
        <w:tabs>
          <w:tab w:val="left" w:pos="748"/>
        </w:tabs>
        <w:rPr>
          <w:sz w:val="24"/>
          <w:szCs w:val="24"/>
        </w:rPr>
      </w:pPr>
    </w:p>
    <w:p w:rsidR="00D22997" w:rsidRPr="001739B7" w:rsidRDefault="00D22997" w:rsidP="00D22997">
      <w:pPr>
        <w:tabs>
          <w:tab w:val="left" w:pos="748"/>
          <w:tab w:val="left" w:pos="2992"/>
        </w:tabs>
        <w:rPr>
          <w:sz w:val="24"/>
          <w:szCs w:val="24"/>
        </w:rPr>
      </w:pPr>
      <w:r w:rsidRPr="001739B7">
        <w:rPr>
          <w:b/>
          <w:sz w:val="24"/>
          <w:szCs w:val="24"/>
        </w:rPr>
        <w:lastRenderedPageBreak/>
        <w:t>I-12.</w:t>
      </w:r>
      <w:r w:rsidRPr="001739B7">
        <w:rPr>
          <w:b/>
          <w:sz w:val="24"/>
          <w:szCs w:val="24"/>
        </w:rPr>
        <w:tab/>
      </w:r>
      <w:r w:rsidRPr="001739B7">
        <w:rPr>
          <w:b/>
          <w:sz w:val="24"/>
          <w:szCs w:val="24"/>
          <w:u w:val="single"/>
        </w:rPr>
        <w:t>PROPOSALS</w:t>
      </w:r>
      <w:r w:rsidRPr="001739B7">
        <w:rPr>
          <w:b/>
          <w:sz w:val="24"/>
          <w:szCs w:val="24"/>
        </w:rPr>
        <w:t>.</w:t>
      </w:r>
      <w:r w:rsidR="00FA69D8" w:rsidRPr="001739B7">
        <w:rPr>
          <w:b/>
          <w:sz w:val="24"/>
          <w:szCs w:val="24"/>
        </w:rPr>
        <w:t xml:space="preserve">  </w:t>
      </w:r>
      <w:r w:rsidRPr="001739B7">
        <w:rPr>
          <w:sz w:val="24"/>
          <w:szCs w:val="24"/>
        </w:rPr>
        <w:t>To be considered, Proposers must submit a complete response to this RFP, using the format provided in Part II.  No other distribution of proposals will be made by the Proposer.  Proposals must be signed by an official authorized to bind the Proposer to its provision.  For this RFP, the proposal must remain valid for at least 120 days.  Moreover, except as otherwise noted herein, the contents of the proposal of the selected contractor will become contractual obligations of the contractor if a contract among the Commission, the Contracting Entity, and the successful contractor is entered.  Notwithstanding anything herein to the contrary, if the winning Proposal conflicts with the terms and conditions of the fully executed and approved written contract between the Commission, the Contracting Entity, and the successful Proposer, the following order of precedence shall apply:  1. Contract (</w:t>
      </w:r>
      <w:r w:rsidR="007530BD" w:rsidRPr="001739B7">
        <w:rPr>
          <w:sz w:val="24"/>
          <w:szCs w:val="24"/>
        </w:rPr>
        <w:t xml:space="preserve">which </w:t>
      </w:r>
      <w:r w:rsidRPr="001739B7">
        <w:rPr>
          <w:sz w:val="24"/>
          <w:szCs w:val="24"/>
        </w:rPr>
        <w:t>includ</w:t>
      </w:r>
      <w:r w:rsidR="007530BD" w:rsidRPr="001739B7">
        <w:rPr>
          <w:sz w:val="24"/>
          <w:szCs w:val="24"/>
        </w:rPr>
        <w:t>es</w:t>
      </w:r>
      <w:r w:rsidRPr="001739B7">
        <w:rPr>
          <w:sz w:val="24"/>
          <w:szCs w:val="24"/>
        </w:rPr>
        <w:t xml:space="preserve"> the RFP); 2. Proposal. </w:t>
      </w:r>
    </w:p>
    <w:p w:rsidR="00D22997" w:rsidRPr="001739B7" w:rsidRDefault="00D22997" w:rsidP="00D22997">
      <w:pPr>
        <w:tabs>
          <w:tab w:val="left" w:pos="748"/>
          <w:tab w:val="left" w:pos="2992"/>
        </w:tabs>
        <w:rPr>
          <w:sz w:val="24"/>
          <w:szCs w:val="24"/>
        </w:rPr>
      </w:pPr>
    </w:p>
    <w:p w:rsidR="00D22997" w:rsidRPr="001739B7" w:rsidRDefault="00D22997" w:rsidP="00D22997">
      <w:pPr>
        <w:jc w:val="both"/>
        <w:rPr>
          <w:sz w:val="24"/>
          <w:szCs w:val="24"/>
        </w:rPr>
      </w:pPr>
      <w:r w:rsidRPr="001739B7">
        <w:rPr>
          <w:bCs/>
          <w:color w:val="000000"/>
          <w:sz w:val="24"/>
          <w:szCs w:val="24"/>
        </w:rPr>
        <w:tab/>
        <w:t>If the Issuing Office selects the Proposer’s proposal for award, the contents of the selected Proposer’s proposal will become, except to the extent the contents are changed through Best and Final Offers or negotiations, contractual obligations.  The information in the proposal will become a public record upon contract execution.</w:t>
      </w:r>
    </w:p>
    <w:p w:rsidR="00D22997" w:rsidRPr="001739B7" w:rsidRDefault="00D22997" w:rsidP="00D22997">
      <w:pPr>
        <w:rPr>
          <w:sz w:val="24"/>
          <w:szCs w:val="24"/>
        </w:rPr>
      </w:pPr>
    </w:p>
    <w:p w:rsidR="00D22997" w:rsidRPr="001739B7" w:rsidRDefault="00D22997" w:rsidP="00D22997">
      <w:pPr>
        <w:tabs>
          <w:tab w:val="left" w:pos="748"/>
          <w:tab w:val="left" w:pos="2992"/>
        </w:tabs>
        <w:rPr>
          <w:sz w:val="24"/>
          <w:szCs w:val="24"/>
        </w:rPr>
      </w:pPr>
      <w:r w:rsidRPr="001739B7">
        <w:rPr>
          <w:bCs/>
          <w:color w:val="000000"/>
          <w:sz w:val="24"/>
          <w:szCs w:val="24"/>
        </w:rPr>
        <w:tab/>
        <w:t>Each Proposer submitting a proposal specifically waives any right to withdraw or modify it, except that the Proposer may withdraw its proposal by written notice received at the Issuing Office’s address for proposal delivery prior to the exact hour and date specified for proposal receipt.  A Proposer or its authorized representative may withdraw its proposal in person prior to the exact hour and date set for proposal receipt, provided the withdrawing person provides appropriate identification and signs a receipt for the proposal.  A Proposer may modify its submitted proposal prior to the exact hour and date set for proposal receipt only by submitting a new sealed proposal or sealed modification which complies with the RFP requirements.</w:t>
      </w:r>
    </w:p>
    <w:p w:rsidR="00D22997" w:rsidRPr="001739B7" w:rsidRDefault="00D22997" w:rsidP="00D22997">
      <w:pPr>
        <w:tabs>
          <w:tab w:val="left" w:pos="900"/>
        </w:tabs>
        <w:rPr>
          <w:sz w:val="24"/>
          <w:szCs w:val="24"/>
        </w:rPr>
      </w:pPr>
    </w:p>
    <w:p w:rsidR="00D22997" w:rsidRPr="001739B7" w:rsidRDefault="00D22997" w:rsidP="00D22997">
      <w:pPr>
        <w:tabs>
          <w:tab w:val="left" w:pos="748"/>
        </w:tabs>
        <w:rPr>
          <w:sz w:val="24"/>
          <w:szCs w:val="24"/>
        </w:rPr>
      </w:pPr>
      <w:r w:rsidRPr="001739B7">
        <w:rPr>
          <w:sz w:val="24"/>
          <w:szCs w:val="24"/>
        </w:rPr>
        <w:tab/>
        <w:t>The proposal should set forth broadly, but concisely, the work that will be undertaken in response to the requirements in Part IV of this RFP.  It should be specifically tailored to the tasks indicated and should be in sufficient depth to afford the Commission a thorough understanding of your work plan.</w:t>
      </w:r>
    </w:p>
    <w:p w:rsidR="00E424FE" w:rsidRPr="001739B7" w:rsidRDefault="004C5019" w:rsidP="00D22997">
      <w:pPr>
        <w:tabs>
          <w:tab w:val="left" w:pos="900"/>
        </w:tabs>
        <w:rPr>
          <w:sz w:val="24"/>
          <w:szCs w:val="24"/>
        </w:rPr>
      </w:pPr>
      <w:r w:rsidRPr="001739B7">
        <w:rPr>
          <w:sz w:val="24"/>
          <w:szCs w:val="24"/>
        </w:rPr>
        <w:tab/>
      </w:r>
    </w:p>
    <w:p w:rsidR="00B658C9" w:rsidRPr="001739B7" w:rsidRDefault="00D22997" w:rsidP="00D47754">
      <w:pPr>
        <w:tabs>
          <w:tab w:val="left" w:pos="748"/>
        </w:tabs>
        <w:rPr>
          <w:sz w:val="24"/>
          <w:szCs w:val="24"/>
        </w:rPr>
      </w:pPr>
      <w:r w:rsidRPr="001739B7">
        <w:rPr>
          <w:b/>
          <w:sz w:val="24"/>
          <w:szCs w:val="24"/>
        </w:rPr>
        <w:t>I-13.</w:t>
      </w:r>
      <w:r w:rsidRPr="001739B7">
        <w:rPr>
          <w:b/>
          <w:sz w:val="24"/>
          <w:szCs w:val="24"/>
        </w:rPr>
        <w:tab/>
      </w:r>
      <w:r w:rsidRPr="001739B7">
        <w:rPr>
          <w:b/>
          <w:sz w:val="24"/>
          <w:szCs w:val="24"/>
          <w:u w:val="single"/>
        </w:rPr>
        <w:t>DISADVANTAGED BUSINESS INFORMATION</w:t>
      </w:r>
      <w:r w:rsidRPr="001739B7">
        <w:rPr>
          <w:b/>
          <w:sz w:val="24"/>
          <w:szCs w:val="24"/>
        </w:rPr>
        <w:t>.</w:t>
      </w:r>
      <w:r w:rsidR="00D47754" w:rsidRPr="001739B7">
        <w:rPr>
          <w:b/>
          <w:sz w:val="24"/>
          <w:szCs w:val="24"/>
        </w:rPr>
        <w:t xml:space="preserve">  </w:t>
      </w:r>
      <w:r w:rsidR="00B658C9" w:rsidRPr="001739B7">
        <w:rPr>
          <w:sz w:val="24"/>
          <w:szCs w:val="24"/>
        </w:rPr>
        <w:t>The Issuing Office encourages participation by small disadvantaged businesses as prime contractors, joint ventures, and subcontractors/suppliers and by socially disadvantaged businesses as prime contractors.</w:t>
      </w:r>
      <w:r w:rsidR="00D47754" w:rsidRPr="001739B7">
        <w:rPr>
          <w:sz w:val="24"/>
          <w:szCs w:val="24"/>
        </w:rPr>
        <w:t xml:space="preserve">  </w:t>
      </w:r>
      <w:r w:rsidR="00B658C9" w:rsidRPr="001739B7">
        <w:rPr>
          <w:sz w:val="24"/>
          <w:szCs w:val="24"/>
        </w:rPr>
        <w:t>Small Disadvantaged Businesses are small businesses that are owned or controlled by a majority of persons, not limited to members of minority groups, who have been deprived of the opportunity to develop and maintain a competitive position in the economy because of social disadvantages. The term includes:</w:t>
      </w:r>
    </w:p>
    <w:p w:rsidR="00B658C9" w:rsidRPr="001739B7" w:rsidRDefault="00B658C9" w:rsidP="00B658C9">
      <w:pPr>
        <w:jc w:val="both"/>
        <w:rPr>
          <w:sz w:val="24"/>
          <w:szCs w:val="24"/>
        </w:rPr>
      </w:pPr>
    </w:p>
    <w:p w:rsidR="00B658C9" w:rsidRPr="001739B7" w:rsidRDefault="00B658C9" w:rsidP="00B658C9">
      <w:pPr>
        <w:numPr>
          <w:ilvl w:val="0"/>
          <w:numId w:val="13"/>
        </w:numPr>
        <w:jc w:val="both"/>
        <w:rPr>
          <w:sz w:val="24"/>
          <w:szCs w:val="24"/>
        </w:rPr>
      </w:pPr>
      <w:r w:rsidRPr="001739B7">
        <w:rPr>
          <w:sz w:val="24"/>
          <w:szCs w:val="24"/>
        </w:rPr>
        <w:t>Department of General Services Bureau of Minority and Women Business Opportunities (BMWBO)-certified minority business enterprises (MBEs) and women business enterprises (WBEs) that qualify as small businesses; and</w:t>
      </w:r>
    </w:p>
    <w:p w:rsidR="00B658C9" w:rsidRPr="001739B7" w:rsidRDefault="00B658C9" w:rsidP="00B658C9">
      <w:pPr>
        <w:pStyle w:val="Footer"/>
        <w:tabs>
          <w:tab w:val="clear" w:pos="4320"/>
          <w:tab w:val="clear" w:pos="8640"/>
        </w:tabs>
        <w:jc w:val="both"/>
        <w:rPr>
          <w:sz w:val="24"/>
          <w:szCs w:val="24"/>
        </w:rPr>
      </w:pPr>
    </w:p>
    <w:p w:rsidR="00B658C9" w:rsidRPr="001739B7" w:rsidRDefault="00B658C9" w:rsidP="00B658C9">
      <w:pPr>
        <w:numPr>
          <w:ilvl w:val="0"/>
          <w:numId w:val="13"/>
        </w:numPr>
        <w:jc w:val="both"/>
        <w:rPr>
          <w:sz w:val="24"/>
          <w:szCs w:val="24"/>
        </w:rPr>
      </w:pPr>
      <w:r w:rsidRPr="001739B7">
        <w:rPr>
          <w:sz w:val="24"/>
          <w:szCs w:val="24"/>
        </w:rPr>
        <w:t>United States Small Business Administration certified 8(a) small disadvantaged business concerns.</w:t>
      </w:r>
    </w:p>
    <w:p w:rsidR="00B658C9" w:rsidRPr="001739B7" w:rsidRDefault="00B658C9" w:rsidP="00B658C9">
      <w:pPr>
        <w:jc w:val="both"/>
        <w:rPr>
          <w:sz w:val="24"/>
          <w:szCs w:val="24"/>
        </w:rPr>
      </w:pPr>
    </w:p>
    <w:p w:rsidR="00B658C9" w:rsidRPr="001739B7" w:rsidRDefault="00B658C9" w:rsidP="00B658C9">
      <w:pPr>
        <w:jc w:val="both"/>
        <w:rPr>
          <w:sz w:val="24"/>
          <w:szCs w:val="24"/>
        </w:rPr>
      </w:pPr>
      <w:r w:rsidRPr="001739B7">
        <w:rPr>
          <w:sz w:val="24"/>
          <w:szCs w:val="24"/>
        </w:rPr>
        <w:lastRenderedPageBreak/>
        <w:t>Small businesses are businesses in the United States that are independently owned, are not dominant in their field of operation, employ no more than 100 persons and earn less than $20 million in gross annual revenues ($25 million in gross annual revenues for those businesses in the information technology sales or service business).</w:t>
      </w:r>
    </w:p>
    <w:p w:rsidR="00B658C9" w:rsidRPr="001739B7" w:rsidRDefault="00B658C9" w:rsidP="00B658C9">
      <w:pPr>
        <w:jc w:val="both"/>
        <w:rPr>
          <w:sz w:val="24"/>
          <w:szCs w:val="24"/>
        </w:rPr>
      </w:pPr>
    </w:p>
    <w:p w:rsidR="00B658C9" w:rsidRPr="001739B7" w:rsidRDefault="00B658C9" w:rsidP="00B658C9">
      <w:pPr>
        <w:jc w:val="both"/>
        <w:rPr>
          <w:sz w:val="24"/>
          <w:szCs w:val="24"/>
        </w:rPr>
      </w:pPr>
      <w:r w:rsidRPr="001739B7">
        <w:rPr>
          <w:sz w:val="24"/>
          <w:szCs w:val="24"/>
        </w:rPr>
        <w:t xml:space="preserve">Socially disadvantaged businesses are businesses in the United States that BMWBO determines are owned or controlled by a majority of persons, not limited to members of minority groups, who are subject to racial or ethnic prejudice or cultural bias, but which do not qualify as small businesses. In order for a business to qualify as “socially disadvantaged,” the </w:t>
      </w:r>
      <w:proofErr w:type="spellStart"/>
      <w:r w:rsidRPr="001739B7">
        <w:rPr>
          <w:sz w:val="24"/>
          <w:szCs w:val="24"/>
        </w:rPr>
        <w:t>offeror</w:t>
      </w:r>
      <w:proofErr w:type="spellEnd"/>
      <w:r w:rsidRPr="001739B7">
        <w:rPr>
          <w:sz w:val="24"/>
          <w:szCs w:val="24"/>
        </w:rPr>
        <w:t xml:space="preserve"> must include in its proposal clear and convincing evidence to establish that the business has personally suffered racial or ethnic prejudice or cultural bias stemming from the business person’s color, ethnic origin or gender.</w:t>
      </w:r>
    </w:p>
    <w:p w:rsidR="00B658C9" w:rsidRPr="001739B7" w:rsidRDefault="00B658C9" w:rsidP="00B658C9">
      <w:pPr>
        <w:jc w:val="both"/>
        <w:rPr>
          <w:sz w:val="24"/>
          <w:szCs w:val="24"/>
        </w:rPr>
      </w:pPr>
    </w:p>
    <w:p w:rsidR="00B658C9" w:rsidRPr="001739B7" w:rsidRDefault="00B658C9" w:rsidP="00B658C9">
      <w:pPr>
        <w:jc w:val="both"/>
        <w:rPr>
          <w:sz w:val="24"/>
          <w:szCs w:val="24"/>
        </w:rPr>
      </w:pPr>
      <w:r w:rsidRPr="001739B7">
        <w:rPr>
          <w:sz w:val="24"/>
          <w:szCs w:val="24"/>
        </w:rPr>
        <w:t>Questions regarding this Program can be directed to:</w:t>
      </w:r>
    </w:p>
    <w:p w:rsidR="00B658C9" w:rsidRPr="001739B7" w:rsidRDefault="00B658C9" w:rsidP="00B658C9">
      <w:pPr>
        <w:jc w:val="both"/>
        <w:rPr>
          <w:sz w:val="24"/>
          <w:szCs w:val="24"/>
        </w:rPr>
      </w:pPr>
    </w:p>
    <w:p w:rsidR="00B658C9" w:rsidRPr="001739B7" w:rsidRDefault="00B658C9" w:rsidP="00B658C9">
      <w:pPr>
        <w:ind w:left="1440"/>
        <w:jc w:val="both"/>
        <w:rPr>
          <w:sz w:val="24"/>
          <w:szCs w:val="24"/>
        </w:rPr>
      </w:pPr>
      <w:r w:rsidRPr="001739B7">
        <w:rPr>
          <w:sz w:val="24"/>
          <w:szCs w:val="24"/>
        </w:rPr>
        <w:t>Department of General Services</w:t>
      </w:r>
    </w:p>
    <w:p w:rsidR="00B658C9" w:rsidRPr="001739B7" w:rsidRDefault="00B658C9" w:rsidP="00B658C9">
      <w:pPr>
        <w:ind w:left="1440"/>
        <w:jc w:val="both"/>
        <w:rPr>
          <w:sz w:val="24"/>
          <w:szCs w:val="24"/>
        </w:rPr>
      </w:pPr>
      <w:r w:rsidRPr="001739B7">
        <w:rPr>
          <w:sz w:val="24"/>
          <w:szCs w:val="24"/>
        </w:rPr>
        <w:t>Bureau of Minority &amp; Women Business Opportunities</w:t>
      </w:r>
    </w:p>
    <w:p w:rsidR="00B658C9" w:rsidRPr="001739B7" w:rsidRDefault="00B658C9" w:rsidP="00B658C9">
      <w:pPr>
        <w:ind w:left="1440"/>
        <w:jc w:val="both"/>
        <w:rPr>
          <w:sz w:val="24"/>
          <w:szCs w:val="24"/>
        </w:rPr>
      </w:pPr>
      <w:r w:rsidRPr="001739B7">
        <w:rPr>
          <w:sz w:val="24"/>
          <w:szCs w:val="24"/>
        </w:rPr>
        <w:t>Room 611, North Office Building</w:t>
      </w:r>
    </w:p>
    <w:p w:rsidR="00B658C9" w:rsidRPr="001739B7" w:rsidRDefault="00B658C9" w:rsidP="00B658C9">
      <w:pPr>
        <w:ind w:left="1440"/>
        <w:jc w:val="both"/>
        <w:rPr>
          <w:sz w:val="24"/>
          <w:szCs w:val="24"/>
        </w:rPr>
      </w:pPr>
      <w:r w:rsidRPr="001739B7">
        <w:rPr>
          <w:sz w:val="24"/>
          <w:szCs w:val="24"/>
        </w:rPr>
        <w:t>Harrisburg, PA 17125</w:t>
      </w:r>
    </w:p>
    <w:p w:rsidR="00B658C9" w:rsidRPr="001739B7" w:rsidRDefault="00B658C9" w:rsidP="00B658C9">
      <w:pPr>
        <w:ind w:left="1440"/>
        <w:jc w:val="both"/>
        <w:rPr>
          <w:sz w:val="24"/>
          <w:szCs w:val="24"/>
        </w:rPr>
      </w:pPr>
      <w:r w:rsidRPr="001739B7">
        <w:rPr>
          <w:sz w:val="24"/>
          <w:szCs w:val="24"/>
        </w:rPr>
        <w:t>Phone: (717) 783-3119</w:t>
      </w:r>
    </w:p>
    <w:p w:rsidR="00B658C9" w:rsidRPr="001739B7" w:rsidRDefault="00B658C9" w:rsidP="00B658C9">
      <w:pPr>
        <w:ind w:left="1440"/>
        <w:jc w:val="both"/>
        <w:rPr>
          <w:sz w:val="24"/>
          <w:szCs w:val="24"/>
        </w:rPr>
      </w:pPr>
      <w:r w:rsidRPr="001739B7">
        <w:rPr>
          <w:sz w:val="24"/>
          <w:szCs w:val="24"/>
        </w:rPr>
        <w:t>FAX: (717) 787-7052</w:t>
      </w:r>
    </w:p>
    <w:p w:rsidR="00B658C9" w:rsidRPr="001739B7" w:rsidRDefault="00B658C9" w:rsidP="00B658C9">
      <w:pPr>
        <w:ind w:left="1440"/>
        <w:jc w:val="both"/>
        <w:rPr>
          <w:sz w:val="24"/>
          <w:szCs w:val="24"/>
        </w:rPr>
      </w:pPr>
      <w:r w:rsidRPr="001739B7">
        <w:rPr>
          <w:sz w:val="24"/>
          <w:szCs w:val="24"/>
        </w:rPr>
        <w:t xml:space="preserve">Email: </w:t>
      </w:r>
      <w:hyperlink r:id="rId17" w:history="1">
        <w:r w:rsidR="008701B7" w:rsidRPr="001739B7">
          <w:rPr>
            <w:rStyle w:val="Hyperlink"/>
            <w:sz w:val="24"/>
            <w:szCs w:val="24"/>
          </w:rPr>
          <w:t>gs-bmwbo@</w:t>
        </w:r>
      </w:hyperlink>
      <w:r w:rsidR="008701B7" w:rsidRPr="001739B7">
        <w:rPr>
          <w:rStyle w:val="Hyperlink"/>
          <w:sz w:val="24"/>
          <w:szCs w:val="24"/>
        </w:rPr>
        <w:t>pa.gov</w:t>
      </w:r>
      <w:r w:rsidRPr="001739B7">
        <w:rPr>
          <w:sz w:val="24"/>
          <w:szCs w:val="24"/>
        </w:rPr>
        <w:t xml:space="preserve"> </w:t>
      </w:r>
    </w:p>
    <w:p w:rsidR="00B658C9" w:rsidRPr="001739B7" w:rsidRDefault="00B658C9" w:rsidP="00D24BF6">
      <w:pPr>
        <w:ind w:left="1440" w:right="-360"/>
        <w:jc w:val="both"/>
        <w:rPr>
          <w:sz w:val="24"/>
          <w:szCs w:val="24"/>
        </w:rPr>
      </w:pPr>
      <w:r w:rsidRPr="001739B7">
        <w:rPr>
          <w:sz w:val="24"/>
          <w:szCs w:val="24"/>
        </w:rPr>
        <w:t xml:space="preserve">Website: </w:t>
      </w:r>
      <w:hyperlink r:id="rId18" w:history="1">
        <w:r w:rsidR="00D24BF6" w:rsidRPr="0017169C">
          <w:rPr>
            <w:rStyle w:val="Hyperlink"/>
            <w:sz w:val="24"/>
            <w:szCs w:val="24"/>
          </w:rPr>
          <w:t>www.portal.state.pa.us/portal/server.pt?open=512&amp;objID=1360&amp;mode=2</w:t>
        </w:r>
      </w:hyperlink>
    </w:p>
    <w:p w:rsidR="00B658C9" w:rsidRPr="001739B7" w:rsidRDefault="00B658C9" w:rsidP="00B658C9">
      <w:pPr>
        <w:jc w:val="both"/>
        <w:rPr>
          <w:sz w:val="24"/>
          <w:szCs w:val="24"/>
        </w:rPr>
      </w:pPr>
    </w:p>
    <w:p w:rsidR="00D22997" w:rsidRPr="001739B7" w:rsidRDefault="00B658C9" w:rsidP="00B658C9">
      <w:pPr>
        <w:rPr>
          <w:sz w:val="24"/>
          <w:szCs w:val="24"/>
        </w:rPr>
      </w:pPr>
      <w:r w:rsidRPr="001739B7">
        <w:rPr>
          <w:sz w:val="24"/>
          <w:szCs w:val="24"/>
        </w:rPr>
        <w:t xml:space="preserve">A database of BMWBO-certified minority- and women-owned businesses can be accessed at </w:t>
      </w:r>
      <w:hyperlink r:id="rId19" w:history="1">
        <w:r w:rsidRPr="001739B7">
          <w:rPr>
            <w:rStyle w:val="Hyperlink"/>
            <w:sz w:val="24"/>
            <w:szCs w:val="24"/>
          </w:rPr>
          <w:t>www.dgsweb.state.pa.us/mbewbe/VendorSearch.aspx</w:t>
        </w:r>
      </w:hyperlink>
      <w:r w:rsidRPr="001739B7">
        <w:rPr>
          <w:sz w:val="24"/>
          <w:szCs w:val="24"/>
        </w:rPr>
        <w:t xml:space="preserve">. The federal vendor database can be accessed at </w:t>
      </w:r>
      <w:hyperlink r:id="rId20" w:history="1">
        <w:r w:rsidRPr="001739B7">
          <w:rPr>
            <w:rStyle w:val="Hyperlink"/>
            <w:sz w:val="24"/>
            <w:szCs w:val="24"/>
          </w:rPr>
          <w:t>www.ccr.gov</w:t>
        </w:r>
      </w:hyperlink>
      <w:r w:rsidRPr="001739B7">
        <w:rPr>
          <w:sz w:val="24"/>
          <w:szCs w:val="24"/>
        </w:rPr>
        <w:t xml:space="preserve"> by clicking on </w:t>
      </w:r>
      <w:r w:rsidRPr="001739B7">
        <w:rPr>
          <w:i/>
          <w:iCs/>
          <w:sz w:val="24"/>
          <w:szCs w:val="24"/>
        </w:rPr>
        <w:t>Dynamic Small Business Search</w:t>
      </w:r>
      <w:r w:rsidRPr="001739B7">
        <w:rPr>
          <w:sz w:val="24"/>
          <w:szCs w:val="24"/>
        </w:rPr>
        <w:t xml:space="preserve"> (certified companies are so indicated)</w:t>
      </w:r>
      <w:r w:rsidR="00D22997" w:rsidRPr="001739B7">
        <w:rPr>
          <w:sz w:val="24"/>
          <w:szCs w:val="24"/>
        </w:rPr>
        <w:t>.</w:t>
      </w:r>
    </w:p>
    <w:p w:rsidR="00D22997" w:rsidRPr="001739B7" w:rsidRDefault="00D22997" w:rsidP="00D22997">
      <w:pPr>
        <w:rPr>
          <w:sz w:val="24"/>
          <w:szCs w:val="24"/>
        </w:rPr>
      </w:pPr>
    </w:p>
    <w:p w:rsidR="00B658C9" w:rsidRPr="001739B7" w:rsidRDefault="00D22997" w:rsidP="00D22997">
      <w:pPr>
        <w:tabs>
          <w:tab w:val="left" w:pos="748"/>
          <w:tab w:val="left" w:pos="2880"/>
          <w:tab w:val="left" w:pos="6750"/>
        </w:tabs>
        <w:rPr>
          <w:sz w:val="24"/>
          <w:szCs w:val="24"/>
        </w:rPr>
      </w:pPr>
      <w:r w:rsidRPr="001739B7">
        <w:rPr>
          <w:b/>
          <w:sz w:val="24"/>
          <w:szCs w:val="24"/>
        </w:rPr>
        <w:t>I-14.</w:t>
      </w:r>
      <w:r w:rsidR="003802EB">
        <w:rPr>
          <w:b/>
          <w:sz w:val="24"/>
          <w:szCs w:val="24"/>
        </w:rPr>
        <w:t xml:space="preserve"> </w:t>
      </w:r>
      <w:r w:rsidRPr="001739B7">
        <w:rPr>
          <w:b/>
          <w:sz w:val="24"/>
          <w:szCs w:val="24"/>
          <w:u w:val="single"/>
        </w:rPr>
        <w:t>INFORMATION CONCERNING SMALL BUSINESSES IN ENTERPRISE ZONES</w:t>
      </w:r>
      <w:r w:rsidRPr="003802EB">
        <w:rPr>
          <w:b/>
          <w:sz w:val="24"/>
          <w:szCs w:val="24"/>
        </w:rPr>
        <w:t>.</w:t>
      </w:r>
      <w:r w:rsidRPr="001739B7">
        <w:rPr>
          <w:sz w:val="24"/>
          <w:szCs w:val="24"/>
        </w:rPr>
        <w:t xml:space="preserve">       </w:t>
      </w:r>
    </w:p>
    <w:p w:rsidR="00B658C9" w:rsidRPr="001739B7" w:rsidRDefault="00B658C9" w:rsidP="00D22997">
      <w:pPr>
        <w:tabs>
          <w:tab w:val="left" w:pos="748"/>
          <w:tab w:val="left" w:pos="2880"/>
          <w:tab w:val="left" w:pos="6750"/>
        </w:tabs>
        <w:rPr>
          <w:sz w:val="24"/>
          <w:szCs w:val="24"/>
        </w:rPr>
      </w:pPr>
    </w:p>
    <w:p w:rsidR="00B658C9" w:rsidRPr="001739B7" w:rsidRDefault="00B658C9" w:rsidP="00AD1145">
      <w:pPr>
        <w:ind w:firstLine="720"/>
        <w:jc w:val="both"/>
        <w:rPr>
          <w:sz w:val="24"/>
          <w:szCs w:val="24"/>
        </w:rPr>
      </w:pPr>
      <w:r w:rsidRPr="001739B7">
        <w:rPr>
          <w:sz w:val="24"/>
          <w:szCs w:val="24"/>
        </w:rPr>
        <w:t>The Issuing Office encourages participation by small businesses, whose primary or headquarters facility is physically located in areas the Commonwealth has identified as Designated Enterprise Zones, as prime contractors, joint ventures, and subcontractors/suppliers.</w:t>
      </w:r>
    </w:p>
    <w:p w:rsidR="00B658C9" w:rsidRPr="001739B7" w:rsidRDefault="00B658C9" w:rsidP="00B658C9">
      <w:pPr>
        <w:jc w:val="both"/>
        <w:rPr>
          <w:sz w:val="24"/>
          <w:szCs w:val="24"/>
        </w:rPr>
      </w:pPr>
    </w:p>
    <w:p w:rsidR="00B658C9" w:rsidRPr="001739B7" w:rsidRDefault="00B658C9" w:rsidP="00AD1145">
      <w:pPr>
        <w:ind w:firstLine="720"/>
        <w:jc w:val="both"/>
        <w:rPr>
          <w:sz w:val="24"/>
          <w:szCs w:val="24"/>
        </w:rPr>
      </w:pPr>
      <w:r w:rsidRPr="001739B7">
        <w:rPr>
          <w:sz w:val="24"/>
          <w:szCs w:val="24"/>
        </w:rPr>
        <w:t>The definition of headquarters includes but is not limited to an office or location that is the administrative center of a business or enterprise where most of the important functions of the business are conducted or concentrated and location where employees are conducting the business of the company on a regular and routine basis so as to contribute to the economic development of the geographical area in which the office or business is geographically located.</w:t>
      </w:r>
    </w:p>
    <w:p w:rsidR="00B658C9" w:rsidRPr="001739B7" w:rsidRDefault="00B658C9" w:rsidP="00B658C9">
      <w:pPr>
        <w:jc w:val="both"/>
        <w:rPr>
          <w:sz w:val="24"/>
          <w:szCs w:val="24"/>
        </w:rPr>
      </w:pPr>
    </w:p>
    <w:p w:rsidR="00B658C9" w:rsidRPr="001739B7" w:rsidRDefault="00B658C9" w:rsidP="00AD1145">
      <w:pPr>
        <w:ind w:firstLine="720"/>
        <w:jc w:val="both"/>
        <w:rPr>
          <w:sz w:val="24"/>
          <w:szCs w:val="24"/>
        </w:rPr>
      </w:pPr>
      <w:r w:rsidRPr="001739B7">
        <w:rPr>
          <w:sz w:val="24"/>
          <w:szCs w:val="24"/>
        </w:rPr>
        <w:t>Small businesses are businesses in the United States that are independently owned, are not dominant in their field of operation, employ no more than 100 persons and earn less than $20 million in gross annual revenues ($25 million in gross annual revenues for those businesses in the information technology sales or service business).</w:t>
      </w:r>
    </w:p>
    <w:p w:rsidR="00B658C9" w:rsidRPr="001739B7" w:rsidRDefault="00B658C9" w:rsidP="00B658C9">
      <w:pPr>
        <w:jc w:val="both"/>
        <w:rPr>
          <w:sz w:val="24"/>
          <w:szCs w:val="24"/>
        </w:rPr>
      </w:pPr>
    </w:p>
    <w:p w:rsidR="00B658C9" w:rsidRPr="001739B7" w:rsidRDefault="00B658C9" w:rsidP="00AD1145">
      <w:pPr>
        <w:ind w:firstLine="720"/>
        <w:jc w:val="both"/>
        <w:rPr>
          <w:sz w:val="24"/>
          <w:szCs w:val="24"/>
        </w:rPr>
      </w:pPr>
      <w:r w:rsidRPr="001739B7">
        <w:rPr>
          <w:sz w:val="24"/>
          <w:szCs w:val="24"/>
        </w:rPr>
        <w:lastRenderedPageBreak/>
        <w:t>There is no database or directory of small business located in Designated Enterprise Zones. Information on the location of Designated Enterprise Zones can be obtained by contacting:</w:t>
      </w:r>
    </w:p>
    <w:p w:rsidR="004339D3" w:rsidRPr="001739B7" w:rsidRDefault="004339D3" w:rsidP="00B658C9">
      <w:pPr>
        <w:jc w:val="both"/>
        <w:rPr>
          <w:sz w:val="24"/>
          <w:szCs w:val="24"/>
        </w:rPr>
      </w:pPr>
    </w:p>
    <w:p w:rsidR="00B658C9" w:rsidRPr="001739B7" w:rsidRDefault="00B658C9" w:rsidP="00B658C9">
      <w:pPr>
        <w:ind w:left="720"/>
        <w:jc w:val="both"/>
        <w:rPr>
          <w:sz w:val="24"/>
          <w:szCs w:val="24"/>
        </w:rPr>
      </w:pPr>
      <w:proofErr w:type="spellStart"/>
      <w:r w:rsidRPr="001739B7">
        <w:rPr>
          <w:sz w:val="24"/>
          <w:szCs w:val="24"/>
        </w:rPr>
        <w:t>Aldona</w:t>
      </w:r>
      <w:proofErr w:type="spellEnd"/>
      <w:r w:rsidRPr="001739B7">
        <w:rPr>
          <w:sz w:val="24"/>
          <w:szCs w:val="24"/>
        </w:rPr>
        <w:t xml:space="preserve"> M. </w:t>
      </w:r>
      <w:proofErr w:type="spellStart"/>
      <w:r w:rsidRPr="001739B7">
        <w:rPr>
          <w:sz w:val="24"/>
          <w:szCs w:val="24"/>
        </w:rPr>
        <w:t>Kartorie</w:t>
      </w:r>
      <w:proofErr w:type="spellEnd"/>
    </w:p>
    <w:p w:rsidR="00B658C9" w:rsidRPr="001739B7" w:rsidRDefault="00B658C9" w:rsidP="00B658C9">
      <w:pPr>
        <w:ind w:left="720"/>
        <w:jc w:val="both"/>
        <w:rPr>
          <w:sz w:val="24"/>
          <w:szCs w:val="24"/>
        </w:rPr>
      </w:pPr>
      <w:r w:rsidRPr="001739B7">
        <w:rPr>
          <w:sz w:val="24"/>
          <w:szCs w:val="24"/>
        </w:rPr>
        <w:t>Center for Community Building</w:t>
      </w:r>
    </w:p>
    <w:p w:rsidR="00B658C9" w:rsidRPr="001739B7" w:rsidRDefault="00B658C9" w:rsidP="00B658C9">
      <w:pPr>
        <w:ind w:left="720"/>
        <w:jc w:val="both"/>
        <w:rPr>
          <w:sz w:val="24"/>
          <w:szCs w:val="24"/>
        </w:rPr>
      </w:pPr>
      <w:r w:rsidRPr="001739B7">
        <w:rPr>
          <w:sz w:val="24"/>
          <w:szCs w:val="24"/>
        </w:rPr>
        <w:t>PA Department of Community and Economic Development</w:t>
      </w:r>
    </w:p>
    <w:p w:rsidR="00B658C9" w:rsidRPr="001739B7" w:rsidRDefault="00B658C9" w:rsidP="00B658C9">
      <w:pPr>
        <w:ind w:left="720"/>
        <w:jc w:val="both"/>
        <w:rPr>
          <w:sz w:val="24"/>
          <w:szCs w:val="24"/>
        </w:rPr>
      </w:pPr>
      <w:r w:rsidRPr="001739B7">
        <w:rPr>
          <w:sz w:val="24"/>
          <w:szCs w:val="24"/>
        </w:rPr>
        <w:t>4th Floor Keystone Building</w:t>
      </w:r>
    </w:p>
    <w:p w:rsidR="00B658C9" w:rsidRPr="001739B7" w:rsidRDefault="00B658C9" w:rsidP="00B658C9">
      <w:pPr>
        <w:ind w:left="720"/>
        <w:jc w:val="both"/>
        <w:rPr>
          <w:sz w:val="24"/>
          <w:szCs w:val="24"/>
        </w:rPr>
      </w:pPr>
      <w:r w:rsidRPr="001739B7">
        <w:rPr>
          <w:sz w:val="24"/>
          <w:szCs w:val="24"/>
        </w:rPr>
        <w:t>400 North Street</w:t>
      </w:r>
    </w:p>
    <w:p w:rsidR="00B658C9" w:rsidRPr="001739B7" w:rsidRDefault="00B658C9" w:rsidP="00B658C9">
      <w:pPr>
        <w:ind w:left="720"/>
        <w:jc w:val="both"/>
        <w:rPr>
          <w:sz w:val="24"/>
          <w:szCs w:val="24"/>
        </w:rPr>
      </w:pPr>
      <w:r w:rsidRPr="001739B7">
        <w:rPr>
          <w:sz w:val="24"/>
          <w:szCs w:val="24"/>
        </w:rPr>
        <w:t>Harrisburg, PA 17120-0225</w:t>
      </w:r>
    </w:p>
    <w:p w:rsidR="00B658C9" w:rsidRPr="001739B7" w:rsidRDefault="00B658C9" w:rsidP="00B658C9">
      <w:pPr>
        <w:ind w:left="720"/>
        <w:jc w:val="both"/>
        <w:rPr>
          <w:sz w:val="24"/>
          <w:szCs w:val="24"/>
        </w:rPr>
      </w:pPr>
      <w:r w:rsidRPr="001739B7">
        <w:rPr>
          <w:sz w:val="24"/>
          <w:szCs w:val="24"/>
        </w:rPr>
        <w:t xml:space="preserve">Phone: (717) 720-7409 </w:t>
      </w:r>
    </w:p>
    <w:p w:rsidR="00B658C9" w:rsidRPr="001739B7" w:rsidRDefault="00B658C9" w:rsidP="00B658C9">
      <w:pPr>
        <w:ind w:left="720"/>
        <w:jc w:val="both"/>
        <w:rPr>
          <w:sz w:val="24"/>
          <w:szCs w:val="24"/>
        </w:rPr>
      </w:pPr>
      <w:r w:rsidRPr="001739B7">
        <w:rPr>
          <w:sz w:val="24"/>
          <w:szCs w:val="24"/>
        </w:rPr>
        <w:t>Fax: (717) 787-4088</w:t>
      </w:r>
    </w:p>
    <w:p w:rsidR="00B658C9" w:rsidRPr="001739B7" w:rsidRDefault="00B658C9" w:rsidP="00B658C9">
      <w:pPr>
        <w:ind w:left="720"/>
        <w:jc w:val="both"/>
        <w:rPr>
          <w:sz w:val="24"/>
          <w:szCs w:val="24"/>
        </w:rPr>
      </w:pPr>
      <w:r w:rsidRPr="001739B7">
        <w:rPr>
          <w:sz w:val="24"/>
          <w:szCs w:val="24"/>
        </w:rPr>
        <w:t xml:space="preserve">Email: </w:t>
      </w:r>
      <w:hyperlink r:id="rId21" w:history="1">
        <w:r w:rsidRPr="001739B7">
          <w:rPr>
            <w:rStyle w:val="Hyperlink"/>
            <w:sz w:val="24"/>
            <w:szCs w:val="24"/>
          </w:rPr>
          <w:t>akartorie@state.pa.us</w:t>
        </w:r>
      </w:hyperlink>
      <w:r w:rsidRPr="001739B7">
        <w:rPr>
          <w:sz w:val="24"/>
          <w:szCs w:val="24"/>
        </w:rPr>
        <w:t xml:space="preserve"> </w:t>
      </w:r>
    </w:p>
    <w:p w:rsidR="00D22997" w:rsidRPr="001739B7" w:rsidRDefault="00D24BF6" w:rsidP="00B658C9">
      <w:pPr>
        <w:tabs>
          <w:tab w:val="left" w:pos="6750"/>
        </w:tabs>
        <w:ind w:left="720"/>
        <w:rPr>
          <w:sz w:val="24"/>
          <w:szCs w:val="24"/>
        </w:rPr>
      </w:pPr>
      <w:r>
        <w:t xml:space="preserve">Website:  </w:t>
      </w:r>
      <w:hyperlink r:id="rId22" w:history="1">
        <w:r w:rsidR="00B658C9" w:rsidRPr="001739B7">
          <w:rPr>
            <w:rStyle w:val="Hyperlink"/>
            <w:sz w:val="24"/>
            <w:szCs w:val="24"/>
          </w:rPr>
          <w:t>www.newpa.com/programDetail.aspx?id=76</w:t>
        </w:r>
      </w:hyperlink>
      <w:r w:rsidR="00D22997" w:rsidRPr="001739B7">
        <w:rPr>
          <w:sz w:val="24"/>
          <w:szCs w:val="24"/>
        </w:rPr>
        <w:t xml:space="preserve"> </w:t>
      </w:r>
    </w:p>
    <w:p w:rsidR="00D22997" w:rsidRPr="001739B7" w:rsidRDefault="00D22997" w:rsidP="00D22997">
      <w:pPr>
        <w:tabs>
          <w:tab w:val="left" w:pos="935"/>
          <w:tab w:val="left" w:pos="2992"/>
        </w:tabs>
        <w:rPr>
          <w:sz w:val="24"/>
          <w:szCs w:val="24"/>
        </w:rPr>
      </w:pPr>
    </w:p>
    <w:p w:rsidR="00D22997" w:rsidRPr="001739B7" w:rsidRDefault="00D22997" w:rsidP="00AD1145">
      <w:pPr>
        <w:tabs>
          <w:tab w:val="left" w:pos="720"/>
          <w:tab w:val="left" w:pos="6732"/>
        </w:tabs>
        <w:rPr>
          <w:sz w:val="24"/>
          <w:szCs w:val="24"/>
        </w:rPr>
      </w:pPr>
      <w:r w:rsidRPr="001739B7">
        <w:rPr>
          <w:b/>
          <w:sz w:val="24"/>
          <w:szCs w:val="24"/>
        </w:rPr>
        <w:t>I-15.</w:t>
      </w:r>
      <w:r w:rsidRPr="001739B7">
        <w:rPr>
          <w:b/>
          <w:sz w:val="24"/>
          <w:szCs w:val="24"/>
        </w:rPr>
        <w:tab/>
      </w:r>
      <w:r w:rsidRPr="001739B7">
        <w:rPr>
          <w:b/>
          <w:sz w:val="24"/>
          <w:szCs w:val="24"/>
          <w:u w:val="single"/>
        </w:rPr>
        <w:t>PRIME CONTRACTOR RESPONSIBILITIES</w:t>
      </w:r>
      <w:r w:rsidRPr="001739B7">
        <w:rPr>
          <w:b/>
          <w:sz w:val="24"/>
          <w:szCs w:val="24"/>
        </w:rPr>
        <w:t>.</w:t>
      </w:r>
      <w:r w:rsidR="00FA69D8" w:rsidRPr="001739B7">
        <w:rPr>
          <w:b/>
          <w:sz w:val="24"/>
          <w:szCs w:val="24"/>
        </w:rPr>
        <w:t xml:space="preserve">  </w:t>
      </w:r>
      <w:r w:rsidR="005E722C" w:rsidRPr="001739B7">
        <w:rPr>
          <w:sz w:val="24"/>
          <w:szCs w:val="24"/>
        </w:rPr>
        <w:t>The prime contractor (Contractor</w:t>
      </w:r>
      <w:r w:rsidRPr="001739B7">
        <w:rPr>
          <w:sz w:val="24"/>
          <w:szCs w:val="24"/>
        </w:rPr>
        <w:t>) will be required to assume responsibility for all services offered in its proposal including those of any subcontractors.  Further, the Commission and will consider the prime contractor to be the sole point of contact with regard to contractual matters.</w:t>
      </w:r>
    </w:p>
    <w:p w:rsidR="00D22997" w:rsidRPr="001739B7" w:rsidRDefault="00D22997" w:rsidP="00D22997">
      <w:pPr>
        <w:tabs>
          <w:tab w:val="left" w:pos="935"/>
        </w:tabs>
        <w:rPr>
          <w:sz w:val="24"/>
          <w:szCs w:val="24"/>
        </w:rPr>
      </w:pPr>
    </w:p>
    <w:p w:rsidR="00D22997" w:rsidRPr="001739B7" w:rsidRDefault="00D22997" w:rsidP="00211123">
      <w:pPr>
        <w:tabs>
          <w:tab w:val="left" w:pos="748"/>
          <w:tab w:val="left" w:pos="5236"/>
        </w:tabs>
        <w:rPr>
          <w:sz w:val="24"/>
          <w:szCs w:val="24"/>
        </w:rPr>
      </w:pPr>
      <w:r w:rsidRPr="001739B7">
        <w:rPr>
          <w:b/>
          <w:sz w:val="24"/>
          <w:szCs w:val="24"/>
        </w:rPr>
        <w:t>I-16.</w:t>
      </w:r>
      <w:r w:rsidRPr="001739B7">
        <w:rPr>
          <w:b/>
          <w:sz w:val="24"/>
          <w:szCs w:val="24"/>
        </w:rPr>
        <w:tab/>
      </w:r>
      <w:r w:rsidRPr="001739B7">
        <w:rPr>
          <w:b/>
          <w:sz w:val="24"/>
          <w:szCs w:val="24"/>
          <w:u w:val="single"/>
        </w:rPr>
        <w:t>ECONOMY OF PREPARATION</w:t>
      </w:r>
      <w:r w:rsidRPr="001739B7">
        <w:rPr>
          <w:b/>
          <w:sz w:val="24"/>
          <w:szCs w:val="24"/>
        </w:rPr>
        <w:t>.</w:t>
      </w:r>
      <w:r w:rsidR="00FA69D8" w:rsidRPr="001739B7">
        <w:rPr>
          <w:b/>
          <w:sz w:val="24"/>
          <w:szCs w:val="24"/>
        </w:rPr>
        <w:t xml:space="preserve">  </w:t>
      </w:r>
      <w:r w:rsidRPr="001739B7">
        <w:rPr>
          <w:sz w:val="24"/>
          <w:szCs w:val="24"/>
        </w:rPr>
        <w:t>The proposal should be a straight-forward, concise description of the Proposer’s ability to meet the requirements of the RFP.</w:t>
      </w:r>
    </w:p>
    <w:p w:rsidR="00D22997" w:rsidRPr="001739B7" w:rsidRDefault="00D22997" w:rsidP="00D22997">
      <w:pPr>
        <w:tabs>
          <w:tab w:val="left" w:pos="748"/>
          <w:tab w:val="left" w:pos="5236"/>
        </w:tabs>
        <w:rPr>
          <w:sz w:val="24"/>
          <w:szCs w:val="24"/>
        </w:rPr>
      </w:pPr>
    </w:p>
    <w:p w:rsidR="00D22997" w:rsidRPr="001739B7" w:rsidRDefault="00D22997" w:rsidP="00AD1145">
      <w:pPr>
        <w:tabs>
          <w:tab w:val="left" w:pos="720"/>
          <w:tab w:val="left" w:pos="5236"/>
        </w:tabs>
        <w:rPr>
          <w:sz w:val="24"/>
          <w:szCs w:val="24"/>
        </w:rPr>
      </w:pPr>
      <w:r w:rsidRPr="001739B7">
        <w:rPr>
          <w:b/>
          <w:sz w:val="24"/>
          <w:szCs w:val="24"/>
        </w:rPr>
        <w:t>1-17.</w:t>
      </w:r>
      <w:r w:rsidRPr="001739B7">
        <w:rPr>
          <w:sz w:val="24"/>
          <w:szCs w:val="24"/>
        </w:rPr>
        <w:tab/>
      </w:r>
      <w:r w:rsidRPr="001739B7">
        <w:rPr>
          <w:b/>
          <w:sz w:val="24"/>
          <w:szCs w:val="24"/>
          <w:u w:val="single"/>
        </w:rPr>
        <w:t>ALTERNATE PROPOSALS</w:t>
      </w:r>
      <w:r w:rsidRPr="001739B7">
        <w:rPr>
          <w:b/>
          <w:sz w:val="24"/>
          <w:szCs w:val="24"/>
        </w:rPr>
        <w:t>.</w:t>
      </w:r>
      <w:r w:rsidR="00FA69D8" w:rsidRPr="001739B7">
        <w:rPr>
          <w:b/>
          <w:sz w:val="24"/>
          <w:szCs w:val="24"/>
        </w:rPr>
        <w:t xml:space="preserve">  </w:t>
      </w:r>
      <w:r w:rsidRPr="001739B7">
        <w:rPr>
          <w:sz w:val="24"/>
          <w:szCs w:val="24"/>
        </w:rPr>
        <w:t>The Issuing Office has identified the basic approach to meeting its requirements, allowing Proposers to be creative and propose their best solution to meeting these requirements.  However, in order to allow for evaluation of the proposals, the Issuing Office will not accept alternate proposals that do not satisfy the stated work requirements.</w:t>
      </w:r>
    </w:p>
    <w:p w:rsidR="00D22997" w:rsidRPr="001739B7" w:rsidRDefault="00D22997" w:rsidP="00D22997">
      <w:pPr>
        <w:tabs>
          <w:tab w:val="left" w:pos="935"/>
        </w:tabs>
        <w:rPr>
          <w:sz w:val="24"/>
          <w:szCs w:val="24"/>
        </w:rPr>
      </w:pPr>
    </w:p>
    <w:p w:rsidR="00D22997" w:rsidRPr="001739B7" w:rsidRDefault="00D22997" w:rsidP="00AD1145">
      <w:pPr>
        <w:tabs>
          <w:tab w:val="left" w:pos="720"/>
        </w:tabs>
        <w:rPr>
          <w:sz w:val="24"/>
          <w:szCs w:val="24"/>
        </w:rPr>
      </w:pPr>
      <w:r w:rsidRPr="001739B7">
        <w:rPr>
          <w:b/>
          <w:sz w:val="24"/>
          <w:szCs w:val="24"/>
        </w:rPr>
        <w:t>I-18.</w:t>
      </w:r>
      <w:r w:rsidRPr="001739B7">
        <w:rPr>
          <w:b/>
          <w:sz w:val="24"/>
          <w:szCs w:val="24"/>
        </w:rPr>
        <w:tab/>
      </w:r>
      <w:r w:rsidRPr="001739B7">
        <w:rPr>
          <w:b/>
          <w:sz w:val="24"/>
          <w:szCs w:val="24"/>
          <w:u w:val="single"/>
        </w:rPr>
        <w:t>DISCUSSIONS FOR CLARIFICATION</w:t>
      </w:r>
      <w:r w:rsidRPr="001739B7">
        <w:rPr>
          <w:b/>
          <w:sz w:val="24"/>
          <w:szCs w:val="24"/>
        </w:rPr>
        <w:t>.</w:t>
      </w:r>
      <w:r w:rsidR="00FA69D8" w:rsidRPr="001739B7">
        <w:rPr>
          <w:b/>
          <w:sz w:val="24"/>
          <w:szCs w:val="24"/>
        </w:rPr>
        <w:t xml:space="preserve">  </w:t>
      </w:r>
      <w:r w:rsidRPr="001739B7">
        <w:rPr>
          <w:sz w:val="24"/>
          <w:szCs w:val="24"/>
        </w:rPr>
        <w:t xml:space="preserve">Proposers who submit a proposal may be required to make an oral or written clarification of their proposal to the Commission’s Evaluation Committee to ensure thorough mutual understanding and Proposer responsiveness to the solicitation requirements.  Only the Issuing Office </w:t>
      </w:r>
      <w:r w:rsidR="00DB4D7C" w:rsidRPr="001739B7">
        <w:rPr>
          <w:sz w:val="24"/>
          <w:szCs w:val="24"/>
        </w:rPr>
        <w:t>may initiate</w:t>
      </w:r>
      <w:r w:rsidRPr="001739B7">
        <w:rPr>
          <w:sz w:val="24"/>
          <w:szCs w:val="24"/>
        </w:rPr>
        <w:t xml:space="preserve"> requests for clarification.</w:t>
      </w:r>
    </w:p>
    <w:p w:rsidR="00D22997" w:rsidRPr="001739B7" w:rsidRDefault="00D22997" w:rsidP="00D22997">
      <w:pPr>
        <w:tabs>
          <w:tab w:val="left" w:pos="900"/>
        </w:tabs>
        <w:rPr>
          <w:sz w:val="24"/>
          <w:szCs w:val="24"/>
        </w:rPr>
      </w:pPr>
    </w:p>
    <w:p w:rsidR="00D22997" w:rsidRPr="001739B7" w:rsidRDefault="00D22997" w:rsidP="00AD1145">
      <w:pPr>
        <w:tabs>
          <w:tab w:val="left" w:pos="720"/>
        </w:tabs>
        <w:rPr>
          <w:sz w:val="24"/>
          <w:szCs w:val="24"/>
        </w:rPr>
      </w:pPr>
      <w:r w:rsidRPr="001739B7">
        <w:rPr>
          <w:b/>
          <w:sz w:val="24"/>
          <w:szCs w:val="24"/>
        </w:rPr>
        <w:t>I-19.</w:t>
      </w:r>
      <w:r w:rsidRPr="001739B7">
        <w:rPr>
          <w:b/>
          <w:sz w:val="24"/>
          <w:szCs w:val="24"/>
        </w:rPr>
        <w:tab/>
      </w:r>
      <w:r w:rsidRPr="001739B7">
        <w:rPr>
          <w:b/>
          <w:sz w:val="24"/>
          <w:szCs w:val="24"/>
          <w:u w:val="single"/>
        </w:rPr>
        <w:t>BEST AND FINAL OFFERS</w:t>
      </w:r>
      <w:r w:rsidRPr="001739B7">
        <w:rPr>
          <w:b/>
          <w:sz w:val="24"/>
          <w:szCs w:val="24"/>
        </w:rPr>
        <w:t>.</w:t>
      </w:r>
      <w:r w:rsidR="00FA69D8" w:rsidRPr="001739B7">
        <w:rPr>
          <w:b/>
          <w:sz w:val="24"/>
          <w:szCs w:val="24"/>
        </w:rPr>
        <w:t xml:space="preserve">  </w:t>
      </w:r>
      <w:r w:rsidRPr="001739B7">
        <w:rPr>
          <w:sz w:val="24"/>
          <w:szCs w:val="24"/>
        </w:rPr>
        <w:t xml:space="preserve">The Issuing Office reserves the right to conduct discussions with Proposers for the purpose of obtaining “best and final offers.”  To obtain best and final offers from Proposers, the Issuing Office may do one or more of the following:  </w:t>
      </w:r>
    </w:p>
    <w:p w:rsidR="00D22997" w:rsidRPr="001739B7" w:rsidRDefault="00D22997" w:rsidP="00D22997">
      <w:pPr>
        <w:tabs>
          <w:tab w:val="left" w:pos="748"/>
        </w:tabs>
        <w:rPr>
          <w:sz w:val="24"/>
          <w:szCs w:val="24"/>
        </w:rPr>
      </w:pPr>
    </w:p>
    <w:p w:rsidR="00D22997" w:rsidRPr="001739B7" w:rsidRDefault="00C06CE4" w:rsidP="00E71869">
      <w:pPr>
        <w:numPr>
          <w:ilvl w:val="0"/>
          <w:numId w:val="3"/>
        </w:numPr>
        <w:ind w:hanging="392"/>
        <w:rPr>
          <w:b/>
          <w:sz w:val="24"/>
          <w:szCs w:val="24"/>
        </w:rPr>
      </w:pPr>
      <w:r w:rsidRPr="001739B7">
        <w:rPr>
          <w:sz w:val="24"/>
          <w:szCs w:val="24"/>
        </w:rPr>
        <w:t>E</w:t>
      </w:r>
      <w:r w:rsidR="00D22997" w:rsidRPr="001739B7">
        <w:rPr>
          <w:sz w:val="24"/>
          <w:szCs w:val="24"/>
        </w:rPr>
        <w:t xml:space="preserve">nter into pre-selection negotiations; </w:t>
      </w:r>
    </w:p>
    <w:p w:rsidR="00D22997" w:rsidRPr="001739B7" w:rsidRDefault="00C06CE4" w:rsidP="00E71869">
      <w:pPr>
        <w:numPr>
          <w:ilvl w:val="0"/>
          <w:numId w:val="3"/>
        </w:numPr>
        <w:ind w:hanging="392"/>
        <w:rPr>
          <w:b/>
          <w:sz w:val="24"/>
          <w:szCs w:val="24"/>
        </w:rPr>
      </w:pPr>
      <w:r w:rsidRPr="001739B7">
        <w:rPr>
          <w:sz w:val="24"/>
          <w:szCs w:val="24"/>
        </w:rPr>
        <w:t>S</w:t>
      </w:r>
      <w:r w:rsidR="00D22997" w:rsidRPr="001739B7">
        <w:rPr>
          <w:sz w:val="24"/>
          <w:szCs w:val="24"/>
        </w:rPr>
        <w:t xml:space="preserve">chedule oral presentations; and </w:t>
      </w:r>
    </w:p>
    <w:p w:rsidR="00D22997" w:rsidRPr="001739B7" w:rsidRDefault="00C06CE4" w:rsidP="00E71869">
      <w:pPr>
        <w:numPr>
          <w:ilvl w:val="0"/>
          <w:numId w:val="3"/>
        </w:numPr>
        <w:ind w:hanging="392"/>
        <w:rPr>
          <w:b/>
          <w:sz w:val="24"/>
          <w:szCs w:val="24"/>
        </w:rPr>
      </w:pPr>
      <w:r w:rsidRPr="001739B7">
        <w:rPr>
          <w:sz w:val="24"/>
          <w:szCs w:val="24"/>
        </w:rPr>
        <w:t>R</w:t>
      </w:r>
      <w:r w:rsidR="00D22997" w:rsidRPr="001739B7">
        <w:rPr>
          <w:sz w:val="24"/>
          <w:szCs w:val="24"/>
        </w:rPr>
        <w:t>equest revised proposals.</w:t>
      </w:r>
    </w:p>
    <w:p w:rsidR="00D22997" w:rsidRPr="001739B7" w:rsidRDefault="00D22997" w:rsidP="00D22997">
      <w:pPr>
        <w:tabs>
          <w:tab w:val="left" w:pos="900"/>
        </w:tabs>
        <w:rPr>
          <w:sz w:val="24"/>
          <w:szCs w:val="24"/>
        </w:rPr>
      </w:pPr>
    </w:p>
    <w:p w:rsidR="00D22997" w:rsidRPr="001739B7" w:rsidRDefault="00211123" w:rsidP="00AD1145">
      <w:pPr>
        <w:tabs>
          <w:tab w:val="left" w:pos="720"/>
        </w:tabs>
        <w:rPr>
          <w:sz w:val="24"/>
          <w:szCs w:val="24"/>
        </w:rPr>
      </w:pPr>
      <w:r>
        <w:rPr>
          <w:sz w:val="24"/>
          <w:szCs w:val="24"/>
        </w:rPr>
        <w:tab/>
      </w:r>
      <w:r w:rsidR="00D22997" w:rsidRPr="001739B7">
        <w:rPr>
          <w:sz w:val="24"/>
          <w:szCs w:val="24"/>
        </w:rPr>
        <w:t xml:space="preserve">The Issuing Office will limit any discussion to responsible Proposers (those that have submitted responsive proposals and possess the capability to fully perform the contract requirement in all respects and the integrity and reliability to assure good faith performance) whose proposals the Issuing Office has determined to be reasonably susceptible of being selected </w:t>
      </w:r>
      <w:r w:rsidR="00D22997" w:rsidRPr="001739B7">
        <w:rPr>
          <w:sz w:val="24"/>
          <w:szCs w:val="24"/>
        </w:rPr>
        <w:lastRenderedPageBreak/>
        <w:t>for award.  The Criteria for Selection found in Part III</w:t>
      </w:r>
      <w:r w:rsidR="00D22997" w:rsidRPr="001739B7">
        <w:rPr>
          <w:b/>
          <w:sz w:val="24"/>
          <w:szCs w:val="24"/>
        </w:rPr>
        <w:t xml:space="preserve"> </w:t>
      </w:r>
      <w:r w:rsidR="00D22997" w:rsidRPr="001739B7">
        <w:rPr>
          <w:sz w:val="24"/>
          <w:szCs w:val="24"/>
        </w:rPr>
        <w:t>shall also be used to evaluate the best and final offers.</w:t>
      </w:r>
    </w:p>
    <w:p w:rsidR="00D22997" w:rsidRDefault="00D22997" w:rsidP="00D22997">
      <w:pPr>
        <w:tabs>
          <w:tab w:val="left" w:pos="900"/>
        </w:tabs>
        <w:rPr>
          <w:sz w:val="24"/>
          <w:szCs w:val="24"/>
        </w:rPr>
      </w:pPr>
    </w:p>
    <w:p w:rsidR="004339D3" w:rsidRPr="001739B7" w:rsidRDefault="004339D3" w:rsidP="00D22997">
      <w:pPr>
        <w:tabs>
          <w:tab w:val="left" w:pos="900"/>
        </w:tabs>
        <w:rPr>
          <w:sz w:val="24"/>
          <w:szCs w:val="24"/>
        </w:rPr>
      </w:pPr>
    </w:p>
    <w:p w:rsidR="00D22997" w:rsidRPr="001739B7" w:rsidRDefault="00D22997" w:rsidP="00D22997">
      <w:pPr>
        <w:tabs>
          <w:tab w:val="left" w:pos="748"/>
        </w:tabs>
        <w:rPr>
          <w:sz w:val="24"/>
          <w:szCs w:val="24"/>
        </w:rPr>
      </w:pPr>
      <w:r w:rsidRPr="001739B7">
        <w:rPr>
          <w:b/>
          <w:sz w:val="24"/>
          <w:szCs w:val="24"/>
        </w:rPr>
        <w:t>I-20.</w:t>
      </w:r>
      <w:r w:rsidRPr="001739B7">
        <w:rPr>
          <w:b/>
          <w:sz w:val="24"/>
          <w:szCs w:val="24"/>
        </w:rPr>
        <w:tab/>
      </w:r>
      <w:r w:rsidRPr="001739B7">
        <w:rPr>
          <w:b/>
          <w:sz w:val="24"/>
          <w:szCs w:val="24"/>
          <w:u w:val="single"/>
        </w:rPr>
        <w:t>EXAMPLES OF PREVIOUS WORK</w:t>
      </w:r>
      <w:r w:rsidRPr="001739B7">
        <w:rPr>
          <w:b/>
          <w:sz w:val="24"/>
          <w:szCs w:val="24"/>
        </w:rPr>
        <w:t>.</w:t>
      </w:r>
      <w:r w:rsidR="00FA69D8" w:rsidRPr="001739B7">
        <w:rPr>
          <w:b/>
          <w:sz w:val="24"/>
          <w:szCs w:val="24"/>
        </w:rPr>
        <w:t xml:space="preserve">  </w:t>
      </w:r>
      <w:r w:rsidRPr="001739B7">
        <w:rPr>
          <w:sz w:val="24"/>
          <w:szCs w:val="24"/>
        </w:rPr>
        <w:t>Proposers who submit proposals must, as necessary, provide copies of recent previous relevant work products for review by the staff.  These work products should be submitted at the same time as the proposal and may be redacted, as necessary, to preserve confidentiality.</w:t>
      </w:r>
    </w:p>
    <w:p w:rsidR="00D22997" w:rsidRPr="001739B7" w:rsidRDefault="00D22997" w:rsidP="00D22997">
      <w:pPr>
        <w:tabs>
          <w:tab w:val="left" w:pos="900"/>
        </w:tabs>
        <w:rPr>
          <w:sz w:val="24"/>
          <w:szCs w:val="24"/>
        </w:rPr>
      </w:pPr>
    </w:p>
    <w:p w:rsidR="00D22997" w:rsidRPr="001739B7" w:rsidRDefault="00D22997" w:rsidP="00D22997">
      <w:pPr>
        <w:tabs>
          <w:tab w:val="left" w:pos="748"/>
        </w:tabs>
        <w:rPr>
          <w:sz w:val="24"/>
          <w:szCs w:val="24"/>
        </w:rPr>
      </w:pPr>
      <w:r w:rsidRPr="001739B7">
        <w:rPr>
          <w:b/>
          <w:sz w:val="24"/>
          <w:szCs w:val="24"/>
        </w:rPr>
        <w:t>I-21.</w:t>
      </w:r>
      <w:r w:rsidRPr="001739B7">
        <w:rPr>
          <w:b/>
          <w:sz w:val="24"/>
          <w:szCs w:val="24"/>
        </w:rPr>
        <w:tab/>
      </w:r>
      <w:r w:rsidRPr="001739B7">
        <w:rPr>
          <w:b/>
          <w:sz w:val="24"/>
          <w:szCs w:val="24"/>
          <w:u w:val="single"/>
        </w:rPr>
        <w:t>NEWS RELEASE</w:t>
      </w:r>
      <w:r w:rsidRPr="001739B7">
        <w:rPr>
          <w:b/>
          <w:sz w:val="24"/>
          <w:szCs w:val="24"/>
        </w:rPr>
        <w:t>.</w:t>
      </w:r>
      <w:r w:rsidR="00FA69D8" w:rsidRPr="001739B7">
        <w:rPr>
          <w:b/>
          <w:sz w:val="24"/>
          <w:szCs w:val="24"/>
        </w:rPr>
        <w:t xml:space="preserve">  </w:t>
      </w:r>
      <w:r w:rsidRPr="001739B7">
        <w:rPr>
          <w:sz w:val="24"/>
          <w:szCs w:val="24"/>
        </w:rPr>
        <w:t xml:space="preserve">Proposers shall not issue news releases, Internet postings, advertisements or any other public communications pertaining to this Project without prior written approval of the Issuing Office, and then only in coordination with the Issuing Office. </w:t>
      </w:r>
    </w:p>
    <w:p w:rsidR="00D22997" w:rsidRPr="001739B7" w:rsidRDefault="00D22997" w:rsidP="00D22997">
      <w:pPr>
        <w:tabs>
          <w:tab w:val="left" w:pos="900"/>
        </w:tabs>
        <w:rPr>
          <w:sz w:val="24"/>
          <w:szCs w:val="24"/>
        </w:rPr>
      </w:pPr>
    </w:p>
    <w:p w:rsidR="00D22997" w:rsidRPr="001739B7" w:rsidRDefault="00D22997" w:rsidP="00D22997">
      <w:pPr>
        <w:tabs>
          <w:tab w:val="left" w:pos="748"/>
        </w:tabs>
        <w:rPr>
          <w:sz w:val="24"/>
          <w:szCs w:val="24"/>
        </w:rPr>
      </w:pPr>
      <w:r w:rsidRPr="001739B7">
        <w:rPr>
          <w:b/>
          <w:sz w:val="24"/>
          <w:szCs w:val="24"/>
        </w:rPr>
        <w:t>I-22.</w:t>
      </w:r>
      <w:r w:rsidRPr="001739B7">
        <w:rPr>
          <w:b/>
          <w:sz w:val="24"/>
          <w:szCs w:val="24"/>
        </w:rPr>
        <w:tab/>
      </w:r>
      <w:r w:rsidRPr="001739B7">
        <w:rPr>
          <w:b/>
          <w:sz w:val="24"/>
          <w:szCs w:val="24"/>
          <w:u w:val="single"/>
        </w:rPr>
        <w:t>RESTRICTION OF CONTACT</w:t>
      </w:r>
      <w:r w:rsidRPr="001739B7">
        <w:rPr>
          <w:b/>
          <w:sz w:val="24"/>
          <w:szCs w:val="24"/>
        </w:rPr>
        <w:t>.</w:t>
      </w:r>
      <w:r w:rsidR="00FA69D8" w:rsidRPr="001739B7">
        <w:rPr>
          <w:b/>
          <w:sz w:val="24"/>
          <w:szCs w:val="24"/>
        </w:rPr>
        <w:t xml:space="preserve">  </w:t>
      </w:r>
      <w:r w:rsidRPr="001739B7">
        <w:rPr>
          <w:sz w:val="24"/>
          <w:szCs w:val="24"/>
        </w:rPr>
        <w:t>From the issue date of this RFP until the Commission selects a proposal for award, the Issuing Officer is the sole point of contact concerning this RFP.  Any violation of this condition may be cause for the Issuing Office to reject the offending Proposer’s proposal.  If the Issuing Office later discovers that the Proposer has engaged in any violations of this condition, the Issuing Office may reject the offending Proposer’s proposal or rescind its contract award.  Proposers must agree not to distribute any part of their proposals beyond the Issuing Office.  A Proposer who shares information contained in its proposal with other Commonwealth personnel and/or competing Proposer personnel may be disqualified.</w:t>
      </w:r>
    </w:p>
    <w:p w:rsidR="00D22997" w:rsidRPr="001739B7" w:rsidRDefault="00D22997" w:rsidP="00D22997">
      <w:pPr>
        <w:tabs>
          <w:tab w:val="left" w:pos="900"/>
        </w:tabs>
        <w:rPr>
          <w:sz w:val="24"/>
          <w:szCs w:val="24"/>
        </w:rPr>
      </w:pPr>
    </w:p>
    <w:p w:rsidR="00D22997" w:rsidRPr="001739B7" w:rsidRDefault="00D22997" w:rsidP="00D22997">
      <w:pPr>
        <w:tabs>
          <w:tab w:val="left" w:pos="720"/>
        </w:tabs>
        <w:rPr>
          <w:sz w:val="24"/>
          <w:szCs w:val="24"/>
        </w:rPr>
      </w:pPr>
      <w:r w:rsidRPr="001739B7">
        <w:rPr>
          <w:b/>
          <w:sz w:val="24"/>
          <w:szCs w:val="24"/>
        </w:rPr>
        <w:t>I-23.</w:t>
      </w:r>
      <w:r w:rsidRPr="001739B7">
        <w:rPr>
          <w:b/>
          <w:sz w:val="24"/>
          <w:szCs w:val="24"/>
        </w:rPr>
        <w:tab/>
      </w:r>
      <w:r w:rsidRPr="001739B7">
        <w:rPr>
          <w:b/>
          <w:sz w:val="24"/>
          <w:szCs w:val="24"/>
          <w:u w:val="single"/>
        </w:rPr>
        <w:t>DISCLOSURE OF PROPOSAL CONTENTS</w:t>
      </w:r>
      <w:r w:rsidRPr="001739B7">
        <w:rPr>
          <w:b/>
          <w:sz w:val="24"/>
          <w:szCs w:val="24"/>
        </w:rPr>
        <w:t>.</w:t>
      </w:r>
      <w:r w:rsidRPr="001739B7">
        <w:rPr>
          <w:sz w:val="24"/>
          <w:szCs w:val="24"/>
        </w:rPr>
        <w:tab/>
      </w:r>
    </w:p>
    <w:p w:rsidR="00D22997" w:rsidRPr="001739B7" w:rsidRDefault="00D22997" w:rsidP="00FA69D8">
      <w:pPr>
        <w:spacing w:before="100" w:beforeAutospacing="1" w:after="100" w:afterAutospacing="1"/>
        <w:ind w:left="720" w:hanging="360"/>
        <w:rPr>
          <w:sz w:val="24"/>
          <w:szCs w:val="24"/>
        </w:rPr>
      </w:pPr>
      <w:r w:rsidRPr="001739B7">
        <w:rPr>
          <w:sz w:val="24"/>
          <w:szCs w:val="24"/>
        </w:rPr>
        <w:t>a.   </w:t>
      </w:r>
      <w:r w:rsidRPr="001739B7">
        <w:rPr>
          <w:sz w:val="24"/>
          <w:szCs w:val="24"/>
          <w:u w:val="single"/>
        </w:rPr>
        <w:t>Confidential Information</w:t>
      </w:r>
      <w:r w:rsidRPr="001739B7">
        <w:rPr>
          <w:sz w:val="24"/>
          <w:szCs w:val="24"/>
        </w:rPr>
        <w:t>.  The Commonwealth is not requesting, and does not require, confidential proprietary information or trade secrets to be included as part of Proposers’ submissions in order to evaluate proposals submitted in response to this RFP.  Accordingly, except as provided herein, Proposers should not label proposal submissions as confidential or proprietary or trade secret protected.  Any Proposer who determines that it must divulge such information as part of its proposal must submit the signed written statement described in subsection c. below and must additionally provide a redacted version of its proposal, which removes only the confidential proprietary information and trade secrets, for required public disclosure purposes.</w:t>
      </w:r>
    </w:p>
    <w:p w:rsidR="00D22997" w:rsidRPr="001739B7" w:rsidRDefault="00D22997" w:rsidP="00FA69D8">
      <w:pPr>
        <w:spacing w:before="100" w:beforeAutospacing="1" w:after="100" w:afterAutospacing="1"/>
        <w:ind w:left="720" w:hanging="360"/>
        <w:rPr>
          <w:sz w:val="24"/>
          <w:szCs w:val="24"/>
        </w:rPr>
      </w:pPr>
      <w:r w:rsidRPr="001739B7">
        <w:rPr>
          <w:sz w:val="24"/>
          <w:szCs w:val="24"/>
        </w:rPr>
        <w:t> b. </w:t>
      </w:r>
      <w:r w:rsidRPr="001739B7">
        <w:rPr>
          <w:sz w:val="24"/>
          <w:szCs w:val="24"/>
          <w:u w:val="single"/>
        </w:rPr>
        <w:t>Commonwealth Use</w:t>
      </w:r>
      <w:r w:rsidRPr="001739B7">
        <w:rPr>
          <w:sz w:val="24"/>
          <w:szCs w:val="24"/>
        </w:rPr>
        <w:t>.  All material submitted with the proposal shall be considered the property of the Commonwealth of Pennsylvania and may be returned only at the Issuing Office’s option.  The Commonwealth has the right to use any or all ideas not protected by intellectual property rights that are presented in any proposal regardless of whether the proposal becomes part of a contract.  Notwithstanding any Proposer copyright designations contained on proposals, the Commonwealth shall have the right to make copies and distribute proposals internally and to comply with public record or other disclosure requirements under the provisions of any Commonwealth or United States statute or regulation, or rule or order of any court of competent jurisdiction.</w:t>
      </w:r>
    </w:p>
    <w:p w:rsidR="00D22997" w:rsidRPr="001739B7" w:rsidRDefault="00D22997" w:rsidP="00FA69D8">
      <w:pPr>
        <w:spacing w:before="100" w:beforeAutospacing="1" w:after="100" w:afterAutospacing="1"/>
        <w:ind w:left="720" w:hanging="360"/>
        <w:rPr>
          <w:sz w:val="24"/>
          <w:szCs w:val="24"/>
        </w:rPr>
      </w:pPr>
      <w:r w:rsidRPr="001739B7">
        <w:rPr>
          <w:sz w:val="24"/>
          <w:szCs w:val="24"/>
        </w:rPr>
        <w:t> c.</w:t>
      </w:r>
      <w:r w:rsidR="003802EB">
        <w:rPr>
          <w:sz w:val="24"/>
          <w:szCs w:val="24"/>
        </w:rPr>
        <w:t xml:space="preserve"> </w:t>
      </w:r>
      <w:r w:rsidRPr="001739B7">
        <w:rPr>
          <w:sz w:val="24"/>
          <w:szCs w:val="24"/>
        </w:rPr>
        <w:t> </w:t>
      </w:r>
      <w:r w:rsidRPr="001739B7">
        <w:rPr>
          <w:sz w:val="24"/>
          <w:szCs w:val="24"/>
          <w:u w:val="single"/>
        </w:rPr>
        <w:t>Public Disclosure</w:t>
      </w:r>
      <w:r w:rsidRPr="001739B7">
        <w:rPr>
          <w:sz w:val="24"/>
          <w:szCs w:val="24"/>
        </w:rPr>
        <w:t xml:space="preserve">.  Public records requests for proposals are governed by and shall be handled in the following manner:         </w:t>
      </w:r>
    </w:p>
    <w:p w:rsidR="00D22997" w:rsidRPr="001739B7" w:rsidRDefault="00D22997" w:rsidP="00FA69D8">
      <w:pPr>
        <w:spacing w:before="100" w:beforeAutospacing="1" w:after="100" w:afterAutospacing="1"/>
        <w:ind w:left="720" w:firstLine="360"/>
        <w:rPr>
          <w:sz w:val="24"/>
          <w:szCs w:val="24"/>
        </w:rPr>
      </w:pPr>
      <w:r w:rsidRPr="001739B7">
        <w:rPr>
          <w:sz w:val="24"/>
          <w:szCs w:val="24"/>
        </w:rPr>
        <w:lastRenderedPageBreak/>
        <w:t xml:space="preserve">After the award of a contract pursuant to this RFP, all proposal submissions, including information in unsuccessful proposals, are subject to disclosure in response to a request for public records made under the Pennsylvania </w:t>
      </w:r>
      <w:r w:rsidRPr="001739B7">
        <w:rPr>
          <w:i/>
          <w:sz w:val="24"/>
          <w:szCs w:val="24"/>
        </w:rPr>
        <w:t>Right-to-Know-Law</w:t>
      </w:r>
      <w:r w:rsidRPr="001739B7">
        <w:rPr>
          <w:sz w:val="24"/>
          <w:szCs w:val="24"/>
        </w:rPr>
        <w:t>, 65 P.S. § 67.101, et seq.  If a proposal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  Financial capability information submitted in response to Part II of this RFP is exempt from public records disclosure under 65 P.S. § 67.708(b)(26).</w:t>
      </w:r>
    </w:p>
    <w:p w:rsidR="00D22997" w:rsidRPr="001739B7" w:rsidRDefault="00FA69D8" w:rsidP="00FA69D8">
      <w:pPr>
        <w:spacing w:before="100" w:beforeAutospacing="1" w:after="100" w:afterAutospacing="1"/>
        <w:ind w:left="720" w:firstLine="360"/>
        <w:rPr>
          <w:sz w:val="24"/>
          <w:szCs w:val="24"/>
        </w:rPr>
      </w:pPr>
      <w:r w:rsidRPr="001739B7">
        <w:rPr>
          <w:sz w:val="24"/>
          <w:szCs w:val="24"/>
        </w:rPr>
        <w:t>P</w:t>
      </w:r>
      <w:r w:rsidR="00D22997" w:rsidRPr="001739B7">
        <w:rPr>
          <w:sz w:val="24"/>
          <w:szCs w:val="24"/>
        </w:rPr>
        <w:t>roposers must designate all materials submitted to the Commission that are confidential or proprietary, or contain a trade secret, including financial information submitted to demonstrate the P</w:t>
      </w:r>
      <w:r w:rsidR="0063788E" w:rsidRPr="001739B7">
        <w:rPr>
          <w:sz w:val="24"/>
          <w:szCs w:val="24"/>
        </w:rPr>
        <w:t>roposer’s economic capability (confidential information</w:t>
      </w:r>
      <w:r w:rsidR="00D22997" w:rsidRPr="001739B7">
        <w:rPr>
          <w:sz w:val="24"/>
          <w:szCs w:val="24"/>
        </w:rPr>
        <w:t>).  Confidential information should be submitted in a separate document which is clearly marked as “confidential information</w:t>
      </w:r>
      <w:r w:rsidR="004B65B1" w:rsidRPr="001739B7">
        <w:rPr>
          <w:sz w:val="24"/>
          <w:szCs w:val="24"/>
        </w:rPr>
        <w:t>” at the top of each page</w:t>
      </w:r>
      <w:r w:rsidR="00D22997" w:rsidRPr="001739B7">
        <w:rPr>
          <w:sz w:val="24"/>
          <w:szCs w:val="24"/>
        </w:rPr>
        <w:t>.  A public version of such a confidential document (i.e., a redacted version) should be submitted to the extent practicable and clearly marked as “public”</w:t>
      </w:r>
      <w:r w:rsidR="004B65B1" w:rsidRPr="001739B7">
        <w:rPr>
          <w:sz w:val="24"/>
          <w:szCs w:val="24"/>
        </w:rPr>
        <w:t xml:space="preserve"> at the top of each page.</w:t>
      </w:r>
      <w:r w:rsidR="00D22997" w:rsidRPr="001739B7">
        <w:rPr>
          <w:sz w:val="24"/>
          <w:szCs w:val="24"/>
        </w:rPr>
        <w:t xml:space="preserve">  The Commission in its discretion may rely upon Proposers’ designation of such confidential information when responding to public requests for disclosure of information pursuant to the Pennsylvania </w:t>
      </w:r>
      <w:r w:rsidR="00D22997" w:rsidRPr="001739B7">
        <w:rPr>
          <w:i/>
          <w:sz w:val="24"/>
          <w:szCs w:val="24"/>
        </w:rPr>
        <w:t>Right-to-Know Law</w:t>
      </w:r>
      <w:r w:rsidR="00D22997" w:rsidRPr="001739B7">
        <w:rPr>
          <w:sz w:val="24"/>
          <w:szCs w:val="24"/>
        </w:rPr>
        <w:t xml:space="preserve">, 65 P.S. § 67.101 </w:t>
      </w:r>
      <w:r w:rsidR="00D22997" w:rsidRPr="001739B7">
        <w:rPr>
          <w:i/>
          <w:sz w:val="24"/>
          <w:szCs w:val="24"/>
        </w:rPr>
        <w:t>et seq.</w:t>
      </w:r>
    </w:p>
    <w:p w:rsidR="00D22997" w:rsidRPr="001739B7" w:rsidRDefault="00D22997" w:rsidP="00D22997">
      <w:pPr>
        <w:tabs>
          <w:tab w:val="left" w:pos="748"/>
        </w:tabs>
        <w:rPr>
          <w:sz w:val="24"/>
          <w:szCs w:val="24"/>
        </w:rPr>
      </w:pPr>
      <w:r w:rsidRPr="001739B7">
        <w:rPr>
          <w:b/>
          <w:sz w:val="24"/>
          <w:szCs w:val="24"/>
        </w:rPr>
        <w:t>I-24.</w:t>
      </w:r>
      <w:r w:rsidRPr="001739B7">
        <w:rPr>
          <w:b/>
          <w:sz w:val="24"/>
          <w:szCs w:val="24"/>
        </w:rPr>
        <w:tab/>
      </w:r>
      <w:r w:rsidRPr="001739B7">
        <w:rPr>
          <w:b/>
          <w:sz w:val="24"/>
          <w:szCs w:val="24"/>
          <w:u w:val="single"/>
        </w:rPr>
        <w:t>DEBRIEFING CONFERENCES</w:t>
      </w:r>
      <w:r w:rsidRPr="001739B7">
        <w:rPr>
          <w:b/>
          <w:sz w:val="24"/>
          <w:szCs w:val="24"/>
        </w:rPr>
        <w:t>.</w:t>
      </w:r>
      <w:r w:rsidRPr="001739B7">
        <w:rPr>
          <w:sz w:val="24"/>
          <w:szCs w:val="24"/>
        </w:rPr>
        <w:tab/>
        <w:t xml:space="preserve">Proposers whose proposals are not selected will be notified of the name of the selected Proposer and given the opportunity to be debriefed if such request is made within seven days after the Proposer is notified of the award of the contract.  A request for debriefing will not alter the deadline for filing a Protest.  The Issuing Office will schedule the time and location of the debriefing.  A Proposer’s exercise of the opportunity to be debriefed does not constitute the filing of a protest. </w:t>
      </w:r>
    </w:p>
    <w:p w:rsidR="00D22997" w:rsidRPr="001739B7" w:rsidRDefault="00D22997" w:rsidP="00D22997">
      <w:pPr>
        <w:tabs>
          <w:tab w:val="left" w:pos="900"/>
        </w:tabs>
        <w:rPr>
          <w:sz w:val="24"/>
          <w:szCs w:val="24"/>
        </w:rPr>
      </w:pPr>
    </w:p>
    <w:p w:rsidR="00972008" w:rsidRPr="001739B7" w:rsidRDefault="00D22997" w:rsidP="00972008">
      <w:pPr>
        <w:tabs>
          <w:tab w:val="left" w:pos="748"/>
        </w:tabs>
        <w:rPr>
          <w:sz w:val="24"/>
          <w:szCs w:val="24"/>
        </w:rPr>
      </w:pPr>
      <w:r w:rsidRPr="001739B7">
        <w:rPr>
          <w:b/>
          <w:sz w:val="24"/>
          <w:szCs w:val="24"/>
        </w:rPr>
        <w:t>I-25.</w:t>
      </w:r>
      <w:r w:rsidRPr="001739B7">
        <w:rPr>
          <w:b/>
          <w:sz w:val="24"/>
          <w:szCs w:val="24"/>
        </w:rPr>
        <w:tab/>
      </w:r>
      <w:r w:rsidRPr="001739B7">
        <w:rPr>
          <w:b/>
          <w:sz w:val="24"/>
          <w:szCs w:val="24"/>
          <w:u w:val="single"/>
        </w:rPr>
        <w:t>TERM OF CONTRACT</w:t>
      </w:r>
      <w:r w:rsidRPr="001739B7">
        <w:rPr>
          <w:b/>
          <w:sz w:val="24"/>
          <w:szCs w:val="24"/>
        </w:rPr>
        <w:t>.</w:t>
      </w:r>
      <w:r w:rsidRPr="001739B7">
        <w:rPr>
          <w:sz w:val="24"/>
          <w:szCs w:val="24"/>
        </w:rPr>
        <w:tab/>
      </w:r>
      <w:r w:rsidR="00972008" w:rsidRPr="001739B7">
        <w:rPr>
          <w:sz w:val="24"/>
          <w:szCs w:val="24"/>
        </w:rPr>
        <w:t>The contract will commence on the Effective Date, which shall be fixed by the Issuing Office after all approvals required by the Commonwealth contracting procedures have been obtained and the contract has been fully executed by the contractor and by the Commission.  The selected Proposer shall not start the performance of any work prior to the Effective Date of the contract and neither the Commission nor any Commission staff shall be liable to pay the selected Proposer for any service or work performed or expenses incurred before the Effective Date of the contract.</w:t>
      </w:r>
    </w:p>
    <w:p w:rsidR="00972008" w:rsidRPr="001739B7" w:rsidRDefault="00972008" w:rsidP="00972008">
      <w:pPr>
        <w:tabs>
          <w:tab w:val="left" w:pos="748"/>
        </w:tabs>
        <w:rPr>
          <w:sz w:val="24"/>
          <w:szCs w:val="24"/>
        </w:rPr>
      </w:pPr>
    </w:p>
    <w:p w:rsidR="00972008" w:rsidRPr="001739B7" w:rsidRDefault="00211123" w:rsidP="00AD1145">
      <w:pPr>
        <w:tabs>
          <w:tab w:val="left" w:pos="720"/>
        </w:tabs>
        <w:rPr>
          <w:sz w:val="24"/>
          <w:szCs w:val="24"/>
        </w:rPr>
      </w:pPr>
      <w:r>
        <w:rPr>
          <w:sz w:val="24"/>
          <w:szCs w:val="24"/>
        </w:rPr>
        <w:tab/>
      </w:r>
      <w:r w:rsidR="00972008" w:rsidRPr="001739B7">
        <w:rPr>
          <w:sz w:val="24"/>
          <w:szCs w:val="24"/>
        </w:rPr>
        <w:t xml:space="preserve">The contract will be for a term beginning on the Effective Date and ending on June 30, 2015.  The contract may be extended for two subsequent two-year periods, the first period from July 1, 2015 through June 30, 2017, and the second from July 1, 2017 through June 30, 2019.   </w:t>
      </w:r>
    </w:p>
    <w:p w:rsidR="00972008" w:rsidRPr="001739B7" w:rsidRDefault="00972008" w:rsidP="00972008">
      <w:pPr>
        <w:tabs>
          <w:tab w:val="left" w:pos="748"/>
        </w:tabs>
        <w:rPr>
          <w:sz w:val="24"/>
          <w:szCs w:val="24"/>
        </w:rPr>
      </w:pPr>
    </w:p>
    <w:p w:rsidR="00D22997" w:rsidRPr="001739B7" w:rsidRDefault="00211123" w:rsidP="00AD1145">
      <w:pPr>
        <w:tabs>
          <w:tab w:val="left" w:pos="720"/>
        </w:tabs>
        <w:rPr>
          <w:sz w:val="24"/>
          <w:szCs w:val="24"/>
        </w:rPr>
      </w:pPr>
      <w:r>
        <w:rPr>
          <w:sz w:val="24"/>
          <w:szCs w:val="24"/>
        </w:rPr>
        <w:tab/>
      </w:r>
      <w:r w:rsidR="00972008" w:rsidRPr="001739B7">
        <w:rPr>
          <w:sz w:val="24"/>
          <w:szCs w:val="24"/>
        </w:rPr>
        <w:t xml:space="preserve">Contractors should submit bids for the entire period from July 1, 2012 (the anticipated effective date of the contract) through June 30, 2019.    </w:t>
      </w:r>
    </w:p>
    <w:p w:rsidR="00972008" w:rsidRPr="001739B7" w:rsidRDefault="00972008" w:rsidP="00972008">
      <w:pPr>
        <w:tabs>
          <w:tab w:val="left" w:pos="748"/>
        </w:tabs>
        <w:rPr>
          <w:sz w:val="24"/>
          <w:szCs w:val="24"/>
        </w:rPr>
      </w:pPr>
    </w:p>
    <w:p w:rsidR="00972008" w:rsidRPr="001739B7" w:rsidRDefault="00972008" w:rsidP="00972008">
      <w:pPr>
        <w:rPr>
          <w:sz w:val="24"/>
          <w:szCs w:val="24"/>
        </w:rPr>
      </w:pPr>
      <w:r w:rsidRPr="001739B7">
        <w:rPr>
          <w:b/>
          <w:sz w:val="24"/>
          <w:szCs w:val="24"/>
        </w:rPr>
        <w:t>I-26.</w:t>
      </w:r>
      <w:r w:rsidRPr="001739B7">
        <w:rPr>
          <w:b/>
          <w:sz w:val="24"/>
          <w:szCs w:val="24"/>
        </w:rPr>
        <w:tab/>
      </w:r>
      <w:r w:rsidRPr="001739B7">
        <w:rPr>
          <w:b/>
          <w:sz w:val="24"/>
          <w:szCs w:val="24"/>
          <w:u w:val="single"/>
        </w:rPr>
        <w:t>NON-EXCLUSIVE OPERATIONS</w:t>
      </w:r>
      <w:r w:rsidRPr="001739B7">
        <w:rPr>
          <w:b/>
          <w:sz w:val="24"/>
          <w:szCs w:val="24"/>
        </w:rPr>
        <w:t xml:space="preserve">.  </w:t>
      </w:r>
      <w:r w:rsidRPr="001739B7">
        <w:rPr>
          <w:sz w:val="24"/>
          <w:szCs w:val="24"/>
        </w:rPr>
        <w:t xml:space="preserve">The opportunity and obligation to provide CTRS service under a contract awarded pursuant to this RFP is not guaranteed to be an exclusive franchise.  Because of the fixed time limits, rate controls, and remedies built into this process, the Commission will not actively seek to obtain multiple CTRS providers at this time, but will not </w:t>
      </w:r>
      <w:r w:rsidRPr="001739B7">
        <w:rPr>
          <w:sz w:val="24"/>
          <w:szCs w:val="24"/>
        </w:rPr>
        <w:lastRenderedPageBreak/>
        <w:t>preclude alternate qualified providers or technologies from attempting to serve market demands now or in the future.</w:t>
      </w:r>
    </w:p>
    <w:p w:rsidR="00972008" w:rsidRPr="001739B7" w:rsidRDefault="00972008" w:rsidP="00972008">
      <w:pPr>
        <w:tabs>
          <w:tab w:val="left" w:pos="748"/>
        </w:tabs>
        <w:rPr>
          <w:sz w:val="24"/>
          <w:szCs w:val="24"/>
        </w:rPr>
      </w:pPr>
    </w:p>
    <w:p w:rsidR="00972008" w:rsidRPr="001739B7" w:rsidRDefault="00972008" w:rsidP="00972008">
      <w:pPr>
        <w:tabs>
          <w:tab w:val="left" w:pos="748"/>
        </w:tabs>
        <w:rPr>
          <w:sz w:val="24"/>
          <w:szCs w:val="24"/>
        </w:rPr>
      </w:pPr>
    </w:p>
    <w:p w:rsidR="00D22997" w:rsidRPr="001739B7" w:rsidRDefault="00D22997" w:rsidP="00D22997">
      <w:pPr>
        <w:tabs>
          <w:tab w:val="left" w:pos="748"/>
        </w:tabs>
        <w:rPr>
          <w:sz w:val="24"/>
          <w:szCs w:val="24"/>
        </w:rPr>
      </w:pPr>
      <w:r w:rsidRPr="001739B7">
        <w:rPr>
          <w:b/>
          <w:sz w:val="24"/>
          <w:szCs w:val="24"/>
        </w:rPr>
        <w:t>I-2</w:t>
      </w:r>
      <w:r w:rsidR="00972008" w:rsidRPr="001739B7">
        <w:rPr>
          <w:b/>
          <w:sz w:val="24"/>
          <w:szCs w:val="24"/>
        </w:rPr>
        <w:t>7</w:t>
      </w:r>
      <w:r w:rsidRPr="001739B7">
        <w:rPr>
          <w:b/>
          <w:sz w:val="24"/>
          <w:szCs w:val="24"/>
        </w:rPr>
        <w:t>.</w:t>
      </w:r>
      <w:r w:rsidRPr="001739B7">
        <w:rPr>
          <w:b/>
          <w:sz w:val="24"/>
          <w:szCs w:val="24"/>
        </w:rPr>
        <w:tab/>
      </w:r>
      <w:r w:rsidRPr="001739B7">
        <w:rPr>
          <w:b/>
          <w:sz w:val="24"/>
          <w:szCs w:val="24"/>
          <w:u w:val="single"/>
        </w:rPr>
        <w:t>COMMISSION PARTICIPATION</w:t>
      </w:r>
      <w:r w:rsidRPr="001739B7">
        <w:rPr>
          <w:b/>
          <w:sz w:val="24"/>
          <w:szCs w:val="24"/>
        </w:rPr>
        <w:t>.</w:t>
      </w:r>
      <w:r w:rsidR="00FA69D8" w:rsidRPr="001739B7">
        <w:rPr>
          <w:b/>
          <w:sz w:val="24"/>
          <w:szCs w:val="24"/>
        </w:rPr>
        <w:t xml:space="preserve">  </w:t>
      </w:r>
      <w:r w:rsidRPr="001739B7">
        <w:rPr>
          <w:sz w:val="24"/>
          <w:szCs w:val="24"/>
        </w:rPr>
        <w:t xml:space="preserve">A Project Officer will be designated by the Commission to coordinate the activities of the contractor with the Commission to insure satisfactory and timely performance of the contract when awarded.  The Commission's Project Officer will </w:t>
      </w:r>
      <w:r w:rsidR="00972008" w:rsidRPr="001739B7">
        <w:rPr>
          <w:sz w:val="24"/>
          <w:szCs w:val="24"/>
        </w:rPr>
        <w:t xml:space="preserve">be </w:t>
      </w:r>
      <w:r w:rsidR="00FE1586" w:rsidRPr="001739B7">
        <w:rPr>
          <w:sz w:val="24"/>
          <w:szCs w:val="24"/>
        </w:rPr>
        <w:t>Janet Tuzinski, Manager of Telecommunications</w:t>
      </w:r>
      <w:r w:rsidR="0063788E" w:rsidRPr="001739B7">
        <w:rPr>
          <w:sz w:val="24"/>
          <w:szCs w:val="24"/>
        </w:rPr>
        <w:t xml:space="preserve">.  </w:t>
      </w:r>
      <w:r w:rsidRPr="001739B7">
        <w:rPr>
          <w:sz w:val="24"/>
          <w:szCs w:val="24"/>
        </w:rPr>
        <w:t>The Project Officer or his/her designate(s) will be the sole source of contact for the Contractor in any discussions with the Commission.</w:t>
      </w:r>
    </w:p>
    <w:p w:rsidR="00D22997" w:rsidRPr="001739B7" w:rsidRDefault="00D22997" w:rsidP="00D22997">
      <w:pPr>
        <w:tabs>
          <w:tab w:val="left" w:pos="900"/>
        </w:tabs>
        <w:rPr>
          <w:sz w:val="24"/>
          <w:szCs w:val="24"/>
        </w:rPr>
      </w:pPr>
    </w:p>
    <w:p w:rsidR="00D22997" w:rsidRPr="001739B7" w:rsidRDefault="00D22997" w:rsidP="00AD1145">
      <w:pPr>
        <w:tabs>
          <w:tab w:val="left" w:pos="720"/>
        </w:tabs>
        <w:rPr>
          <w:sz w:val="24"/>
          <w:szCs w:val="24"/>
        </w:rPr>
      </w:pPr>
      <w:r w:rsidRPr="001739B7">
        <w:rPr>
          <w:sz w:val="24"/>
          <w:szCs w:val="24"/>
        </w:rPr>
        <w:tab/>
        <w:t xml:space="preserve">The Commission's staff will take an active part in the </w:t>
      </w:r>
      <w:r w:rsidR="00E93D5A" w:rsidRPr="001739B7">
        <w:rPr>
          <w:sz w:val="24"/>
          <w:szCs w:val="24"/>
        </w:rPr>
        <w:t>Contractor</w:t>
      </w:r>
      <w:r w:rsidRPr="001739B7">
        <w:rPr>
          <w:sz w:val="24"/>
          <w:szCs w:val="24"/>
        </w:rPr>
        <w:t>’s work and the Proposer should be prepared to work with Commission Staff throughout the course of the Project.  The Commission will rely upon its staff to answer various questions from time to time about the</w:t>
      </w:r>
      <w:r w:rsidR="00E93D5A" w:rsidRPr="001739B7">
        <w:rPr>
          <w:sz w:val="24"/>
          <w:szCs w:val="24"/>
        </w:rPr>
        <w:t xml:space="preserve"> Project</w:t>
      </w:r>
      <w:r w:rsidRPr="001739B7">
        <w:rPr>
          <w:sz w:val="24"/>
          <w:szCs w:val="24"/>
        </w:rPr>
        <w:t xml:space="preserve">.  It will be necessary, therefore, that the Commission's staff be closely involved in the work of the Contractor.  This will include attending meetings, reviewing analytical procedures, and monitoring the </w:t>
      </w:r>
      <w:r w:rsidR="00E93D5A" w:rsidRPr="001739B7">
        <w:rPr>
          <w:sz w:val="24"/>
          <w:szCs w:val="24"/>
        </w:rPr>
        <w:t>Contractor</w:t>
      </w:r>
      <w:r w:rsidRPr="001739B7">
        <w:rPr>
          <w:sz w:val="24"/>
          <w:szCs w:val="24"/>
        </w:rPr>
        <w:t>’s progress as to scope, budget, work plans, time, etc.  In any event, it is expected that the individuals assigned to each task area will frequently discuss his/her progress informally and directly with the Commission's Project Officer or his/her designate(s).  The Proposer's willingness to work with the Commission’s staff in the described manner is a material obligation of the Contract and should be explicitly stated in the proposal.</w:t>
      </w:r>
    </w:p>
    <w:p w:rsidR="000E6532" w:rsidRPr="001739B7" w:rsidRDefault="000E6532" w:rsidP="00D22997">
      <w:pPr>
        <w:tabs>
          <w:tab w:val="left" w:pos="900"/>
        </w:tabs>
        <w:rPr>
          <w:sz w:val="24"/>
          <w:szCs w:val="24"/>
        </w:rPr>
      </w:pPr>
    </w:p>
    <w:p w:rsidR="00D22997" w:rsidRPr="001739B7" w:rsidRDefault="00D22997" w:rsidP="00D22997">
      <w:pPr>
        <w:tabs>
          <w:tab w:val="left" w:pos="748"/>
        </w:tabs>
        <w:autoSpaceDE w:val="0"/>
        <w:autoSpaceDN w:val="0"/>
        <w:adjustRightInd w:val="0"/>
        <w:rPr>
          <w:color w:val="000000"/>
          <w:sz w:val="24"/>
          <w:szCs w:val="24"/>
        </w:rPr>
      </w:pPr>
      <w:r w:rsidRPr="001739B7">
        <w:rPr>
          <w:b/>
          <w:bCs/>
          <w:color w:val="000000"/>
          <w:sz w:val="24"/>
          <w:szCs w:val="24"/>
        </w:rPr>
        <w:t>I-2</w:t>
      </w:r>
      <w:r w:rsidR="00972008" w:rsidRPr="001739B7">
        <w:rPr>
          <w:b/>
          <w:bCs/>
          <w:color w:val="000000"/>
          <w:sz w:val="24"/>
          <w:szCs w:val="24"/>
        </w:rPr>
        <w:t>8</w:t>
      </w:r>
      <w:r w:rsidRPr="001739B7">
        <w:rPr>
          <w:b/>
          <w:bCs/>
          <w:color w:val="000000"/>
          <w:sz w:val="24"/>
          <w:szCs w:val="24"/>
        </w:rPr>
        <w:t>.</w:t>
      </w:r>
      <w:r w:rsidRPr="001739B7">
        <w:rPr>
          <w:b/>
          <w:bCs/>
          <w:color w:val="000000"/>
          <w:sz w:val="24"/>
          <w:szCs w:val="24"/>
        </w:rPr>
        <w:tab/>
      </w:r>
      <w:r w:rsidRPr="001739B7">
        <w:rPr>
          <w:b/>
          <w:sz w:val="24"/>
          <w:szCs w:val="24"/>
          <w:u w:val="single"/>
        </w:rPr>
        <w:t>PROPOSER</w:t>
      </w:r>
      <w:r w:rsidRPr="001739B7">
        <w:rPr>
          <w:b/>
          <w:bCs/>
          <w:color w:val="000000"/>
          <w:sz w:val="24"/>
          <w:szCs w:val="24"/>
          <w:u w:val="single"/>
        </w:rPr>
        <w:t>’S REPRESENTATIONS AND AUTHORIZATIONS</w:t>
      </w:r>
      <w:r w:rsidRPr="001739B7">
        <w:rPr>
          <w:b/>
          <w:bCs/>
          <w:color w:val="000000"/>
          <w:sz w:val="24"/>
          <w:szCs w:val="24"/>
        </w:rPr>
        <w:t>.</w:t>
      </w:r>
      <w:r w:rsidR="00FA69D8" w:rsidRPr="001739B7">
        <w:rPr>
          <w:b/>
          <w:bCs/>
          <w:color w:val="000000"/>
          <w:sz w:val="24"/>
          <w:szCs w:val="24"/>
        </w:rPr>
        <w:t xml:space="preserve">  </w:t>
      </w:r>
      <w:r w:rsidRPr="001739B7">
        <w:rPr>
          <w:color w:val="000000"/>
          <w:sz w:val="24"/>
          <w:szCs w:val="24"/>
        </w:rPr>
        <w:t xml:space="preserve">Each </w:t>
      </w:r>
      <w:r w:rsidRPr="001739B7">
        <w:rPr>
          <w:sz w:val="24"/>
          <w:szCs w:val="24"/>
        </w:rPr>
        <w:t>Proposer,</w:t>
      </w:r>
      <w:r w:rsidRPr="001739B7">
        <w:rPr>
          <w:color w:val="000000"/>
          <w:sz w:val="24"/>
          <w:szCs w:val="24"/>
        </w:rPr>
        <w:t xml:space="preserve"> by submitting its proposal, understands, represents, and acknowledges that:</w:t>
      </w:r>
    </w:p>
    <w:p w:rsidR="00D22997" w:rsidRPr="001739B7" w:rsidRDefault="00D22997" w:rsidP="00D22997">
      <w:pPr>
        <w:autoSpaceDE w:val="0"/>
        <w:autoSpaceDN w:val="0"/>
        <w:adjustRightInd w:val="0"/>
        <w:rPr>
          <w:color w:val="000000"/>
          <w:sz w:val="24"/>
          <w:szCs w:val="24"/>
        </w:rPr>
      </w:pPr>
    </w:p>
    <w:p w:rsidR="00D22997" w:rsidRPr="001739B7" w:rsidRDefault="00D22997" w:rsidP="00D22997">
      <w:pPr>
        <w:tabs>
          <w:tab w:val="left" w:pos="1122"/>
        </w:tabs>
        <w:autoSpaceDE w:val="0"/>
        <w:autoSpaceDN w:val="0"/>
        <w:adjustRightInd w:val="0"/>
        <w:ind w:left="1122" w:hanging="374"/>
        <w:rPr>
          <w:color w:val="000000"/>
          <w:sz w:val="24"/>
          <w:szCs w:val="24"/>
        </w:rPr>
      </w:pPr>
      <w:r w:rsidRPr="001739B7">
        <w:rPr>
          <w:bCs/>
          <w:color w:val="000000"/>
          <w:sz w:val="24"/>
          <w:szCs w:val="24"/>
        </w:rPr>
        <w:t>a.</w:t>
      </w:r>
      <w:r w:rsidRPr="001739B7">
        <w:rPr>
          <w:b/>
          <w:bCs/>
          <w:color w:val="000000"/>
          <w:sz w:val="24"/>
          <w:szCs w:val="24"/>
        </w:rPr>
        <w:tab/>
      </w:r>
      <w:r w:rsidRPr="001739B7">
        <w:rPr>
          <w:color w:val="000000"/>
          <w:sz w:val="24"/>
          <w:szCs w:val="24"/>
        </w:rPr>
        <w:t xml:space="preserve">All information provided by, and representations made by, the </w:t>
      </w:r>
      <w:r w:rsidRPr="001739B7">
        <w:rPr>
          <w:sz w:val="24"/>
          <w:szCs w:val="24"/>
        </w:rPr>
        <w:t>Proposer</w:t>
      </w:r>
      <w:r w:rsidRPr="001739B7">
        <w:rPr>
          <w:color w:val="000000"/>
          <w:sz w:val="24"/>
          <w:szCs w:val="24"/>
        </w:rPr>
        <w:t xml:space="preserve"> in the proposal are material and important and will be relied upon by the Issuing Office in awarding the contract(s).  Any misstatement shall be treated as fraudulent concealment from the Issuing Office of the true facts relating to the submission of this proposal.  A misrepresentation shall be punishable under 18 </w:t>
      </w:r>
      <w:proofErr w:type="spellStart"/>
      <w:r w:rsidRPr="001739B7">
        <w:rPr>
          <w:color w:val="000000"/>
          <w:sz w:val="24"/>
          <w:szCs w:val="24"/>
        </w:rPr>
        <w:t>Pa.C.S</w:t>
      </w:r>
      <w:proofErr w:type="spellEnd"/>
      <w:r w:rsidRPr="001739B7">
        <w:rPr>
          <w:color w:val="000000"/>
          <w:sz w:val="24"/>
          <w:szCs w:val="24"/>
        </w:rPr>
        <w:t>. § 4904, relating to unsworn falsifications to authorities.</w:t>
      </w:r>
    </w:p>
    <w:p w:rsidR="00D22997" w:rsidRPr="001739B7" w:rsidRDefault="00D22997" w:rsidP="00D22997">
      <w:pPr>
        <w:autoSpaceDE w:val="0"/>
        <w:autoSpaceDN w:val="0"/>
        <w:adjustRightInd w:val="0"/>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b.</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The price(s) and amount of this proposal have been arrived at independently and without consultation, communication or agreement with any other </w:t>
      </w:r>
      <w:r w:rsidRPr="001739B7">
        <w:rPr>
          <w:sz w:val="24"/>
          <w:szCs w:val="24"/>
        </w:rPr>
        <w:t xml:space="preserve">Proposer </w:t>
      </w:r>
      <w:r w:rsidRPr="001739B7">
        <w:rPr>
          <w:color w:val="000000"/>
          <w:sz w:val="24"/>
          <w:szCs w:val="24"/>
        </w:rPr>
        <w:t>or potential Proposer.</w:t>
      </w:r>
    </w:p>
    <w:p w:rsidR="00D22997" w:rsidRPr="001739B7" w:rsidRDefault="00D22997" w:rsidP="00D22997">
      <w:pPr>
        <w:autoSpaceDE w:val="0"/>
        <w:autoSpaceDN w:val="0"/>
        <w:adjustRightInd w:val="0"/>
        <w:rPr>
          <w:b/>
          <w:bCs/>
          <w:color w:val="000000"/>
          <w:sz w:val="24"/>
          <w:szCs w:val="24"/>
        </w:rPr>
      </w:pPr>
      <w:r w:rsidRPr="001739B7">
        <w:rPr>
          <w:b/>
          <w:bCs/>
          <w:color w:val="000000"/>
          <w:sz w:val="24"/>
          <w:szCs w:val="24"/>
        </w:rPr>
        <w:tab/>
      </w: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c.</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Neither the price(s) nor the amount of the proposal, and neither the approximate price(s) nor the approximate amount of this proposal, have been disclosed to any other firm or person who is a </w:t>
      </w:r>
      <w:r w:rsidRPr="001739B7">
        <w:rPr>
          <w:sz w:val="24"/>
          <w:szCs w:val="24"/>
        </w:rPr>
        <w:t xml:space="preserve">Proposer </w:t>
      </w:r>
      <w:r w:rsidRPr="001739B7">
        <w:rPr>
          <w:color w:val="000000"/>
          <w:sz w:val="24"/>
          <w:szCs w:val="24"/>
        </w:rPr>
        <w:t>or potential Proposer, and they will not be disclosed on or before the proposal submission deadline specified in the cover letter to this RFP.</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d.</w:t>
      </w:r>
      <w:r w:rsidRPr="001739B7">
        <w:rPr>
          <w:b/>
          <w:bCs/>
          <w:color w:val="000000"/>
          <w:sz w:val="24"/>
          <w:szCs w:val="24"/>
        </w:rPr>
        <w:t xml:space="preserve"> </w:t>
      </w:r>
      <w:r w:rsidRPr="001739B7">
        <w:rPr>
          <w:b/>
          <w:bCs/>
          <w:color w:val="000000"/>
          <w:sz w:val="24"/>
          <w:szCs w:val="24"/>
        </w:rPr>
        <w:tab/>
      </w:r>
      <w:r w:rsidRPr="001739B7">
        <w:rPr>
          <w:color w:val="000000"/>
          <w:sz w:val="24"/>
          <w:szCs w:val="24"/>
        </w:rPr>
        <w:t>No attempt has been made or will be made to induce any firm or person to refrain from submitting a proposal on this contract, or to submit a proposal higher than this proposal, or to submit any intentionally high or noncompetitive proposal or other form of complementary proposal.</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lastRenderedPageBreak/>
        <w:tab/>
      </w:r>
      <w:r w:rsidRPr="001739B7">
        <w:rPr>
          <w:bCs/>
          <w:color w:val="000000"/>
          <w:sz w:val="24"/>
          <w:szCs w:val="24"/>
        </w:rPr>
        <w:t>e.</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The proposal is made in good faith and not pursuant to any agreement or discussion with, or inducement from, any firm or person to submit a complementary or other noncompetitive proposal.  In this regard, the </w:t>
      </w:r>
      <w:r w:rsidRPr="001739B7">
        <w:rPr>
          <w:sz w:val="24"/>
          <w:szCs w:val="24"/>
        </w:rPr>
        <w:t>Proposer</w:t>
      </w:r>
      <w:r w:rsidRPr="001739B7">
        <w:rPr>
          <w:color w:val="000000"/>
          <w:sz w:val="24"/>
          <w:szCs w:val="24"/>
        </w:rPr>
        <w:t xml:space="preserve"> must complete and execute the Noncollusion Affidavit, attached hereto as Appendix A, and submit it with the </w:t>
      </w:r>
      <w:r w:rsidRPr="001739B7">
        <w:rPr>
          <w:sz w:val="24"/>
          <w:szCs w:val="24"/>
        </w:rPr>
        <w:t>Proposer</w:t>
      </w:r>
      <w:r w:rsidRPr="001739B7">
        <w:rPr>
          <w:color w:val="000000"/>
          <w:sz w:val="24"/>
          <w:szCs w:val="24"/>
        </w:rPr>
        <w:t>'s proposal.</w:t>
      </w:r>
      <w:r w:rsidRPr="001739B7">
        <w:rPr>
          <w:b/>
          <w:color w:val="000000"/>
          <w:sz w:val="24"/>
          <w:szCs w:val="24"/>
        </w:rPr>
        <w:t xml:space="preserve">  Failure to file a Noncollusion Affidavit with the </w:t>
      </w:r>
      <w:r w:rsidRPr="001739B7">
        <w:rPr>
          <w:b/>
          <w:sz w:val="24"/>
          <w:szCs w:val="24"/>
        </w:rPr>
        <w:t>Proposer</w:t>
      </w:r>
      <w:r w:rsidRPr="001739B7">
        <w:rPr>
          <w:b/>
          <w:color w:val="000000"/>
          <w:sz w:val="24"/>
          <w:szCs w:val="24"/>
        </w:rPr>
        <w:t>'s proposal may result in the proposal being disqualified.</w:t>
      </w:r>
      <w:r w:rsidRPr="001739B7">
        <w:rPr>
          <w:color w:val="000000"/>
          <w:sz w:val="24"/>
          <w:szCs w:val="24"/>
        </w:rPr>
        <w:t xml:space="preserve">  </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f.</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To the best knowledge of the person signing the proposal for the </w:t>
      </w:r>
      <w:r w:rsidRPr="001739B7">
        <w:rPr>
          <w:sz w:val="24"/>
          <w:szCs w:val="24"/>
        </w:rPr>
        <w:t>Proposer</w:t>
      </w:r>
      <w:r w:rsidRPr="001739B7">
        <w:rPr>
          <w:color w:val="000000"/>
          <w:sz w:val="24"/>
          <w:szCs w:val="24"/>
        </w:rPr>
        <w:t xml:space="preserve">, its affiliates, subsidiaries, officers, directors, and employees are not currently under investigation by any governmental agency and have not in the last four (4) years been convicted or found liable for any act prohibited by State or Federal law in any jurisdiction, involving conspiracy or collusion with respect to bidding or proposing on any public contract, except as disclosed by the </w:t>
      </w:r>
      <w:r w:rsidRPr="001739B7">
        <w:rPr>
          <w:sz w:val="24"/>
          <w:szCs w:val="24"/>
        </w:rPr>
        <w:t>Proposer</w:t>
      </w:r>
      <w:r w:rsidRPr="001739B7">
        <w:rPr>
          <w:color w:val="000000"/>
          <w:sz w:val="24"/>
          <w:szCs w:val="24"/>
        </w:rPr>
        <w:t xml:space="preserve"> in its proposal.</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g.</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To the best of the knowledge of the person signing the proposal for the </w:t>
      </w:r>
      <w:r w:rsidRPr="001739B7">
        <w:rPr>
          <w:sz w:val="24"/>
          <w:szCs w:val="24"/>
        </w:rPr>
        <w:t>Proposer</w:t>
      </w:r>
      <w:r w:rsidRPr="001739B7">
        <w:rPr>
          <w:color w:val="000000"/>
          <w:sz w:val="24"/>
          <w:szCs w:val="24"/>
        </w:rPr>
        <w:t xml:space="preserve"> and except as otherwise disclosed by the </w:t>
      </w:r>
      <w:r w:rsidRPr="001739B7">
        <w:rPr>
          <w:sz w:val="24"/>
          <w:szCs w:val="24"/>
        </w:rPr>
        <w:t>Proposer</w:t>
      </w:r>
      <w:r w:rsidRPr="001739B7">
        <w:rPr>
          <w:color w:val="000000"/>
          <w:sz w:val="24"/>
          <w:szCs w:val="24"/>
        </w:rPr>
        <w:t xml:space="preserve"> in its proposal, the </w:t>
      </w:r>
      <w:r w:rsidRPr="001739B7">
        <w:rPr>
          <w:sz w:val="24"/>
          <w:szCs w:val="24"/>
        </w:rPr>
        <w:t>Proposer</w:t>
      </w:r>
      <w:r w:rsidRPr="001739B7">
        <w:rPr>
          <w:color w:val="000000"/>
          <w:sz w:val="24"/>
          <w:szCs w:val="24"/>
        </w:rPr>
        <w:t xml:space="preserve"> has no outstanding, delinquent obligations to the Commonwealth including, but not limited to, any state tax liability not being contested on appeal or other obligation of the </w:t>
      </w:r>
      <w:r w:rsidRPr="001739B7">
        <w:rPr>
          <w:sz w:val="24"/>
          <w:szCs w:val="24"/>
        </w:rPr>
        <w:t>Proposer</w:t>
      </w:r>
      <w:r w:rsidRPr="001739B7">
        <w:rPr>
          <w:color w:val="000000"/>
          <w:sz w:val="24"/>
          <w:szCs w:val="24"/>
        </w:rPr>
        <w:t xml:space="preserve"> that is owed to the Commonwealth.</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h.</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The </w:t>
      </w:r>
      <w:r w:rsidRPr="001739B7">
        <w:rPr>
          <w:sz w:val="24"/>
          <w:szCs w:val="24"/>
        </w:rPr>
        <w:t>Proposer</w:t>
      </w:r>
      <w:r w:rsidRPr="001739B7">
        <w:rPr>
          <w:color w:val="000000"/>
          <w:sz w:val="24"/>
          <w:szCs w:val="24"/>
        </w:rPr>
        <w:t xml:space="preserve"> is not currently under suspension or debarment by the Commonwealth, or any other state, or the federal government, and if the </w:t>
      </w:r>
      <w:r w:rsidRPr="001739B7">
        <w:rPr>
          <w:sz w:val="24"/>
          <w:szCs w:val="24"/>
        </w:rPr>
        <w:t>Proposer</w:t>
      </w:r>
      <w:r w:rsidRPr="001739B7">
        <w:rPr>
          <w:color w:val="000000"/>
          <w:sz w:val="24"/>
          <w:szCs w:val="24"/>
        </w:rPr>
        <w:t xml:space="preserve"> cannot certify, then it shall submit along with its proposal a written explanation of why such certification cannot be made.</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i.</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The </w:t>
      </w:r>
      <w:r w:rsidRPr="001739B7">
        <w:rPr>
          <w:sz w:val="24"/>
          <w:szCs w:val="24"/>
        </w:rPr>
        <w:t>Proposer</w:t>
      </w:r>
      <w:r w:rsidRPr="001739B7">
        <w:rPr>
          <w:color w:val="000000"/>
          <w:sz w:val="24"/>
          <w:szCs w:val="24"/>
        </w:rPr>
        <w:t xml:space="preserve"> has not, under separate contract with the Issuing Office, made any recommendations to the Issuing Office concerning the need for the services described in the proposal or the specifications for the services described in the proposal.</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j.</w:t>
      </w:r>
      <w:r w:rsidRPr="001739B7">
        <w:rPr>
          <w:b/>
          <w:bCs/>
          <w:color w:val="000000"/>
          <w:sz w:val="24"/>
          <w:szCs w:val="24"/>
        </w:rPr>
        <w:t xml:space="preserve"> </w:t>
      </w:r>
      <w:r w:rsidRPr="001739B7">
        <w:rPr>
          <w:b/>
          <w:bCs/>
          <w:color w:val="000000"/>
          <w:sz w:val="24"/>
          <w:szCs w:val="24"/>
        </w:rPr>
        <w:tab/>
      </w:r>
      <w:r w:rsidRPr="001739B7">
        <w:rPr>
          <w:color w:val="000000"/>
          <w:sz w:val="24"/>
          <w:szCs w:val="24"/>
        </w:rPr>
        <w:t xml:space="preserve">Each </w:t>
      </w:r>
      <w:r w:rsidRPr="001739B7">
        <w:rPr>
          <w:sz w:val="24"/>
          <w:szCs w:val="24"/>
        </w:rPr>
        <w:t>Proposer</w:t>
      </w:r>
      <w:r w:rsidRPr="001739B7">
        <w:rPr>
          <w:color w:val="000000"/>
          <w:sz w:val="24"/>
          <w:szCs w:val="24"/>
        </w:rPr>
        <w:t>, by submitting its proposal, authorizes all Commonwealth agencies to release to the Pennsylvania Public Utility Commission information related to the Proposer’s liabilities to the Commonwealth including, but not limited to, taxes, unemployment compensation, and workers’ compensation liabilities.</w:t>
      </w:r>
    </w:p>
    <w:p w:rsidR="00D22997" w:rsidRPr="001739B7" w:rsidRDefault="00D22997" w:rsidP="00D22997">
      <w:pPr>
        <w:autoSpaceDE w:val="0"/>
        <w:autoSpaceDN w:val="0"/>
        <w:adjustRightInd w:val="0"/>
        <w:ind w:left="1122" w:hanging="1122"/>
        <w:rPr>
          <w:b/>
          <w:bCs/>
          <w:color w:val="000000"/>
          <w:sz w:val="24"/>
          <w:szCs w:val="24"/>
        </w:rPr>
      </w:pPr>
    </w:p>
    <w:p w:rsidR="00D22997" w:rsidRPr="001739B7" w:rsidRDefault="00D22997" w:rsidP="00D22997">
      <w:pPr>
        <w:tabs>
          <w:tab w:val="left" w:pos="720"/>
        </w:tabs>
        <w:autoSpaceDE w:val="0"/>
        <w:autoSpaceDN w:val="0"/>
        <w:adjustRightInd w:val="0"/>
        <w:ind w:left="1122" w:hanging="1122"/>
        <w:rPr>
          <w:color w:val="000000"/>
          <w:sz w:val="24"/>
          <w:szCs w:val="24"/>
        </w:rPr>
      </w:pPr>
      <w:r w:rsidRPr="001739B7">
        <w:rPr>
          <w:b/>
          <w:bCs/>
          <w:color w:val="000000"/>
          <w:sz w:val="24"/>
          <w:szCs w:val="24"/>
        </w:rPr>
        <w:tab/>
      </w:r>
      <w:r w:rsidRPr="001739B7">
        <w:rPr>
          <w:bCs/>
          <w:color w:val="000000"/>
          <w:sz w:val="24"/>
          <w:szCs w:val="24"/>
        </w:rPr>
        <w:t>k.</w:t>
      </w:r>
      <w:r w:rsidRPr="001739B7">
        <w:rPr>
          <w:b/>
          <w:bCs/>
          <w:color w:val="000000"/>
          <w:sz w:val="24"/>
          <w:szCs w:val="24"/>
        </w:rPr>
        <w:t xml:space="preserve"> </w:t>
      </w:r>
      <w:r w:rsidRPr="001739B7">
        <w:rPr>
          <w:b/>
          <w:bCs/>
          <w:color w:val="000000"/>
          <w:sz w:val="24"/>
          <w:szCs w:val="24"/>
        </w:rPr>
        <w:tab/>
      </w:r>
      <w:r w:rsidRPr="001739B7">
        <w:rPr>
          <w:color w:val="000000"/>
          <w:sz w:val="24"/>
          <w:szCs w:val="24"/>
        </w:rPr>
        <w:t>Until the selected contractor</w:t>
      </w:r>
      <w:r w:rsidRPr="001739B7">
        <w:rPr>
          <w:sz w:val="24"/>
          <w:szCs w:val="24"/>
        </w:rPr>
        <w:t xml:space="preserve"> </w:t>
      </w:r>
      <w:r w:rsidRPr="001739B7">
        <w:rPr>
          <w:color w:val="000000"/>
          <w:sz w:val="24"/>
          <w:szCs w:val="24"/>
        </w:rPr>
        <w:t>receives a fully executed and approved written contract from the Issuing Office there is no legal and valid contract, in law or in equity, and the contractor</w:t>
      </w:r>
      <w:r w:rsidRPr="001739B7">
        <w:rPr>
          <w:sz w:val="24"/>
          <w:szCs w:val="24"/>
        </w:rPr>
        <w:t xml:space="preserve"> </w:t>
      </w:r>
      <w:r w:rsidRPr="001739B7">
        <w:rPr>
          <w:color w:val="000000"/>
          <w:sz w:val="24"/>
          <w:szCs w:val="24"/>
        </w:rPr>
        <w:t>should not begin to perform.</w:t>
      </w:r>
    </w:p>
    <w:p w:rsidR="00D22997" w:rsidRPr="001739B7" w:rsidRDefault="00D22997" w:rsidP="00D22997">
      <w:pPr>
        <w:autoSpaceDE w:val="0"/>
        <w:autoSpaceDN w:val="0"/>
        <w:adjustRightInd w:val="0"/>
        <w:rPr>
          <w:b/>
          <w:bCs/>
          <w:color w:val="000000"/>
          <w:sz w:val="24"/>
          <w:szCs w:val="24"/>
        </w:rPr>
      </w:pPr>
    </w:p>
    <w:p w:rsidR="00D22997" w:rsidRPr="001739B7" w:rsidRDefault="00D22997" w:rsidP="00D22997">
      <w:pPr>
        <w:tabs>
          <w:tab w:val="left" w:pos="748"/>
        </w:tabs>
        <w:autoSpaceDE w:val="0"/>
        <w:autoSpaceDN w:val="0"/>
        <w:adjustRightInd w:val="0"/>
        <w:rPr>
          <w:bCs/>
          <w:color w:val="000000"/>
          <w:sz w:val="24"/>
          <w:szCs w:val="24"/>
        </w:rPr>
      </w:pPr>
      <w:r w:rsidRPr="001739B7">
        <w:rPr>
          <w:b/>
          <w:bCs/>
          <w:color w:val="000000"/>
          <w:sz w:val="24"/>
          <w:szCs w:val="24"/>
        </w:rPr>
        <w:t>I-2</w:t>
      </w:r>
      <w:r w:rsidR="00972008" w:rsidRPr="001739B7">
        <w:rPr>
          <w:b/>
          <w:bCs/>
          <w:color w:val="000000"/>
          <w:sz w:val="24"/>
          <w:szCs w:val="24"/>
        </w:rPr>
        <w:t>9</w:t>
      </w:r>
      <w:r w:rsidRPr="001739B7">
        <w:rPr>
          <w:b/>
          <w:bCs/>
          <w:color w:val="000000"/>
          <w:sz w:val="24"/>
          <w:szCs w:val="24"/>
        </w:rPr>
        <w:t>.</w:t>
      </w:r>
      <w:r w:rsidRPr="001739B7">
        <w:rPr>
          <w:b/>
          <w:bCs/>
          <w:color w:val="000000"/>
          <w:sz w:val="24"/>
          <w:szCs w:val="24"/>
        </w:rPr>
        <w:tab/>
      </w:r>
      <w:r w:rsidRPr="001739B7">
        <w:rPr>
          <w:b/>
          <w:bCs/>
          <w:color w:val="000000"/>
          <w:sz w:val="24"/>
          <w:szCs w:val="24"/>
          <w:u w:val="single"/>
        </w:rPr>
        <w:t>NOTIFICATION OF SELECTION</w:t>
      </w:r>
      <w:r w:rsidRPr="001739B7">
        <w:rPr>
          <w:b/>
          <w:bCs/>
          <w:color w:val="000000"/>
          <w:sz w:val="24"/>
          <w:szCs w:val="24"/>
        </w:rPr>
        <w:t>.</w:t>
      </w:r>
      <w:r w:rsidR="00FA69D8" w:rsidRPr="001739B7">
        <w:rPr>
          <w:b/>
          <w:bCs/>
          <w:color w:val="000000"/>
          <w:sz w:val="24"/>
          <w:szCs w:val="24"/>
        </w:rPr>
        <w:t xml:space="preserve">  </w:t>
      </w:r>
      <w:r w:rsidRPr="001739B7">
        <w:rPr>
          <w:bCs/>
          <w:color w:val="000000"/>
          <w:sz w:val="24"/>
          <w:szCs w:val="24"/>
        </w:rPr>
        <w:t xml:space="preserve">The Issuing Office will notify the selected Proposer of its selection for negotiation after the Commission has </w:t>
      </w:r>
      <w:r w:rsidR="003121C8" w:rsidRPr="001739B7">
        <w:rPr>
          <w:bCs/>
          <w:color w:val="000000"/>
          <w:sz w:val="24"/>
          <w:szCs w:val="24"/>
        </w:rPr>
        <w:t>considered</w:t>
      </w:r>
      <w:r w:rsidRPr="001739B7">
        <w:rPr>
          <w:bCs/>
          <w:color w:val="000000"/>
          <w:sz w:val="24"/>
          <w:szCs w:val="24"/>
        </w:rPr>
        <w:t xml:space="preserve"> the Evaluation Committee’s recommendation, taking into consideration all of the evaluation factors, the proposal that is the most advantageous to the Commission.</w:t>
      </w:r>
    </w:p>
    <w:p w:rsidR="00D22997" w:rsidRPr="001739B7" w:rsidRDefault="00D22997" w:rsidP="00D22997">
      <w:pPr>
        <w:tabs>
          <w:tab w:val="left" w:pos="900"/>
        </w:tabs>
        <w:autoSpaceDE w:val="0"/>
        <w:autoSpaceDN w:val="0"/>
        <w:adjustRightInd w:val="0"/>
        <w:rPr>
          <w:b/>
          <w:bCs/>
          <w:color w:val="000000"/>
          <w:sz w:val="24"/>
          <w:szCs w:val="24"/>
        </w:rPr>
      </w:pPr>
    </w:p>
    <w:p w:rsidR="00D22997" w:rsidRPr="001739B7" w:rsidRDefault="00D22997" w:rsidP="00D22997">
      <w:pPr>
        <w:tabs>
          <w:tab w:val="left" w:pos="748"/>
        </w:tabs>
        <w:autoSpaceDE w:val="0"/>
        <w:autoSpaceDN w:val="0"/>
        <w:adjustRightInd w:val="0"/>
        <w:rPr>
          <w:bCs/>
          <w:color w:val="000000"/>
          <w:sz w:val="24"/>
          <w:szCs w:val="24"/>
        </w:rPr>
      </w:pPr>
      <w:r w:rsidRPr="001739B7">
        <w:rPr>
          <w:b/>
          <w:bCs/>
          <w:color w:val="000000"/>
          <w:sz w:val="24"/>
          <w:szCs w:val="24"/>
        </w:rPr>
        <w:t>I-</w:t>
      </w:r>
      <w:r w:rsidR="00972008" w:rsidRPr="001739B7">
        <w:rPr>
          <w:b/>
          <w:bCs/>
          <w:color w:val="000000"/>
          <w:sz w:val="24"/>
          <w:szCs w:val="24"/>
        </w:rPr>
        <w:t>30</w:t>
      </w:r>
      <w:r w:rsidRPr="001739B7">
        <w:rPr>
          <w:b/>
          <w:bCs/>
          <w:color w:val="000000"/>
          <w:sz w:val="24"/>
          <w:szCs w:val="24"/>
        </w:rPr>
        <w:t xml:space="preserve">. </w:t>
      </w:r>
      <w:r w:rsidRPr="001739B7">
        <w:rPr>
          <w:b/>
          <w:bCs/>
          <w:color w:val="000000"/>
          <w:sz w:val="24"/>
          <w:szCs w:val="24"/>
        </w:rPr>
        <w:tab/>
      </w:r>
      <w:r w:rsidRPr="001739B7">
        <w:rPr>
          <w:b/>
          <w:bCs/>
          <w:color w:val="000000"/>
          <w:sz w:val="24"/>
          <w:szCs w:val="24"/>
          <w:u w:val="single"/>
        </w:rPr>
        <w:t>RFP PROTEST PROCEDURE</w:t>
      </w:r>
      <w:r w:rsidRPr="001739B7">
        <w:rPr>
          <w:b/>
          <w:bCs/>
          <w:color w:val="000000"/>
          <w:sz w:val="24"/>
          <w:szCs w:val="24"/>
        </w:rPr>
        <w:t>.</w:t>
      </w:r>
      <w:r w:rsidR="00FA69D8" w:rsidRPr="001739B7">
        <w:rPr>
          <w:b/>
          <w:bCs/>
          <w:color w:val="000000"/>
          <w:sz w:val="24"/>
          <w:szCs w:val="24"/>
        </w:rPr>
        <w:t xml:space="preserve">  </w:t>
      </w:r>
      <w:r w:rsidRPr="001739B7">
        <w:rPr>
          <w:bCs/>
          <w:color w:val="000000"/>
          <w:sz w:val="24"/>
          <w:szCs w:val="24"/>
        </w:rPr>
        <w:t xml:space="preserve">The RFP Protest Procedure is on the DGS website at </w:t>
      </w:r>
      <w:r w:rsidRPr="001739B7">
        <w:rPr>
          <w:bCs/>
          <w:color w:val="000000"/>
          <w:sz w:val="24"/>
          <w:szCs w:val="24"/>
          <w:u w:val="single"/>
        </w:rPr>
        <w:t xml:space="preserve">http://www.dgsweb.state.pa.us/comod/ProtestProcedures.doc </w:t>
      </w:r>
      <w:r w:rsidRPr="001739B7">
        <w:rPr>
          <w:bCs/>
          <w:color w:val="000000"/>
          <w:sz w:val="24"/>
          <w:szCs w:val="24"/>
        </w:rPr>
        <w:t xml:space="preserve">.  A protest by a party who </w:t>
      </w:r>
      <w:r w:rsidRPr="001739B7">
        <w:rPr>
          <w:bCs/>
          <w:color w:val="000000"/>
          <w:sz w:val="24"/>
          <w:szCs w:val="24"/>
          <w:u w:val="single"/>
        </w:rPr>
        <w:t>did not</w:t>
      </w:r>
      <w:r w:rsidRPr="001739B7">
        <w:rPr>
          <w:bCs/>
          <w:color w:val="000000"/>
          <w:sz w:val="24"/>
          <w:szCs w:val="24"/>
        </w:rPr>
        <w:t xml:space="preserve"> submit a proposal must be filed within seven (7) calendar days after the protesting party knew or should have known of the facts giving rise to the protest, but no later than seven (7) days after </w:t>
      </w:r>
      <w:r w:rsidRPr="001739B7">
        <w:rPr>
          <w:bCs/>
          <w:color w:val="000000"/>
          <w:sz w:val="24"/>
          <w:szCs w:val="24"/>
        </w:rPr>
        <w:lastRenderedPageBreak/>
        <w:t xml:space="preserve">the proposal submission deadline specified in the RFP Calendar of Events.  Proposers who </w:t>
      </w:r>
      <w:r w:rsidRPr="001739B7">
        <w:rPr>
          <w:bCs/>
          <w:color w:val="000000"/>
          <w:sz w:val="24"/>
          <w:szCs w:val="24"/>
          <w:u w:val="single"/>
        </w:rPr>
        <w:t>did</w:t>
      </w:r>
      <w:r w:rsidRPr="001739B7">
        <w:rPr>
          <w:bCs/>
          <w:color w:val="000000"/>
          <w:sz w:val="24"/>
          <w:szCs w:val="24"/>
        </w:rPr>
        <w:t xml:space="preserve"> submit a proposal may file a protest within seven (7) calendar days after the protesting Proposer knew or should have known of the facts giving rise to the protest.  The date of filing is the date of receipt of the protest.  A protest must be filed in writing with the Issuing Office as provided in Section I-11.</w:t>
      </w:r>
    </w:p>
    <w:p w:rsidR="00D22997" w:rsidRPr="001739B7" w:rsidRDefault="00D22997" w:rsidP="00D22997">
      <w:pPr>
        <w:tabs>
          <w:tab w:val="left" w:pos="900"/>
        </w:tabs>
        <w:autoSpaceDE w:val="0"/>
        <w:autoSpaceDN w:val="0"/>
        <w:adjustRightInd w:val="0"/>
        <w:rPr>
          <w:bCs/>
          <w:color w:val="000000"/>
          <w:sz w:val="24"/>
          <w:szCs w:val="24"/>
        </w:rPr>
      </w:pPr>
    </w:p>
    <w:p w:rsidR="00D22997" w:rsidRPr="001739B7" w:rsidRDefault="00D22997" w:rsidP="00D22997">
      <w:pPr>
        <w:tabs>
          <w:tab w:val="left" w:pos="748"/>
        </w:tabs>
        <w:autoSpaceDE w:val="0"/>
        <w:autoSpaceDN w:val="0"/>
        <w:adjustRightInd w:val="0"/>
        <w:rPr>
          <w:bCs/>
          <w:color w:val="000000"/>
          <w:sz w:val="24"/>
          <w:szCs w:val="24"/>
        </w:rPr>
      </w:pPr>
      <w:r w:rsidRPr="001739B7">
        <w:rPr>
          <w:b/>
          <w:bCs/>
          <w:color w:val="000000"/>
          <w:sz w:val="24"/>
          <w:szCs w:val="24"/>
        </w:rPr>
        <w:t>I-3</w:t>
      </w:r>
      <w:r w:rsidR="00972008" w:rsidRPr="001739B7">
        <w:rPr>
          <w:b/>
          <w:bCs/>
          <w:color w:val="000000"/>
          <w:sz w:val="24"/>
          <w:szCs w:val="24"/>
        </w:rPr>
        <w:t>1</w:t>
      </w:r>
      <w:r w:rsidRPr="001739B7">
        <w:rPr>
          <w:b/>
          <w:bCs/>
          <w:color w:val="000000"/>
          <w:sz w:val="24"/>
          <w:szCs w:val="24"/>
        </w:rPr>
        <w:t>.</w:t>
      </w:r>
      <w:r w:rsidRPr="001739B7">
        <w:rPr>
          <w:b/>
          <w:bCs/>
          <w:color w:val="000000"/>
          <w:sz w:val="24"/>
          <w:szCs w:val="24"/>
        </w:rPr>
        <w:tab/>
      </w:r>
      <w:r w:rsidRPr="001739B7">
        <w:rPr>
          <w:b/>
          <w:bCs/>
          <w:color w:val="000000"/>
          <w:sz w:val="24"/>
          <w:szCs w:val="24"/>
          <w:u w:val="single"/>
        </w:rPr>
        <w:t>USE OF ELECTRONIC VERSIONS OF THE RFP</w:t>
      </w:r>
      <w:r w:rsidRPr="001739B7">
        <w:rPr>
          <w:bCs/>
          <w:color w:val="000000"/>
          <w:sz w:val="24"/>
          <w:szCs w:val="24"/>
        </w:rPr>
        <w:t>.</w:t>
      </w:r>
      <w:r w:rsidR="00FA69D8" w:rsidRPr="001739B7">
        <w:rPr>
          <w:bCs/>
          <w:color w:val="000000"/>
          <w:sz w:val="24"/>
          <w:szCs w:val="24"/>
        </w:rPr>
        <w:t xml:space="preserve">  </w:t>
      </w:r>
      <w:r w:rsidRPr="001739B7">
        <w:rPr>
          <w:bCs/>
          <w:color w:val="000000"/>
          <w:sz w:val="24"/>
          <w:szCs w:val="24"/>
        </w:rPr>
        <w:t>This RFP may be made available by electronic means.  If a Proposer electronically accepts the RFP, the Proposer acknowledges and accepts full responsibility to insure that no changes are made to the RFP.  In the event of a conflict between a version of the RFP in the Proposer’s possession and the Issuing Office’s version of the RFP, the Issuing Office’s version shall govern.</w:t>
      </w:r>
    </w:p>
    <w:p w:rsidR="00D22997" w:rsidRPr="001739B7" w:rsidRDefault="00D22997" w:rsidP="00D22997">
      <w:pPr>
        <w:tabs>
          <w:tab w:val="left" w:pos="748"/>
        </w:tabs>
        <w:autoSpaceDE w:val="0"/>
        <w:autoSpaceDN w:val="0"/>
        <w:adjustRightInd w:val="0"/>
        <w:rPr>
          <w:bCs/>
          <w:color w:val="000000"/>
          <w:sz w:val="24"/>
          <w:szCs w:val="24"/>
        </w:rPr>
      </w:pPr>
    </w:p>
    <w:p w:rsidR="00D22997" w:rsidRPr="001739B7" w:rsidRDefault="00D22997" w:rsidP="00C3249C">
      <w:pPr>
        <w:tabs>
          <w:tab w:val="left" w:pos="748"/>
        </w:tabs>
        <w:autoSpaceDE w:val="0"/>
        <w:autoSpaceDN w:val="0"/>
        <w:adjustRightInd w:val="0"/>
        <w:rPr>
          <w:bCs/>
          <w:color w:val="000000"/>
          <w:sz w:val="24"/>
          <w:szCs w:val="24"/>
        </w:rPr>
      </w:pPr>
      <w:r w:rsidRPr="001739B7">
        <w:rPr>
          <w:b/>
          <w:bCs/>
          <w:color w:val="000000"/>
          <w:sz w:val="24"/>
          <w:szCs w:val="24"/>
        </w:rPr>
        <w:t>I-3</w:t>
      </w:r>
      <w:r w:rsidR="00972008" w:rsidRPr="001739B7">
        <w:rPr>
          <w:b/>
          <w:bCs/>
          <w:color w:val="000000"/>
          <w:sz w:val="24"/>
          <w:szCs w:val="24"/>
        </w:rPr>
        <w:t>2</w:t>
      </w:r>
      <w:r w:rsidRPr="001739B7">
        <w:rPr>
          <w:b/>
          <w:bCs/>
          <w:color w:val="000000"/>
          <w:sz w:val="24"/>
          <w:szCs w:val="24"/>
        </w:rPr>
        <w:t>.</w:t>
      </w:r>
      <w:r w:rsidRPr="001739B7">
        <w:rPr>
          <w:b/>
          <w:bCs/>
          <w:color w:val="000000"/>
          <w:sz w:val="24"/>
          <w:szCs w:val="24"/>
        </w:rPr>
        <w:tab/>
      </w:r>
      <w:r w:rsidRPr="001739B7">
        <w:rPr>
          <w:b/>
          <w:bCs/>
          <w:color w:val="000000"/>
          <w:sz w:val="24"/>
          <w:szCs w:val="24"/>
          <w:u w:val="single"/>
        </w:rPr>
        <w:t>PAYMENT</w:t>
      </w:r>
      <w:r w:rsidRPr="001739B7">
        <w:rPr>
          <w:b/>
          <w:bCs/>
          <w:color w:val="000000"/>
          <w:sz w:val="24"/>
          <w:szCs w:val="24"/>
        </w:rPr>
        <w:t>.</w:t>
      </w:r>
      <w:r w:rsidR="00FA69D8" w:rsidRPr="001739B7">
        <w:rPr>
          <w:b/>
          <w:bCs/>
          <w:color w:val="000000"/>
          <w:sz w:val="24"/>
          <w:szCs w:val="24"/>
        </w:rPr>
        <w:t xml:space="preserve">  </w:t>
      </w:r>
      <w:r w:rsidR="0078591C" w:rsidRPr="001739B7">
        <w:rPr>
          <w:bCs/>
          <w:i/>
          <w:color w:val="000000"/>
          <w:sz w:val="24"/>
          <w:szCs w:val="24"/>
        </w:rPr>
        <w:t>See</w:t>
      </w:r>
      <w:r w:rsidR="0078591C" w:rsidRPr="001739B7">
        <w:rPr>
          <w:bCs/>
          <w:color w:val="000000"/>
          <w:sz w:val="24"/>
          <w:szCs w:val="24"/>
        </w:rPr>
        <w:t xml:space="preserve"> Draft Contract, Appendix D, Section II.B.</w:t>
      </w:r>
      <w:r w:rsidRPr="001739B7">
        <w:rPr>
          <w:bCs/>
          <w:color w:val="000000"/>
          <w:sz w:val="24"/>
          <w:szCs w:val="24"/>
        </w:rPr>
        <w:t xml:space="preserve">  </w:t>
      </w:r>
    </w:p>
    <w:p w:rsidR="00C3249C" w:rsidRPr="001739B7" w:rsidRDefault="00C3249C" w:rsidP="00C3249C">
      <w:pPr>
        <w:tabs>
          <w:tab w:val="left" w:pos="748"/>
        </w:tabs>
        <w:autoSpaceDE w:val="0"/>
        <w:autoSpaceDN w:val="0"/>
        <w:adjustRightInd w:val="0"/>
        <w:rPr>
          <w:sz w:val="24"/>
          <w:szCs w:val="24"/>
        </w:rPr>
      </w:pPr>
    </w:p>
    <w:p w:rsidR="002E3E3F" w:rsidRPr="001739B7" w:rsidRDefault="00D22997" w:rsidP="00D22997">
      <w:pPr>
        <w:tabs>
          <w:tab w:val="left" w:pos="748"/>
          <w:tab w:val="left" w:pos="2618"/>
        </w:tabs>
        <w:autoSpaceDE w:val="0"/>
        <w:autoSpaceDN w:val="0"/>
        <w:adjustRightInd w:val="0"/>
        <w:rPr>
          <w:sz w:val="24"/>
          <w:szCs w:val="24"/>
        </w:rPr>
      </w:pPr>
      <w:r w:rsidRPr="001739B7">
        <w:rPr>
          <w:b/>
          <w:bCs/>
          <w:sz w:val="24"/>
          <w:szCs w:val="24"/>
        </w:rPr>
        <w:t>I-3</w:t>
      </w:r>
      <w:r w:rsidR="00972008" w:rsidRPr="001739B7">
        <w:rPr>
          <w:b/>
          <w:bCs/>
          <w:sz w:val="24"/>
          <w:szCs w:val="24"/>
        </w:rPr>
        <w:t>3</w:t>
      </w:r>
      <w:r w:rsidRPr="001739B7">
        <w:rPr>
          <w:b/>
          <w:bCs/>
          <w:sz w:val="24"/>
          <w:szCs w:val="24"/>
        </w:rPr>
        <w:t>.</w:t>
      </w:r>
      <w:r w:rsidRPr="001739B7">
        <w:rPr>
          <w:b/>
          <w:bCs/>
          <w:sz w:val="24"/>
          <w:szCs w:val="24"/>
        </w:rPr>
        <w:tab/>
      </w:r>
      <w:r w:rsidRPr="001739B7">
        <w:rPr>
          <w:b/>
          <w:bCs/>
          <w:sz w:val="24"/>
          <w:szCs w:val="24"/>
          <w:u w:val="single"/>
        </w:rPr>
        <w:t>CONTRACT REQUIREMENTS – DISADVANTAGED BUSINESS PARTICIPATION AND ENTERPRISE ZONE SMALL BUSINESS PARTICIPATION</w:t>
      </w:r>
      <w:r w:rsidRPr="001739B7">
        <w:rPr>
          <w:b/>
          <w:bCs/>
          <w:sz w:val="24"/>
          <w:szCs w:val="24"/>
        </w:rPr>
        <w:t>.</w:t>
      </w:r>
      <w:r w:rsidRPr="001739B7">
        <w:rPr>
          <w:sz w:val="24"/>
          <w:szCs w:val="24"/>
        </w:rPr>
        <w:tab/>
      </w:r>
    </w:p>
    <w:p w:rsidR="002E3E3F" w:rsidRPr="001739B7" w:rsidRDefault="002E3E3F" w:rsidP="00D22997">
      <w:pPr>
        <w:tabs>
          <w:tab w:val="left" w:pos="748"/>
          <w:tab w:val="left" w:pos="2618"/>
        </w:tabs>
        <w:autoSpaceDE w:val="0"/>
        <w:autoSpaceDN w:val="0"/>
        <w:adjustRightInd w:val="0"/>
        <w:rPr>
          <w:sz w:val="24"/>
          <w:szCs w:val="24"/>
        </w:rPr>
      </w:pPr>
    </w:p>
    <w:p w:rsidR="00D22997" w:rsidRPr="001739B7" w:rsidRDefault="00211123" w:rsidP="00AD1145">
      <w:pPr>
        <w:tabs>
          <w:tab w:val="left" w:pos="720"/>
          <w:tab w:val="left" w:pos="2618"/>
        </w:tabs>
        <w:autoSpaceDE w:val="0"/>
        <w:autoSpaceDN w:val="0"/>
        <w:adjustRightInd w:val="0"/>
        <w:rPr>
          <w:b/>
          <w:bCs/>
          <w:sz w:val="24"/>
          <w:szCs w:val="24"/>
        </w:rPr>
      </w:pPr>
      <w:r>
        <w:rPr>
          <w:sz w:val="24"/>
          <w:szCs w:val="24"/>
        </w:rPr>
        <w:tab/>
      </w:r>
      <w:r w:rsidR="00D22997" w:rsidRPr="001739B7">
        <w:rPr>
          <w:sz w:val="24"/>
          <w:szCs w:val="24"/>
        </w:rPr>
        <w:t>All contracts containing Disadvantaged Business participation and/or Enterprise Zone Small Business participation must also include a provision requiring the contractor to meet and maintain those commitments made to Disadvantaged Businesses and/or Enterprise Zone Small Businesses at the time of proposal submittal or contract negotiation, unless a change in the commitment is approved by the BMWBO.  All contracts containing Disadvantaged Business participation and/or Enterprise Zone Small Business participation must include a provision requiring Small Disadvantaged Business subcontractors, Enterprise Zone Small Business subcontractors, and Small Disadvantaged Businesses or Enterprise Zone Small Businesses in a joint venture to perform at least 50% of the subcontract or Small Disadvantaged Business/Enterprise Zone Small Business portion of the joint venture.</w:t>
      </w:r>
    </w:p>
    <w:p w:rsidR="00D22997" w:rsidRPr="001739B7" w:rsidRDefault="00D22997" w:rsidP="00D22997">
      <w:pPr>
        <w:pStyle w:val="BodyText"/>
        <w:jc w:val="left"/>
        <w:rPr>
          <w:rFonts w:ascii="Times New Roman" w:hAnsi="Times New Roman"/>
          <w:b/>
          <w:bCs/>
          <w:szCs w:val="24"/>
        </w:rPr>
      </w:pPr>
    </w:p>
    <w:p w:rsidR="00D22997" w:rsidRPr="001739B7" w:rsidRDefault="00D22997" w:rsidP="00AD1145">
      <w:pPr>
        <w:tabs>
          <w:tab w:val="left" w:pos="720"/>
        </w:tabs>
        <w:autoSpaceDE w:val="0"/>
        <w:autoSpaceDN w:val="0"/>
        <w:adjustRightInd w:val="0"/>
        <w:rPr>
          <w:sz w:val="24"/>
          <w:szCs w:val="24"/>
        </w:rPr>
      </w:pPr>
      <w:r w:rsidRPr="001739B7">
        <w:rPr>
          <w:sz w:val="24"/>
          <w:szCs w:val="24"/>
        </w:rPr>
        <w:tab/>
        <w:t>The selected contractor’s commitments to Disadvantaged Businesses and/or Enterprise Zone Small Businesses made at the time of proposal submittal or contract negotiation must be maintained throughout the term of the contract.  Any proposed change must be submitted to BMWBO, which will make a recommendation to the Project Officer regarding a course of action.</w:t>
      </w:r>
    </w:p>
    <w:p w:rsidR="00D22997" w:rsidRPr="001739B7" w:rsidRDefault="00D22997" w:rsidP="00D22997">
      <w:pPr>
        <w:autoSpaceDE w:val="0"/>
        <w:autoSpaceDN w:val="0"/>
        <w:adjustRightInd w:val="0"/>
        <w:rPr>
          <w:sz w:val="24"/>
          <w:szCs w:val="24"/>
        </w:rPr>
      </w:pPr>
    </w:p>
    <w:p w:rsidR="00D22997" w:rsidRPr="001739B7" w:rsidRDefault="00D22997" w:rsidP="00AD1145">
      <w:pPr>
        <w:tabs>
          <w:tab w:val="left" w:pos="720"/>
        </w:tabs>
        <w:autoSpaceDE w:val="0"/>
        <w:autoSpaceDN w:val="0"/>
        <w:adjustRightInd w:val="0"/>
        <w:rPr>
          <w:sz w:val="24"/>
          <w:szCs w:val="24"/>
        </w:rPr>
      </w:pPr>
      <w:r w:rsidRPr="001739B7">
        <w:rPr>
          <w:sz w:val="24"/>
          <w:szCs w:val="24"/>
        </w:rPr>
        <w:tab/>
        <w:t>If a contract is assigned to another contractor, the new contractor must maintain the Disadvantaged Businesses participation and/or Enterprise Zone Small Business participation of the original contract.</w:t>
      </w:r>
    </w:p>
    <w:p w:rsidR="00D22997" w:rsidRPr="001739B7" w:rsidRDefault="00D22997" w:rsidP="00D22997">
      <w:pPr>
        <w:autoSpaceDE w:val="0"/>
        <w:autoSpaceDN w:val="0"/>
        <w:adjustRightInd w:val="0"/>
        <w:rPr>
          <w:sz w:val="24"/>
          <w:szCs w:val="24"/>
        </w:rPr>
      </w:pPr>
    </w:p>
    <w:p w:rsidR="00D22997" w:rsidRPr="001739B7" w:rsidRDefault="00D22997" w:rsidP="00AD1145">
      <w:pPr>
        <w:pStyle w:val="BodyText"/>
        <w:tabs>
          <w:tab w:val="left" w:pos="720"/>
        </w:tabs>
        <w:jc w:val="left"/>
        <w:rPr>
          <w:rFonts w:ascii="Times New Roman" w:hAnsi="Times New Roman"/>
          <w:szCs w:val="24"/>
        </w:rPr>
      </w:pPr>
      <w:r w:rsidRPr="001739B7">
        <w:rPr>
          <w:rFonts w:ascii="Times New Roman" w:hAnsi="Times New Roman"/>
          <w:szCs w:val="24"/>
        </w:rPr>
        <w:tab/>
        <w:t xml:space="preserve">The selected contractor shall complete the Prime Contractor's Quarterly Utilization Report (or similar type document containing the same information) and submit it to the Project Officer of the Issuing Office and BMWBO within ten (10) workdays at the end of each quarter the contract is in force.  This information will be used to determine the actual dollar amount paid to Small Disadvantaged Business and/or Enterprise Zone Small Business subcontractors and suppliers, and Small Disadvantaged Businesses and/or Enterprise Zone Small Businesses involved in joint ventures.  Also, it is a record of fulfillment of the commitment your firm made and for which it received Disadvantaged Business and Enterprise Zone Small Business points.  If </w:t>
      </w:r>
      <w:r w:rsidRPr="001739B7">
        <w:rPr>
          <w:rFonts w:ascii="Times New Roman" w:hAnsi="Times New Roman"/>
          <w:szCs w:val="24"/>
        </w:rPr>
        <w:lastRenderedPageBreak/>
        <w:t>there was no activity during the quarter then the form must be completed by stating “NO activity in this quarter.”</w:t>
      </w:r>
    </w:p>
    <w:p w:rsidR="00D22997" w:rsidRPr="001739B7" w:rsidRDefault="00D22997" w:rsidP="00D22997">
      <w:pPr>
        <w:pStyle w:val="BodyText"/>
        <w:jc w:val="left"/>
        <w:rPr>
          <w:rFonts w:ascii="Times New Roman" w:hAnsi="Times New Roman"/>
          <w:szCs w:val="24"/>
        </w:rPr>
      </w:pPr>
    </w:p>
    <w:p w:rsidR="00D22997" w:rsidRPr="001739B7" w:rsidRDefault="00D22997" w:rsidP="00D22997">
      <w:pPr>
        <w:pStyle w:val="BodyTextIndent"/>
        <w:tabs>
          <w:tab w:val="left" w:pos="1080"/>
          <w:tab w:val="left" w:pos="1800"/>
        </w:tabs>
        <w:spacing w:after="0"/>
        <w:ind w:left="0"/>
        <w:rPr>
          <w:b/>
          <w:sz w:val="24"/>
          <w:szCs w:val="24"/>
        </w:rPr>
      </w:pPr>
      <w:r w:rsidRPr="001739B7">
        <w:rPr>
          <w:b/>
          <w:sz w:val="24"/>
          <w:szCs w:val="24"/>
        </w:rPr>
        <w:t>NOTE:</w:t>
      </w:r>
      <w:r w:rsidRPr="001739B7">
        <w:rPr>
          <w:b/>
          <w:bCs/>
          <w:sz w:val="24"/>
          <w:szCs w:val="24"/>
        </w:rPr>
        <w:t xml:space="preserve"> </w:t>
      </w:r>
      <w:r w:rsidRPr="001739B7">
        <w:rPr>
          <w:b/>
          <w:sz w:val="24"/>
          <w:szCs w:val="24"/>
        </w:rPr>
        <w:t xml:space="preserve">EQUAL EMPLOYMENT OPPORTUNITY AND CONTRACT COMPLIANCE STATEMENTS REFERRING TO COMPANY EQUAL EMPLOYMENT OPPORTUNITY POLICIES OR PAST CONTRACT COMPLIANCE PRACTICES DO NOT CONSTITUTE PROOF OF DISADVANTAGED BUSINESS STATUS OR ENTITLE A CONTRACTOR TO RECEIVE CREDIT FOR DISADVANTAGED BUSINESS UTILIZATION. </w:t>
      </w:r>
      <w:r w:rsidRPr="001739B7">
        <w:rPr>
          <w:b/>
          <w:sz w:val="24"/>
          <w:szCs w:val="24"/>
        </w:rPr>
        <w:tab/>
      </w:r>
    </w:p>
    <w:p w:rsidR="00D22997" w:rsidRPr="001739B7" w:rsidRDefault="00D22997" w:rsidP="00D22997">
      <w:pPr>
        <w:pStyle w:val="BodyTextIndent"/>
        <w:tabs>
          <w:tab w:val="left" w:pos="1080"/>
          <w:tab w:val="left" w:pos="1800"/>
        </w:tabs>
        <w:spacing w:after="0"/>
        <w:ind w:left="0"/>
        <w:rPr>
          <w:b/>
          <w:sz w:val="24"/>
          <w:szCs w:val="24"/>
        </w:rPr>
      </w:pPr>
    </w:p>
    <w:p w:rsidR="00D22997" w:rsidRPr="001739B7" w:rsidRDefault="00D22997" w:rsidP="00D22997">
      <w:pPr>
        <w:pStyle w:val="BodyTextIndent"/>
        <w:ind w:left="0"/>
        <w:rPr>
          <w:sz w:val="24"/>
          <w:szCs w:val="24"/>
        </w:rPr>
      </w:pPr>
      <w:r w:rsidRPr="001739B7">
        <w:rPr>
          <w:b/>
          <w:sz w:val="24"/>
          <w:szCs w:val="24"/>
        </w:rPr>
        <w:t>I-3</w:t>
      </w:r>
      <w:r w:rsidR="00972008" w:rsidRPr="001739B7">
        <w:rPr>
          <w:b/>
          <w:sz w:val="24"/>
          <w:szCs w:val="24"/>
        </w:rPr>
        <w:t>4</w:t>
      </w:r>
      <w:r w:rsidRPr="001739B7">
        <w:rPr>
          <w:b/>
          <w:sz w:val="24"/>
          <w:szCs w:val="24"/>
        </w:rPr>
        <w:t>.</w:t>
      </w:r>
      <w:r w:rsidRPr="001739B7">
        <w:rPr>
          <w:sz w:val="24"/>
          <w:szCs w:val="24"/>
        </w:rPr>
        <w:tab/>
      </w:r>
      <w:r w:rsidRPr="001739B7">
        <w:rPr>
          <w:b/>
          <w:sz w:val="24"/>
          <w:szCs w:val="24"/>
          <w:u w:val="single"/>
        </w:rPr>
        <w:t>MINIMUM QUALIFICATIONS</w:t>
      </w:r>
      <w:r w:rsidRPr="00D24BF6">
        <w:rPr>
          <w:b/>
          <w:sz w:val="24"/>
          <w:szCs w:val="24"/>
        </w:rPr>
        <w:t>.</w:t>
      </w:r>
      <w:r w:rsidRPr="001739B7">
        <w:rPr>
          <w:sz w:val="24"/>
          <w:szCs w:val="24"/>
        </w:rPr>
        <w:tab/>
        <w:t xml:space="preserve">Proposers must have at least the following qualifications to be considered for selection: </w:t>
      </w:r>
    </w:p>
    <w:p w:rsidR="00D22997" w:rsidRPr="001739B7" w:rsidRDefault="00D22997" w:rsidP="00E71869">
      <w:pPr>
        <w:pStyle w:val="BodyTextIndent"/>
        <w:numPr>
          <w:ilvl w:val="0"/>
          <w:numId w:val="5"/>
        </w:numPr>
        <w:rPr>
          <w:sz w:val="24"/>
          <w:szCs w:val="24"/>
        </w:rPr>
      </w:pPr>
      <w:r w:rsidRPr="001739B7">
        <w:rPr>
          <w:sz w:val="24"/>
          <w:szCs w:val="24"/>
        </w:rPr>
        <w:t xml:space="preserve">Demonstrated organizational, financial, data tracking and reporting abilities that will adequately support the work load and demands associated the </w:t>
      </w:r>
      <w:r w:rsidR="0018382F" w:rsidRPr="001739B7">
        <w:rPr>
          <w:sz w:val="24"/>
          <w:szCs w:val="24"/>
        </w:rPr>
        <w:t>Project</w:t>
      </w:r>
      <w:r w:rsidRPr="001739B7">
        <w:rPr>
          <w:sz w:val="24"/>
          <w:szCs w:val="24"/>
        </w:rPr>
        <w:t xml:space="preserve">. </w:t>
      </w:r>
    </w:p>
    <w:p w:rsidR="00D22997" w:rsidRPr="001739B7" w:rsidRDefault="00D22997" w:rsidP="00E71869">
      <w:pPr>
        <w:pStyle w:val="BodyTextIndent"/>
        <w:numPr>
          <w:ilvl w:val="0"/>
          <w:numId w:val="5"/>
        </w:numPr>
        <w:rPr>
          <w:b/>
          <w:sz w:val="24"/>
          <w:szCs w:val="24"/>
          <w:u w:val="single"/>
        </w:rPr>
      </w:pPr>
      <w:r w:rsidRPr="001739B7">
        <w:rPr>
          <w:sz w:val="24"/>
          <w:szCs w:val="24"/>
        </w:rPr>
        <w:t>Demonstrated sufficient infrastructure, history and experience to handle the required work and manage sub-contractors, if applicable.</w:t>
      </w:r>
    </w:p>
    <w:p w:rsidR="007A1F6C" w:rsidRPr="001739B7" w:rsidRDefault="007A1F6C" w:rsidP="007A1F6C">
      <w:pPr>
        <w:pStyle w:val="BodyTextIndent"/>
        <w:ind w:left="1440"/>
        <w:rPr>
          <w:b/>
          <w:sz w:val="24"/>
          <w:szCs w:val="24"/>
          <w:u w:val="single"/>
        </w:rPr>
      </w:pPr>
    </w:p>
    <w:p w:rsidR="00D22997" w:rsidRPr="001739B7" w:rsidRDefault="00D22997" w:rsidP="00D22997">
      <w:pPr>
        <w:pStyle w:val="BodyTextIndent"/>
        <w:ind w:left="0"/>
        <w:rPr>
          <w:b/>
          <w:sz w:val="24"/>
          <w:szCs w:val="24"/>
        </w:rPr>
      </w:pPr>
      <w:r w:rsidRPr="001739B7">
        <w:rPr>
          <w:b/>
          <w:sz w:val="24"/>
          <w:szCs w:val="24"/>
        </w:rPr>
        <w:t>I-3</w:t>
      </w:r>
      <w:r w:rsidR="00972008" w:rsidRPr="001739B7">
        <w:rPr>
          <w:b/>
          <w:sz w:val="24"/>
          <w:szCs w:val="24"/>
        </w:rPr>
        <w:t>5</w:t>
      </w:r>
      <w:r w:rsidRPr="001739B7">
        <w:rPr>
          <w:b/>
          <w:sz w:val="24"/>
          <w:szCs w:val="24"/>
        </w:rPr>
        <w:t>.</w:t>
      </w:r>
      <w:r w:rsidRPr="001739B7">
        <w:rPr>
          <w:b/>
          <w:sz w:val="24"/>
          <w:szCs w:val="24"/>
        </w:rPr>
        <w:tab/>
      </w:r>
      <w:r w:rsidRPr="001739B7">
        <w:rPr>
          <w:b/>
          <w:sz w:val="24"/>
          <w:szCs w:val="24"/>
          <w:u w:val="single"/>
        </w:rPr>
        <w:t>KEY PERSONNEL</w:t>
      </w:r>
      <w:r w:rsidRPr="001739B7">
        <w:rPr>
          <w:b/>
          <w:sz w:val="24"/>
          <w:szCs w:val="24"/>
        </w:rPr>
        <w:t>.</w:t>
      </w:r>
      <w:r w:rsidRPr="001739B7">
        <w:rPr>
          <w:b/>
          <w:sz w:val="24"/>
          <w:szCs w:val="24"/>
        </w:rPr>
        <w:tab/>
      </w:r>
      <w:r w:rsidR="00FA69D8" w:rsidRPr="001739B7">
        <w:rPr>
          <w:b/>
          <w:sz w:val="24"/>
          <w:szCs w:val="24"/>
        </w:rPr>
        <w:t xml:space="preserve"> </w:t>
      </w:r>
      <w:r w:rsidRPr="001739B7">
        <w:rPr>
          <w:sz w:val="24"/>
          <w:szCs w:val="24"/>
        </w:rPr>
        <w:t>Contractor agrees to notify the Commission at least 30 days in advance of a change in personnel used by the Contractor to perform Contract work, including changes in personnel at any subcontractors.  Commission reserves the right to require Commission approval of changes in the Contractor’s key personnel.  Changes in key personnel should also include a transition period of appropriate length to ensure continuity of operations.</w:t>
      </w:r>
      <w:r w:rsidRPr="001739B7">
        <w:rPr>
          <w:b/>
          <w:sz w:val="24"/>
          <w:szCs w:val="24"/>
        </w:rPr>
        <w:t xml:space="preserve">  </w:t>
      </w:r>
    </w:p>
    <w:p w:rsidR="00F107DB" w:rsidRPr="001739B7" w:rsidRDefault="00F107DB" w:rsidP="00D22997">
      <w:pPr>
        <w:pStyle w:val="BodyTextIndent"/>
        <w:ind w:left="0"/>
        <w:rPr>
          <w:sz w:val="24"/>
          <w:szCs w:val="24"/>
        </w:rPr>
      </w:pPr>
    </w:p>
    <w:p w:rsidR="00FA69D8" w:rsidRPr="001739B7" w:rsidRDefault="00FA69D8">
      <w:pPr>
        <w:rPr>
          <w:sz w:val="24"/>
          <w:szCs w:val="24"/>
        </w:rPr>
      </w:pPr>
      <w:r w:rsidRPr="001739B7">
        <w:rPr>
          <w:sz w:val="24"/>
          <w:szCs w:val="24"/>
        </w:rPr>
        <w:br w:type="page"/>
      </w:r>
    </w:p>
    <w:p w:rsidR="00D22997" w:rsidRPr="001739B7" w:rsidRDefault="00D22997" w:rsidP="00D22997">
      <w:pPr>
        <w:pStyle w:val="BodyTextIndent"/>
        <w:ind w:left="0"/>
        <w:jc w:val="center"/>
        <w:rPr>
          <w:b/>
          <w:sz w:val="24"/>
          <w:szCs w:val="24"/>
          <w:u w:val="single"/>
        </w:rPr>
      </w:pPr>
      <w:r w:rsidRPr="001739B7">
        <w:rPr>
          <w:b/>
          <w:sz w:val="24"/>
          <w:szCs w:val="24"/>
          <w:u w:val="single"/>
        </w:rPr>
        <w:lastRenderedPageBreak/>
        <w:t>PART II</w:t>
      </w:r>
    </w:p>
    <w:p w:rsidR="00D22997" w:rsidRPr="001739B7" w:rsidRDefault="00D22997" w:rsidP="00D22997">
      <w:pPr>
        <w:tabs>
          <w:tab w:val="left" w:pos="900"/>
        </w:tabs>
        <w:jc w:val="center"/>
        <w:rPr>
          <w:b/>
          <w:sz w:val="24"/>
          <w:szCs w:val="24"/>
          <w:u w:val="single"/>
        </w:rPr>
      </w:pPr>
    </w:p>
    <w:p w:rsidR="00D22997" w:rsidRPr="001739B7" w:rsidRDefault="00D22997" w:rsidP="00D22997">
      <w:pPr>
        <w:pStyle w:val="Heading1"/>
        <w:rPr>
          <w:rFonts w:ascii="Times New Roman" w:hAnsi="Times New Roman"/>
          <w:szCs w:val="24"/>
        </w:rPr>
      </w:pPr>
      <w:r w:rsidRPr="001739B7">
        <w:rPr>
          <w:rFonts w:ascii="Times New Roman" w:hAnsi="Times New Roman"/>
          <w:szCs w:val="24"/>
        </w:rPr>
        <w:t>INFORMATION REQUIRED FROM PROPOSERS</w:t>
      </w:r>
    </w:p>
    <w:p w:rsidR="00D22997" w:rsidRPr="001739B7" w:rsidRDefault="00D22997" w:rsidP="00D22997">
      <w:pPr>
        <w:tabs>
          <w:tab w:val="left" w:pos="900"/>
        </w:tabs>
        <w:jc w:val="center"/>
        <w:rPr>
          <w:sz w:val="24"/>
          <w:szCs w:val="24"/>
        </w:rPr>
      </w:pPr>
    </w:p>
    <w:p w:rsidR="00D22997" w:rsidRPr="001739B7" w:rsidRDefault="00D22997" w:rsidP="00D22997">
      <w:pPr>
        <w:tabs>
          <w:tab w:val="left" w:pos="748"/>
        </w:tabs>
        <w:rPr>
          <w:sz w:val="24"/>
          <w:szCs w:val="24"/>
        </w:rPr>
      </w:pPr>
      <w:r w:rsidRPr="001739B7">
        <w:rPr>
          <w:sz w:val="24"/>
          <w:szCs w:val="24"/>
        </w:rPr>
        <w:tab/>
        <w:t xml:space="preserve">Proposer must submit their Proposals in the format, including heading descriptions, outlined below.  Prepare consecutively numbered pages with index tabs for each section outlined below.  To be considered, the Proposal must respond to all requirements in this part of the RFP.  Any other information thought to be relevant, but not applicable to the enumerated categories, should be provided as an appendix to the proposal.  </w:t>
      </w:r>
      <w:r w:rsidRPr="001739B7">
        <w:rPr>
          <w:b/>
          <w:sz w:val="24"/>
          <w:szCs w:val="24"/>
          <w:u w:val="single"/>
        </w:rPr>
        <w:t xml:space="preserve">All </w:t>
      </w:r>
      <w:r w:rsidR="00EB7664" w:rsidRPr="001739B7">
        <w:rPr>
          <w:b/>
          <w:sz w:val="24"/>
          <w:szCs w:val="24"/>
          <w:u w:val="single"/>
        </w:rPr>
        <w:t xml:space="preserve">(1) </w:t>
      </w:r>
      <w:r w:rsidRPr="001739B7">
        <w:rPr>
          <w:b/>
          <w:sz w:val="24"/>
          <w:szCs w:val="24"/>
          <w:u w:val="single"/>
        </w:rPr>
        <w:t xml:space="preserve">monetary amounts indicating costs relating to this Proposal and </w:t>
      </w:r>
      <w:r w:rsidR="00EB7664" w:rsidRPr="001739B7">
        <w:rPr>
          <w:b/>
          <w:sz w:val="24"/>
          <w:szCs w:val="24"/>
          <w:u w:val="single"/>
        </w:rPr>
        <w:t xml:space="preserve">(2) </w:t>
      </w:r>
      <w:r w:rsidRPr="001739B7">
        <w:rPr>
          <w:b/>
          <w:sz w:val="24"/>
          <w:szCs w:val="24"/>
          <w:u w:val="single"/>
        </w:rPr>
        <w:t>all Disadvantaged Business data should be kept separate from and not included in the Technical Submittal, as indicated below</w:t>
      </w:r>
      <w:r w:rsidRPr="00D24BF6">
        <w:rPr>
          <w:b/>
          <w:sz w:val="24"/>
          <w:szCs w:val="24"/>
        </w:rPr>
        <w:t>.</w:t>
      </w:r>
      <w:r w:rsidRPr="001739B7">
        <w:rPr>
          <w:sz w:val="24"/>
          <w:szCs w:val="24"/>
        </w:rPr>
        <w:t xml:space="preserve">  </w:t>
      </w:r>
      <w:r w:rsidR="003802EB">
        <w:rPr>
          <w:sz w:val="24"/>
          <w:szCs w:val="24"/>
        </w:rPr>
        <w:t>In addition to the signed Cover Sheet, e</w:t>
      </w:r>
      <w:r w:rsidRPr="001739B7">
        <w:rPr>
          <w:sz w:val="24"/>
          <w:szCs w:val="24"/>
        </w:rPr>
        <w:t xml:space="preserve">ach proposal shall consist of three (3) separately sealed submittals.  The submittals are as follows: </w:t>
      </w:r>
    </w:p>
    <w:p w:rsidR="00D22997" w:rsidRPr="001739B7" w:rsidRDefault="00D22997" w:rsidP="00D22997">
      <w:pPr>
        <w:tabs>
          <w:tab w:val="left" w:pos="900"/>
        </w:tabs>
        <w:rPr>
          <w:sz w:val="24"/>
          <w:szCs w:val="24"/>
        </w:rPr>
      </w:pPr>
    </w:p>
    <w:p w:rsidR="00D22997" w:rsidRPr="001739B7" w:rsidRDefault="00D22997" w:rsidP="00E71869">
      <w:pPr>
        <w:numPr>
          <w:ilvl w:val="1"/>
          <w:numId w:val="1"/>
        </w:numPr>
        <w:tabs>
          <w:tab w:val="clear" w:pos="720"/>
        </w:tabs>
        <w:autoSpaceDE w:val="0"/>
        <w:autoSpaceDN w:val="0"/>
        <w:adjustRightInd w:val="0"/>
        <w:ind w:left="1260"/>
        <w:rPr>
          <w:sz w:val="24"/>
          <w:szCs w:val="24"/>
        </w:rPr>
      </w:pPr>
      <w:r w:rsidRPr="001739B7">
        <w:rPr>
          <w:b/>
          <w:sz w:val="24"/>
          <w:szCs w:val="24"/>
        </w:rPr>
        <w:t>Technical Submittal</w:t>
      </w:r>
      <w:r w:rsidRPr="001739B7">
        <w:rPr>
          <w:sz w:val="24"/>
          <w:szCs w:val="24"/>
        </w:rPr>
        <w:t>, which includes the following:  the technical portion of the proposal (1</w:t>
      </w:r>
      <w:r w:rsidR="005D3196" w:rsidRPr="001739B7">
        <w:rPr>
          <w:sz w:val="24"/>
          <w:szCs w:val="24"/>
        </w:rPr>
        <w:t>0</w:t>
      </w:r>
      <w:r w:rsidRPr="001739B7">
        <w:rPr>
          <w:sz w:val="24"/>
          <w:szCs w:val="24"/>
        </w:rPr>
        <w:t xml:space="preserve"> copies), in response to Sections II-1 through II-6</w:t>
      </w:r>
      <w:r w:rsidR="00D24BF6">
        <w:rPr>
          <w:sz w:val="24"/>
          <w:szCs w:val="24"/>
        </w:rPr>
        <w:t>, and II-10</w:t>
      </w:r>
      <w:r w:rsidRPr="001739B7">
        <w:rPr>
          <w:sz w:val="24"/>
          <w:szCs w:val="24"/>
        </w:rPr>
        <w:t xml:space="preserve"> hereof, the Noncollusion Affidavit (1 copy) in response to Section I-2</w:t>
      </w:r>
      <w:r w:rsidR="00E9779B" w:rsidRPr="001739B7">
        <w:rPr>
          <w:sz w:val="24"/>
          <w:szCs w:val="24"/>
        </w:rPr>
        <w:t>8</w:t>
      </w:r>
      <w:r w:rsidRPr="001739B7">
        <w:rPr>
          <w:sz w:val="24"/>
          <w:szCs w:val="24"/>
        </w:rPr>
        <w:t xml:space="preserve"> hereof, and prior work samples (1 copy) in response to Section I-</w:t>
      </w:r>
      <w:r w:rsidR="00B4171D" w:rsidRPr="001739B7">
        <w:rPr>
          <w:sz w:val="24"/>
          <w:szCs w:val="24"/>
        </w:rPr>
        <w:t>20</w:t>
      </w:r>
      <w:r w:rsidRPr="001739B7">
        <w:rPr>
          <w:sz w:val="24"/>
          <w:szCs w:val="24"/>
        </w:rPr>
        <w:t xml:space="preserve"> hereof;</w:t>
      </w:r>
    </w:p>
    <w:p w:rsidR="00D22997" w:rsidRPr="001739B7" w:rsidRDefault="00D22997" w:rsidP="00D22997">
      <w:pPr>
        <w:autoSpaceDE w:val="0"/>
        <w:autoSpaceDN w:val="0"/>
        <w:adjustRightInd w:val="0"/>
        <w:ind w:left="1260"/>
        <w:rPr>
          <w:sz w:val="24"/>
          <w:szCs w:val="24"/>
        </w:rPr>
      </w:pPr>
    </w:p>
    <w:p w:rsidR="00D22997" w:rsidRPr="001739B7" w:rsidRDefault="00D22997" w:rsidP="00E71869">
      <w:pPr>
        <w:numPr>
          <w:ilvl w:val="1"/>
          <w:numId w:val="1"/>
        </w:numPr>
        <w:tabs>
          <w:tab w:val="clear" w:pos="720"/>
        </w:tabs>
        <w:autoSpaceDE w:val="0"/>
        <w:autoSpaceDN w:val="0"/>
        <w:adjustRightInd w:val="0"/>
        <w:ind w:left="1260"/>
        <w:rPr>
          <w:sz w:val="24"/>
          <w:szCs w:val="24"/>
        </w:rPr>
      </w:pPr>
      <w:r w:rsidRPr="001739B7">
        <w:rPr>
          <w:b/>
          <w:sz w:val="24"/>
          <w:szCs w:val="24"/>
        </w:rPr>
        <w:t>Disadvantaged Business Submittal</w:t>
      </w:r>
      <w:r w:rsidRPr="001739B7">
        <w:rPr>
          <w:sz w:val="24"/>
          <w:szCs w:val="24"/>
        </w:rPr>
        <w:t xml:space="preserve"> (2 copies), in response to Sections II-7 hereof (in a separately sealed envelope); and </w:t>
      </w:r>
    </w:p>
    <w:p w:rsidR="00D22997" w:rsidRPr="001739B7" w:rsidRDefault="00D22997" w:rsidP="00D22997">
      <w:pPr>
        <w:tabs>
          <w:tab w:val="left" w:pos="900"/>
        </w:tabs>
        <w:ind w:left="1260" w:hanging="540"/>
        <w:rPr>
          <w:sz w:val="24"/>
          <w:szCs w:val="24"/>
        </w:rPr>
      </w:pPr>
    </w:p>
    <w:p w:rsidR="00D22997" w:rsidRPr="001739B7" w:rsidRDefault="00D22997" w:rsidP="00E71869">
      <w:pPr>
        <w:numPr>
          <w:ilvl w:val="1"/>
          <w:numId w:val="1"/>
        </w:numPr>
        <w:tabs>
          <w:tab w:val="clear" w:pos="720"/>
        </w:tabs>
        <w:autoSpaceDE w:val="0"/>
        <w:autoSpaceDN w:val="0"/>
        <w:adjustRightInd w:val="0"/>
        <w:ind w:left="1260"/>
        <w:rPr>
          <w:sz w:val="24"/>
          <w:szCs w:val="24"/>
        </w:rPr>
      </w:pPr>
      <w:r w:rsidRPr="001739B7">
        <w:rPr>
          <w:b/>
          <w:sz w:val="24"/>
          <w:szCs w:val="24"/>
        </w:rPr>
        <w:t>Cost Submittal</w:t>
      </w:r>
      <w:r w:rsidRPr="001739B7">
        <w:rPr>
          <w:sz w:val="24"/>
          <w:szCs w:val="24"/>
        </w:rPr>
        <w:t xml:space="preserve"> (</w:t>
      </w:r>
      <w:r w:rsidR="00FD4647" w:rsidRPr="001739B7">
        <w:rPr>
          <w:sz w:val="24"/>
          <w:szCs w:val="24"/>
        </w:rPr>
        <w:t>2</w:t>
      </w:r>
      <w:r w:rsidRPr="001739B7">
        <w:rPr>
          <w:sz w:val="24"/>
          <w:szCs w:val="24"/>
        </w:rPr>
        <w:t xml:space="preserve"> copies), in response to Sections II-8</w:t>
      </w:r>
      <w:r w:rsidR="00D556C5" w:rsidRPr="001739B7">
        <w:rPr>
          <w:sz w:val="24"/>
          <w:szCs w:val="24"/>
        </w:rPr>
        <w:t>, II-9,</w:t>
      </w:r>
      <w:r w:rsidRPr="001739B7">
        <w:rPr>
          <w:sz w:val="24"/>
          <w:szCs w:val="24"/>
        </w:rPr>
        <w:t xml:space="preserve"> and II-</w:t>
      </w:r>
      <w:r w:rsidR="00D556C5" w:rsidRPr="001739B7">
        <w:rPr>
          <w:sz w:val="24"/>
          <w:szCs w:val="24"/>
        </w:rPr>
        <w:t>10</w:t>
      </w:r>
      <w:r w:rsidRPr="001739B7">
        <w:rPr>
          <w:sz w:val="24"/>
          <w:szCs w:val="24"/>
        </w:rPr>
        <w:t xml:space="preserve"> hereof (in a separately sealed envelope, separate from the disadvantaged business sealed envelope).</w:t>
      </w:r>
    </w:p>
    <w:p w:rsidR="00D22997" w:rsidRPr="001739B7" w:rsidRDefault="00D22997" w:rsidP="00D22997">
      <w:pPr>
        <w:autoSpaceDE w:val="0"/>
        <w:autoSpaceDN w:val="0"/>
        <w:adjustRightInd w:val="0"/>
        <w:rPr>
          <w:sz w:val="24"/>
          <w:szCs w:val="24"/>
        </w:rPr>
      </w:pPr>
    </w:p>
    <w:p w:rsidR="00D22997" w:rsidRPr="001739B7" w:rsidRDefault="00D22997" w:rsidP="00D22997">
      <w:pPr>
        <w:tabs>
          <w:tab w:val="left" w:pos="748"/>
        </w:tabs>
        <w:autoSpaceDE w:val="0"/>
        <w:autoSpaceDN w:val="0"/>
        <w:adjustRightInd w:val="0"/>
        <w:rPr>
          <w:sz w:val="24"/>
          <w:szCs w:val="24"/>
        </w:rPr>
      </w:pPr>
      <w:r w:rsidRPr="001739B7">
        <w:rPr>
          <w:sz w:val="24"/>
          <w:szCs w:val="24"/>
        </w:rPr>
        <w:tab/>
        <w:t xml:space="preserve">In addition to the paper copies of the technical portion of the proposal, Proposers shall submit one complete and exact copy of the technical proposal on CD-ROM or Flash drive in </w:t>
      </w:r>
      <w:r w:rsidR="003802EB">
        <w:rPr>
          <w:sz w:val="24"/>
          <w:szCs w:val="24"/>
        </w:rPr>
        <w:t xml:space="preserve">Adobe </w:t>
      </w:r>
      <w:proofErr w:type="spellStart"/>
      <w:r w:rsidR="003802EB">
        <w:rPr>
          <w:sz w:val="24"/>
          <w:szCs w:val="24"/>
        </w:rPr>
        <w:t>pdf</w:t>
      </w:r>
      <w:proofErr w:type="spellEnd"/>
      <w:r w:rsidR="003802EB">
        <w:rPr>
          <w:sz w:val="24"/>
          <w:szCs w:val="24"/>
        </w:rPr>
        <w:t xml:space="preserve"> or </w:t>
      </w:r>
      <w:r w:rsidRPr="001739B7">
        <w:rPr>
          <w:sz w:val="24"/>
          <w:szCs w:val="24"/>
        </w:rPr>
        <w:t>Microsoft Office or Microsoft Office-compatible format.</w:t>
      </w:r>
    </w:p>
    <w:p w:rsidR="00D22997" w:rsidRPr="001739B7" w:rsidRDefault="00D22997" w:rsidP="00D22997">
      <w:pPr>
        <w:tabs>
          <w:tab w:val="left" w:pos="748"/>
        </w:tabs>
        <w:autoSpaceDE w:val="0"/>
        <w:autoSpaceDN w:val="0"/>
        <w:adjustRightInd w:val="0"/>
        <w:rPr>
          <w:sz w:val="24"/>
          <w:szCs w:val="24"/>
        </w:rPr>
      </w:pPr>
    </w:p>
    <w:p w:rsidR="00D22997" w:rsidRPr="001739B7" w:rsidRDefault="00D22997" w:rsidP="00211123">
      <w:pPr>
        <w:tabs>
          <w:tab w:val="left" w:pos="748"/>
        </w:tabs>
        <w:autoSpaceDE w:val="0"/>
        <w:autoSpaceDN w:val="0"/>
        <w:adjustRightInd w:val="0"/>
        <w:rPr>
          <w:sz w:val="24"/>
          <w:szCs w:val="24"/>
        </w:rPr>
      </w:pPr>
      <w:r w:rsidRPr="001739B7">
        <w:rPr>
          <w:sz w:val="24"/>
          <w:szCs w:val="24"/>
        </w:rPr>
        <w:tab/>
        <w:t>The Issuing Office reserves the right to request additional information which, in the Issuing Office’s opinion, is necessary to assure that the Proposer’s competence, number of qualified employees, business organization, and financial resources are adequate to perform according to the contract.</w:t>
      </w:r>
    </w:p>
    <w:p w:rsidR="00D22997" w:rsidRPr="001739B7" w:rsidRDefault="00D22997" w:rsidP="00D22997">
      <w:pPr>
        <w:autoSpaceDE w:val="0"/>
        <w:autoSpaceDN w:val="0"/>
        <w:adjustRightInd w:val="0"/>
        <w:rPr>
          <w:sz w:val="24"/>
          <w:szCs w:val="24"/>
        </w:rPr>
      </w:pPr>
    </w:p>
    <w:p w:rsidR="00D22997" w:rsidRPr="001739B7" w:rsidRDefault="00D22997" w:rsidP="00D22997">
      <w:pPr>
        <w:tabs>
          <w:tab w:val="left" w:pos="748"/>
        </w:tabs>
        <w:autoSpaceDE w:val="0"/>
        <w:autoSpaceDN w:val="0"/>
        <w:adjustRightInd w:val="0"/>
        <w:rPr>
          <w:sz w:val="24"/>
          <w:szCs w:val="24"/>
        </w:rPr>
      </w:pPr>
      <w:r w:rsidRPr="001739B7">
        <w:rPr>
          <w:sz w:val="24"/>
          <w:szCs w:val="24"/>
        </w:rPr>
        <w:tab/>
        <w:t>The Issuing Office may make such investigations as deemed necessary to determine the ability of the Proposer to perform the work, and the Proposer shall furnish to the Issuing Office all such information and data for this purpose as requested by the Issuing Office.  The Issuing Office reserves the right to reject any Proposal if the evidence submitted by, or investigation of, such Proposer fails to satisfy the Issuing Office that such Proposer is properly qualified to carry out the obligations of the contract and to complete the work specified.</w:t>
      </w:r>
    </w:p>
    <w:p w:rsidR="00D22997" w:rsidRPr="001739B7" w:rsidRDefault="00D22997" w:rsidP="00D22997">
      <w:pPr>
        <w:tabs>
          <w:tab w:val="left" w:pos="900"/>
        </w:tabs>
        <w:rPr>
          <w:sz w:val="24"/>
          <w:szCs w:val="24"/>
        </w:rPr>
      </w:pPr>
    </w:p>
    <w:p w:rsidR="00DF313E" w:rsidRPr="001739B7" w:rsidRDefault="00DF313E" w:rsidP="00D22997">
      <w:pPr>
        <w:tabs>
          <w:tab w:val="left" w:pos="900"/>
        </w:tabs>
        <w:rPr>
          <w:sz w:val="24"/>
          <w:szCs w:val="24"/>
        </w:rPr>
      </w:pPr>
    </w:p>
    <w:p w:rsidR="00135954" w:rsidRPr="001739B7" w:rsidRDefault="00135954" w:rsidP="00D22997">
      <w:pPr>
        <w:tabs>
          <w:tab w:val="left" w:pos="900"/>
        </w:tabs>
        <w:rPr>
          <w:sz w:val="24"/>
          <w:szCs w:val="24"/>
        </w:rPr>
      </w:pPr>
    </w:p>
    <w:p w:rsidR="00135954" w:rsidRPr="001739B7" w:rsidRDefault="00135954" w:rsidP="00D22997">
      <w:pPr>
        <w:tabs>
          <w:tab w:val="left" w:pos="900"/>
        </w:tabs>
        <w:rPr>
          <w:sz w:val="24"/>
          <w:szCs w:val="24"/>
        </w:rPr>
      </w:pPr>
    </w:p>
    <w:p w:rsidR="00135954" w:rsidRPr="001739B7" w:rsidRDefault="00135954" w:rsidP="00D22997">
      <w:pPr>
        <w:tabs>
          <w:tab w:val="left" w:pos="900"/>
        </w:tabs>
        <w:rPr>
          <w:sz w:val="24"/>
          <w:szCs w:val="24"/>
        </w:rPr>
      </w:pPr>
    </w:p>
    <w:p w:rsidR="00135954" w:rsidRPr="001739B7" w:rsidRDefault="00135954" w:rsidP="00D22997">
      <w:pPr>
        <w:tabs>
          <w:tab w:val="left" w:pos="900"/>
        </w:tabs>
        <w:rPr>
          <w:sz w:val="24"/>
          <w:szCs w:val="24"/>
        </w:rPr>
      </w:pPr>
    </w:p>
    <w:p w:rsidR="00D22997" w:rsidRPr="001739B7" w:rsidRDefault="00D22997" w:rsidP="00D22997">
      <w:pPr>
        <w:tabs>
          <w:tab w:val="left" w:pos="900"/>
        </w:tabs>
        <w:rPr>
          <w:b/>
          <w:sz w:val="24"/>
          <w:szCs w:val="24"/>
          <w:u w:val="single"/>
        </w:rPr>
      </w:pPr>
      <w:r w:rsidRPr="001739B7">
        <w:rPr>
          <w:b/>
          <w:sz w:val="24"/>
          <w:szCs w:val="24"/>
          <w:u w:val="single"/>
        </w:rPr>
        <w:t>Technical Submittal</w:t>
      </w:r>
    </w:p>
    <w:p w:rsidR="00D22997" w:rsidRPr="001739B7" w:rsidRDefault="00D22997" w:rsidP="00D22997">
      <w:pPr>
        <w:tabs>
          <w:tab w:val="left" w:pos="900"/>
        </w:tabs>
        <w:rPr>
          <w:sz w:val="24"/>
          <w:szCs w:val="24"/>
        </w:rPr>
      </w:pPr>
    </w:p>
    <w:p w:rsidR="00D22997" w:rsidRPr="001739B7" w:rsidRDefault="00D22997" w:rsidP="00D22997">
      <w:pPr>
        <w:tabs>
          <w:tab w:val="left" w:pos="748"/>
          <w:tab w:val="left" w:pos="5400"/>
        </w:tabs>
        <w:rPr>
          <w:sz w:val="24"/>
          <w:szCs w:val="24"/>
        </w:rPr>
      </w:pPr>
      <w:r w:rsidRPr="001739B7">
        <w:rPr>
          <w:b/>
          <w:sz w:val="24"/>
          <w:szCs w:val="24"/>
        </w:rPr>
        <w:t>II-1.</w:t>
      </w:r>
      <w:r w:rsidRPr="001739B7">
        <w:rPr>
          <w:b/>
          <w:sz w:val="24"/>
          <w:szCs w:val="24"/>
        </w:rPr>
        <w:tab/>
      </w:r>
      <w:r w:rsidRPr="001739B7">
        <w:rPr>
          <w:b/>
          <w:sz w:val="24"/>
          <w:szCs w:val="24"/>
          <w:u w:val="single"/>
        </w:rPr>
        <w:t>SECTION 1: STATEMENT OF THE PROBLEM</w:t>
      </w:r>
      <w:r w:rsidRPr="001739B7">
        <w:rPr>
          <w:b/>
          <w:sz w:val="24"/>
          <w:szCs w:val="24"/>
        </w:rPr>
        <w:t>.</w:t>
      </w:r>
      <w:r w:rsidR="00135954" w:rsidRPr="001739B7">
        <w:rPr>
          <w:b/>
          <w:sz w:val="24"/>
          <w:szCs w:val="24"/>
        </w:rPr>
        <w:t xml:space="preserve">  </w:t>
      </w:r>
      <w:r w:rsidRPr="001739B7">
        <w:rPr>
          <w:sz w:val="24"/>
          <w:szCs w:val="24"/>
        </w:rPr>
        <w:t>State in succinct terms your understanding of the problem presented or services required by this RFP.</w:t>
      </w:r>
    </w:p>
    <w:p w:rsidR="00D22997" w:rsidRPr="001739B7" w:rsidRDefault="00D22997" w:rsidP="00D22997">
      <w:pPr>
        <w:tabs>
          <w:tab w:val="left" w:pos="900"/>
        </w:tabs>
        <w:rPr>
          <w:sz w:val="24"/>
          <w:szCs w:val="24"/>
        </w:rPr>
      </w:pPr>
    </w:p>
    <w:p w:rsidR="00D22997" w:rsidRPr="001739B7" w:rsidRDefault="00D22997" w:rsidP="00D22997">
      <w:pPr>
        <w:tabs>
          <w:tab w:val="left" w:pos="748"/>
          <w:tab w:val="left" w:pos="4862"/>
        </w:tabs>
        <w:rPr>
          <w:sz w:val="24"/>
          <w:szCs w:val="24"/>
        </w:rPr>
      </w:pPr>
      <w:r w:rsidRPr="001739B7">
        <w:rPr>
          <w:b/>
          <w:sz w:val="24"/>
          <w:szCs w:val="24"/>
        </w:rPr>
        <w:t>II-2.</w:t>
      </w:r>
      <w:r w:rsidRPr="001739B7">
        <w:rPr>
          <w:b/>
          <w:sz w:val="24"/>
          <w:szCs w:val="24"/>
        </w:rPr>
        <w:tab/>
      </w:r>
      <w:r w:rsidRPr="001739B7">
        <w:rPr>
          <w:b/>
          <w:sz w:val="24"/>
          <w:szCs w:val="24"/>
          <w:u w:val="single"/>
        </w:rPr>
        <w:t>SECTION 2: MANAGEMENT SUMMARY</w:t>
      </w:r>
      <w:r w:rsidRPr="001739B7">
        <w:rPr>
          <w:b/>
          <w:sz w:val="24"/>
          <w:szCs w:val="24"/>
        </w:rPr>
        <w:t>.</w:t>
      </w:r>
      <w:r w:rsidR="00135954" w:rsidRPr="001739B7">
        <w:rPr>
          <w:b/>
          <w:sz w:val="24"/>
          <w:szCs w:val="24"/>
        </w:rPr>
        <w:t xml:space="preserve">  </w:t>
      </w:r>
      <w:r w:rsidRPr="001739B7">
        <w:rPr>
          <w:sz w:val="24"/>
          <w:szCs w:val="24"/>
        </w:rPr>
        <w:t>Include a narrative description of the proposed effort and a list of the items to be delivered or services to be provided.</w:t>
      </w:r>
    </w:p>
    <w:p w:rsidR="00D22997" w:rsidRPr="001739B7" w:rsidRDefault="00D22997" w:rsidP="00D22997">
      <w:pPr>
        <w:tabs>
          <w:tab w:val="left" w:pos="900"/>
        </w:tabs>
        <w:rPr>
          <w:sz w:val="24"/>
          <w:szCs w:val="24"/>
        </w:rPr>
      </w:pPr>
    </w:p>
    <w:p w:rsidR="00D22997" w:rsidRPr="001739B7" w:rsidRDefault="00D22997" w:rsidP="00D22997">
      <w:pPr>
        <w:rPr>
          <w:sz w:val="24"/>
          <w:szCs w:val="24"/>
        </w:rPr>
      </w:pPr>
      <w:r w:rsidRPr="001739B7">
        <w:rPr>
          <w:b/>
          <w:sz w:val="24"/>
          <w:szCs w:val="24"/>
        </w:rPr>
        <w:t>II-3.</w:t>
      </w:r>
      <w:r w:rsidRPr="001739B7">
        <w:rPr>
          <w:b/>
          <w:sz w:val="24"/>
          <w:szCs w:val="24"/>
        </w:rPr>
        <w:tab/>
      </w:r>
      <w:r w:rsidRPr="001739B7">
        <w:rPr>
          <w:b/>
          <w:sz w:val="24"/>
          <w:szCs w:val="24"/>
          <w:u w:val="single"/>
        </w:rPr>
        <w:t>SECTION 3: WORK PLAN</w:t>
      </w:r>
      <w:r w:rsidRPr="001739B7">
        <w:rPr>
          <w:b/>
          <w:sz w:val="24"/>
          <w:szCs w:val="24"/>
        </w:rPr>
        <w:t>.</w:t>
      </w:r>
      <w:r w:rsidR="00135954" w:rsidRPr="001739B7">
        <w:rPr>
          <w:b/>
          <w:sz w:val="24"/>
          <w:szCs w:val="24"/>
        </w:rPr>
        <w:t xml:space="preserve">  </w:t>
      </w:r>
      <w:r w:rsidR="00872C6C" w:rsidRPr="001739B7">
        <w:rPr>
          <w:sz w:val="24"/>
          <w:szCs w:val="24"/>
        </w:rPr>
        <w:t>T</w:t>
      </w:r>
      <w:r w:rsidRPr="001739B7">
        <w:rPr>
          <w:sz w:val="24"/>
          <w:szCs w:val="24"/>
        </w:rPr>
        <w:t xml:space="preserve">ask descriptions are to be the guide in your technical plan for accomplishing the work.  Provide your work plan in terms of the tasks indicated in the scope of work.  Your work plan for each task should be in sufficient depth to afford the Commission a thorough understanding of your work plan for that task.  You may group individual tasks into larger groups of tasks in each Phase as long as it is clear which tasks are being grouped together.  The work plan should list the employees and their anticipated work hours for each task or group of tasks, but </w:t>
      </w:r>
      <w:r w:rsidRPr="001739B7">
        <w:rPr>
          <w:b/>
          <w:sz w:val="24"/>
          <w:szCs w:val="24"/>
          <w:u w:val="single"/>
        </w:rPr>
        <w:t>not include their billable rate, as cost information is to be provided separately</w:t>
      </w:r>
      <w:r w:rsidRPr="001739B7">
        <w:rPr>
          <w:sz w:val="24"/>
          <w:szCs w:val="24"/>
        </w:rPr>
        <w:t xml:space="preserve"> (</w:t>
      </w:r>
      <w:r w:rsidRPr="001739B7">
        <w:rPr>
          <w:i/>
          <w:sz w:val="24"/>
          <w:szCs w:val="24"/>
        </w:rPr>
        <w:t>See</w:t>
      </w:r>
      <w:r w:rsidRPr="001739B7">
        <w:rPr>
          <w:sz w:val="24"/>
          <w:szCs w:val="24"/>
        </w:rPr>
        <w:t xml:space="preserve"> II-</w:t>
      </w:r>
      <w:r w:rsidR="00B4171D" w:rsidRPr="001739B7">
        <w:rPr>
          <w:sz w:val="24"/>
          <w:szCs w:val="24"/>
        </w:rPr>
        <w:t>8</w:t>
      </w:r>
      <w:r w:rsidRPr="001739B7">
        <w:rPr>
          <w:sz w:val="24"/>
          <w:szCs w:val="24"/>
        </w:rPr>
        <w:t xml:space="preserve">).  Please pay particular attention to indicating the leadership/project management staff, and ensure that adequate project management staff is provided. </w:t>
      </w:r>
    </w:p>
    <w:p w:rsidR="00D22997" w:rsidRPr="001739B7" w:rsidRDefault="00D22997" w:rsidP="00D22997">
      <w:pPr>
        <w:tabs>
          <w:tab w:val="left" w:pos="900"/>
        </w:tabs>
        <w:rPr>
          <w:sz w:val="24"/>
          <w:szCs w:val="24"/>
        </w:rPr>
      </w:pPr>
    </w:p>
    <w:p w:rsidR="00D22997" w:rsidRPr="001739B7" w:rsidRDefault="00D22997" w:rsidP="00D22997">
      <w:pPr>
        <w:tabs>
          <w:tab w:val="left" w:pos="748"/>
          <w:tab w:val="left" w:pos="4050"/>
        </w:tabs>
        <w:rPr>
          <w:sz w:val="24"/>
          <w:szCs w:val="24"/>
        </w:rPr>
      </w:pPr>
      <w:r w:rsidRPr="001739B7">
        <w:rPr>
          <w:b/>
          <w:sz w:val="24"/>
          <w:szCs w:val="24"/>
        </w:rPr>
        <w:t>II-4.</w:t>
      </w:r>
      <w:r w:rsidRPr="001739B7">
        <w:rPr>
          <w:b/>
          <w:sz w:val="24"/>
          <w:szCs w:val="24"/>
        </w:rPr>
        <w:tab/>
      </w:r>
      <w:r w:rsidRPr="001739B7">
        <w:rPr>
          <w:b/>
          <w:sz w:val="24"/>
          <w:szCs w:val="24"/>
          <w:u w:val="single"/>
        </w:rPr>
        <w:t>SECTION 4: PRIOR EXPERIENCE</w:t>
      </w:r>
      <w:r w:rsidRPr="001739B7">
        <w:rPr>
          <w:b/>
          <w:sz w:val="24"/>
          <w:szCs w:val="24"/>
        </w:rPr>
        <w:t>.</w:t>
      </w:r>
      <w:r w:rsidR="00135954" w:rsidRPr="001739B7">
        <w:rPr>
          <w:b/>
          <w:sz w:val="24"/>
          <w:szCs w:val="24"/>
        </w:rPr>
        <w:t xml:space="preserve">  </w:t>
      </w:r>
      <w:r w:rsidRPr="001739B7">
        <w:rPr>
          <w:sz w:val="24"/>
          <w:szCs w:val="24"/>
        </w:rPr>
        <w:t xml:space="preserve">Submit a statement of similar work conducted by the Proposer.  Work completed in the previous five years will carry greater weight than older work.  This would also apply to any subcontractors.  Prior work experience should be similar work done by individuals who will be assigned to this project and/or similar projects completed by your firm.  Projects referred to should be identified and the name of the client shown, including the name, address, email and phone number of the responsible official of the client, company or agency who may be contacted.  Copies of prior work reports and deliverables may be also submitted.  </w:t>
      </w:r>
    </w:p>
    <w:p w:rsidR="00D22997" w:rsidRPr="001739B7" w:rsidRDefault="00D22997" w:rsidP="00D22997">
      <w:pPr>
        <w:tabs>
          <w:tab w:val="left" w:pos="900"/>
          <w:tab w:val="left" w:pos="4050"/>
        </w:tabs>
        <w:rPr>
          <w:sz w:val="24"/>
          <w:szCs w:val="24"/>
        </w:rPr>
      </w:pPr>
    </w:p>
    <w:p w:rsidR="00D22997" w:rsidRPr="001739B7" w:rsidRDefault="00D22997" w:rsidP="003843BB">
      <w:pPr>
        <w:rPr>
          <w:sz w:val="24"/>
          <w:szCs w:val="24"/>
        </w:rPr>
      </w:pPr>
      <w:r w:rsidRPr="001739B7">
        <w:rPr>
          <w:b/>
          <w:sz w:val="24"/>
          <w:szCs w:val="24"/>
        </w:rPr>
        <w:t>II-5.</w:t>
      </w:r>
      <w:r w:rsidRPr="001739B7">
        <w:rPr>
          <w:b/>
          <w:sz w:val="24"/>
          <w:szCs w:val="24"/>
        </w:rPr>
        <w:tab/>
      </w:r>
      <w:r w:rsidRPr="001739B7">
        <w:rPr>
          <w:b/>
          <w:sz w:val="24"/>
          <w:szCs w:val="24"/>
          <w:u w:val="single"/>
        </w:rPr>
        <w:t>SECTION 5: PERSONNEL</w:t>
      </w:r>
      <w:r w:rsidRPr="001739B7">
        <w:rPr>
          <w:b/>
          <w:sz w:val="24"/>
          <w:szCs w:val="24"/>
        </w:rPr>
        <w:t>.</w:t>
      </w:r>
      <w:r w:rsidR="00135954" w:rsidRPr="001739B7">
        <w:rPr>
          <w:b/>
          <w:sz w:val="24"/>
          <w:szCs w:val="24"/>
        </w:rPr>
        <w:t xml:space="preserve">  </w:t>
      </w:r>
      <w:r w:rsidRPr="001739B7">
        <w:rPr>
          <w:sz w:val="24"/>
          <w:szCs w:val="24"/>
        </w:rPr>
        <w:t>Include the names of all personnel, including personnel employed by any subcontractors, – executive, professional, management analysts, systems analysts, auditors, staff consultants, subcontractors, etc., - that will be engaged in the work and the services they will perform.  Please pay particular attention to indicating the leadership/project management staff, and ensure that adequate project management staff is provided.  You must include a resume indicating their education and specific experience/role(s) in performing similar work (especially work relating to electric utilities).  In addition, leadership personnel employed by the "finalist" shall be subject to personal interviews by Commission staff, if requested.  These interviews would be conducted at the Commission offices in Harrisburg prior to the final selection of a contractor.</w:t>
      </w:r>
    </w:p>
    <w:p w:rsidR="00D22997" w:rsidRPr="001739B7" w:rsidRDefault="00D22997" w:rsidP="00D22997">
      <w:pPr>
        <w:tabs>
          <w:tab w:val="left" w:pos="900"/>
        </w:tabs>
        <w:rPr>
          <w:sz w:val="24"/>
          <w:szCs w:val="24"/>
        </w:rPr>
      </w:pPr>
    </w:p>
    <w:p w:rsidR="00D22997" w:rsidRPr="001739B7" w:rsidRDefault="00D22997" w:rsidP="00D22997">
      <w:pPr>
        <w:rPr>
          <w:sz w:val="24"/>
          <w:szCs w:val="24"/>
        </w:rPr>
      </w:pPr>
      <w:r w:rsidRPr="001739B7">
        <w:rPr>
          <w:b/>
          <w:sz w:val="24"/>
          <w:szCs w:val="24"/>
        </w:rPr>
        <w:t>II-6.</w:t>
      </w:r>
      <w:r w:rsidRPr="001739B7">
        <w:rPr>
          <w:b/>
          <w:sz w:val="24"/>
          <w:szCs w:val="24"/>
        </w:rPr>
        <w:tab/>
      </w:r>
      <w:r w:rsidRPr="001739B7">
        <w:rPr>
          <w:b/>
          <w:sz w:val="24"/>
          <w:szCs w:val="24"/>
          <w:u w:val="single"/>
        </w:rPr>
        <w:t>SECTION 6: STATEMENT OF POTENTIAL CONFLICTS OF INTEREST</w:t>
      </w:r>
      <w:r w:rsidRPr="001739B7">
        <w:rPr>
          <w:b/>
          <w:sz w:val="24"/>
          <w:szCs w:val="24"/>
        </w:rPr>
        <w:t>.  </w:t>
      </w:r>
      <w:r w:rsidRPr="001739B7">
        <w:rPr>
          <w:sz w:val="24"/>
          <w:szCs w:val="24"/>
        </w:rPr>
        <w:t xml:space="preserve">The Proposer shall identify any relationships between </w:t>
      </w:r>
      <w:r w:rsidRPr="001739B7">
        <w:rPr>
          <w:sz w:val="24"/>
          <w:szCs w:val="24"/>
          <w:u w:val="single"/>
        </w:rPr>
        <w:t>itself</w:t>
      </w:r>
      <w:r w:rsidRPr="001739B7">
        <w:rPr>
          <w:sz w:val="24"/>
          <w:szCs w:val="24"/>
        </w:rPr>
        <w:t xml:space="preserve"> or its </w:t>
      </w:r>
      <w:r w:rsidRPr="001739B7">
        <w:rPr>
          <w:sz w:val="24"/>
          <w:szCs w:val="24"/>
          <w:u w:val="single"/>
        </w:rPr>
        <w:t>employees</w:t>
      </w:r>
      <w:r w:rsidRPr="001739B7">
        <w:rPr>
          <w:sz w:val="24"/>
          <w:szCs w:val="24"/>
        </w:rPr>
        <w:t xml:space="preserve"> and </w:t>
      </w:r>
      <w:r w:rsidR="00705B5F" w:rsidRPr="001739B7">
        <w:rPr>
          <w:sz w:val="24"/>
          <w:szCs w:val="24"/>
        </w:rPr>
        <w:t>the Commission</w:t>
      </w:r>
      <w:r w:rsidR="0048788E" w:rsidRPr="001739B7">
        <w:rPr>
          <w:sz w:val="24"/>
          <w:szCs w:val="24"/>
        </w:rPr>
        <w:t xml:space="preserve"> and its </w:t>
      </w:r>
      <w:r w:rsidRPr="001739B7">
        <w:rPr>
          <w:sz w:val="24"/>
          <w:szCs w:val="24"/>
        </w:rPr>
        <w:t xml:space="preserve">employees.  This would include any work currently being performed by the Proposer or any work performed by the Proposer during the past five years related to </w:t>
      </w:r>
      <w:r w:rsidR="00705B5F" w:rsidRPr="001739B7">
        <w:rPr>
          <w:sz w:val="24"/>
          <w:szCs w:val="24"/>
        </w:rPr>
        <w:t>the Commission</w:t>
      </w:r>
      <w:r w:rsidRPr="001739B7">
        <w:rPr>
          <w:sz w:val="24"/>
          <w:szCs w:val="24"/>
        </w:rPr>
        <w:t>.  If there have been no such relationships, a statement to that effect is to be included in the proposal.  (</w:t>
      </w:r>
      <w:r w:rsidRPr="001739B7">
        <w:rPr>
          <w:i/>
          <w:sz w:val="24"/>
          <w:szCs w:val="24"/>
        </w:rPr>
        <w:t>See also</w:t>
      </w:r>
      <w:r w:rsidRPr="001739B7">
        <w:rPr>
          <w:sz w:val="24"/>
          <w:szCs w:val="24"/>
        </w:rPr>
        <w:t xml:space="preserve"> III-5.)</w:t>
      </w:r>
    </w:p>
    <w:p w:rsidR="001A753D" w:rsidRPr="001739B7" w:rsidRDefault="001A753D" w:rsidP="00D22997">
      <w:pPr>
        <w:rPr>
          <w:sz w:val="24"/>
          <w:szCs w:val="24"/>
        </w:rPr>
      </w:pPr>
    </w:p>
    <w:p w:rsidR="001A753D" w:rsidRPr="001739B7" w:rsidRDefault="001A753D" w:rsidP="00D22997">
      <w:pPr>
        <w:rPr>
          <w:sz w:val="24"/>
          <w:szCs w:val="24"/>
        </w:rPr>
      </w:pPr>
    </w:p>
    <w:p w:rsidR="00D22997" w:rsidRPr="001739B7" w:rsidRDefault="00D22997" w:rsidP="00D22997">
      <w:pPr>
        <w:rPr>
          <w:b/>
          <w:sz w:val="24"/>
          <w:szCs w:val="24"/>
          <w:u w:val="single"/>
        </w:rPr>
      </w:pPr>
      <w:r w:rsidRPr="001739B7">
        <w:rPr>
          <w:b/>
          <w:sz w:val="24"/>
          <w:szCs w:val="24"/>
          <w:u w:val="single"/>
        </w:rPr>
        <w:t>Disadvantaged Business Submittal</w:t>
      </w:r>
    </w:p>
    <w:p w:rsidR="00D22997" w:rsidRPr="001739B7" w:rsidRDefault="00D22997" w:rsidP="00D22997">
      <w:pPr>
        <w:pStyle w:val="BodyTextIndent"/>
        <w:jc w:val="both"/>
        <w:rPr>
          <w:sz w:val="24"/>
          <w:szCs w:val="24"/>
          <w:highlight w:val="yellow"/>
        </w:rPr>
      </w:pPr>
    </w:p>
    <w:p w:rsidR="00D22997" w:rsidRPr="001739B7" w:rsidRDefault="00D22997" w:rsidP="00D22997">
      <w:pPr>
        <w:rPr>
          <w:b/>
          <w:sz w:val="24"/>
          <w:szCs w:val="24"/>
        </w:rPr>
      </w:pPr>
      <w:r w:rsidRPr="001739B7">
        <w:rPr>
          <w:b/>
          <w:sz w:val="24"/>
          <w:szCs w:val="24"/>
        </w:rPr>
        <w:t>II-7.</w:t>
      </w:r>
      <w:r w:rsidRPr="001739B7">
        <w:rPr>
          <w:b/>
          <w:sz w:val="24"/>
          <w:szCs w:val="24"/>
        </w:rPr>
        <w:tab/>
      </w:r>
      <w:r w:rsidRPr="001739B7">
        <w:rPr>
          <w:b/>
          <w:sz w:val="24"/>
          <w:szCs w:val="24"/>
          <w:u w:val="single"/>
        </w:rPr>
        <w:t>DISADVANTAGED BUSINESS INFORMATION</w:t>
      </w:r>
      <w:r w:rsidRPr="001739B7">
        <w:rPr>
          <w:b/>
          <w:sz w:val="24"/>
          <w:szCs w:val="24"/>
        </w:rPr>
        <w:t>.   </w:t>
      </w:r>
    </w:p>
    <w:p w:rsidR="00D22997" w:rsidRPr="001739B7" w:rsidRDefault="00D22997" w:rsidP="00D22997">
      <w:pPr>
        <w:rPr>
          <w:b/>
          <w:sz w:val="24"/>
          <w:szCs w:val="24"/>
        </w:rPr>
      </w:pPr>
    </w:p>
    <w:p w:rsidR="00D22997" w:rsidRPr="001739B7" w:rsidRDefault="00D22997" w:rsidP="00D22997">
      <w:pPr>
        <w:rPr>
          <w:sz w:val="24"/>
          <w:szCs w:val="24"/>
        </w:rPr>
      </w:pPr>
      <w:r w:rsidRPr="001739B7">
        <w:rPr>
          <w:sz w:val="24"/>
          <w:szCs w:val="24"/>
        </w:rPr>
        <w:t xml:space="preserve">Disadvantaged Businesses are encouraged to participate as prime Proposers or subcontractors.  </w:t>
      </w:r>
    </w:p>
    <w:p w:rsidR="00D22997" w:rsidRPr="001739B7" w:rsidRDefault="00D22997" w:rsidP="00D22997">
      <w:pPr>
        <w:rPr>
          <w:b/>
          <w:sz w:val="24"/>
          <w:szCs w:val="24"/>
        </w:rPr>
      </w:pPr>
    </w:p>
    <w:p w:rsidR="00B514C5" w:rsidRPr="001739B7" w:rsidRDefault="00B514C5" w:rsidP="00B514C5">
      <w:pPr>
        <w:numPr>
          <w:ilvl w:val="0"/>
          <w:numId w:val="14"/>
        </w:numPr>
        <w:jc w:val="both"/>
        <w:rPr>
          <w:b/>
          <w:bCs/>
          <w:sz w:val="24"/>
          <w:szCs w:val="24"/>
        </w:rPr>
      </w:pPr>
      <w:r w:rsidRPr="001739B7">
        <w:rPr>
          <w:b/>
          <w:bCs/>
          <w:sz w:val="24"/>
          <w:szCs w:val="24"/>
        </w:rPr>
        <w:t>Disadvantaged Business Information:</w:t>
      </w:r>
    </w:p>
    <w:p w:rsidR="00B514C5" w:rsidRPr="001739B7" w:rsidRDefault="00B514C5" w:rsidP="00B514C5">
      <w:pPr>
        <w:jc w:val="both"/>
        <w:rPr>
          <w:b/>
          <w:bCs/>
          <w:sz w:val="24"/>
          <w:szCs w:val="24"/>
        </w:rPr>
      </w:pPr>
    </w:p>
    <w:p w:rsidR="00B514C5" w:rsidRPr="001739B7" w:rsidRDefault="00B514C5" w:rsidP="00B514C5">
      <w:pPr>
        <w:numPr>
          <w:ilvl w:val="1"/>
          <w:numId w:val="14"/>
        </w:numPr>
        <w:tabs>
          <w:tab w:val="clear" w:pos="1080"/>
        </w:tabs>
        <w:jc w:val="both"/>
        <w:rPr>
          <w:sz w:val="24"/>
          <w:szCs w:val="24"/>
        </w:rPr>
      </w:pPr>
      <w:r w:rsidRPr="001739B7">
        <w:rPr>
          <w:sz w:val="24"/>
          <w:szCs w:val="24"/>
        </w:rPr>
        <w:t xml:space="preserve">To receive credit for being a Small Disadvantaged Business or a Socially Disadvantaged Business or for entering into a joint venture agreement with a Small Disadvantaged Business or for subcontracting with a Small Disadvantaged Business (including purchasing supplies and/or services through a purchase agreement), an </w:t>
      </w:r>
      <w:proofErr w:type="spellStart"/>
      <w:r w:rsidRPr="001739B7">
        <w:rPr>
          <w:sz w:val="24"/>
          <w:szCs w:val="24"/>
        </w:rPr>
        <w:t>Offeror</w:t>
      </w:r>
      <w:proofErr w:type="spellEnd"/>
      <w:r w:rsidRPr="001739B7">
        <w:rPr>
          <w:sz w:val="24"/>
          <w:szCs w:val="24"/>
        </w:rPr>
        <w:t xml:space="preserve"> must include proof of Disadvantaged Business qualification in the Disadvantaged Business Submittal of the proposal, as indicated below:</w:t>
      </w:r>
    </w:p>
    <w:p w:rsidR="00B514C5" w:rsidRPr="001739B7" w:rsidRDefault="00B514C5" w:rsidP="00B514C5">
      <w:pPr>
        <w:ind w:left="360"/>
        <w:jc w:val="both"/>
        <w:rPr>
          <w:sz w:val="24"/>
          <w:szCs w:val="24"/>
        </w:rPr>
      </w:pPr>
    </w:p>
    <w:p w:rsidR="00B514C5" w:rsidRPr="001739B7" w:rsidRDefault="00B514C5" w:rsidP="00B514C5">
      <w:pPr>
        <w:numPr>
          <w:ilvl w:val="0"/>
          <w:numId w:val="19"/>
        </w:numPr>
        <w:ind w:left="1080"/>
        <w:jc w:val="both"/>
        <w:rPr>
          <w:sz w:val="24"/>
          <w:szCs w:val="24"/>
        </w:rPr>
      </w:pPr>
      <w:r w:rsidRPr="001739B7">
        <w:rPr>
          <w:sz w:val="24"/>
          <w:szCs w:val="24"/>
        </w:rPr>
        <w:t>A Small Disadvantaged Business certified by BMWBO as an MBE/WBE must provide a photocopy of their BMWBO certificate.</w:t>
      </w:r>
    </w:p>
    <w:p w:rsidR="00B514C5" w:rsidRPr="001739B7" w:rsidRDefault="00B514C5" w:rsidP="00B514C5">
      <w:pPr>
        <w:ind w:left="1080"/>
        <w:jc w:val="both"/>
        <w:rPr>
          <w:sz w:val="24"/>
          <w:szCs w:val="24"/>
        </w:rPr>
      </w:pPr>
    </w:p>
    <w:p w:rsidR="00B514C5" w:rsidRPr="001739B7" w:rsidRDefault="00B514C5" w:rsidP="00B514C5">
      <w:pPr>
        <w:numPr>
          <w:ilvl w:val="0"/>
          <w:numId w:val="19"/>
        </w:numPr>
        <w:ind w:left="1080"/>
        <w:jc w:val="both"/>
        <w:rPr>
          <w:sz w:val="24"/>
          <w:szCs w:val="24"/>
        </w:rPr>
      </w:pPr>
      <w:r w:rsidRPr="001739B7">
        <w:rPr>
          <w:sz w:val="24"/>
          <w:szCs w:val="24"/>
        </w:rPr>
        <w:t xml:space="preserve">Businesses certified by the U.S. Small Business Administration pursuant to Section 8(a) of the </w:t>
      </w:r>
      <w:r w:rsidRPr="001739B7">
        <w:rPr>
          <w:i/>
          <w:sz w:val="24"/>
          <w:szCs w:val="24"/>
        </w:rPr>
        <w:t>Small Business Act</w:t>
      </w:r>
      <w:r w:rsidRPr="001739B7">
        <w:rPr>
          <w:sz w:val="24"/>
          <w:szCs w:val="24"/>
        </w:rPr>
        <w:t xml:space="preserve"> (15 U.S.C. § 636(a)) as an 8(a) small disadvantaged business must submit proof of U.S. Small Business Administration certification. The owners of such businesses must also submit proof of United States citizenship.</w:t>
      </w:r>
    </w:p>
    <w:p w:rsidR="00B514C5" w:rsidRPr="001739B7" w:rsidRDefault="00B514C5" w:rsidP="00B514C5">
      <w:pPr>
        <w:ind w:left="1080"/>
        <w:jc w:val="both"/>
        <w:rPr>
          <w:sz w:val="24"/>
          <w:szCs w:val="24"/>
        </w:rPr>
      </w:pPr>
    </w:p>
    <w:p w:rsidR="00B514C5" w:rsidRPr="001739B7" w:rsidRDefault="00B514C5" w:rsidP="00B514C5">
      <w:pPr>
        <w:numPr>
          <w:ilvl w:val="0"/>
          <w:numId w:val="19"/>
        </w:numPr>
        <w:ind w:left="1080"/>
        <w:jc w:val="both"/>
        <w:rPr>
          <w:sz w:val="24"/>
          <w:szCs w:val="24"/>
        </w:rPr>
      </w:pPr>
      <w:r w:rsidRPr="001739B7">
        <w:rPr>
          <w:sz w:val="24"/>
          <w:szCs w:val="24"/>
        </w:rPr>
        <w:t>All businesses claiming Small Disadvantaged Business status, whether as a result of BMWBO certification, or U.S. Small Business Administration certification as an 8(a), must attest to the fact that the business has 100 or fewer employees.</w:t>
      </w:r>
    </w:p>
    <w:p w:rsidR="00B514C5" w:rsidRPr="001739B7" w:rsidRDefault="00B514C5" w:rsidP="00B514C5">
      <w:pPr>
        <w:ind w:left="1080"/>
        <w:jc w:val="both"/>
        <w:rPr>
          <w:sz w:val="24"/>
          <w:szCs w:val="24"/>
        </w:rPr>
      </w:pPr>
    </w:p>
    <w:p w:rsidR="00B514C5" w:rsidRPr="001739B7" w:rsidRDefault="00B514C5" w:rsidP="00B514C5">
      <w:pPr>
        <w:numPr>
          <w:ilvl w:val="0"/>
          <w:numId w:val="19"/>
        </w:numPr>
        <w:ind w:left="1080"/>
        <w:jc w:val="both"/>
        <w:rPr>
          <w:sz w:val="24"/>
          <w:szCs w:val="24"/>
        </w:rPr>
      </w:pPr>
      <w:r w:rsidRPr="001739B7">
        <w:rPr>
          <w:sz w:val="24"/>
          <w:szCs w:val="24"/>
        </w:rPr>
        <w:t>All businesses claiming Small Disadvantaged Business status, whether as a result of BMWBO certification, or U.S. Small Business Administration certification as an 8(a), must submit proof that their gross annual revenues are less than $20,000,000 ($25,000,000 for those businesses in the information technology sales or service business). This can be accomplished by including a recent tax return or audited financial statement.</w:t>
      </w:r>
    </w:p>
    <w:p w:rsidR="00B514C5" w:rsidRPr="001739B7" w:rsidRDefault="00B514C5" w:rsidP="00B514C5">
      <w:pPr>
        <w:jc w:val="both"/>
        <w:rPr>
          <w:sz w:val="24"/>
          <w:szCs w:val="24"/>
        </w:rPr>
      </w:pPr>
    </w:p>
    <w:p w:rsidR="00B514C5" w:rsidRPr="001739B7" w:rsidRDefault="00BC5B30" w:rsidP="00B514C5">
      <w:pPr>
        <w:numPr>
          <w:ilvl w:val="1"/>
          <w:numId w:val="14"/>
        </w:numPr>
        <w:tabs>
          <w:tab w:val="clear" w:pos="1080"/>
        </w:tabs>
        <w:jc w:val="both"/>
        <w:rPr>
          <w:sz w:val="24"/>
          <w:szCs w:val="24"/>
        </w:rPr>
      </w:pPr>
      <w:r w:rsidRPr="001739B7">
        <w:rPr>
          <w:sz w:val="24"/>
          <w:szCs w:val="24"/>
        </w:rPr>
        <w:t xml:space="preserve">All companies claiming status as a Socially Disadvantaged Business must include in the Disadvantaged Business submittal of the proposal clear and convincing evidence to establish that the business has personally suffered racial or ethnic prejudice or cultural bias stemming from the business person’s color, ethnic origin, or gender. </w:t>
      </w:r>
      <w:r w:rsidR="00B514C5" w:rsidRPr="001739B7">
        <w:rPr>
          <w:sz w:val="24"/>
          <w:szCs w:val="24"/>
        </w:rPr>
        <w:t>The submitted evidence of prejudice or bias must:</w:t>
      </w:r>
    </w:p>
    <w:p w:rsidR="00B514C5" w:rsidRPr="001739B7" w:rsidRDefault="00B514C5" w:rsidP="00B514C5">
      <w:pPr>
        <w:ind w:left="360"/>
        <w:jc w:val="both"/>
        <w:rPr>
          <w:sz w:val="24"/>
          <w:szCs w:val="24"/>
        </w:rPr>
      </w:pPr>
    </w:p>
    <w:p w:rsidR="00B514C5" w:rsidRPr="001739B7" w:rsidRDefault="00B514C5" w:rsidP="00B514C5">
      <w:pPr>
        <w:numPr>
          <w:ilvl w:val="0"/>
          <w:numId w:val="16"/>
        </w:numPr>
        <w:ind w:left="1080"/>
        <w:jc w:val="both"/>
        <w:rPr>
          <w:sz w:val="24"/>
          <w:szCs w:val="24"/>
        </w:rPr>
      </w:pPr>
      <w:r w:rsidRPr="001739B7">
        <w:rPr>
          <w:sz w:val="24"/>
          <w:szCs w:val="24"/>
        </w:rPr>
        <w:t>Be rooted in treatment which the business person has experienced in American society, not in other countries.</w:t>
      </w:r>
    </w:p>
    <w:p w:rsidR="00B514C5" w:rsidRPr="001739B7" w:rsidRDefault="00B514C5" w:rsidP="00B514C5">
      <w:pPr>
        <w:ind w:left="1080"/>
        <w:jc w:val="both"/>
        <w:rPr>
          <w:sz w:val="24"/>
          <w:szCs w:val="24"/>
        </w:rPr>
      </w:pPr>
    </w:p>
    <w:p w:rsidR="00B514C5" w:rsidRPr="001739B7" w:rsidRDefault="00B514C5" w:rsidP="00B514C5">
      <w:pPr>
        <w:numPr>
          <w:ilvl w:val="0"/>
          <w:numId w:val="16"/>
        </w:numPr>
        <w:ind w:left="1080"/>
        <w:jc w:val="both"/>
        <w:rPr>
          <w:sz w:val="24"/>
          <w:szCs w:val="24"/>
        </w:rPr>
      </w:pPr>
      <w:r w:rsidRPr="001739B7">
        <w:rPr>
          <w:sz w:val="24"/>
          <w:szCs w:val="24"/>
        </w:rPr>
        <w:t>Show prejudice or bias that is chronic and substantial, not fleeting or insignificant.</w:t>
      </w:r>
    </w:p>
    <w:p w:rsidR="00B514C5" w:rsidRPr="001739B7" w:rsidRDefault="00B514C5" w:rsidP="00B514C5">
      <w:pPr>
        <w:ind w:left="1080"/>
        <w:jc w:val="both"/>
        <w:rPr>
          <w:sz w:val="24"/>
          <w:szCs w:val="24"/>
        </w:rPr>
      </w:pPr>
    </w:p>
    <w:p w:rsidR="00B514C5" w:rsidRPr="001739B7" w:rsidRDefault="00B514C5" w:rsidP="00B514C5">
      <w:pPr>
        <w:numPr>
          <w:ilvl w:val="0"/>
          <w:numId w:val="16"/>
        </w:numPr>
        <w:ind w:left="1080"/>
        <w:jc w:val="both"/>
        <w:rPr>
          <w:sz w:val="24"/>
          <w:szCs w:val="24"/>
        </w:rPr>
      </w:pPr>
      <w:r w:rsidRPr="001739B7">
        <w:rPr>
          <w:sz w:val="24"/>
          <w:szCs w:val="24"/>
        </w:rPr>
        <w:lastRenderedPageBreak/>
        <w:t>Indicate that the business person’s experience with the racial or ethnic prejudice or cultural bias has negatively impacted on his or her entry into and/or advancement in the business world.</w:t>
      </w:r>
    </w:p>
    <w:p w:rsidR="00B514C5" w:rsidRPr="001739B7" w:rsidRDefault="00B514C5" w:rsidP="00B514C5">
      <w:pPr>
        <w:jc w:val="both"/>
        <w:rPr>
          <w:sz w:val="24"/>
          <w:szCs w:val="24"/>
        </w:rPr>
      </w:pPr>
    </w:p>
    <w:p w:rsidR="00B514C5" w:rsidRPr="001739B7" w:rsidRDefault="00B514C5" w:rsidP="00B514C5">
      <w:pPr>
        <w:ind w:left="720"/>
        <w:jc w:val="both"/>
        <w:rPr>
          <w:sz w:val="24"/>
          <w:szCs w:val="24"/>
        </w:rPr>
      </w:pPr>
      <w:r w:rsidRPr="001739B7">
        <w:rPr>
          <w:sz w:val="24"/>
          <w:szCs w:val="24"/>
        </w:rPr>
        <w:t>BMWBO shall determine whether the contractor has established that a business is socially disadvantaged by clear and convincing evidence.</w:t>
      </w:r>
    </w:p>
    <w:p w:rsidR="00B514C5" w:rsidRPr="001739B7" w:rsidRDefault="00B514C5" w:rsidP="00B514C5">
      <w:pPr>
        <w:jc w:val="both"/>
        <w:rPr>
          <w:sz w:val="24"/>
          <w:szCs w:val="24"/>
        </w:rPr>
      </w:pPr>
    </w:p>
    <w:p w:rsidR="00B514C5" w:rsidRPr="001739B7" w:rsidRDefault="00B514C5" w:rsidP="00B514C5">
      <w:pPr>
        <w:numPr>
          <w:ilvl w:val="0"/>
          <w:numId w:val="18"/>
        </w:numPr>
        <w:jc w:val="both"/>
        <w:rPr>
          <w:sz w:val="24"/>
          <w:szCs w:val="24"/>
        </w:rPr>
      </w:pPr>
      <w:r w:rsidRPr="001739B7">
        <w:rPr>
          <w:sz w:val="24"/>
          <w:szCs w:val="24"/>
        </w:rPr>
        <w:t xml:space="preserve">In addition to the above verifications, the </w:t>
      </w:r>
      <w:proofErr w:type="spellStart"/>
      <w:r w:rsidRPr="001739B7">
        <w:rPr>
          <w:sz w:val="24"/>
          <w:szCs w:val="24"/>
        </w:rPr>
        <w:t>Offeror</w:t>
      </w:r>
      <w:proofErr w:type="spellEnd"/>
      <w:r w:rsidRPr="001739B7">
        <w:rPr>
          <w:sz w:val="24"/>
          <w:szCs w:val="24"/>
        </w:rPr>
        <w:t xml:space="preserve"> must include in the Disadvantaged Business Submittal of the proposal the following information:</w:t>
      </w:r>
    </w:p>
    <w:p w:rsidR="00B514C5" w:rsidRPr="001739B7" w:rsidRDefault="00B514C5" w:rsidP="00B514C5">
      <w:pPr>
        <w:ind w:left="360"/>
        <w:jc w:val="both"/>
        <w:rPr>
          <w:sz w:val="24"/>
          <w:szCs w:val="24"/>
        </w:rPr>
      </w:pPr>
    </w:p>
    <w:p w:rsidR="00B514C5" w:rsidRPr="001739B7" w:rsidRDefault="00B514C5" w:rsidP="00B514C5">
      <w:pPr>
        <w:numPr>
          <w:ilvl w:val="0"/>
          <w:numId w:val="15"/>
        </w:numPr>
        <w:ind w:left="1080"/>
        <w:jc w:val="both"/>
        <w:rPr>
          <w:sz w:val="24"/>
          <w:szCs w:val="24"/>
        </w:rPr>
      </w:pPr>
      <w:r w:rsidRPr="001739B7">
        <w:rPr>
          <w:sz w:val="24"/>
          <w:szCs w:val="24"/>
        </w:rPr>
        <w:t xml:space="preserve">Those Small Disadvantaged Businesses submitting a proposal as the </w:t>
      </w:r>
      <w:proofErr w:type="spellStart"/>
      <w:r w:rsidRPr="001739B7">
        <w:rPr>
          <w:sz w:val="24"/>
          <w:szCs w:val="24"/>
        </w:rPr>
        <w:t>Offeror</w:t>
      </w:r>
      <w:proofErr w:type="spellEnd"/>
      <w:r w:rsidRPr="001739B7">
        <w:rPr>
          <w:sz w:val="24"/>
          <w:szCs w:val="24"/>
        </w:rPr>
        <w:t xml:space="preserve">, must include a numerical percentage which represents the total percentage of the work (as a percentage of the total cost in the Cost Submittal) to be performed by the </w:t>
      </w:r>
      <w:proofErr w:type="spellStart"/>
      <w:r w:rsidRPr="001739B7">
        <w:rPr>
          <w:sz w:val="24"/>
          <w:szCs w:val="24"/>
        </w:rPr>
        <w:t>Offeror</w:t>
      </w:r>
      <w:proofErr w:type="spellEnd"/>
      <w:r w:rsidRPr="001739B7">
        <w:rPr>
          <w:sz w:val="24"/>
          <w:szCs w:val="24"/>
        </w:rPr>
        <w:t xml:space="preserve"> and not by subcontractors and suppliers.  </w:t>
      </w:r>
    </w:p>
    <w:p w:rsidR="00B514C5" w:rsidRPr="001739B7" w:rsidRDefault="00B514C5" w:rsidP="00B514C5">
      <w:pPr>
        <w:ind w:left="1080"/>
        <w:jc w:val="both"/>
        <w:rPr>
          <w:sz w:val="24"/>
          <w:szCs w:val="24"/>
        </w:rPr>
      </w:pPr>
    </w:p>
    <w:p w:rsidR="00B514C5" w:rsidRPr="001739B7" w:rsidRDefault="00B514C5" w:rsidP="00B514C5">
      <w:pPr>
        <w:numPr>
          <w:ilvl w:val="0"/>
          <w:numId w:val="15"/>
        </w:numPr>
        <w:ind w:left="1080"/>
        <w:jc w:val="both"/>
        <w:rPr>
          <w:sz w:val="24"/>
          <w:szCs w:val="24"/>
        </w:rPr>
      </w:pPr>
      <w:r w:rsidRPr="001739B7">
        <w:rPr>
          <w:sz w:val="24"/>
          <w:szCs w:val="24"/>
        </w:rPr>
        <w:t xml:space="preserve">Those Small Disadvantaged Businesses submitting a proposal as a part of a joint venture partnership, must include a numerical percentage which represents the total percentage of the work (as a percentage of the total cost in the Cost Submittal) to be performed by the Small Disadvantaged Business joint venture partner and not by subcontractors and suppliers or by joint venture partners who are not Small Disadvantaged Businesses. </w:t>
      </w:r>
      <w:proofErr w:type="spellStart"/>
      <w:r w:rsidRPr="001739B7">
        <w:rPr>
          <w:sz w:val="24"/>
          <w:szCs w:val="24"/>
        </w:rPr>
        <w:t>Offeror</w:t>
      </w:r>
      <w:proofErr w:type="spellEnd"/>
      <w:r w:rsidRPr="001739B7">
        <w:rPr>
          <w:sz w:val="24"/>
          <w:szCs w:val="24"/>
        </w:rPr>
        <w:t xml:space="preserve"> must also provide:</w:t>
      </w:r>
    </w:p>
    <w:p w:rsidR="00B514C5" w:rsidRPr="001739B7" w:rsidRDefault="00B514C5" w:rsidP="00B514C5">
      <w:pPr>
        <w:pStyle w:val="ListParagraph"/>
      </w:pPr>
    </w:p>
    <w:p w:rsidR="00B514C5" w:rsidRPr="001739B7" w:rsidRDefault="00B514C5" w:rsidP="00B514C5">
      <w:pPr>
        <w:numPr>
          <w:ilvl w:val="1"/>
          <w:numId w:val="15"/>
        </w:numPr>
        <w:ind w:left="1440"/>
        <w:jc w:val="both"/>
        <w:rPr>
          <w:sz w:val="24"/>
          <w:szCs w:val="24"/>
        </w:rPr>
      </w:pPr>
      <w:r w:rsidRPr="001739B7">
        <w:rPr>
          <w:sz w:val="24"/>
          <w:szCs w:val="24"/>
        </w:rPr>
        <w:t>The amount of capital, if any, each Small Disadvantaged Business joint venture partner will be expected to provide.</w:t>
      </w:r>
    </w:p>
    <w:p w:rsidR="00B514C5" w:rsidRPr="001739B7" w:rsidRDefault="00B514C5" w:rsidP="00B514C5">
      <w:pPr>
        <w:ind w:left="144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t>A copy of the joint venture agreement signed by all parties.</w:t>
      </w:r>
    </w:p>
    <w:p w:rsidR="00B514C5" w:rsidRPr="001739B7" w:rsidRDefault="00B514C5" w:rsidP="00B514C5">
      <w:pPr>
        <w:pStyle w:val="ListParagraph"/>
        <w:ind w:left="1440"/>
      </w:pPr>
    </w:p>
    <w:p w:rsidR="00B514C5" w:rsidRPr="001739B7" w:rsidRDefault="00B514C5" w:rsidP="00B514C5">
      <w:pPr>
        <w:numPr>
          <w:ilvl w:val="1"/>
          <w:numId w:val="15"/>
        </w:numPr>
        <w:ind w:left="1440"/>
        <w:jc w:val="both"/>
        <w:rPr>
          <w:sz w:val="24"/>
          <w:szCs w:val="24"/>
        </w:rPr>
      </w:pPr>
      <w:r w:rsidRPr="001739B7">
        <w:rPr>
          <w:sz w:val="24"/>
          <w:szCs w:val="24"/>
        </w:rPr>
        <w:t>The business name, address, name and telephone number of the primary contact person for the Small Disadvantaged Business joint venture partner.</w:t>
      </w:r>
    </w:p>
    <w:p w:rsidR="00B514C5" w:rsidRPr="001739B7" w:rsidRDefault="00B514C5" w:rsidP="00B514C5">
      <w:pPr>
        <w:pStyle w:val="ListParagraph"/>
      </w:pPr>
    </w:p>
    <w:p w:rsidR="00B514C5" w:rsidRPr="001739B7" w:rsidRDefault="00192F27" w:rsidP="00192F27">
      <w:pPr>
        <w:numPr>
          <w:ilvl w:val="0"/>
          <w:numId w:val="15"/>
        </w:numPr>
        <w:ind w:left="1080"/>
        <w:rPr>
          <w:sz w:val="24"/>
          <w:szCs w:val="24"/>
        </w:rPr>
      </w:pPr>
      <w:r w:rsidRPr="00DF3F67">
        <w:rPr>
          <w:sz w:val="24"/>
          <w:szCs w:val="24"/>
        </w:rPr>
        <w:t xml:space="preserve">All </w:t>
      </w:r>
      <w:proofErr w:type="spellStart"/>
      <w:r w:rsidRPr="00DF3F67">
        <w:rPr>
          <w:sz w:val="24"/>
          <w:szCs w:val="24"/>
        </w:rPr>
        <w:t>Offerors</w:t>
      </w:r>
      <w:proofErr w:type="spellEnd"/>
      <w:r w:rsidRPr="00DF3F67">
        <w:rPr>
          <w:sz w:val="24"/>
          <w:szCs w:val="24"/>
        </w:rPr>
        <w:t xml:space="preserve"> must include a numerical percentage which represents the total percentage of the total cost in the Cost Submittal for the full term of the contract (not including any option periods) that the </w:t>
      </w:r>
      <w:proofErr w:type="spellStart"/>
      <w:r w:rsidRPr="00DF3F67">
        <w:rPr>
          <w:sz w:val="24"/>
          <w:szCs w:val="24"/>
        </w:rPr>
        <w:t>Offeror</w:t>
      </w:r>
      <w:proofErr w:type="spellEnd"/>
      <w:r w:rsidRPr="00DF3F67">
        <w:rPr>
          <w:sz w:val="24"/>
          <w:szCs w:val="24"/>
        </w:rPr>
        <w:t xml:space="preserve"> commits to paying to Small Disadvantaged Businesses as subcontractors.   The selected </w:t>
      </w:r>
      <w:proofErr w:type="spellStart"/>
      <w:r w:rsidRPr="00DF3F67">
        <w:rPr>
          <w:sz w:val="24"/>
          <w:szCs w:val="24"/>
        </w:rPr>
        <w:t>Offeror</w:t>
      </w:r>
      <w:proofErr w:type="spellEnd"/>
      <w:r w:rsidRPr="00DF3F67">
        <w:rPr>
          <w:sz w:val="24"/>
          <w:szCs w:val="24"/>
        </w:rPr>
        <w:t xml:space="preserve"> will be expected to honor that percentage commitment through any and all option periods exercised by the Commonwealth unless the </w:t>
      </w:r>
      <w:proofErr w:type="spellStart"/>
      <w:r w:rsidRPr="00DF3F67">
        <w:rPr>
          <w:sz w:val="24"/>
          <w:szCs w:val="24"/>
        </w:rPr>
        <w:t>Offeror</w:t>
      </w:r>
      <w:proofErr w:type="spellEnd"/>
      <w:r w:rsidRPr="00DF3F67">
        <w:rPr>
          <w:sz w:val="24"/>
          <w:szCs w:val="24"/>
        </w:rPr>
        <w:t xml:space="preserve"> indicates otherwise in the Disadvantaged Business Participation submittal portion of its proposal.</w:t>
      </w:r>
      <w:r>
        <w:rPr>
          <w:b/>
          <w:sz w:val="24"/>
          <w:szCs w:val="24"/>
        </w:rPr>
        <w:t xml:space="preserve"> </w:t>
      </w:r>
      <w:r w:rsidRPr="00A00566">
        <w:rPr>
          <w:sz w:val="24"/>
          <w:szCs w:val="24"/>
        </w:rPr>
        <w:t xml:space="preserve"> </w:t>
      </w:r>
      <w:r w:rsidR="00B514C5" w:rsidRPr="001739B7">
        <w:rPr>
          <w:sz w:val="24"/>
          <w:szCs w:val="24"/>
        </w:rPr>
        <w:t xml:space="preserve">To support its total percentage DB subcontractor commitment, </w:t>
      </w:r>
      <w:proofErr w:type="spellStart"/>
      <w:r w:rsidR="00B514C5" w:rsidRPr="001739B7">
        <w:rPr>
          <w:sz w:val="24"/>
          <w:szCs w:val="24"/>
        </w:rPr>
        <w:t>Offeror</w:t>
      </w:r>
      <w:proofErr w:type="spellEnd"/>
      <w:r w:rsidR="00B514C5" w:rsidRPr="001739B7">
        <w:rPr>
          <w:sz w:val="24"/>
          <w:szCs w:val="24"/>
        </w:rPr>
        <w:t xml:space="preserve"> must also include: </w:t>
      </w:r>
    </w:p>
    <w:p w:rsidR="00B514C5" w:rsidRPr="001739B7" w:rsidRDefault="00B514C5" w:rsidP="00B514C5">
      <w:pPr>
        <w:ind w:left="36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t>The dollar amount of each subcontract commitment to a Small Disadvantaged Business;</w:t>
      </w:r>
    </w:p>
    <w:p w:rsidR="00B514C5" w:rsidRPr="001739B7" w:rsidRDefault="00B514C5" w:rsidP="00B514C5">
      <w:pPr>
        <w:ind w:left="144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t xml:space="preserve">The name of each Small Disadvantaged Business. The </w:t>
      </w:r>
      <w:proofErr w:type="spellStart"/>
      <w:r w:rsidRPr="001739B7">
        <w:rPr>
          <w:sz w:val="24"/>
          <w:szCs w:val="24"/>
        </w:rPr>
        <w:t>Offeror</w:t>
      </w:r>
      <w:proofErr w:type="spellEnd"/>
      <w:r w:rsidRPr="001739B7">
        <w:rPr>
          <w:sz w:val="24"/>
          <w:szCs w:val="24"/>
        </w:rPr>
        <w:t xml:space="preserve"> will not receive credit for stating that after the contract is awarded it will find a Small Disadvantaged Business. </w:t>
      </w:r>
    </w:p>
    <w:p w:rsidR="00B514C5" w:rsidRPr="001739B7" w:rsidRDefault="00B514C5" w:rsidP="00B514C5">
      <w:pPr>
        <w:ind w:left="144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lastRenderedPageBreak/>
        <w:t>The services or supplies each Small Disadvantaged Business will provide, including the timeframe for providing the services or supplies.</w:t>
      </w:r>
    </w:p>
    <w:p w:rsidR="00B514C5" w:rsidRPr="001739B7" w:rsidRDefault="00B514C5" w:rsidP="00B514C5">
      <w:pPr>
        <w:ind w:left="144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t>The location where each Small Disadvantaged Business will perform services.</w:t>
      </w:r>
    </w:p>
    <w:p w:rsidR="00B514C5" w:rsidRPr="001739B7" w:rsidRDefault="00B514C5" w:rsidP="00B514C5">
      <w:pPr>
        <w:ind w:left="144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t>The timeframe for each Small Disadvantaged Business to provide or deliver the goods or services.</w:t>
      </w:r>
    </w:p>
    <w:p w:rsidR="00B514C5" w:rsidRPr="001739B7" w:rsidRDefault="00B514C5" w:rsidP="00B514C5">
      <w:pPr>
        <w:ind w:left="1440"/>
        <w:jc w:val="both"/>
        <w:rPr>
          <w:sz w:val="24"/>
          <w:szCs w:val="24"/>
        </w:rPr>
      </w:pPr>
    </w:p>
    <w:p w:rsidR="00B514C5" w:rsidRPr="001739B7" w:rsidRDefault="00B514C5" w:rsidP="00B514C5">
      <w:pPr>
        <w:numPr>
          <w:ilvl w:val="1"/>
          <w:numId w:val="15"/>
        </w:numPr>
        <w:ind w:left="1440"/>
        <w:jc w:val="both"/>
        <w:rPr>
          <w:sz w:val="24"/>
          <w:szCs w:val="24"/>
        </w:rPr>
      </w:pPr>
      <w:r w:rsidRPr="001739B7">
        <w:rPr>
          <w:sz w:val="24"/>
          <w:szCs w:val="24"/>
        </w:rPr>
        <w:t xml:space="preserve">A signed subcontract or letter of intent for each Small Disadvantaged Business.  The subcontract or letter of intent must identify the specific work, goods or services the Small Disadvantaged Business will perform and how the work, goods or services relates to the project.  </w:t>
      </w:r>
    </w:p>
    <w:p w:rsidR="00B514C5" w:rsidRPr="001739B7" w:rsidRDefault="00B514C5" w:rsidP="00B514C5">
      <w:pPr>
        <w:pStyle w:val="ListParagraph"/>
        <w:ind w:left="1440"/>
      </w:pPr>
    </w:p>
    <w:p w:rsidR="00B514C5" w:rsidRPr="001739B7" w:rsidRDefault="00B514C5" w:rsidP="00B514C5">
      <w:pPr>
        <w:numPr>
          <w:ilvl w:val="1"/>
          <w:numId w:val="15"/>
        </w:numPr>
        <w:ind w:left="1440"/>
        <w:jc w:val="both"/>
        <w:rPr>
          <w:sz w:val="24"/>
          <w:szCs w:val="24"/>
        </w:rPr>
      </w:pPr>
      <w:r w:rsidRPr="001739B7">
        <w:rPr>
          <w:sz w:val="24"/>
          <w:szCs w:val="24"/>
        </w:rPr>
        <w:t>The name, address and telephone number of the primary contact person for each Small Disadvantaged Business.</w:t>
      </w:r>
    </w:p>
    <w:p w:rsidR="00B514C5" w:rsidRPr="001739B7" w:rsidRDefault="00B514C5" w:rsidP="00B514C5">
      <w:pPr>
        <w:jc w:val="both"/>
        <w:rPr>
          <w:sz w:val="24"/>
          <w:szCs w:val="24"/>
        </w:rPr>
      </w:pPr>
    </w:p>
    <w:p w:rsidR="00B514C5" w:rsidRPr="001739B7" w:rsidRDefault="00B514C5" w:rsidP="00B514C5">
      <w:pPr>
        <w:numPr>
          <w:ilvl w:val="0"/>
          <w:numId w:val="15"/>
        </w:numPr>
        <w:ind w:left="1080"/>
        <w:jc w:val="both"/>
        <w:rPr>
          <w:sz w:val="24"/>
          <w:szCs w:val="24"/>
        </w:rPr>
      </w:pPr>
      <w:r w:rsidRPr="001739B7">
        <w:rPr>
          <w:sz w:val="24"/>
          <w:szCs w:val="24"/>
        </w:rPr>
        <w:t>The total percentages and each subcontractor commitment will become contractual obligations once the contract is fully executed.</w:t>
      </w:r>
    </w:p>
    <w:p w:rsidR="00B514C5" w:rsidRPr="001739B7" w:rsidRDefault="00B514C5" w:rsidP="00B514C5">
      <w:pPr>
        <w:ind w:left="1080"/>
        <w:jc w:val="both"/>
        <w:rPr>
          <w:sz w:val="24"/>
          <w:szCs w:val="24"/>
        </w:rPr>
      </w:pPr>
    </w:p>
    <w:p w:rsidR="00B514C5" w:rsidRPr="001739B7" w:rsidRDefault="00B514C5" w:rsidP="00B514C5">
      <w:pPr>
        <w:numPr>
          <w:ilvl w:val="0"/>
          <w:numId w:val="15"/>
        </w:numPr>
        <w:ind w:left="1080"/>
        <w:jc w:val="both"/>
        <w:rPr>
          <w:sz w:val="24"/>
          <w:szCs w:val="24"/>
        </w:rPr>
      </w:pPr>
      <w:r w:rsidRPr="001739B7">
        <w:rPr>
          <w:sz w:val="24"/>
          <w:szCs w:val="24"/>
        </w:rPr>
        <w:t xml:space="preserve">The name and telephone number of the </w:t>
      </w:r>
      <w:proofErr w:type="spellStart"/>
      <w:r w:rsidRPr="001739B7">
        <w:rPr>
          <w:sz w:val="24"/>
          <w:szCs w:val="24"/>
        </w:rPr>
        <w:t>Offeror’s</w:t>
      </w:r>
      <w:proofErr w:type="spellEnd"/>
      <w:r w:rsidRPr="001739B7">
        <w:rPr>
          <w:sz w:val="24"/>
          <w:szCs w:val="24"/>
        </w:rPr>
        <w:t xml:space="preserve"> project (contact) person for the Small Disadvantaged Business information.</w:t>
      </w:r>
    </w:p>
    <w:p w:rsidR="00B514C5" w:rsidRPr="001739B7" w:rsidRDefault="00B514C5" w:rsidP="00B514C5">
      <w:pPr>
        <w:jc w:val="both"/>
        <w:rPr>
          <w:sz w:val="24"/>
          <w:szCs w:val="24"/>
        </w:rPr>
      </w:pPr>
    </w:p>
    <w:p w:rsidR="00B514C5" w:rsidRPr="001739B7" w:rsidRDefault="00B514C5" w:rsidP="00B514C5">
      <w:pPr>
        <w:numPr>
          <w:ilvl w:val="0"/>
          <w:numId w:val="17"/>
        </w:numPr>
        <w:jc w:val="both"/>
        <w:rPr>
          <w:sz w:val="24"/>
          <w:szCs w:val="24"/>
        </w:rPr>
      </w:pPr>
      <w:r w:rsidRPr="001739B7">
        <w:rPr>
          <w:sz w:val="24"/>
          <w:szCs w:val="24"/>
        </w:rPr>
        <w:t xml:space="preserve">The </w:t>
      </w:r>
      <w:proofErr w:type="spellStart"/>
      <w:r w:rsidRPr="001739B7">
        <w:rPr>
          <w:sz w:val="24"/>
          <w:szCs w:val="24"/>
        </w:rPr>
        <w:t>Offeror</w:t>
      </w:r>
      <w:proofErr w:type="spellEnd"/>
      <w:r w:rsidRPr="001739B7">
        <w:rPr>
          <w:sz w:val="24"/>
          <w:szCs w:val="24"/>
        </w:rPr>
        <w:t xml:space="preserve"> is required to submit </w:t>
      </w:r>
      <w:r w:rsidRPr="001739B7">
        <w:rPr>
          <w:b/>
          <w:sz w:val="24"/>
          <w:szCs w:val="24"/>
        </w:rPr>
        <w:t>two</w:t>
      </w:r>
      <w:r w:rsidRPr="001739B7">
        <w:rPr>
          <w:sz w:val="24"/>
          <w:szCs w:val="24"/>
        </w:rPr>
        <w:t xml:space="preserve"> copies of its Disadvantaged Business Submittal. The submittal shall be clearly identified as Disadvantaged Business information and sealed in its own envelope, separate from the remainder of the proposal.</w:t>
      </w:r>
    </w:p>
    <w:p w:rsidR="00B514C5" w:rsidRPr="001739B7" w:rsidRDefault="00B514C5" w:rsidP="00B514C5">
      <w:pPr>
        <w:ind w:left="720"/>
        <w:jc w:val="both"/>
        <w:rPr>
          <w:sz w:val="24"/>
          <w:szCs w:val="24"/>
        </w:rPr>
      </w:pPr>
    </w:p>
    <w:p w:rsidR="00B514C5" w:rsidRPr="001739B7" w:rsidRDefault="00B514C5" w:rsidP="00B514C5">
      <w:pPr>
        <w:numPr>
          <w:ilvl w:val="0"/>
          <w:numId w:val="17"/>
        </w:numPr>
        <w:jc w:val="both"/>
        <w:rPr>
          <w:sz w:val="24"/>
          <w:szCs w:val="24"/>
        </w:rPr>
      </w:pPr>
      <w:r w:rsidRPr="001739B7">
        <w:rPr>
          <w:sz w:val="24"/>
          <w:szCs w:val="24"/>
        </w:rPr>
        <w:t>A Small Disadvantaged Business can be included as a subcontractor with as many prime contractors as it chooses in separate proposals.</w:t>
      </w:r>
    </w:p>
    <w:p w:rsidR="00B514C5" w:rsidRPr="001739B7" w:rsidRDefault="00B514C5" w:rsidP="00B514C5">
      <w:pPr>
        <w:ind w:left="720"/>
        <w:jc w:val="both"/>
        <w:rPr>
          <w:sz w:val="24"/>
          <w:szCs w:val="24"/>
        </w:rPr>
      </w:pPr>
    </w:p>
    <w:p w:rsidR="00B514C5" w:rsidRPr="001739B7" w:rsidRDefault="00B514C5" w:rsidP="00B514C5">
      <w:pPr>
        <w:numPr>
          <w:ilvl w:val="0"/>
          <w:numId w:val="17"/>
        </w:numPr>
        <w:jc w:val="both"/>
        <w:rPr>
          <w:sz w:val="24"/>
          <w:szCs w:val="24"/>
        </w:rPr>
      </w:pPr>
      <w:r w:rsidRPr="001739B7">
        <w:rPr>
          <w:sz w:val="24"/>
          <w:szCs w:val="24"/>
        </w:rPr>
        <w:t xml:space="preserve">An </w:t>
      </w:r>
      <w:proofErr w:type="spellStart"/>
      <w:r w:rsidRPr="001739B7">
        <w:rPr>
          <w:sz w:val="24"/>
          <w:szCs w:val="24"/>
        </w:rPr>
        <w:t>Offeror</w:t>
      </w:r>
      <w:proofErr w:type="spellEnd"/>
      <w:r w:rsidRPr="001739B7">
        <w:rPr>
          <w:sz w:val="24"/>
          <w:szCs w:val="24"/>
        </w:rPr>
        <w:t xml:space="preserve"> that qualifies as a Small Disadvantaged Business and submits a proposal as a prime contractor is not prohibited from being included as a subcontractor in separate proposals submitted by other </w:t>
      </w:r>
      <w:proofErr w:type="spellStart"/>
      <w:r w:rsidRPr="001739B7">
        <w:rPr>
          <w:sz w:val="24"/>
          <w:szCs w:val="24"/>
        </w:rPr>
        <w:t>Offerors</w:t>
      </w:r>
      <w:proofErr w:type="spellEnd"/>
      <w:r w:rsidRPr="001739B7">
        <w:rPr>
          <w:sz w:val="24"/>
          <w:szCs w:val="24"/>
        </w:rPr>
        <w:t>.</w:t>
      </w:r>
    </w:p>
    <w:p w:rsidR="00B514C5" w:rsidRPr="001739B7" w:rsidRDefault="00B514C5" w:rsidP="00B514C5">
      <w:pPr>
        <w:jc w:val="both"/>
        <w:rPr>
          <w:sz w:val="24"/>
          <w:szCs w:val="24"/>
        </w:rPr>
      </w:pPr>
    </w:p>
    <w:p w:rsidR="00B514C5" w:rsidRPr="001739B7" w:rsidRDefault="00B514C5" w:rsidP="00B514C5">
      <w:pPr>
        <w:numPr>
          <w:ilvl w:val="0"/>
          <w:numId w:val="14"/>
        </w:numPr>
        <w:jc w:val="both"/>
        <w:rPr>
          <w:b/>
          <w:bCs/>
          <w:sz w:val="24"/>
          <w:szCs w:val="24"/>
        </w:rPr>
      </w:pPr>
      <w:r w:rsidRPr="001739B7">
        <w:rPr>
          <w:b/>
          <w:bCs/>
          <w:sz w:val="24"/>
          <w:szCs w:val="24"/>
        </w:rPr>
        <w:t>Enterprise Zone Small Business Participation.</w:t>
      </w:r>
    </w:p>
    <w:p w:rsidR="00B514C5" w:rsidRPr="001739B7" w:rsidRDefault="00B514C5" w:rsidP="00B514C5">
      <w:pPr>
        <w:jc w:val="both"/>
        <w:rPr>
          <w:sz w:val="24"/>
          <w:szCs w:val="24"/>
        </w:rPr>
      </w:pPr>
    </w:p>
    <w:p w:rsidR="00B514C5" w:rsidRPr="001739B7" w:rsidRDefault="00B514C5" w:rsidP="00B514C5">
      <w:pPr>
        <w:numPr>
          <w:ilvl w:val="1"/>
          <w:numId w:val="14"/>
        </w:numPr>
        <w:tabs>
          <w:tab w:val="clear" w:pos="1080"/>
        </w:tabs>
        <w:jc w:val="both"/>
        <w:rPr>
          <w:sz w:val="24"/>
          <w:szCs w:val="24"/>
        </w:rPr>
      </w:pPr>
      <w:r w:rsidRPr="001739B7">
        <w:rPr>
          <w:sz w:val="24"/>
          <w:szCs w:val="24"/>
        </w:rPr>
        <w:t xml:space="preserve">To receive credit for being an enterprise zone small business or entering into a joint venture agreement with an enterprise zone small business or subcontracting with an enterprise zone small business, an </w:t>
      </w:r>
      <w:proofErr w:type="spellStart"/>
      <w:r w:rsidRPr="001739B7">
        <w:rPr>
          <w:sz w:val="24"/>
          <w:szCs w:val="24"/>
        </w:rPr>
        <w:t>Offeror</w:t>
      </w:r>
      <w:proofErr w:type="spellEnd"/>
      <w:r w:rsidRPr="001739B7">
        <w:rPr>
          <w:sz w:val="24"/>
          <w:szCs w:val="24"/>
        </w:rPr>
        <w:t xml:space="preserve"> must include the following information in the Disadvantaged Business Submittal of the proposal:</w:t>
      </w:r>
    </w:p>
    <w:p w:rsidR="00B514C5" w:rsidRPr="001739B7" w:rsidRDefault="00B514C5" w:rsidP="00B514C5">
      <w:pPr>
        <w:ind w:left="360"/>
        <w:jc w:val="both"/>
        <w:rPr>
          <w:sz w:val="24"/>
          <w:szCs w:val="24"/>
        </w:rPr>
      </w:pPr>
    </w:p>
    <w:p w:rsidR="00B514C5" w:rsidRPr="001739B7" w:rsidRDefault="00B514C5" w:rsidP="00B514C5">
      <w:pPr>
        <w:numPr>
          <w:ilvl w:val="0"/>
          <w:numId w:val="20"/>
        </w:numPr>
        <w:ind w:left="1080"/>
        <w:jc w:val="both"/>
        <w:rPr>
          <w:sz w:val="24"/>
          <w:szCs w:val="24"/>
        </w:rPr>
      </w:pPr>
      <w:r w:rsidRPr="001739B7">
        <w:rPr>
          <w:sz w:val="24"/>
          <w:szCs w:val="24"/>
        </w:rPr>
        <w:t>Proof of the location of the business’ headquarters (such as a lease or deed or Department of State corporate registration), including a description of those activities that occur at the site to support the other businesses in the enterprise zone.</w:t>
      </w:r>
    </w:p>
    <w:p w:rsidR="00B514C5" w:rsidRPr="001739B7" w:rsidRDefault="00B514C5" w:rsidP="00B514C5">
      <w:pPr>
        <w:ind w:left="1080"/>
        <w:jc w:val="both"/>
        <w:rPr>
          <w:sz w:val="24"/>
          <w:szCs w:val="24"/>
        </w:rPr>
      </w:pPr>
    </w:p>
    <w:p w:rsidR="00B514C5" w:rsidRPr="001739B7" w:rsidRDefault="00B514C5" w:rsidP="00B514C5">
      <w:pPr>
        <w:numPr>
          <w:ilvl w:val="0"/>
          <w:numId w:val="20"/>
        </w:numPr>
        <w:ind w:left="1080"/>
        <w:jc w:val="both"/>
        <w:rPr>
          <w:sz w:val="24"/>
          <w:szCs w:val="24"/>
        </w:rPr>
      </w:pPr>
      <w:r w:rsidRPr="001739B7">
        <w:rPr>
          <w:sz w:val="24"/>
          <w:szCs w:val="24"/>
        </w:rPr>
        <w:t>Confirmation of the enterprise zone in which it is located (obtained from the local enterprise zone office).</w:t>
      </w:r>
    </w:p>
    <w:p w:rsidR="00B514C5" w:rsidRPr="001739B7" w:rsidRDefault="00B514C5" w:rsidP="00B514C5">
      <w:pPr>
        <w:ind w:left="1080"/>
        <w:jc w:val="both"/>
        <w:rPr>
          <w:sz w:val="24"/>
          <w:szCs w:val="24"/>
        </w:rPr>
      </w:pPr>
    </w:p>
    <w:p w:rsidR="00B514C5" w:rsidRPr="001739B7" w:rsidRDefault="00B514C5" w:rsidP="00B514C5">
      <w:pPr>
        <w:numPr>
          <w:ilvl w:val="0"/>
          <w:numId w:val="20"/>
        </w:numPr>
        <w:ind w:left="1080"/>
        <w:jc w:val="both"/>
        <w:rPr>
          <w:sz w:val="24"/>
          <w:szCs w:val="24"/>
        </w:rPr>
      </w:pPr>
      <w:r w:rsidRPr="001739B7">
        <w:rPr>
          <w:sz w:val="24"/>
          <w:szCs w:val="24"/>
        </w:rPr>
        <w:lastRenderedPageBreak/>
        <w:t>Proof of United States citizenship of the owners of the business.</w:t>
      </w:r>
    </w:p>
    <w:p w:rsidR="00B514C5" w:rsidRPr="001739B7" w:rsidRDefault="00B514C5" w:rsidP="00B514C5">
      <w:pPr>
        <w:ind w:left="1080"/>
        <w:jc w:val="both"/>
        <w:rPr>
          <w:sz w:val="24"/>
          <w:szCs w:val="24"/>
        </w:rPr>
      </w:pPr>
    </w:p>
    <w:p w:rsidR="00B514C5" w:rsidRPr="001739B7" w:rsidRDefault="00B514C5" w:rsidP="00B514C5">
      <w:pPr>
        <w:numPr>
          <w:ilvl w:val="0"/>
          <w:numId w:val="20"/>
        </w:numPr>
        <w:ind w:left="1080"/>
        <w:jc w:val="both"/>
        <w:rPr>
          <w:sz w:val="24"/>
          <w:szCs w:val="24"/>
        </w:rPr>
      </w:pPr>
      <w:r w:rsidRPr="001739B7">
        <w:rPr>
          <w:sz w:val="24"/>
          <w:szCs w:val="24"/>
        </w:rPr>
        <w:t>Certification that the business employs 100 or fewer employees.</w:t>
      </w:r>
    </w:p>
    <w:p w:rsidR="00B514C5" w:rsidRPr="001739B7" w:rsidRDefault="00B514C5" w:rsidP="00B514C5">
      <w:pPr>
        <w:ind w:left="1080"/>
        <w:jc w:val="both"/>
        <w:rPr>
          <w:sz w:val="24"/>
          <w:szCs w:val="24"/>
        </w:rPr>
      </w:pPr>
    </w:p>
    <w:p w:rsidR="00B514C5" w:rsidRPr="001739B7" w:rsidRDefault="00B514C5" w:rsidP="00B514C5">
      <w:pPr>
        <w:numPr>
          <w:ilvl w:val="0"/>
          <w:numId w:val="20"/>
        </w:numPr>
        <w:ind w:left="1080"/>
        <w:jc w:val="both"/>
        <w:rPr>
          <w:sz w:val="24"/>
          <w:szCs w:val="24"/>
        </w:rPr>
      </w:pPr>
      <w:r w:rsidRPr="001739B7">
        <w:rPr>
          <w:sz w:val="24"/>
          <w:szCs w:val="24"/>
        </w:rPr>
        <w:t>Proof that the business’ gross annual revenues are less than $20,000,000 ($25,000,000 for those businesses in the information technology sales or service business). This can be accomplished by including a recent tax return or audited financial statement.</w:t>
      </w:r>
    </w:p>
    <w:p w:rsidR="00B514C5" w:rsidRPr="001739B7" w:rsidRDefault="00B514C5" w:rsidP="00B514C5">
      <w:pPr>
        <w:ind w:left="1080"/>
        <w:jc w:val="both"/>
        <w:rPr>
          <w:sz w:val="24"/>
          <w:szCs w:val="24"/>
        </w:rPr>
      </w:pPr>
    </w:p>
    <w:p w:rsidR="00B514C5" w:rsidRPr="001739B7" w:rsidRDefault="00B514C5" w:rsidP="00B514C5">
      <w:pPr>
        <w:numPr>
          <w:ilvl w:val="0"/>
          <w:numId w:val="20"/>
        </w:numPr>
        <w:ind w:left="1080"/>
        <w:jc w:val="both"/>
        <w:rPr>
          <w:sz w:val="24"/>
          <w:szCs w:val="24"/>
        </w:rPr>
      </w:pPr>
      <w:r w:rsidRPr="001739B7">
        <w:rPr>
          <w:sz w:val="24"/>
          <w:szCs w:val="24"/>
        </w:rPr>
        <w:t>Documentation of business organization, if applicable, such as articles of incorporation, partnership agreement or other documents of organization.</w:t>
      </w:r>
    </w:p>
    <w:p w:rsidR="00B514C5" w:rsidRPr="001739B7" w:rsidRDefault="00B514C5" w:rsidP="00B514C5">
      <w:pPr>
        <w:jc w:val="both"/>
        <w:rPr>
          <w:sz w:val="24"/>
          <w:szCs w:val="24"/>
        </w:rPr>
      </w:pPr>
    </w:p>
    <w:p w:rsidR="00B514C5" w:rsidRPr="001739B7" w:rsidRDefault="00B514C5" w:rsidP="00B514C5">
      <w:pPr>
        <w:numPr>
          <w:ilvl w:val="1"/>
          <w:numId w:val="14"/>
        </w:numPr>
        <w:tabs>
          <w:tab w:val="clear" w:pos="1080"/>
        </w:tabs>
        <w:jc w:val="both"/>
        <w:rPr>
          <w:sz w:val="24"/>
          <w:szCs w:val="24"/>
        </w:rPr>
      </w:pPr>
      <w:r w:rsidRPr="001739B7">
        <w:rPr>
          <w:sz w:val="24"/>
          <w:szCs w:val="24"/>
        </w:rPr>
        <w:t xml:space="preserve">In addition to the above verifications, the </w:t>
      </w:r>
      <w:proofErr w:type="spellStart"/>
      <w:r w:rsidRPr="001739B7">
        <w:rPr>
          <w:sz w:val="24"/>
          <w:szCs w:val="24"/>
        </w:rPr>
        <w:t>Offeror</w:t>
      </w:r>
      <w:proofErr w:type="spellEnd"/>
      <w:r w:rsidRPr="001739B7">
        <w:rPr>
          <w:sz w:val="24"/>
          <w:szCs w:val="24"/>
        </w:rPr>
        <w:t xml:space="preserve"> must include in the Disadvantaged Business Submittal of the proposal the following information:</w:t>
      </w:r>
    </w:p>
    <w:p w:rsidR="00B514C5" w:rsidRPr="001739B7" w:rsidRDefault="00B514C5" w:rsidP="00B514C5">
      <w:pPr>
        <w:ind w:left="36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 xml:space="preserve">The name and telephone number of the </w:t>
      </w:r>
      <w:proofErr w:type="spellStart"/>
      <w:r w:rsidRPr="001739B7">
        <w:rPr>
          <w:sz w:val="24"/>
          <w:szCs w:val="24"/>
        </w:rPr>
        <w:t>Offeror’s</w:t>
      </w:r>
      <w:proofErr w:type="spellEnd"/>
      <w:r w:rsidRPr="001739B7">
        <w:rPr>
          <w:sz w:val="24"/>
          <w:szCs w:val="24"/>
        </w:rPr>
        <w:t xml:space="preserve"> project (contact) person for the Enterprise Zone Small Business.</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 xml:space="preserve">The business name, address, name and telephone number of the primary contact person for each Enterprise Zone Small Business included in the proposal. The </w:t>
      </w:r>
      <w:proofErr w:type="spellStart"/>
      <w:r w:rsidRPr="001739B7">
        <w:rPr>
          <w:sz w:val="24"/>
          <w:szCs w:val="24"/>
        </w:rPr>
        <w:t>Offeror</w:t>
      </w:r>
      <w:proofErr w:type="spellEnd"/>
      <w:r w:rsidRPr="001739B7">
        <w:rPr>
          <w:sz w:val="24"/>
          <w:szCs w:val="24"/>
        </w:rPr>
        <w:t xml:space="preserve"> must specify each Enterprise Zone Small Business to which it is making commitments. The </w:t>
      </w:r>
      <w:proofErr w:type="spellStart"/>
      <w:r w:rsidRPr="001739B7">
        <w:rPr>
          <w:sz w:val="24"/>
          <w:szCs w:val="24"/>
        </w:rPr>
        <w:t>Offeror</w:t>
      </w:r>
      <w:proofErr w:type="spellEnd"/>
      <w:r w:rsidRPr="001739B7">
        <w:rPr>
          <w:sz w:val="24"/>
          <w:szCs w:val="24"/>
        </w:rPr>
        <w:t xml:space="preserve"> will not receive credit for stating that it will find an Enterprise Zone Small Business after the contract is awarded or for listing several businesses and stating that one will be selected later.</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The specific work, goods or services each Enterprise Zone Small Business will perform or provide.</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 xml:space="preserve">The total cost amount submitted in the </w:t>
      </w:r>
      <w:proofErr w:type="spellStart"/>
      <w:r w:rsidRPr="001739B7">
        <w:rPr>
          <w:sz w:val="24"/>
          <w:szCs w:val="24"/>
        </w:rPr>
        <w:t>Offeror’s</w:t>
      </w:r>
      <w:proofErr w:type="spellEnd"/>
      <w:r w:rsidRPr="001739B7">
        <w:rPr>
          <w:sz w:val="24"/>
          <w:szCs w:val="24"/>
        </w:rPr>
        <w:t xml:space="preserve"> cost proposal and the estimated dollar value of the contract to each Enterprise Zone Small Business.</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Of the estimated dollar value of the contract to each Enterprise Zone Small Business, the percent of the total value of services or products purchased or subcontracted that each Enterprise Zone Small Business will provide.</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The location where each Enterprise Zone Small Business will perform these services.</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The timeframe for each Enterprise Zone Small Business to provide or deliver the goods or services.</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The amount of capital, if any, each Enterprise Zone Small Business will be expected to provide.</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The form and amount of compensation each Enterprise Zone Small Business will receive.</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For a joint venture agreement, a copy of the agreement, signed by all parties.</w:t>
      </w:r>
    </w:p>
    <w:p w:rsidR="00B514C5" w:rsidRPr="001739B7" w:rsidRDefault="00B514C5" w:rsidP="00B514C5">
      <w:pPr>
        <w:ind w:left="1080"/>
        <w:jc w:val="both"/>
        <w:rPr>
          <w:sz w:val="24"/>
          <w:szCs w:val="24"/>
        </w:rPr>
      </w:pPr>
    </w:p>
    <w:p w:rsidR="00B514C5" w:rsidRPr="001739B7" w:rsidRDefault="00B514C5" w:rsidP="00B514C5">
      <w:pPr>
        <w:numPr>
          <w:ilvl w:val="0"/>
          <w:numId w:val="21"/>
        </w:numPr>
        <w:ind w:left="1080"/>
        <w:jc w:val="both"/>
        <w:rPr>
          <w:sz w:val="24"/>
          <w:szCs w:val="24"/>
        </w:rPr>
      </w:pPr>
      <w:r w:rsidRPr="001739B7">
        <w:rPr>
          <w:sz w:val="24"/>
          <w:szCs w:val="24"/>
        </w:rPr>
        <w:t>For a subcontract, a signed subcontract or letter of intent.</w:t>
      </w:r>
    </w:p>
    <w:p w:rsidR="00B514C5" w:rsidRPr="001739B7" w:rsidRDefault="00B514C5" w:rsidP="00B514C5">
      <w:pPr>
        <w:jc w:val="both"/>
        <w:rPr>
          <w:sz w:val="24"/>
          <w:szCs w:val="24"/>
        </w:rPr>
      </w:pPr>
    </w:p>
    <w:p w:rsidR="00B514C5" w:rsidRPr="001739B7" w:rsidRDefault="00B514C5" w:rsidP="00B514C5">
      <w:pPr>
        <w:numPr>
          <w:ilvl w:val="1"/>
          <w:numId w:val="14"/>
        </w:numPr>
        <w:tabs>
          <w:tab w:val="clear" w:pos="1080"/>
        </w:tabs>
        <w:jc w:val="both"/>
        <w:rPr>
          <w:sz w:val="24"/>
          <w:szCs w:val="24"/>
        </w:rPr>
      </w:pPr>
      <w:r w:rsidRPr="001739B7">
        <w:rPr>
          <w:sz w:val="24"/>
          <w:szCs w:val="24"/>
        </w:rPr>
        <w:t>The dollar value of the commitment to each Enterprise Zone Small Business must be included in the same sealed envelope with the Disadvantaged Business Submittal of the proposal. The following will become a contractual obligation once the contract is fully executed:</w:t>
      </w:r>
    </w:p>
    <w:p w:rsidR="00B514C5" w:rsidRPr="001739B7" w:rsidRDefault="00B514C5" w:rsidP="00B514C5">
      <w:pPr>
        <w:jc w:val="both"/>
        <w:rPr>
          <w:sz w:val="24"/>
          <w:szCs w:val="24"/>
        </w:rPr>
      </w:pPr>
    </w:p>
    <w:p w:rsidR="00B514C5" w:rsidRPr="001739B7" w:rsidRDefault="00B514C5" w:rsidP="00B514C5">
      <w:pPr>
        <w:numPr>
          <w:ilvl w:val="0"/>
          <w:numId w:val="22"/>
        </w:numPr>
        <w:ind w:left="1080"/>
        <w:jc w:val="both"/>
        <w:rPr>
          <w:sz w:val="24"/>
          <w:szCs w:val="24"/>
        </w:rPr>
      </w:pPr>
      <w:r w:rsidRPr="001739B7">
        <w:rPr>
          <w:sz w:val="24"/>
          <w:szCs w:val="24"/>
        </w:rPr>
        <w:t xml:space="preserve">The amount of the selected </w:t>
      </w:r>
      <w:proofErr w:type="spellStart"/>
      <w:r w:rsidRPr="001739B7">
        <w:rPr>
          <w:sz w:val="24"/>
          <w:szCs w:val="24"/>
        </w:rPr>
        <w:t>Offeror’s</w:t>
      </w:r>
      <w:proofErr w:type="spellEnd"/>
      <w:r w:rsidRPr="001739B7">
        <w:rPr>
          <w:sz w:val="24"/>
          <w:szCs w:val="24"/>
        </w:rPr>
        <w:t xml:space="preserve"> Enterprise Zone Small Business commitment;</w:t>
      </w:r>
    </w:p>
    <w:p w:rsidR="00B514C5" w:rsidRPr="001739B7" w:rsidRDefault="00B514C5" w:rsidP="00B514C5">
      <w:pPr>
        <w:ind w:left="1080"/>
        <w:jc w:val="both"/>
        <w:rPr>
          <w:sz w:val="24"/>
          <w:szCs w:val="24"/>
        </w:rPr>
      </w:pPr>
    </w:p>
    <w:p w:rsidR="00B514C5" w:rsidRPr="001739B7" w:rsidRDefault="00B514C5" w:rsidP="00B514C5">
      <w:pPr>
        <w:numPr>
          <w:ilvl w:val="0"/>
          <w:numId w:val="22"/>
        </w:numPr>
        <w:ind w:left="1080"/>
        <w:jc w:val="both"/>
        <w:rPr>
          <w:sz w:val="24"/>
          <w:szCs w:val="24"/>
        </w:rPr>
      </w:pPr>
      <w:r w:rsidRPr="001739B7">
        <w:rPr>
          <w:sz w:val="24"/>
          <w:szCs w:val="24"/>
        </w:rPr>
        <w:t>The name of each Enterprise Zone Small Business; and</w:t>
      </w:r>
    </w:p>
    <w:p w:rsidR="00B514C5" w:rsidRPr="001739B7" w:rsidRDefault="00B514C5" w:rsidP="00B514C5">
      <w:pPr>
        <w:ind w:left="1080"/>
        <w:jc w:val="both"/>
        <w:rPr>
          <w:sz w:val="24"/>
          <w:szCs w:val="24"/>
        </w:rPr>
      </w:pPr>
    </w:p>
    <w:p w:rsidR="00B514C5" w:rsidRPr="001739B7" w:rsidRDefault="00B514C5" w:rsidP="00B514C5">
      <w:pPr>
        <w:numPr>
          <w:ilvl w:val="0"/>
          <w:numId w:val="22"/>
        </w:numPr>
        <w:ind w:left="1080"/>
        <w:jc w:val="both"/>
        <w:rPr>
          <w:sz w:val="24"/>
          <w:szCs w:val="24"/>
        </w:rPr>
      </w:pPr>
      <w:r w:rsidRPr="001739B7">
        <w:rPr>
          <w:sz w:val="24"/>
          <w:szCs w:val="24"/>
        </w:rPr>
        <w:t>The services each Enterprise Zone Small Business will provide, including the timeframe for performing the services.</w:t>
      </w:r>
    </w:p>
    <w:p w:rsidR="00D22997" w:rsidRPr="001739B7" w:rsidRDefault="00D22997" w:rsidP="00D22997">
      <w:pPr>
        <w:autoSpaceDE w:val="0"/>
        <w:autoSpaceDN w:val="0"/>
        <w:adjustRightInd w:val="0"/>
        <w:rPr>
          <w:sz w:val="24"/>
          <w:szCs w:val="24"/>
        </w:rPr>
      </w:pPr>
    </w:p>
    <w:p w:rsidR="00D22997" w:rsidRPr="001739B7" w:rsidRDefault="00D22997" w:rsidP="00D22997">
      <w:pPr>
        <w:rPr>
          <w:bCs/>
          <w:color w:val="000000"/>
          <w:sz w:val="24"/>
          <w:szCs w:val="24"/>
        </w:rPr>
      </w:pPr>
      <w:r w:rsidRPr="001739B7">
        <w:rPr>
          <w:b/>
          <w:bCs/>
          <w:color w:val="000000"/>
          <w:sz w:val="24"/>
          <w:szCs w:val="24"/>
          <w:u w:val="single"/>
        </w:rPr>
        <w:t>Cost Submittal</w:t>
      </w:r>
    </w:p>
    <w:p w:rsidR="00D22997" w:rsidRPr="001739B7" w:rsidRDefault="00D22997" w:rsidP="00D22997">
      <w:pPr>
        <w:rPr>
          <w:b/>
          <w:bCs/>
          <w:color w:val="000000"/>
          <w:sz w:val="24"/>
          <w:szCs w:val="24"/>
        </w:rPr>
      </w:pPr>
    </w:p>
    <w:p w:rsidR="00D22997" w:rsidRPr="001739B7" w:rsidRDefault="00D22997" w:rsidP="006939CB">
      <w:pPr>
        <w:rPr>
          <w:sz w:val="24"/>
          <w:szCs w:val="24"/>
        </w:rPr>
      </w:pPr>
      <w:r w:rsidRPr="001739B7">
        <w:rPr>
          <w:b/>
          <w:sz w:val="24"/>
          <w:szCs w:val="24"/>
        </w:rPr>
        <w:t>II-8.</w:t>
      </w:r>
      <w:r w:rsidRPr="001739B7">
        <w:rPr>
          <w:b/>
          <w:sz w:val="24"/>
          <w:szCs w:val="24"/>
        </w:rPr>
        <w:tab/>
      </w:r>
      <w:r w:rsidRPr="001739B7">
        <w:rPr>
          <w:b/>
          <w:sz w:val="24"/>
          <w:szCs w:val="24"/>
          <w:u w:val="single"/>
        </w:rPr>
        <w:t>COST AND PRICE ANALYSIS</w:t>
      </w:r>
      <w:r w:rsidRPr="001739B7">
        <w:rPr>
          <w:b/>
          <w:sz w:val="24"/>
          <w:szCs w:val="24"/>
        </w:rPr>
        <w:t>.</w:t>
      </w:r>
      <w:r w:rsidRPr="001739B7">
        <w:rPr>
          <w:sz w:val="24"/>
          <w:szCs w:val="24"/>
        </w:rPr>
        <w:tab/>
        <w:t xml:space="preserve">Cost Summary.  The overall cost for the entire contract must be </w:t>
      </w:r>
      <w:r w:rsidR="006939CB" w:rsidRPr="001739B7">
        <w:rPr>
          <w:sz w:val="24"/>
          <w:szCs w:val="24"/>
        </w:rPr>
        <w:t xml:space="preserve">separately </w:t>
      </w:r>
      <w:r w:rsidRPr="001739B7">
        <w:rPr>
          <w:sz w:val="24"/>
          <w:szCs w:val="24"/>
        </w:rPr>
        <w:t xml:space="preserve">provided.  Then </w:t>
      </w:r>
      <w:r w:rsidR="006939CB" w:rsidRPr="001739B7">
        <w:rPr>
          <w:sz w:val="24"/>
          <w:szCs w:val="24"/>
        </w:rPr>
        <w:t xml:space="preserve">provide </w:t>
      </w:r>
      <w:r w:rsidRPr="001739B7">
        <w:rPr>
          <w:sz w:val="24"/>
          <w:szCs w:val="24"/>
        </w:rPr>
        <w:t xml:space="preserve">the </w:t>
      </w:r>
      <w:r w:rsidR="006939CB" w:rsidRPr="001739B7">
        <w:rPr>
          <w:sz w:val="24"/>
          <w:szCs w:val="24"/>
        </w:rPr>
        <w:t xml:space="preserve">total </w:t>
      </w:r>
      <w:r w:rsidRPr="001739B7">
        <w:rPr>
          <w:sz w:val="24"/>
          <w:szCs w:val="24"/>
        </w:rPr>
        <w:t>costs for each task or group of tasks:</w:t>
      </w:r>
    </w:p>
    <w:p w:rsidR="00D22997" w:rsidRPr="001739B7" w:rsidRDefault="00D22997" w:rsidP="00D22997">
      <w:pPr>
        <w:rPr>
          <w:sz w:val="24"/>
          <w:szCs w:val="24"/>
        </w:rPr>
      </w:pPr>
    </w:p>
    <w:p w:rsidR="00D22997" w:rsidRPr="001739B7" w:rsidRDefault="00D22997" w:rsidP="00E71869">
      <w:pPr>
        <w:numPr>
          <w:ilvl w:val="0"/>
          <w:numId w:val="8"/>
        </w:numPr>
        <w:tabs>
          <w:tab w:val="clear" w:pos="1440"/>
        </w:tabs>
        <w:ind w:left="748"/>
        <w:jc w:val="both"/>
        <w:rPr>
          <w:sz w:val="24"/>
          <w:szCs w:val="24"/>
        </w:rPr>
      </w:pPr>
      <w:r w:rsidRPr="001739B7">
        <w:rPr>
          <w:sz w:val="24"/>
          <w:szCs w:val="24"/>
        </w:rPr>
        <w:t xml:space="preserve">Direct Labor Costs.  List of all employees </w:t>
      </w:r>
      <w:r w:rsidR="0099317F" w:rsidRPr="001739B7">
        <w:rPr>
          <w:sz w:val="24"/>
          <w:szCs w:val="24"/>
        </w:rPr>
        <w:t>who</w:t>
      </w:r>
      <w:r w:rsidRPr="001739B7">
        <w:rPr>
          <w:sz w:val="24"/>
          <w:szCs w:val="24"/>
        </w:rPr>
        <w:t xml:space="preserve"> will be assigned to work on the project by indicating their hours and billable rate. Itemize to show the following for each category of personnel with a different hourly rate:</w:t>
      </w:r>
    </w:p>
    <w:p w:rsidR="00D22997" w:rsidRPr="001739B7" w:rsidRDefault="00D22997" w:rsidP="00D22997">
      <w:pPr>
        <w:ind w:left="1440"/>
        <w:jc w:val="both"/>
        <w:rPr>
          <w:sz w:val="24"/>
          <w:szCs w:val="24"/>
        </w:rPr>
      </w:pPr>
    </w:p>
    <w:p w:rsidR="00D22997" w:rsidRPr="001739B7" w:rsidRDefault="00D22997" w:rsidP="00D22997">
      <w:pPr>
        <w:ind w:left="1440"/>
        <w:jc w:val="both"/>
        <w:rPr>
          <w:sz w:val="24"/>
          <w:szCs w:val="24"/>
        </w:rPr>
      </w:pPr>
      <w:r w:rsidRPr="001739B7">
        <w:rPr>
          <w:sz w:val="24"/>
          <w:szCs w:val="24"/>
        </w:rPr>
        <w:t>Category (e.g., partner, project manager, analyst, senior auditor)</w:t>
      </w:r>
    </w:p>
    <w:p w:rsidR="00D22997" w:rsidRPr="001739B7" w:rsidRDefault="00D22997" w:rsidP="00D22997">
      <w:pPr>
        <w:rPr>
          <w:sz w:val="24"/>
          <w:szCs w:val="24"/>
        </w:rPr>
      </w:pPr>
    </w:p>
    <w:p w:rsidR="00D22997" w:rsidRPr="001739B7" w:rsidRDefault="00D22997" w:rsidP="00D22997">
      <w:pPr>
        <w:ind w:left="1440"/>
        <w:jc w:val="both"/>
        <w:rPr>
          <w:sz w:val="24"/>
          <w:szCs w:val="24"/>
        </w:rPr>
      </w:pPr>
      <w:r w:rsidRPr="001739B7">
        <w:rPr>
          <w:sz w:val="24"/>
          <w:szCs w:val="24"/>
        </w:rPr>
        <w:t>Estimated hours.</w:t>
      </w:r>
    </w:p>
    <w:p w:rsidR="00D22997" w:rsidRPr="001739B7" w:rsidRDefault="00D22997" w:rsidP="00D22997">
      <w:pPr>
        <w:pStyle w:val="Header"/>
        <w:tabs>
          <w:tab w:val="clear" w:pos="4320"/>
          <w:tab w:val="clear" w:pos="8640"/>
        </w:tabs>
        <w:rPr>
          <w:sz w:val="24"/>
          <w:szCs w:val="24"/>
        </w:rPr>
      </w:pPr>
    </w:p>
    <w:p w:rsidR="00D22997" w:rsidRPr="001739B7" w:rsidRDefault="00D22997" w:rsidP="00D22997">
      <w:pPr>
        <w:ind w:left="1440"/>
        <w:jc w:val="both"/>
        <w:rPr>
          <w:sz w:val="24"/>
          <w:szCs w:val="24"/>
        </w:rPr>
      </w:pPr>
      <w:r w:rsidRPr="001739B7">
        <w:rPr>
          <w:sz w:val="24"/>
          <w:szCs w:val="24"/>
        </w:rPr>
        <w:t>Rate per hour.</w:t>
      </w:r>
    </w:p>
    <w:p w:rsidR="00D22997" w:rsidRPr="001739B7" w:rsidRDefault="00D22997" w:rsidP="00D22997">
      <w:pPr>
        <w:ind w:left="1440"/>
        <w:jc w:val="both"/>
        <w:rPr>
          <w:sz w:val="24"/>
          <w:szCs w:val="24"/>
        </w:rPr>
      </w:pPr>
    </w:p>
    <w:p w:rsidR="00D22997" w:rsidRPr="001739B7" w:rsidRDefault="00D22997" w:rsidP="00D22997">
      <w:pPr>
        <w:ind w:left="1440"/>
        <w:jc w:val="both"/>
        <w:rPr>
          <w:sz w:val="24"/>
          <w:szCs w:val="24"/>
        </w:rPr>
      </w:pPr>
      <w:r w:rsidRPr="001739B7">
        <w:rPr>
          <w:sz w:val="24"/>
          <w:szCs w:val="24"/>
        </w:rPr>
        <w:t>Total cost for each category and for all direct labor costs</w:t>
      </w:r>
    </w:p>
    <w:p w:rsidR="00D22997" w:rsidRPr="001739B7" w:rsidRDefault="00D22997" w:rsidP="00D22997">
      <w:pPr>
        <w:ind w:left="360"/>
        <w:rPr>
          <w:sz w:val="24"/>
          <w:szCs w:val="24"/>
        </w:rPr>
      </w:pPr>
    </w:p>
    <w:p w:rsidR="00D22997" w:rsidRPr="001739B7" w:rsidRDefault="00D22997" w:rsidP="00E71869">
      <w:pPr>
        <w:numPr>
          <w:ilvl w:val="0"/>
          <w:numId w:val="6"/>
        </w:numPr>
        <w:rPr>
          <w:sz w:val="24"/>
          <w:szCs w:val="24"/>
        </w:rPr>
      </w:pPr>
      <w:r w:rsidRPr="001739B7">
        <w:rPr>
          <w:sz w:val="24"/>
          <w:szCs w:val="24"/>
        </w:rPr>
        <w:t xml:space="preserve">Travel and Subsistence Costs.  Itemize transportation, lodging and meals per diem costs separately.  Travel and subsistence costs must conform </w:t>
      </w:r>
      <w:r w:rsidR="00C8764A" w:rsidRPr="001739B7">
        <w:rPr>
          <w:sz w:val="24"/>
          <w:szCs w:val="24"/>
        </w:rPr>
        <w:t>to</w:t>
      </w:r>
      <w:r w:rsidRPr="001739B7">
        <w:rPr>
          <w:sz w:val="24"/>
          <w:szCs w:val="24"/>
        </w:rPr>
        <w:t xml:space="preserve"> the requirements of the most current version of Commonwealth Management Directive 230.10, </w:t>
      </w:r>
      <w:r w:rsidRPr="001739B7">
        <w:rPr>
          <w:i/>
          <w:sz w:val="24"/>
          <w:szCs w:val="24"/>
        </w:rPr>
        <w:t>Travel and Subsistence Allowances</w:t>
      </w:r>
      <w:r w:rsidRPr="001739B7">
        <w:rPr>
          <w:sz w:val="24"/>
          <w:szCs w:val="24"/>
        </w:rPr>
        <w:t xml:space="preserve">.  Your firm’s standard practices for employee travel expenses such as meals, entertainment, transportation, and lodging must also be provided. </w:t>
      </w:r>
    </w:p>
    <w:p w:rsidR="00D22997" w:rsidRPr="001739B7" w:rsidRDefault="00D22997" w:rsidP="00D22997">
      <w:pPr>
        <w:rPr>
          <w:sz w:val="24"/>
          <w:szCs w:val="24"/>
        </w:rPr>
      </w:pPr>
    </w:p>
    <w:p w:rsidR="00D22997" w:rsidRPr="001739B7" w:rsidRDefault="00D22997" w:rsidP="00E71869">
      <w:pPr>
        <w:numPr>
          <w:ilvl w:val="0"/>
          <w:numId w:val="6"/>
        </w:numPr>
        <w:jc w:val="both"/>
        <w:rPr>
          <w:sz w:val="24"/>
          <w:szCs w:val="24"/>
        </w:rPr>
      </w:pPr>
      <w:r w:rsidRPr="001739B7">
        <w:rPr>
          <w:sz w:val="24"/>
          <w:szCs w:val="24"/>
        </w:rPr>
        <w:t>Consultant Costs</w:t>
      </w:r>
      <w:r w:rsidRPr="001739B7">
        <w:rPr>
          <w:b/>
          <w:sz w:val="24"/>
          <w:szCs w:val="24"/>
        </w:rPr>
        <w:t>.</w:t>
      </w:r>
      <w:r w:rsidRPr="001739B7">
        <w:rPr>
          <w:sz w:val="24"/>
          <w:szCs w:val="24"/>
        </w:rPr>
        <w:t xml:space="preserve">  Itemize as indicated above.</w:t>
      </w:r>
    </w:p>
    <w:p w:rsidR="00D22997" w:rsidRPr="001739B7" w:rsidRDefault="00D22997" w:rsidP="00D22997">
      <w:pPr>
        <w:rPr>
          <w:b/>
          <w:sz w:val="24"/>
          <w:szCs w:val="24"/>
        </w:rPr>
      </w:pPr>
    </w:p>
    <w:p w:rsidR="00D22997" w:rsidRPr="001739B7" w:rsidRDefault="00D22997" w:rsidP="00E71869">
      <w:pPr>
        <w:numPr>
          <w:ilvl w:val="0"/>
          <w:numId w:val="6"/>
        </w:numPr>
        <w:jc w:val="both"/>
        <w:rPr>
          <w:sz w:val="24"/>
          <w:szCs w:val="24"/>
        </w:rPr>
      </w:pPr>
      <w:r w:rsidRPr="001739B7">
        <w:rPr>
          <w:sz w:val="24"/>
          <w:szCs w:val="24"/>
        </w:rPr>
        <w:t>Subcontract Costs</w:t>
      </w:r>
      <w:r w:rsidRPr="001739B7">
        <w:rPr>
          <w:b/>
          <w:sz w:val="24"/>
          <w:szCs w:val="24"/>
        </w:rPr>
        <w:t>.</w:t>
      </w:r>
      <w:r w:rsidRPr="001739B7">
        <w:rPr>
          <w:sz w:val="24"/>
          <w:szCs w:val="24"/>
        </w:rPr>
        <w:t xml:space="preserve">  Itemize as indicated above.</w:t>
      </w:r>
    </w:p>
    <w:p w:rsidR="00D22997" w:rsidRPr="001739B7" w:rsidRDefault="00D22997" w:rsidP="00D22997">
      <w:pPr>
        <w:rPr>
          <w:b/>
          <w:sz w:val="24"/>
          <w:szCs w:val="24"/>
        </w:rPr>
      </w:pPr>
    </w:p>
    <w:p w:rsidR="00D22997" w:rsidRPr="001739B7" w:rsidRDefault="00D22997" w:rsidP="00E71869">
      <w:pPr>
        <w:numPr>
          <w:ilvl w:val="0"/>
          <w:numId w:val="6"/>
        </w:numPr>
        <w:jc w:val="both"/>
        <w:rPr>
          <w:sz w:val="24"/>
          <w:szCs w:val="24"/>
        </w:rPr>
      </w:pPr>
      <w:r w:rsidRPr="001739B7">
        <w:rPr>
          <w:sz w:val="24"/>
          <w:szCs w:val="24"/>
        </w:rPr>
        <w:t>Cost of Supplies and Materials</w:t>
      </w:r>
      <w:r w:rsidRPr="001739B7">
        <w:rPr>
          <w:b/>
          <w:sz w:val="24"/>
          <w:szCs w:val="24"/>
        </w:rPr>
        <w:t>.</w:t>
      </w:r>
      <w:r w:rsidRPr="001739B7">
        <w:rPr>
          <w:sz w:val="24"/>
          <w:szCs w:val="24"/>
        </w:rPr>
        <w:t xml:space="preserve">  Itemize.</w:t>
      </w:r>
    </w:p>
    <w:p w:rsidR="00D22997" w:rsidRPr="001739B7" w:rsidRDefault="00D22997" w:rsidP="00D22997">
      <w:pPr>
        <w:rPr>
          <w:b/>
          <w:sz w:val="24"/>
          <w:szCs w:val="24"/>
        </w:rPr>
      </w:pPr>
    </w:p>
    <w:p w:rsidR="00D22997" w:rsidRPr="001739B7" w:rsidRDefault="00D22997" w:rsidP="00E71869">
      <w:pPr>
        <w:numPr>
          <w:ilvl w:val="0"/>
          <w:numId w:val="6"/>
        </w:numPr>
        <w:jc w:val="both"/>
        <w:rPr>
          <w:sz w:val="24"/>
          <w:szCs w:val="24"/>
        </w:rPr>
      </w:pPr>
      <w:r w:rsidRPr="001739B7">
        <w:rPr>
          <w:sz w:val="24"/>
          <w:szCs w:val="24"/>
        </w:rPr>
        <w:t>Other Direct Costs</w:t>
      </w:r>
      <w:r w:rsidRPr="001739B7">
        <w:rPr>
          <w:b/>
          <w:sz w:val="24"/>
          <w:szCs w:val="24"/>
        </w:rPr>
        <w:t>.</w:t>
      </w:r>
      <w:r w:rsidRPr="001739B7">
        <w:rPr>
          <w:sz w:val="24"/>
          <w:szCs w:val="24"/>
        </w:rPr>
        <w:t xml:space="preserve">  Itemize.</w:t>
      </w:r>
    </w:p>
    <w:p w:rsidR="00D22997" w:rsidRPr="001739B7" w:rsidRDefault="00D22997" w:rsidP="00D22997">
      <w:pPr>
        <w:rPr>
          <w:b/>
          <w:sz w:val="24"/>
          <w:szCs w:val="24"/>
        </w:rPr>
      </w:pPr>
    </w:p>
    <w:p w:rsidR="00D22997" w:rsidRPr="001739B7" w:rsidRDefault="00D22997" w:rsidP="00E71869">
      <w:pPr>
        <w:numPr>
          <w:ilvl w:val="0"/>
          <w:numId w:val="6"/>
        </w:numPr>
        <w:rPr>
          <w:sz w:val="24"/>
          <w:szCs w:val="24"/>
        </w:rPr>
      </w:pPr>
      <w:r w:rsidRPr="001739B7">
        <w:rPr>
          <w:sz w:val="24"/>
          <w:szCs w:val="24"/>
        </w:rPr>
        <w:t xml:space="preserve">General Overhead Costs.  Overhead includes </w:t>
      </w:r>
      <w:r w:rsidRPr="001739B7">
        <w:rPr>
          <w:bCs/>
          <w:sz w:val="24"/>
          <w:szCs w:val="24"/>
        </w:rPr>
        <w:t>two</w:t>
      </w:r>
      <w:r w:rsidRPr="001739B7">
        <w:rPr>
          <w:sz w:val="24"/>
          <w:szCs w:val="24"/>
        </w:rPr>
        <w:t xml:space="preserve"> major categories of cost: operations overhead and general and administrative overhead.  Operations overhead includes costs that are not </w:t>
      </w:r>
      <w:r w:rsidRPr="001739B7">
        <w:rPr>
          <w:bCs/>
          <w:sz w:val="24"/>
          <w:szCs w:val="24"/>
        </w:rPr>
        <w:t>100%</w:t>
      </w:r>
      <w:r w:rsidRPr="001739B7">
        <w:rPr>
          <w:sz w:val="24"/>
          <w:szCs w:val="24"/>
        </w:rPr>
        <w:t xml:space="preserve"> attributable to the service being completed, but are generally associated with the recurring management or support of the service.  General and administrative overhead includes salaries, profits</w:t>
      </w:r>
      <w:r w:rsidR="0099317F" w:rsidRPr="001739B7">
        <w:rPr>
          <w:sz w:val="24"/>
          <w:szCs w:val="24"/>
        </w:rPr>
        <w:t>, equipment</w:t>
      </w:r>
      <w:r w:rsidRPr="001739B7">
        <w:rPr>
          <w:sz w:val="24"/>
          <w:szCs w:val="24"/>
        </w:rPr>
        <w:t xml:space="preserve"> and other costs related to headquarters management external to the service, but in support of the activity being completed.  Specify what specific items are included and the rates used.</w:t>
      </w:r>
    </w:p>
    <w:p w:rsidR="00D22997" w:rsidRPr="001739B7" w:rsidRDefault="00D22997" w:rsidP="00D22997">
      <w:pPr>
        <w:rPr>
          <w:sz w:val="24"/>
          <w:szCs w:val="24"/>
        </w:rPr>
      </w:pPr>
    </w:p>
    <w:p w:rsidR="00D22997" w:rsidRPr="001739B7" w:rsidRDefault="00D22997" w:rsidP="00D22997">
      <w:pPr>
        <w:rPr>
          <w:sz w:val="24"/>
          <w:szCs w:val="24"/>
        </w:rPr>
      </w:pPr>
      <w:r w:rsidRPr="001739B7">
        <w:rPr>
          <w:b/>
          <w:sz w:val="24"/>
          <w:szCs w:val="24"/>
          <w:u w:val="single"/>
        </w:rPr>
        <w:t>This portion of the proposal shall be clearly identified as the Cost Proposal and four (4) copies sealed in an envelope, separate from the remainder of the proposal.</w:t>
      </w:r>
      <w:r w:rsidRPr="001739B7">
        <w:rPr>
          <w:sz w:val="24"/>
          <w:szCs w:val="24"/>
        </w:rPr>
        <w:t xml:space="preserve">   Please refer to Section I-23 regarding confidential information.  Proposers should direct in writing to the Issuing Office pursuant to Part I, Section I-9,</w:t>
      </w:r>
      <w:r w:rsidRPr="001739B7">
        <w:rPr>
          <w:b/>
          <w:sz w:val="24"/>
          <w:szCs w:val="24"/>
        </w:rPr>
        <w:t xml:space="preserve"> </w:t>
      </w:r>
      <w:r w:rsidRPr="001739B7">
        <w:rPr>
          <w:sz w:val="24"/>
          <w:szCs w:val="24"/>
        </w:rPr>
        <w:t xml:space="preserve">of this RFP any questions about whether a cost or other component is included or applies.  All Proposers will then have the benefit of the Issuing Office’s written answer so that all proposals are submitted on the same basis.  </w:t>
      </w:r>
    </w:p>
    <w:p w:rsidR="00D22997" w:rsidRPr="001739B7" w:rsidRDefault="00D22997" w:rsidP="00D22997">
      <w:pPr>
        <w:rPr>
          <w:sz w:val="24"/>
          <w:szCs w:val="24"/>
        </w:rPr>
      </w:pPr>
    </w:p>
    <w:p w:rsidR="00A63985" w:rsidRPr="001739B7" w:rsidRDefault="00A63985" w:rsidP="00A63985">
      <w:pPr>
        <w:autoSpaceDE w:val="0"/>
        <w:autoSpaceDN w:val="0"/>
        <w:adjustRightInd w:val="0"/>
        <w:rPr>
          <w:sz w:val="24"/>
          <w:szCs w:val="24"/>
        </w:rPr>
      </w:pPr>
      <w:r w:rsidRPr="001739B7">
        <w:rPr>
          <w:b/>
          <w:sz w:val="24"/>
          <w:szCs w:val="24"/>
        </w:rPr>
        <w:t>II-9.</w:t>
      </w:r>
      <w:r w:rsidRPr="001739B7">
        <w:rPr>
          <w:b/>
          <w:sz w:val="24"/>
          <w:szCs w:val="24"/>
        </w:rPr>
        <w:tab/>
      </w:r>
      <w:r w:rsidRPr="001739B7">
        <w:rPr>
          <w:b/>
          <w:sz w:val="24"/>
          <w:szCs w:val="24"/>
          <w:u w:val="single"/>
        </w:rPr>
        <w:t>FINANCIAL REVIEW</w:t>
      </w:r>
      <w:r w:rsidRPr="001739B7">
        <w:rPr>
          <w:b/>
          <w:sz w:val="24"/>
          <w:szCs w:val="24"/>
        </w:rPr>
        <w:t xml:space="preserve">.  </w:t>
      </w:r>
      <w:r w:rsidRPr="001739B7">
        <w:rPr>
          <w:sz w:val="24"/>
          <w:szCs w:val="24"/>
        </w:rPr>
        <w:t xml:space="preserve">The contractor and all subcontractors must each provide proof of financial capability to undertake and successfully perform the project.  Therefore, to satisfy this requirement, the applicant shall submit a certified financial statement, including all applicable notes that reflect the assets, liabilities, net worth, revenues and expenses, profit or loss and cash flow for the most recent calendar year or the most recent fiscal year.  In addition, the contractor and all subcontractors must each provide a signed copy of the most recent federal and state tax returns and a bank reference.  If these documents are not available, please explain why not.  New entities should submit a set of prospective financial statements, compiled by a CPA, for the first year of operations.  Alternatively, new entities may submit a parent's financial information as a substitute for historical information on the newly formed subsidiary, coupled with a commitment from the parent to support the subsidiary’s endeavors pursuant to the RFP and resulting contract.  </w:t>
      </w:r>
    </w:p>
    <w:p w:rsidR="00A63985" w:rsidRPr="001739B7" w:rsidRDefault="00A63985" w:rsidP="00D22997">
      <w:pPr>
        <w:rPr>
          <w:sz w:val="24"/>
          <w:szCs w:val="24"/>
        </w:rPr>
      </w:pPr>
    </w:p>
    <w:p w:rsidR="00D22997" w:rsidRPr="001739B7" w:rsidRDefault="00D22997" w:rsidP="00D22997">
      <w:pPr>
        <w:pStyle w:val="BodyTextIndent"/>
        <w:tabs>
          <w:tab w:val="left" w:pos="748"/>
          <w:tab w:val="left" w:pos="3740"/>
        </w:tabs>
        <w:ind w:left="0"/>
        <w:rPr>
          <w:sz w:val="24"/>
          <w:szCs w:val="24"/>
        </w:rPr>
      </w:pPr>
      <w:r w:rsidRPr="001739B7">
        <w:rPr>
          <w:b/>
          <w:sz w:val="24"/>
          <w:szCs w:val="24"/>
        </w:rPr>
        <w:t>II-</w:t>
      </w:r>
      <w:r w:rsidR="00A63985" w:rsidRPr="001739B7">
        <w:rPr>
          <w:b/>
          <w:sz w:val="24"/>
          <w:szCs w:val="24"/>
        </w:rPr>
        <w:t>10</w:t>
      </w:r>
      <w:r w:rsidRPr="001739B7">
        <w:rPr>
          <w:b/>
          <w:sz w:val="24"/>
          <w:szCs w:val="24"/>
        </w:rPr>
        <w:t>.</w:t>
      </w:r>
      <w:r w:rsidRPr="001739B7">
        <w:rPr>
          <w:b/>
          <w:sz w:val="24"/>
          <w:szCs w:val="24"/>
        </w:rPr>
        <w:tab/>
      </w:r>
      <w:r w:rsidRPr="001739B7">
        <w:rPr>
          <w:b/>
          <w:sz w:val="24"/>
          <w:szCs w:val="24"/>
          <w:u w:val="single"/>
        </w:rPr>
        <w:t>TIME ESTIMATES</w:t>
      </w:r>
      <w:r w:rsidRPr="001739B7">
        <w:rPr>
          <w:b/>
          <w:sz w:val="24"/>
          <w:szCs w:val="24"/>
        </w:rPr>
        <w:t>.</w:t>
      </w:r>
      <w:r w:rsidR="00135954" w:rsidRPr="001739B7">
        <w:rPr>
          <w:b/>
          <w:sz w:val="24"/>
          <w:szCs w:val="24"/>
        </w:rPr>
        <w:t xml:space="preserve">  </w:t>
      </w:r>
      <w:r w:rsidRPr="001739B7">
        <w:rPr>
          <w:sz w:val="24"/>
          <w:szCs w:val="24"/>
        </w:rPr>
        <w:t xml:space="preserve">Regarding time estimates for staff, for each task or group of tasks in the Work Plan, indicate the number of direct staff hours for each employee assigned which is required for completion.  Include a Project Schedule </w:t>
      </w:r>
      <w:r w:rsidR="00CE307D" w:rsidRPr="001739B7">
        <w:rPr>
          <w:sz w:val="24"/>
          <w:szCs w:val="24"/>
        </w:rPr>
        <w:t>chart</w:t>
      </w:r>
      <w:r w:rsidR="00982608" w:rsidRPr="001739B7">
        <w:rPr>
          <w:sz w:val="24"/>
          <w:szCs w:val="24"/>
        </w:rPr>
        <w:t xml:space="preserve"> or spreadsheet</w:t>
      </w:r>
      <w:r w:rsidRPr="001739B7">
        <w:rPr>
          <w:sz w:val="24"/>
          <w:szCs w:val="24"/>
        </w:rPr>
        <w:t xml:space="preserve">, showing </w:t>
      </w:r>
      <w:r w:rsidR="00982608" w:rsidRPr="001739B7">
        <w:rPr>
          <w:sz w:val="24"/>
          <w:szCs w:val="24"/>
        </w:rPr>
        <w:t xml:space="preserve">the direct staff hours for each monthly period for </w:t>
      </w:r>
      <w:r w:rsidRPr="001739B7">
        <w:rPr>
          <w:sz w:val="24"/>
          <w:szCs w:val="24"/>
        </w:rPr>
        <w:t xml:space="preserve">each task or group of tasks in the Work Plan.  In addition, provide a schedule indicating the estimated staff hours each individual (project management or lead personnel, professional support personnel, and administrative support personnel) will spend on indirect support for the various tasks or groups of tasks.  </w:t>
      </w:r>
      <w:r w:rsidRPr="001739B7">
        <w:rPr>
          <w:b/>
          <w:sz w:val="24"/>
          <w:szCs w:val="24"/>
          <w:u w:val="single"/>
        </w:rPr>
        <w:t xml:space="preserve">Note that the schedule of estimated staff hours each individual will spend on the various task areas must be included in the Technical Submittal as well as in the separately bound Cost Submittal.  The difference is that the Cost Submittal will include the monetary costs of the staff hours, and the Technical Submittal will only list hours without any indication of the costs related to those hours.  </w:t>
      </w:r>
      <w:r w:rsidRPr="001739B7">
        <w:rPr>
          <w:sz w:val="24"/>
          <w:szCs w:val="24"/>
        </w:rPr>
        <w:t xml:space="preserve">  </w:t>
      </w:r>
    </w:p>
    <w:p w:rsidR="00D56558" w:rsidRPr="001739B7" w:rsidRDefault="00D56558" w:rsidP="00D22997">
      <w:pPr>
        <w:pStyle w:val="BodyTextIndent"/>
        <w:tabs>
          <w:tab w:val="left" w:pos="748"/>
          <w:tab w:val="left" w:pos="3740"/>
        </w:tabs>
        <w:ind w:left="0"/>
        <w:rPr>
          <w:sz w:val="24"/>
          <w:szCs w:val="24"/>
        </w:rPr>
      </w:pPr>
    </w:p>
    <w:p w:rsidR="00135954" w:rsidRPr="001739B7" w:rsidRDefault="00135954">
      <w:pPr>
        <w:rPr>
          <w:sz w:val="24"/>
          <w:szCs w:val="24"/>
        </w:rPr>
      </w:pPr>
      <w:r w:rsidRPr="001739B7">
        <w:rPr>
          <w:sz w:val="24"/>
          <w:szCs w:val="24"/>
        </w:rPr>
        <w:br w:type="page"/>
      </w:r>
    </w:p>
    <w:p w:rsidR="00D22997" w:rsidRPr="001739B7" w:rsidRDefault="00D22997" w:rsidP="00D22997">
      <w:pPr>
        <w:pStyle w:val="BodyTextIndent"/>
        <w:spacing w:after="0"/>
        <w:ind w:left="0"/>
        <w:jc w:val="center"/>
        <w:rPr>
          <w:b/>
          <w:sz w:val="24"/>
          <w:szCs w:val="24"/>
          <w:u w:val="single"/>
        </w:rPr>
      </w:pPr>
      <w:r w:rsidRPr="001739B7">
        <w:rPr>
          <w:b/>
          <w:sz w:val="24"/>
          <w:szCs w:val="24"/>
          <w:u w:val="single"/>
        </w:rPr>
        <w:lastRenderedPageBreak/>
        <w:t>PART III</w:t>
      </w:r>
    </w:p>
    <w:p w:rsidR="00D22997" w:rsidRPr="001739B7" w:rsidRDefault="00D22997" w:rsidP="00D22997">
      <w:pPr>
        <w:pStyle w:val="BodyTextIndent"/>
        <w:spacing w:after="0"/>
        <w:ind w:left="0"/>
        <w:jc w:val="center"/>
        <w:rPr>
          <w:b/>
          <w:sz w:val="24"/>
          <w:szCs w:val="24"/>
          <w:u w:val="single"/>
        </w:rPr>
      </w:pPr>
    </w:p>
    <w:p w:rsidR="00D22997" w:rsidRPr="001739B7" w:rsidRDefault="00D22997" w:rsidP="00D22997">
      <w:pPr>
        <w:pStyle w:val="BodyTextIndent"/>
        <w:spacing w:after="0"/>
        <w:ind w:left="0"/>
        <w:jc w:val="center"/>
        <w:rPr>
          <w:b/>
          <w:sz w:val="24"/>
          <w:szCs w:val="24"/>
          <w:u w:val="single"/>
        </w:rPr>
      </w:pPr>
      <w:r w:rsidRPr="001739B7">
        <w:rPr>
          <w:b/>
          <w:sz w:val="24"/>
          <w:szCs w:val="24"/>
          <w:u w:val="single"/>
        </w:rPr>
        <w:t>CRITERIA FOR SELECTION</w:t>
      </w:r>
    </w:p>
    <w:p w:rsidR="00D22997" w:rsidRPr="001739B7" w:rsidRDefault="00D22997" w:rsidP="00D22997">
      <w:pPr>
        <w:pStyle w:val="BodyTextIndent"/>
        <w:spacing w:after="0"/>
        <w:ind w:left="0"/>
        <w:rPr>
          <w:b/>
          <w:sz w:val="24"/>
          <w:szCs w:val="24"/>
          <w:u w:val="single"/>
        </w:rPr>
      </w:pPr>
    </w:p>
    <w:p w:rsidR="00D22997" w:rsidRPr="001739B7" w:rsidRDefault="00D22997" w:rsidP="00D22997">
      <w:pPr>
        <w:autoSpaceDE w:val="0"/>
        <w:autoSpaceDN w:val="0"/>
        <w:adjustRightInd w:val="0"/>
        <w:rPr>
          <w:sz w:val="24"/>
          <w:szCs w:val="24"/>
        </w:rPr>
      </w:pPr>
      <w:r w:rsidRPr="001739B7">
        <w:rPr>
          <w:b/>
          <w:bCs/>
          <w:sz w:val="24"/>
          <w:szCs w:val="24"/>
        </w:rPr>
        <w:t xml:space="preserve">III-1.  </w:t>
      </w:r>
      <w:r w:rsidRPr="001739B7">
        <w:rPr>
          <w:b/>
          <w:bCs/>
          <w:sz w:val="24"/>
          <w:szCs w:val="24"/>
          <w:u w:val="single"/>
        </w:rPr>
        <w:t>MANDATORY RESPONSIVENESS REQUIREMENTS</w:t>
      </w:r>
      <w:r w:rsidRPr="001739B7">
        <w:rPr>
          <w:b/>
          <w:bCs/>
          <w:sz w:val="24"/>
          <w:szCs w:val="24"/>
        </w:rPr>
        <w:t>.</w:t>
      </w:r>
      <w:r w:rsidR="00135954" w:rsidRPr="001739B7">
        <w:rPr>
          <w:b/>
          <w:bCs/>
          <w:sz w:val="24"/>
          <w:szCs w:val="24"/>
        </w:rPr>
        <w:t xml:space="preserve">  </w:t>
      </w:r>
      <w:r w:rsidRPr="001739B7">
        <w:rPr>
          <w:sz w:val="24"/>
          <w:szCs w:val="24"/>
        </w:rPr>
        <w:t>To be eligible for selection, a proposal must be:</w:t>
      </w:r>
    </w:p>
    <w:p w:rsidR="00D22997" w:rsidRPr="001739B7" w:rsidRDefault="00D22997" w:rsidP="00D22997">
      <w:pPr>
        <w:autoSpaceDE w:val="0"/>
        <w:autoSpaceDN w:val="0"/>
        <w:adjustRightInd w:val="0"/>
        <w:rPr>
          <w:sz w:val="24"/>
          <w:szCs w:val="24"/>
        </w:rPr>
      </w:pPr>
    </w:p>
    <w:p w:rsidR="00D22997" w:rsidRPr="001739B7" w:rsidRDefault="00D22997" w:rsidP="00E71869">
      <w:pPr>
        <w:numPr>
          <w:ilvl w:val="1"/>
          <w:numId w:val="2"/>
        </w:numPr>
        <w:tabs>
          <w:tab w:val="clear" w:pos="1440"/>
        </w:tabs>
        <w:autoSpaceDE w:val="0"/>
        <w:autoSpaceDN w:val="0"/>
        <w:adjustRightInd w:val="0"/>
        <w:ind w:left="1080"/>
        <w:rPr>
          <w:color w:val="000000"/>
          <w:sz w:val="24"/>
          <w:szCs w:val="24"/>
        </w:rPr>
      </w:pPr>
      <w:r w:rsidRPr="001739B7">
        <w:rPr>
          <w:color w:val="000000"/>
          <w:sz w:val="24"/>
          <w:szCs w:val="24"/>
        </w:rPr>
        <w:t xml:space="preserve">Timely received from a Proposer; </w:t>
      </w:r>
    </w:p>
    <w:p w:rsidR="00D22997" w:rsidRPr="001739B7" w:rsidRDefault="00D22997" w:rsidP="00E71869">
      <w:pPr>
        <w:numPr>
          <w:ilvl w:val="1"/>
          <w:numId w:val="2"/>
        </w:numPr>
        <w:tabs>
          <w:tab w:val="clear" w:pos="1440"/>
        </w:tabs>
        <w:autoSpaceDE w:val="0"/>
        <w:autoSpaceDN w:val="0"/>
        <w:adjustRightInd w:val="0"/>
        <w:ind w:left="1080"/>
        <w:rPr>
          <w:color w:val="000000"/>
          <w:sz w:val="24"/>
          <w:szCs w:val="24"/>
        </w:rPr>
      </w:pPr>
      <w:r w:rsidRPr="001739B7">
        <w:rPr>
          <w:color w:val="000000"/>
          <w:sz w:val="24"/>
          <w:szCs w:val="24"/>
        </w:rPr>
        <w:t>Properly signed by the Proposer</w:t>
      </w:r>
      <w:r w:rsidR="005953F1" w:rsidRPr="001739B7">
        <w:rPr>
          <w:color w:val="000000"/>
          <w:sz w:val="24"/>
          <w:szCs w:val="24"/>
        </w:rPr>
        <w:t>; and</w:t>
      </w:r>
    </w:p>
    <w:p w:rsidR="005953F1" w:rsidRPr="001739B7" w:rsidRDefault="005953F1" w:rsidP="00E71869">
      <w:pPr>
        <w:numPr>
          <w:ilvl w:val="1"/>
          <w:numId w:val="2"/>
        </w:numPr>
        <w:tabs>
          <w:tab w:val="clear" w:pos="1440"/>
        </w:tabs>
        <w:autoSpaceDE w:val="0"/>
        <w:autoSpaceDN w:val="0"/>
        <w:adjustRightInd w:val="0"/>
        <w:ind w:left="1080"/>
        <w:rPr>
          <w:color w:val="000000"/>
          <w:sz w:val="24"/>
          <w:szCs w:val="24"/>
        </w:rPr>
      </w:pPr>
      <w:r w:rsidRPr="001739B7">
        <w:rPr>
          <w:color w:val="000000"/>
          <w:sz w:val="24"/>
          <w:szCs w:val="24"/>
        </w:rPr>
        <w:t>Formatted such that all cost data relating to this proposal and all Disadvantaged Business Cost data is kept separate from and not included in the Technical submittal.</w:t>
      </w:r>
    </w:p>
    <w:p w:rsidR="00D22997" w:rsidRPr="001739B7" w:rsidRDefault="00D22997" w:rsidP="00D22997">
      <w:pPr>
        <w:autoSpaceDE w:val="0"/>
        <w:autoSpaceDN w:val="0"/>
        <w:adjustRightInd w:val="0"/>
        <w:rPr>
          <w:b/>
          <w:bCs/>
          <w:sz w:val="24"/>
          <w:szCs w:val="24"/>
        </w:rPr>
      </w:pPr>
    </w:p>
    <w:p w:rsidR="00D22997" w:rsidRPr="001739B7" w:rsidRDefault="00D22997" w:rsidP="00D22997">
      <w:pPr>
        <w:autoSpaceDE w:val="0"/>
        <w:autoSpaceDN w:val="0"/>
        <w:adjustRightInd w:val="0"/>
        <w:rPr>
          <w:bCs/>
          <w:sz w:val="24"/>
          <w:szCs w:val="24"/>
        </w:rPr>
      </w:pPr>
      <w:r w:rsidRPr="001739B7">
        <w:rPr>
          <w:b/>
          <w:bCs/>
          <w:sz w:val="24"/>
          <w:szCs w:val="24"/>
        </w:rPr>
        <w:t xml:space="preserve">III-2.  </w:t>
      </w:r>
      <w:r w:rsidRPr="001739B7">
        <w:rPr>
          <w:b/>
          <w:bCs/>
          <w:sz w:val="24"/>
          <w:szCs w:val="24"/>
          <w:u w:val="single"/>
        </w:rPr>
        <w:t>TECHNICAL NONCONFORMING PROPOSALS</w:t>
      </w:r>
      <w:r w:rsidRPr="001739B7">
        <w:rPr>
          <w:b/>
          <w:bCs/>
          <w:sz w:val="24"/>
          <w:szCs w:val="24"/>
        </w:rPr>
        <w:t>.</w:t>
      </w:r>
      <w:r w:rsidR="00135954" w:rsidRPr="001739B7">
        <w:rPr>
          <w:b/>
          <w:bCs/>
          <w:sz w:val="24"/>
          <w:szCs w:val="24"/>
        </w:rPr>
        <w:t xml:space="preserve">  </w:t>
      </w:r>
      <w:r w:rsidRPr="001739B7">
        <w:rPr>
          <w:bCs/>
          <w:sz w:val="24"/>
          <w:szCs w:val="24"/>
        </w:rPr>
        <w:t>The Issuing Office reserves the right, in its sole discretion, to waive technical or immaterial nonconformities in a Proposer’s proposal.</w:t>
      </w:r>
    </w:p>
    <w:p w:rsidR="00D22997" w:rsidRPr="001739B7" w:rsidRDefault="00D22997" w:rsidP="00D22997">
      <w:pPr>
        <w:autoSpaceDE w:val="0"/>
        <w:autoSpaceDN w:val="0"/>
        <w:adjustRightInd w:val="0"/>
        <w:jc w:val="both"/>
        <w:rPr>
          <w:bCs/>
          <w:sz w:val="24"/>
          <w:szCs w:val="24"/>
        </w:rPr>
      </w:pPr>
    </w:p>
    <w:p w:rsidR="00D22997" w:rsidRPr="001739B7" w:rsidRDefault="00D22997" w:rsidP="00D22997">
      <w:pPr>
        <w:autoSpaceDE w:val="0"/>
        <w:autoSpaceDN w:val="0"/>
        <w:adjustRightInd w:val="0"/>
        <w:rPr>
          <w:bCs/>
          <w:sz w:val="24"/>
          <w:szCs w:val="24"/>
        </w:rPr>
      </w:pPr>
      <w:r w:rsidRPr="001739B7">
        <w:rPr>
          <w:b/>
          <w:bCs/>
          <w:sz w:val="24"/>
          <w:szCs w:val="24"/>
        </w:rPr>
        <w:t xml:space="preserve">III-3.  </w:t>
      </w:r>
      <w:r w:rsidRPr="001739B7">
        <w:rPr>
          <w:b/>
          <w:bCs/>
          <w:sz w:val="24"/>
          <w:szCs w:val="24"/>
          <w:u w:val="single"/>
        </w:rPr>
        <w:t>EVALUATION</w:t>
      </w:r>
      <w:r w:rsidRPr="001739B7">
        <w:rPr>
          <w:b/>
          <w:bCs/>
          <w:sz w:val="24"/>
          <w:szCs w:val="24"/>
        </w:rPr>
        <w:t>.</w:t>
      </w:r>
      <w:r w:rsidR="00135954" w:rsidRPr="001739B7">
        <w:rPr>
          <w:b/>
          <w:bCs/>
          <w:sz w:val="24"/>
          <w:szCs w:val="24"/>
        </w:rPr>
        <w:t xml:space="preserve">  </w:t>
      </w:r>
      <w:r w:rsidR="00135954" w:rsidRPr="001739B7">
        <w:rPr>
          <w:bCs/>
          <w:sz w:val="24"/>
          <w:szCs w:val="24"/>
        </w:rPr>
        <w:t>T</w:t>
      </w:r>
      <w:r w:rsidRPr="001739B7">
        <w:rPr>
          <w:bCs/>
          <w:sz w:val="24"/>
          <w:szCs w:val="24"/>
        </w:rPr>
        <w:t xml:space="preserve">he Issuing Office has selected a committee of qualified personnel to review and evaluate timely submitted proposals.  Independent of the committee, the BMWBO will evaluate the Disadvantaged Business Submittal and provide the Issuing Office with a rating for this component of each proposal.  </w:t>
      </w:r>
      <w:r w:rsidRPr="001739B7">
        <w:rPr>
          <w:sz w:val="24"/>
          <w:szCs w:val="24"/>
        </w:rPr>
        <w:t>The committee's selection shall be subject to the approval of the Commission.</w:t>
      </w:r>
      <w:r w:rsidR="00C83280" w:rsidRPr="001739B7">
        <w:rPr>
          <w:sz w:val="24"/>
          <w:szCs w:val="24"/>
        </w:rPr>
        <w:t xml:space="preserve">  The Commission reserves the right to exercise discretion in selecting the qualified bidder that best meets the RFP requirements and the needs of the Commission.</w:t>
      </w:r>
      <w:r w:rsidRPr="001739B7">
        <w:rPr>
          <w:sz w:val="24"/>
          <w:szCs w:val="24"/>
        </w:rPr>
        <w:t xml:space="preserve">  </w:t>
      </w:r>
      <w:r w:rsidR="00C83280" w:rsidRPr="001739B7">
        <w:rPr>
          <w:sz w:val="24"/>
          <w:szCs w:val="24"/>
        </w:rPr>
        <w:t>T</w:t>
      </w:r>
      <w:r w:rsidRPr="001739B7">
        <w:rPr>
          <w:sz w:val="24"/>
          <w:szCs w:val="24"/>
        </w:rPr>
        <w:t xml:space="preserve">he Issuing Office will notify the selected Proposer in writing of the Commission’s selection for negotiation the responsible Proposer whose proposal is determined to be the most advantageous to the Commonwealth as determined by the Commission after taking into consideration all of the evaluation factors.  The Commission will award a contract only to a Proposer determined to be responsible in accordance with the most current version of Commonwealth Management Directive 215.9, </w:t>
      </w:r>
      <w:r w:rsidRPr="001739B7">
        <w:rPr>
          <w:i/>
          <w:sz w:val="24"/>
          <w:szCs w:val="24"/>
        </w:rPr>
        <w:t>Contractor Responsibility Program</w:t>
      </w:r>
      <w:r w:rsidRPr="001739B7">
        <w:rPr>
          <w:sz w:val="24"/>
          <w:szCs w:val="24"/>
        </w:rPr>
        <w:t>.</w:t>
      </w:r>
    </w:p>
    <w:p w:rsidR="00D22997" w:rsidRPr="001739B7" w:rsidRDefault="00D22997" w:rsidP="00D22997">
      <w:pPr>
        <w:autoSpaceDE w:val="0"/>
        <w:autoSpaceDN w:val="0"/>
        <w:adjustRightInd w:val="0"/>
        <w:rPr>
          <w:sz w:val="24"/>
          <w:szCs w:val="24"/>
        </w:rPr>
      </w:pPr>
    </w:p>
    <w:p w:rsidR="00D22997" w:rsidRPr="001739B7" w:rsidRDefault="00D22997" w:rsidP="0040651A">
      <w:pPr>
        <w:rPr>
          <w:sz w:val="24"/>
          <w:szCs w:val="24"/>
        </w:rPr>
      </w:pPr>
      <w:r w:rsidRPr="001739B7">
        <w:rPr>
          <w:b/>
          <w:bCs/>
          <w:sz w:val="24"/>
          <w:szCs w:val="24"/>
        </w:rPr>
        <w:t xml:space="preserve">III-4.  </w:t>
      </w:r>
      <w:r w:rsidRPr="001739B7">
        <w:rPr>
          <w:b/>
          <w:bCs/>
          <w:sz w:val="24"/>
          <w:szCs w:val="24"/>
          <w:u w:val="single"/>
        </w:rPr>
        <w:t>CRITERIA FOR SELECTION</w:t>
      </w:r>
      <w:r w:rsidRPr="001739B7">
        <w:rPr>
          <w:b/>
          <w:bCs/>
          <w:sz w:val="24"/>
          <w:szCs w:val="24"/>
        </w:rPr>
        <w:t xml:space="preserve">.  </w:t>
      </w:r>
      <w:r w:rsidRPr="001739B7">
        <w:rPr>
          <w:sz w:val="24"/>
          <w:szCs w:val="24"/>
        </w:rPr>
        <w:t xml:space="preserve">The following criteria will be used in evaluating each proposal.  In order for a proposal to be considered for selection for best and final offers or selection for contract negotiations, the total score for the technical submittal of the proposal must be greater than or equal to 70% of the highest scoring technical submittal.   </w:t>
      </w:r>
    </w:p>
    <w:p w:rsidR="00D22997" w:rsidRPr="001739B7" w:rsidRDefault="00D22997" w:rsidP="00D22997">
      <w:pPr>
        <w:jc w:val="both"/>
        <w:rPr>
          <w:sz w:val="24"/>
          <w:szCs w:val="24"/>
        </w:rPr>
      </w:pPr>
    </w:p>
    <w:p w:rsidR="00D22997" w:rsidRPr="001739B7" w:rsidRDefault="00D22997" w:rsidP="00E71869">
      <w:pPr>
        <w:numPr>
          <w:ilvl w:val="1"/>
          <w:numId w:val="7"/>
        </w:numPr>
        <w:autoSpaceDE w:val="0"/>
        <w:autoSpaceDN w:val="0"/>
        <w:adjustRightInd w:val="0"/>
        <w:rPr>
          <w:sz w:val="24"/>
          <w:szCs w:val="24"/>
        </w:rPr>
      </w:pPr>
      <w:r w:rsidRPr="001739B7">
        <w:rPr>
          <w:b/>
          <w:bCs/>
          <w:sz w:val="24"/>
          <w:szCs w:val="24"/>
        </w:rPr>
        <w:t>Technical:</w:t>
      </w:r>
      <w:r w:rsidRPr="001739B7">
        <w:rPr>
          <w:sz w:val="24"/>
          <w:szCs w:val="24"/>
        </w:rPr>
        <w:t xml:space="preserve"> The Issuing Office has established the weight for the Technical criterion for this RFP as </w:t>
      </w:r>
      <w:r w:rsidR="00C31296" w:rsidRPr="001739B7">
        <w:rPr>
          <w:b/>
          <w:sz w:val="24"/>
          <w:szCs w:val="24"/>
        </w:rPr>
        <w:t>5</w:t>
      </w:r>
      <w:r w:rsidRPr="001739B7">
        <w:rPr>
          <w:b/>
          <w:sz w:val="24"/>
          <w:szCs w:val="24"/>
        </w:rPr>
        <w:t>0 %</w:t>
      </w:r>
      <w:r w:rsidRPr="001739B7">
        <w:rPr>
          <w:sz w:val="24"/>
          <w:szCs w:val="24"/>
        </w:rPr>
        <w:t xml:space="preserve"> of the total points.  Evaluation will be based upon the following in order of importance:  </w:t>
      </w:r>
    </w:p>
    <w:p w:rsidR="00D22997" w:rsidRPr="001739B7" w:rsidRDefault="00D22997" w:rsidP="00D22997">
      <w:pPr>
        <w:rPr>
          <w:bCs/>
          <w:color w:val="000000"/>
          <w:sz w:val="24"/>
          <w:szCs w:val="24"/>
        </w:rPr>
      </w:pPr>
    </w:p>
    <w:p w:rsidR="00D22997" w:rsidRPr="001739B7" w:rsidRDefault="00D22997" w:rsidP="00D22997">
      <w:pPr>
        <w:pStyle w:val="BodyTextIndent"/>
        <w:spacing w:after="0"/>
        <w:ind w:left="2132" w:hanging="692"/>
        <w:rPr>
          <w:sz w:val="24"/>
          <w:szCs w:val="24"/>
        </w:rPr>
      </w:pPr>
      <w:r w:rsidRPr="001739B7">
        <w:rPr>
          <w:b/>
          <w:sz w:val="24"/>
          <w:szCs w:val="24"/>
        </w:rPr>
        <w:tab/>
        <w:t>A.</w:t>
      </w:r>
      <w:r w:rsidRPr="001739B7">
        <w:rPr>
          <w:b/>
          <w:sz w:val="24"/>
          <w:szCs w:val="24"/>
        </w:rPr>
        <w:tab/>
        <w:t xml:space="preserve">WORK PLAN.  </w:t>
      </w:r>
      <w:r w:rsidRPr="001739B7">
        <w:rPr>
          <w:sz w:val="24"/>
          <w:szCs w:val="24"/>
        </w:rPr>
        <w:t>Emphasis here is on the soundness of approach and reasonableness of the time allowances proposed.  Evaluated under this criterion will be</w:t>
      </w:r>
      <w:r w:rsidR="00520C89" w:rsidRPr="001739B7">
        <w:rPr>
          <w:sz w:val="24"/>
          <w:szCs w:val="24"/>
        </w:rPr>
        <w:t xml:space="preserve"> the soundness of the Proposer’s approach to providing CTRS,</w:t>
      </w:r>
      <w:r w:rsidRPr="001739B7">
        <w:rPr>
          <w:sz w:val="24"/>
          <w:szCs w:val="24"/>
        </w:rPr>
        <w:t xml:space="preserve"> the sequence and relationships of major work steps</w:t>
      </w:r>
      <w:r w:rsidR="00520C89" w:rsidRPr="001739B7">
        <w:rPr>
          <w:sz w:val="24"/>
          <w:szCs w:val="24"/>
        </w:rPr>
        <w:t>,</w:t>
      </w:r>
      <w:r w:rsidRPr="001739B7">
        <w:rPr>
          <w:sz w:val="24"/>
          <w:szCs w:val="24"/>
        </w:rPr>
        <w:t xml:space="preserve"> and methods of managing the work.  Also considered in this category will be the Proposer's compliance with specific RFP requirements as well as its understanding of the Commission's work involved, and the need for project management controls.</w:t>
      </w:r>
    </w:p>
    <w:p w:rsidR="000453A8" w:rsidRPr="001739B7" w:rsidRDefault="000453A8" w:rsidP="00D22997">
      <w:pPr>
        <w:pStyle w:val="BodyTextIndent"/>
        <w:spacing w:after="0"/>
        <w:ind w:left="2132" w:hanging="692"/>
        <w:rPr>
          <w:sz w:val="24"/>
          <w:szCs w:val="24"/>
        </w:rPr>
      </w:pPr>
    </w:p>
    <w:p w:rsidR="000453A8" w:rsidRPr="001739B7" w:rsidRDefault="000453A8" w:rsidP="000453A8">
      <w:pPr>
        <w:pStyle w:val="BodyTextIndent"/>
        <w:ind w:left="2132" w:hanging="692"/>
        <w:rPr>
          <w:sz w:val="24"/>
          <w:szCs w:val="24"/>
        </w:rPr>
      </w:pPr>
      <w:r w:rsidRPr="001739B7">
        <w:rPr>
          <w:sz w:val="24"/>
          <w:szCs w:val="24"/>
        </w:rPr>
        <w:lastRenderedPageBreak/>
        <w:tab/>
        <w:t xml:space="preserve">The </w:t>
      </w:r>
      <w:proofErr w:type="spellStart"/>
      <w:r w:rsidRPr="001739B7">
        <w:rPr>
          <w:sz w:val="24"/>
          <w:szCs w:val="24"/>
        </w:rPr>
        <w:t>Offeror's</w:t>
      </w:r>
      <w:proofErr w:type="spellEnd"/>
      <w:r w:rsidRPr="001739B7">
        <w:rPr>
          <w:sz w:val="24"/>
          <w:szCs w:val="24"/>
        </w:rPr>
        <w:t xml:space="preserve"> work plan will be of principal consideration.  Within this category, the Commission will consider the </w:t>
      </w:r>
      <w:r w:rsidR="00520C89" w:rsidRPr="001739B7">
        <w:rPr>
          <w:sz w:val="24"/>
          <w:szCs w:val="24"/>
        </w:rPr>
        <w:t>Proposer</w:t>
      </w:r>
      <w:r w:rsidRPr="001739B7">
        <w:rPr>
          <w:sz w:val="24"/>
          <w:szCs w:val="24"/>
        </w:rPr>
        <w:t xml:space="preserve">'s understanding of </w:t>
      </w:r>
      <w:r w:rsidR="00520C89" w:rsidRPr="001739B7">
        <w:rPr>
          <w:sz w:val="24"/>
          <w:szCs w:val="24"/>
        </w:rPr>
        <w:t>providing CTRS</w:t>
      </w:r>
      <w:r w:rsidRPr="001739B7">
        <w:rPr>
          <w:sz w:val="24"/>
          <w:szCs w:val="24"/>
        </w:rPr>
        <w:t xml:space="preserve">, the </w:t>
      </w:r>
      <w:r w:rsidR="00520C89" w:rsidRPr="001739B7">
        <w:rPr>
          <w:sz w:val="24"/>
          <w:szCs w:val="24"/>
        </w:rPr>
        <w:t>Proposer</w:t>
      </w:r>
      <w:r w:rsidRPr="001739B7">
        <w:rPr>
          <w:sz w:val="24"/>
          <w:szCs w:val="24"/>
        </w:rPr>
        <w:t xml:space="preserve">’s probable success in discharging the duties of </w:t>
      </w:r>
      <w:r w:rsidR="00520C89" w:rsidRPr="001739B7">
        <w:rPr>
          <w:sz w:val="24"/>
          <w:szCs w:val="24"/>
        </w:rPr>
        <w:t>providing CTRS</w:t>
      </w:r>
      <w:r w:rsidRPr="001739B7">
        <w:rPr>
          <w:sz w:val="24"/>
          <w:szCs w:val="24"/>
        </w:rPr>
        <w:t xml:space="preserve">, and the </w:t>
      </w:r>
      <w:r w:rsidR="00C8764A" w:rsidRPr="001739B7">
        <w:rPr>
          <w:sz w:val="24"/>
          <w:szCs w:val="24"/>
        </w:rPr>
        <w:t>Proposer</w:t>
      </w:r>
      <w:r w:rsidRPr="001739B7">
        <w:rPr>
          <w:sz w:val="24"/>
          <w:szCs w:val="24"/>
        </w:rPr>
        <w:t xml:space="preserve">'s prior experience </w:t>
      </w:r>
      <w:r w:rsidR="00520C89" w:rsidRPr="001739B7">
        <w:rPr>
          <w:sz w:val="24"/>
          <w:szCs w:val="24"/>
        </w:rPr>
        <w:t>providing CTRS (if any)</w:t>
      </w:r>
      <w:r w:rsidRPr="001739B7">
        <w:rPr>
          <w:sz w:val="24"/>
          <w:szCs w:val="24"/>
        </w:rPr>
        <w:t>.  The Commission will also consider the quality of each person expected to work, as well as the number of hours each person is expected to work, and on what specific tasks.</w:t>
      </w:r>
      <w:r w:rsidRPr="001739B7">
        <w:rPr>
          <w:b/>
          <w:sz w:val="24"/>
          <w:szCs w:val="24"/>
        </w:rPr>
        <w:t xml:space="preserve">   </w:t>
      </w:r>
    </w:p>
    <w:p w:rsidR="00D22997" w:rsidRPr="001739B7" w:rsidRDefault="00D22997" w:rsidP="00D22997">
      <w:pPr>
        <w:pStyle w:val="BodyTextIndent"/>
        <w:tabs>
          <w:tab w:val="left" w:pos="990"/>
        </w:tabs>
        <w:spacing w:after="0"/>
        <w:ind w:left="0"/>
        <w:jc w:val="both"/>
        <w:rPr>
          <w:sz w:val="24"/>
          <w:szCs w:val="24"/>
        </w:rPr>
      </w:pPr>
    </w:p>
    <w:p w:rsidR="00D22997" w:rsidRPr="001739B7" w:rsidRDefault="00D22997" w:rsidP="00D22997">
      <w:pPr>
        <w:pStyle w:val="BodyTextIndent"/>
        <w:spacing w:after="0"/>
        <w:ind w:left="2132" w:hanging="692"/>
        <w:rPr>
          <w:sz w:val="24"/>
          <w:szCs w:val="24"/>
        </w:rPr>
      </w:pPr>
      <w:r w:rsidRPr="001739B7">
        <w:rPr>
          <w:b/>
          <w:sz w:val="24"/>
          <w:szCs w:val="24"/>
        </w:rPr>
        <w:tab/>
        <w:t>B.</w:t>
      </w:r>
      <w:r w:rsidRPr="001739B7">
        <w:rPr>
          <w:b/>
          <w:sz w:val="24"/>
          <w:szCs w:val="24"/>
        </w:rPr>
        <w:tab/>
        <w:t xml:space="preserve">PROFESSIONAL PERSONNEL AND INFRASTRUCTURE.  </w:t>
      </w:r>
      <w:r w:rsidRPr="001739B7">
        <w:rPr>
          <w:sz w:val="24"/>
          <w:szCs w:val="24"/>
        </w:rPr>
        <w:t xml:space="preserve">This refers to the competence and appropriate assignment of the project management or lead personnel, professional support personnel, and technical support staff.  Qualifications of personnel will be measured by education and experience, with particular reference to experience on projects similar to that described in the RFP.  Infrastructure will be measured by the Proposer’s organizational, financial, and physical assets and whether these will adequately support the work load and demands associated </w:t>
      </w:r>
      <w:r w:rsidR="00B51F3A" w:rsidRPr="001739B7">
        <w:rPr>
          <w:sz w:val="24"/>
          <w:szCs w:val="24"/>
        </w:rPr>
        <w:t xml:space="preserve">with </w:t>
      </w:r>
      <w:r w:rsidRPr="001739B7">
        <w:rPr>
          <w:sz w:val="24"/>
          <w:szCs w:val="24"/>
        </w:rPr>
        <w:t xml:space="preserve">the </w:t>
      </w:r>
      <w:r w:rsidR="00B51F3A" w:rsidRPr="001739B7">
        <w:rPr>
          <w:sz w:val="24"/>
          <w:szCs w:val="24"/>
        </w:rPr>
        <w:t>Project</w:t>
      </w:r>
      <w:r w:rsidRPr="001739B7">
        <w:rPr>
          <w:sz w:val="24"/>
          <w:szCs w:val="24"/>
        </w:rPr>
        <w:t xml:space="preserve">. </w:t>
      </w:r>
    </w:p>
    <w:p w:rsidR="00D22997" w:rsidRPr="001739B7" w:rsidRDefault="00D22997" w:rsidP="00D22997">
      <w:pPr>
        <w:pStyle w:val="BodyTextIndent"/>
        <w:tabs>
          <w:tab w:val="left" w:pos="748"/>
        </w:tabs>
        <w:spacing w:after="0"/>
        <w:ind w:left="0"/>
        <w:rPr>
          <w:sz w:val="24"/>
          <w:szCs w:val="24"/>
        </w:rPr>
      </w:pPr>
    </w:p>
    <w:p w:rsidR="00D22997" w:rsidRPr="001739B7" w:rsidRDefault="00D22997" w:rsidP="00D22997">
      <w:pPr>
        <w:pStyle w:val="BodyTextIndent"/>
        <w:spacing w:after="0"/>
        <w:ind w:left="2132" w:hanging="692"/>
        <w:rPr>
          <w:sz w:val="24"/>
          <w:szCs w:val="24"/>
        </w:rPr>
      </w:pPr>
      <w:r w:rsidRPr="001739B7">
        <w:rPr>
          <w:b/>
          <w:sz w:val="24"/>
          <w:szCs w:val="24"/>
        </w:rPr>
        <w:tab/>
        <w:t>C.</w:t>
      </w:r>
      <w:r w:rsidRPr="001739B7">
        <w:rPr>
          <w:b/>
          <w:sz w:val="24"/>
          <w:szCs w:val="24"/>
        </w:rPr>
        <w:tab/>
        <w:t>PRIOR WORK.</w:t>
      </w:r>
      <w:r w:rsidRPr="001739B7">
        <w:rPr>
          <w:sz w:val="24"/>
          <w:szCs w:val="24"/>
        </w:rPr>
        <w:t xml:space="preserve">  The Commission believes that prior experience will be important to performing the work.  Prior work will be evaluated to judge the ability of the </w:t>
      </w:r>
      <w:r w:rsidRPr="001739B7">
        <w:rPr>
          <w:color w:val="000000"/>
          <w:sz w:val="24"/>
          <w:szCs w:val="24"/>
        </w:rPr>
        <w:t>Proposer</w:t>
      </w:r>
      <w:r w:rsidRPr="001739B7">
        <w:rPr>
          <w:sz w:val="24"/>
          <w:szCs w:val="24"/>
        </w:rPr>
        <w:t xml:space="preserve"> to meet the terms of the RFP.  Prior work </w:t>
      </w:r>
      <w:r w:rsidR="00D27FD3" w:rsidRPr="001739B7">
        <w:rPr>
          <w:sz w:val="24"/>
          <w:szCs w:val="24"/>
        </w:rPr>
        <w:t xml:space="preserve">submittals by the Proposer </w:t>
      </w:r>
      <w:r w:rsidRPr="001739B7">
        <w:rPr>
          <w:sz w:val="24"/>
          <w:szCs w:val="24"/>
        </w:rPr>
        <w:t xml:space="preserve">will be used to judge the quality and relevancy of </w:t>
      </w:r>
      <w:r w:rsidR="00D27FD3" w:rsidRPr="001739B7">
        <w:rPr>
          <w:sz w:val="24"/>
          <w:szCs w:val="24"/>
        </w:rPr>
        <w:t xml:space="preserve">prior </w:t>
      </w:r>
      <w:r w:rsidRPr="001739B7">
        <w:rPr>
          <w:sz w:val="24"/>
          <w:szCs w:val="24"/>
        </w:rPr>
        <w:t xml:space="preserve">projects completed by the </w:t>
      </w:r>
      <w:r w:rsidRPr="001739B7">
        <w:rPr>
          <w:color w:val="000000"/>
          <w:sz w:val="24"/>
          <w:szCs w:val="24"/>
        </w:rPr>
        <w:t>Proposer</w:t>
      </w:r>
      <w:r w:rsidR="00B85780" w:rsidRPr="001739B7">
        <w:rPr>
          <w:sz w:val="24"/>
          <w:szCs w:val="24"/>
        </w:rPr>
        <w:t xml:space="preserve">.  </w:t>
      </w:r>
      <w:r w:rsidRPr="001739B7">
        <w:rPr>
          <w:sz w:val="24"/>
          <w:szCs w:val="24"/>
        </w:rPr>
        <w:t xml:space="preserve">  </w:t>
      </w:r>
    </w:p>
    <w:p w:rsidR="00D22997" w:rsidRPr="001739B7" w:rsidRDefault="00D22997" w:rsidP="00D22997">
      <w:pPr>
        <w:pStyle w:val="BodyTextIndent"/>
        <w:tabs>
          <w:tab w:val="left" w:pos="748"/>
          <w:tab w:val="left" w:pos="900"/>
        </w:tabs>
        <w:spacing w:after="0"/>
        <w:ind w:left="1440" w:hanging="1440"/>
        <w:rPr>
          <w:sz w:val="24"/>
          <w:szCs w:val="24"/>
        </w:rPr>
      </w:pPr>
    </w:p>
    <w:p w:rsidR="00D22997" w:rsidRPr="001739B7" w:rsidRDefault="00D22997" w:rsidP="00D22997">
      <w:pPr>
        <w:numPr>
          <w:ilvl w:val="1"/>
          <w:numId w:val="7"/>
        </w:numPr>
        <w:jc w:val="both"/>
        <w:rPr>
          <w:sz w:val="24"/>
          <w:szCs w:val="24"/>
        </w:rPr>
      </w:pPr>
      <w:r w:rsidRPr="001739B7">
        <w:rPr>
          <w:b/>
          <w:sz w:val="24"/>
          <w:szCs w:val="24"/>
        </w:rPr>
        <w:t xml:space="preserve">Cost: </w:t>
      </w:r>
      <w:r w:rsidRPr="001739B7">
        <w:rPr>
          <w:sz w:val="24"/>
          <w:szCs w:val="24"/>
        </w:rPr>
        <w:t xml:space="preserve">The Issuing Office has established the weight for the Cost criterion for this RFP as </w:t>
      </w:r>
      <w:r w:rsidR="00C31296" w:rsidRPr="001739B7">
        <w:rPr>
          <w:b/>
          <w:sz w:val="24"/>
          <w:szCs w:val="24"/>
        </w:rPr>
        <w:t>3</w:t>
      </w:r>
      <w:r w:rsidRPr="001739B7">
        <w:rPr>
          <w:b/>
          <w:sz w:val="24"/>
          <w:szCs w:val="24"/>
        </w:rPr>
        <w:t>0 %</w:t>
      </w:r>
      <w:r w:rsidRPr="001739B7">
        <w:rPr>
          <w:sz w:val="24"/>
          <w:szCs w:val="24"/>
        </w:rPr>
        <w:t xml:space="preserve"> of the total points.  </w:t>
      </w:r>
    </w:p>
    <w:p w:rsidR="00D27FD3" w:rsidRPr="001739B7" w:rsidRDefault="00D27FD3" w:rsidP="00D27FD3">
      <w:pPr>
        <w:ind w:left="1440"/>
        <w:jc w:val="both"/>
        <w:rPr>
          <w:sz w:val="24"/>
          <w:szCs w:val="24"/>
        </w:rPr>
      </w:pPr>
    </w:p>
    <w:p w:rsidR="00E40A17" w:rsidRPr="001739B7" w:rsidRDefault="00D22997" w:rsidP="00E40A17">
      <w:pPr>
        <w:numPr>
          <w:ilvl w:val="1"/>
          <w:numId w:val="7"/>
        </w:numPr>
        <w:jc w:val="both"/>
        <w:rPr>
          <w:sz w:val="24"/>
          <w:szCs w:val="24"/>
        </w:rPr>
      </w:pPr>
      <w:r w:rsidRPr="001739B7">
        <w:rPr>
          <w:b/>
          <w:sz w:val="24"/>
          <w:szCs w:val="24"/>
        </w:rPr>
        <w:t>Disadvantaged Business Participation:</w:t>
      </w:r>
      <w:r w:rsidRPr="001739B7">
        <w:rPr>
          <w:b/>
          <w:sz w:val="24"/>
          <w:szCs w:val="24"/>
        </w:rPr>
        <w:tab/>
      </w:r>
      <w:r w:rsidR="00E40A17" w:rsidRPr="001739B7">
        <w:rPr>
          <w:sz w:val="24"/>
          <w:szCs w:val="24"/>
        </w:rPr>
        <w:t xml:space="preserve">BMWBO has established the weight for the Disadvantaged Business Participation criterion for this RFP as </w:t>
      </w:r>
      <w:r w:rsidR="00E40A17" w:rsidRPr="001739B7">
        <w:rPr>
          <w:b/>
          <w:sz w:val="24"/>
          <w:szCs w:val="24"/>
        </w:rPr>
        <w:t>20 %</w:t>
      </w:r>
      <w:r w:rsidR="00E40A17" w:rsidRPr="001739B7">
        <w:rPr>
          <w:sz w:val="24"/>
          <w:szCs w:val="24"/>
        </w:rPr>
        <w:t xml:space="preserve"> of the total points. Evaluation will be based upon the following in order of priority:</w:t>
      </w:r>
    </w:p>
    <w:p w:rsidR="00E40A17" w:rsidRPr="001739B7" w:rsidRDefault="00E40A17" w:rsidP="00E40A17">
      <w:pPr>
        <w:jc w:val="both"/>
        <w:rPr>
          <w:sz w:val="24"/>
          <w:szCs w:val="24"/>
        </w:rPr>
      </w:pPr>
    </w:p>
    <w:p w:rsidR="00E40A17" w:rsidRPr="001739B7" w:rsidRDefault="00E40A17" w:rsidP="00E40A17">
      <w:pPr>
        <w:ind w:left="720"/>
        <w:jc w:val="both"/>
        <w:rPr>
          <w:sz w:val="24"/>
          <w:szCs w:val="24"/>
        </w:rPr>
      </w:pPr>
      <w:r w:rsidRPr="001739B7">
        <w:rPr>
          <w:b/>
          <w:bCs/>
          <w:sz w:val="24"/>
          <w:szCs w:val="24"/>
        </w:rPr>
        <w:t>Priority Rank 1</w:t>
      </w:r>
      <w:r w:rsidRPr="001739B7">
        <w:rPr>
          <w:sz w:val="24"/>
          <w:szCs w:val="24"/>
        </w:rPr>
        <w:tab/>
        <w:t>Proposals submitted by Small Disadvantaged Businesses.</w:t>
      </w:r>
    </w:p>
    <w:p w:rsidR="00E40A17" w:rsidRPr="001739B7" w:rsidRDefault="00E40A17" w:rsidP="00E40A17">
      <w:pPr>
        <w:ind w:left="720"/>
        <w:jc w:val="both"/>
        <w:rPr>
          <w:sz w:val="24"/>
          <w:szCs w:val="24"/>
        </w:rPr>
      </w:pPr>
    </w:p>
    <w:p w:rsidR="00E40A17" w:rsidRPr="001739B7" w:rsidRDefault="00E40A17" w:rsidP="00E40A17">
      <w:pPr>
        <w:pStyle w:val="BodyTextIndent3"/>
        <w:ind w:left="2880" w:hanging="2160"/>
        <w:jc w:val="both"/>
        <w:rPr>
          <w:sz w:val="24"/>
          <w:szCs w:val="24"/>
        </w:rPr>
      </w:pPr>
      <w:r w:rsidRPr="001739B7">
        <w:rPr>
          <w:b/>
          <w:bCs/>
          <w:sz w:val="24"/>
          <w:szCs w:val="24"/>
        </w:rPr>
        <w:t>Priority Rank 2</w:t>
      </w:r>
      <w:r w:rsidRPr="001739B7">
        <w:rPr>
          <w:sz w:val="24"/>
          <w:szCs w:val="24"/>
        </w:rPr>
        <w:tab/>
        <w:t>Proposals submitted from a joint venture with a Small Disadvantaged Business as a joint venture partner.</w:t>
      </w:r>
    </w:p>
    <w:p w:rsidR="00E40A17" w:rsidRPr="001739B7" w:rsidRDefault="00E40A17" w:rsidP="00E40A17">
      <w:pPr>
        <w:ind w:left="720"/>
        <w:jc w:val="both"/>
        <w:rPr>
          <w:sz w:val="24"/>
          <w:szCs w:val="24"/>
        </w:rPr>
      </w:pPr>
    </w:p>
    <w:p w:rsidR="00E40A17" w:rsidRPr="001739B7" w:rsidRDefault="00E40A17" w:rsidP="00E40A17">
      <w:pPr>
        <w:ind w:left="2880" w:hanging="2160"/>
        <w:jc w:val="both"/>
        <w:rPr>
          <w:sz w:val="24"/>
          <w:szCs w:val="24"/>
        </w:rPr>
      </w:pPr>
      <w:r w:rsidRPr="001739B7">
        <w:rPr>
          <w:b/>
          <w:bCs/>
          <w:sz w:val="24"/>
          <w:szCs w:val="24"/>
        </w:rPr>
        <w:t>Priority Rank 3</w:t>
      </w:r>
      <w:r w:rsidRPr="001739B7">
        <w:rPr>
          <w:sz w:val="24"/>
          <w:szCs w:val="24"/>
        </w:rPr>
        <w:tab/>
        <w:t>Proposals submitted with subcontracting commitments to Small Disadvantaged Businesses.</w:t>
      </w:r>
    </w:p>
    <w:p w:rsidR="00E40A17" w:rsidRPr="001739B7" w:rsidRDefault="00E40A17" w:rsidP="00E40A17">
      <w:pPr>
        <w:ind w:left="720"/>
        <w:jc w:val="both"/>
        <w:rPr>
          <w:sz w:val="24"/>
          <w:szCs w:val="24"/>
        </w:rPr>
      </w:pPr>
    </w:p>
    <w:p w:rsidR="00E40A17" w:rsidRPr="001739B7" w:rsidRDefault="00E40A17" w:rsidP="00E40A17">
      <w:pPr>
        <w:ind w:left="2880" w:hanging="2160"/>
        <w:jc w:val="both"/>
        <w:rPr>
          <w:sz w:val="24"/>
          <w:szCs w:val="24"/>
        </w:rPr>
      </w:pPr>
      <w:r w:rsidRPr="001739B7">
        <w:rPr>
          <w:b/>
          <w:bCs/>
          <w:sz w:val="24"/>
          <w:szCs w:val="24"/>
        </w:rPr>
        <w:t>Priority Rank 4</w:t>
      </w:r>
      <w:r w:rsidRPr="001739B7">
        <w:rPr>
          <w:sz w:val="24"/>
          <w:szCs w:val="24"/>
        </w:rPr>
        <w:tab/>
        <w:t>Proposals submitted by Socially Disadvantaged Businesses.</w:t>
      </w:r>
    </w:p>
    <w:p w:rsidR="00E40A17" w:rsidRPr="001739B7" w:rsidRDefault="00E40A17" w:rsidP="00E40A17">
      <w:pPr>
        <w:ind w:left="720"/>
        <w:jc w:val="both"/>
        <w:rPr>
          <w:sz w:val="24"/>
          <w:szCs w:val="24"/>
        </w:rPr>
      </w:pPr>
    </w:p>
    <w:p w:rsidR="00E40A17" w:rsidRDefault="00776B2F" w:rsidP="00E40A17">
      <w:pPr>
        <w:jc w:val="both"/>
        <w:rPr>
          <w:sz w:val="24"/>
          <w:szCs w:val="24"/>
        </w:rPr>
      </w:pPr>
      <w:r>
        <w:rPr>
          <w:sz w:val="24"/>
          <w:szCs w:val="24"/>
        </w:rPr>
        <w:tab/>
      </w:r>
      <w:r w:rsidRPr="00776B2F">
        <w:rPr>
          <w:sz w:val="24"/>
          <w:szCs w:val="24"/>
        </w:rPr>
        <w:t xml:space="preserve">Each DB Participation Submittal will be rated for its approach to enhancing the utilization of Small Disadvantaged Businesses and/or Socially Disadvantaged Businesses.  Each approach will be evaluated, with Priority Rank 1 receiving the highest score and the succeeding options receiving scores in accordance with the above-listed priority ranking.  To the extent that there are multiple DB Participation submittals that offer subcontracting commitments to Small </w:t>
      </w:r>
      <w:r w:rsidRPr="00776B2F">
        <w:rPr>
          <w:sz w:val="24"/>
          <w:szCs w:val="24"/>
        </w:rPr>
        <w:lastRenderedPageBreak/>
        <w:t>Disadvantaged Businesses, the proposal offering the highest total percentage commitment shall receive the highest score in the Priority Rank 3 category and the other proposal(s) in that category shall be scored in proportion to the highest total percentage commitment offered.</w:t>
      </w:r>
    </w:p>
    <w:p w:rsidR="00776B2F" w:rsidRPr="001739B7" w:rsidRDefault="00776B2F" w:rsidP="00E40A17">
      <w:pPr>
        <w:jc w:val="both"/>
        <w:rPr>
          <w:sz w:val="24"/>
          <w:szCs w:val="24"/>
        </w:rPr>
      </w:pPr>
    </w:p>
    <w:p w:rsidR="00E40A17" w:rsidRPr="001739B7" w:rsidRDefault="00E40A17" w:rsidP="00AD1145">
      <w:pPr>
        <w:ind w:firstLine="720"/>
        <w:jc w:val="both"/>
        <w:rPr>
          <w:sz w:val="24"/>
          <w:szCs w:val="24"/>
        </w:rPr>
      </w:pPr>
      <w:r w:rsidRPr="001739B7">
        <w:rPr>
          <w:sz w:val="24"/>
          <w:szCs w:val="24"/>
        </w:rPr>
        <w:t xml:space="preserve">To the extent that an </w:t>
      </w:r>
      <w:proofErr w:type="spellStart"/>
      <w:r w:rsidRPr="001739B7">
        <w:rPr>
          <w:sz w:val="24"/>
          <w:szCs w:val="24"/>
        </w:rPr>
        <w:t>Offeror</w:t>
      </w:r>
      <w:proofErr w:type="spellEnd"/>
      <w:r w:rsidRPr="001739B7">
        <w:rPr>
          <w:sz w:val="24"/>
          <w:szCs w:val="24"/>
        </w:rPr>
        <w:t xml:space="preserve"> qualifies as a Small Disadvantaged Business or a Socially Disadvantaged Business, the Small Disadvantaged Business or Socially Disadvantaged Business cannot enter into subcontract arrangements for more than 40% of the total estimated dollar amount of the contract. If a Small Disadvantaged Business or a Socially Disadvantaged Business subcontracts more than 40% of the total estimated dollar amount of the contract to other contractors, the Disadvantaged Business Participation scoring shall be proportionally lower for that proposal.</w:t>
      </w:r>
    </w:p>
    <w:p w:rsidR="00D22997" w:rsidRDefault="00D22997" w:rsidP="00D22997">
      <w:pPr>
        <w:autoSpaceDE w:val="0"/>
        <w:autoSpaceDN w:val="0"/>
        <w:adjustRightInd w:val="0"/>
        <w:rPr>
          <w:b/>
          <w:bCs/>
          <w:sz w:val="24"/>
          <w:szCs w:val="24"/>
        </w:rPr>
      </w:pPr>
    </w:p>
    <w:p w:rsidR="00776B2F" w:rsidRDefault="00776B2F" w:rsidP="00D22997">
      <w:pPr>
        <w:autoSpaceDE w:val="0"/>
        <w:autoSpaceDN w:val="0"/>
        <w:adjustRightInd w:val="0"/>
        <w:rPr>
          <w:b/>
          <w:bCs/>
          <w:sz w:val="24"/>
          <w:szCs w:val="24"/>
        </w:rPr>
      </w:pPr>
      <w:r>
        <w:rPr>
          <w:sz w:val="24"/>
          <w:szCs w:val="24"/>
        </w:rPr>
        <w:tab/>
      </w:r>
      <w:r w:rsidRPr="006970BF">
        <w:rPr>
          <w:sz w:val="24"/>
          <w:szCs w:val="24"/>
        </w:rPr>
        <w:t xml:space="preserve">Each DB Participation Submittal will be rated </w:t>
      </w:r>
      <w:r>
        <w:rPr>
          <w:sz w:val="24"/>
          <w:szCs w:val="24"/>
        </w:rPr>
        <w:t>by the</w:t>
      </w:r>
      <w:r w:rsidRPr="006970BF">
        <w:rPr>
          <w:sz w:val="24"/>
          <w:szCs w:val="24"/>
        </w:rPr>
        <w:t xml:space="preserve"> numerical percentage which represents the total percentage of the total cost in the Cost Submittal for the full term of the contract (not including any option periods) that the </w:t>
      </w:r>
      <w:proofErr w:type="spellStart"/>
      <w:r w:rsidRPr="006970BF">
        <w:rPr>
          <w:sz w:val="24"/>
          <w:szCs w:val="24"/>
        </w:rPr>
        <w:t>Offeror</w:t>
      </w:r>
      <w:proofErr w:type="spellEnd"/>
      <w:r w:rsidRPr="006970BF">
        <w:rPr>
          <w:sz w:val="24"/>
          <w:szCs w:val="24"/>
        </w:rPr>
        <w:t xml:space="preserve"> commits to paying to Small Disadvantaged Businesses as subcontractors.   The selected </w:t>
      </w:r>
      <w:proofErr w:type="spellStart"/>
      <w:r w:rsidRPr="006970BF">
        <w:rPr>
          <w:sz w:val="24"/>
          <w:szCs w:val="24"/>
        </w:rPr>
        <w:t>Offeror</w:t>
      </w:r>
      <w:proofErr w:type="spellEnd"/>
      <w:r w:rsidRPr="006970BF">
        <w:rPr>
          <w:sz w:val="24"/>
          <w:szCs w:val="24"/>
        </w:rPr>
        <w:t xml:space="preserve"> will be expected to honor that percentage commitment through any and all option periods exercised by the Commonwealth unless the </w:t>
      </w:r>
      <w:proofErr w:type="spellStart"/>
      <w:r w:rsidRPr="006970BF">
        <w:rPr>
          <w:sz w:val="24"/>
          <w:szCs w:val="24"/>
        </w:rPr>
        <w:t>Offeror</w:t>
      </w:r>
      <w:proofErr w:type="spellEnd"/>
      <w:r w:rsidRPr="006970BF">
        <w:rPr>
          <w:sz w:val="24"/>
          <w:szCs w:val="24"/>
        </w:rPr>
        <w:t xml:space="preserve"> indicates otherwise in the Disadvantaged Business Participation submittal portion of its proposal.</w:t>
      </w:r>
    </w:p>
    <w:p w:rsidR="00776B2F" w:rsidRPr="001739B7" w:rsidRDefault="00776B2F" w:rsidP="00D22997">
      <w:pPr>
        <w:autoSpaceDE w:val="0"/>
        <w:autoSpaceDN w:val="0"/>
        <w:adjustRightInd w:val="0"/>
        <w:rPr>
          <w:b/>
          <w:bCs/>
          <w:sz w:val="24"/>
          <w:szCs w:val="24"/>
        </w:rPr>
      </w:pPr>
    </w:p>
    <w:p w:rsidR="00B61A2E" w:rsidRPr="001739B7" w:rsidRDefault="00D22997" w:rsidP="00E71869">
      <w:pPr>
        <w:numPr>
          <w:ilvl w:val="1"/>
          <w:numId w:val="7"/>
        </w:numPr>
        <w:autoSpaceDE w:val="0"/>
        <w:autoSpaceDN w:val="0"/>
        <w:adjustRightInd w:val="0"/>
        <w:jc w:val="both"/>
        <w:rPr>
          <w:sz w:val="24"/>
          <w:szCs w:val="24"/>
        </w:rPr>
      </w:pPr>
      <w:r w:rsidRPr="001739B7">
        <w:rPr>
          <w:b/>
          <w:bCs/>
          <w:sz w:val="24"/>
          <w:szCs w:val="24"/>
        </w:rPr>
        <w:t xml:space="preserve">Enterprise Zone Small Business Participation:  </w:t>
      </w:r>
    </w:p>
    <w:p w:rsidR="00B61A2E" w:rsidRPr="001739B7" w:rsidRDefault="00B61A2E" w:rsidP="00B61A2E">
      <w:pPr>
        <w:autoSpaceDE w:val="0"/>
        <w:autoSpaceDN w:val="0"/>
        <w:adjustRightInd w:val="0"/>
        <w:ind w:left="720"/>
        <w:jc w:val="both"/>
        <w:rPr>
          <w:b/>
          <w:bCs/>
          <w:sz w:val="24"/>
          <w:szCs w:val="24"/>
        </w:rPr>
      </w:pPr>
    </w:p>
    <w:p w:rsidR="002B4FD5" w:rsidRPr="001739B7" w:rsidRDefault="002B4FD5" w:rsidP="002B4FD5">
      <w:pPr>
        <w:jc w:val="both"/>
        <w:rPr>
          <w:sz w:val="24"/>
          <w:szCs w:val="24"/>
        </w:rPr>
      </w:pPr>
      <w:r w:rsidRPr="001739B7">
        <w:rPr>
          <w:sz w:val="24"/>
          <w:szCs w:val="24"/>
        </w:rPr>
        <w:t xml:space="preserve">In accordance with the priority ranks listed below, bonus points in addition to the total points for this RFP, will be given for the Enterprise Zone Small Business Participation criterion. The maximum bonus points for this criterion is </w:t>
      </w:r>
      <w:r w:rsidRPr="001739B7">
        <w:rPr>
          <w:b/>
          <w:sz w:val="24"/>
          <w:szCs w:val="24"/>
        </w:rPr>
        <w:t>3%</w:t>
      </w:r>
      <w:r w:rsidRPr="001739B7">
        <w:rPr>
          <w:sz w:val="24"/>
          <w:szCs w:val="24"/>
        </w:rPr>
        <w:t xml:space="preserve"> of the total points for this RFP. The following options will be considered as part of the final criteria for selection:</w:t>
      </w:r>
    </w:p>
    <w:p w:rsidR="002B4FD5" w:rsidRPr="001739B7" w:rsidRDefault="002B4FD5" w:rsidP="002B4FD5">
      <w:pPr>
        <w:jc w:val="both"/>
        <w:rPr>
          <w:sz w:val="24"/>
          <w:szCs w:val="24"/>
        </w:rPr>
      </w:pPr>
    </w:p>
    <w:p w:rsidR="002B4FD5" w:rsidRPr="001739B7" w:rsidRDefault="002B4FD5" w:rsidP="002B4FD5">
      <w:pPr>
        <w:ind w:left="2880" w:hanging="2160"/>
        <w:jc w:val="both"/>
        <w:rPr>
          <w:sz w:val="24"/>
          <w:szCs w:val="24"/>
        </w:rPr>
      </w:pPr>
      <w:r w:rsidRPr="001739B7">
        <w:rPr>
          <w:b/>
          <w:bCs/>
          <w:sz w:val="24"/>
          <w:szCs w:val="24"/>
        </w:rPr>
        <w:t>Priority Rank 1</w:t>
      </w:r>
      <w:r w:rsidRPr="001739B7">
        <w:rPr>
          <w:sz w:val="24"/>
          <w:szCs w:val="24"/>
        </w:rPr>
        <w:tab/>
        <w:t>Proposals submitted by an Enterprise Zone Small Business will receive the highest score.</w:t>
      </w:r>
    </w:p>
    <w:p w:rsidR="002B4FD5" w:rsidRPr="001739B7" w:rsidRDefault="002B4FD5" w:rsidP="002B4FD5">
      <w:pPr>
        <w:ind w:left="2880" w:hanging="2160"/>
        <w:jc w:val="both"/>
        <w:rPr>
          <w:sz w:val="24"/>
          <w:szCs w:val="24"/>
        </w:rPr>
      </w:pPr>
    </w:p>
    <w:p w:rsidR="002B4FD5" w:rsidRPr="001739B7" w:rsidRDefault="002B4FD5" w:rsidP="002B4FD5">
      <w:pPr>
        <w:ind w:left="2880" w:hanging="2160"/>
        <w:jc w:val="both"/>
        <w:rPr>
          <w:sz w:val="24"/>
          <w:szCs w:val="24"/>
        </w:rPr>
      </w:pPr>
      <w:r w:rsidRPr="001739B7">
        <w:rPr>
          <w:b/>
          <w:bCs/>
          <w:sz w:val="24"/>
          <w:szCs w:val="24"/>
        </w:rPr>
        <w:t>Priority Rank 2</w:t>
      </w:r>
      <w:r w:rsidRPr="001739B7">
        <w:rPr>
          <w:sz w:val="24"/>
          <w:szCs w:val="24"/>
        </w:rPr>
        <w:tab/>
        <w:t>Proposals submitted by a joint venture with an Enterprise Zone Small Business as a joint venture partner will receive the next highest score for this criterion.</w:t>
      </w:r>
    </w:p>
    <w:p w:rsidR="002B4FD5" w:rsidRPr="001739B7" w:rsidRDefault="002B4FD5" w:rsidP="002B4FD5">
      <w:pPr>
        <w:ind w:left="2880" w:hanging="2160"/>
        <w:jc w:val="both"/>
        <w:rPr>
          <w:sz w:val="24"/>
          <w:szCs w:val="24"/>
        </w:rPr>
      </w:pPr>
    </w:p>
    <w:p w:rsidR="002B4FD5" w:rsidRPr="001739B7" w:rsidRDefault="002B4FD5" w:rsidP="002B4FD5">
      <w:pPr>
        <w:ind w:left="2880" w:hanging="2160"/>
        <w:jc w:val="both"/>
        <w:rPr>
          <w:sz w:val="24"/>
          <w:szCs w:val="24"/>
        </w:rPr>
      </w:pPr>
      <w:r w:rsidRPr="001739B7">
        <w:rPr>
          <w:b/>
          <w:bCs/>
          <w:sz w:val="24"/>
          <w:szCs w:val="24"/>
        </w:rPr>
        <w:t>Priority Rank 3</w:t>
      </w:r>
      <w:r w:rsidRPr="001739B7">
        <w:rPr>
          <w:sz w:val="24"/>
          <w:szCs w:val="24"/>
        </w:rPr>
        <w:tab/>
        <w:t>Proposals submitted with a subcontracting commitment to an Enterprise Zone Small Business will receive the lowest score for this criterion.</w:t>
      </w:r>
    </w:p>
    <w:p w:rsidR="002B4FD5" w:rsidRPr="001739B7" w:rsidRDefault="002B4FD5" w:rsidP="002B4FD5">
      <w:pPr>
        <w:ind w:left="2880" w:hanging="2160"/>
        <w:jc w:val="both"/>
        <w:rPr>
          <w:sz w:val="24"/>
          <w:szCs w:val="24"/>
        </w:rPr>
      </w:pPr>
    </w:p>
    <w:p w:rsidR="002B4FD5" w:rsidRPr="001739B7" w:rsidRDefault="002B4FD5" w:rsidP="002B4FD5">
      <w:pPr>
        <w:ind w:left="2880" w:hanging="2160"/>
        <w:jc w:val="both"/>
        <w:rPr>
          <w:sz w:val="24"/>
          <w:szCs w:val="24"/>
        </w:rPr>
      </w:pPr>
      <w:r w:rsidRPr="001739B7">
        <w:rPr>
          <w:b/>
          <w:bCs/>
          <w:sz w:val="24"/>
          <w:szCs w:val="24"/>
        </w:rPr>
        <w:t>Priority Rank 4</w:t>
      </w:r>
      <w:r w:rsidRPr="001739B7">
        <w:rPr>
          <w:sz w:val="24"/>
          <w:szCs w:val="24"/>
        </w:rPr>
        <w:tab/>
        <w:t>Proposals with no Enterprise Zone Small Business Utilization shall receive no points under this criterion.</w:t>
      </w:r>
    </w:p>
    <w:p w:rsidR="002B4FD5" w:rsidRPr="001739B7" w:rsidRDefault="002B4FD5" w:rsidP="002B4FD5">
      <w:pPr>
        <w:jc w:val="both"/>
        <w:rPr>
          <w:sz w:val="24"/>
          <w:szCs w:val="24"/>
        </w:rPr>
      </w:pPr>
    </w:p>
    <w:p w:rsidR="00D22997" w:rsidRPr="001739B7" w:rsidRDefault="002B4FD5" w:rsidP="00AD1145">
      <w:pPr>
        <w:ind w:firstLine="720"/>
        <w:rPr>
          <w:sz w:val="24"/>
          <w:szCs w:val="24"/>
        </w:rPr>
      </w:pPr>
      <w:r w:rsidRPr="001739B7">
        <w:rPr>
          <w:sz w:val="24"/>
          <w:szCs w:val="24"/>
        </w:rPr>
        <w:t xml:space="preserve">To the extent that an </w:t>
      </w:r>
      <w:proofErr w:type="spellStart"/>
      <w:r w:rsidRPr="001739B7">
        <w:rPr>
          <w:sz w:val="24"/>
          <w:szCs w:val="24"/>
        </w:rPr>
        <w:t>Offeror</w:t>
      </w:r>
      <w:proofErr w:type="spellEnd"/>
      <w:r w:rsidRPr="001739B7">
        <w:rPr>
          <w:sz w:val="24"/>
          <w:szCs w:val="24"/>
        </w:rPr>
        <w:t xml:space="preserve"> is an Enterprise Zone Small Business, the </w:t>
      </w:r>
      <w:proofErr w:type="spellStart"/>
      <w:r w:rsidRPr="001739B7">
        <w:rPr>
          <w:sz w:val="24"/>
          <w:szCs w:val="24"/>
        </w:rPr>
        <w:t>Offeror</w:t>
      </w:r>
      <w:proofErr w:type="spellEnd"/>
      <w:r w:rsidRPr="001739B7">
        <w:rPr>
          <w:sz w:val="24"/>
          <w:szCs w:val="24"/>
        </w:rPr>
        <w:t xml:space="preserve"> cannot enter into contract or subcontract arrangements for more than 40% of the total estimated dollar amount of the contract in order to qualify as an Enterprise Zone Small Business for purposes of this RFP.</w:t>
      </w:r>
    </w:p>
    <w:p w:rsidR="00D22997" w:rsidRPr="001739B7" w:rsidRDefault="00D22997" w:rsidP="00D22997">
      <w:pPr>
        <w:rPr>
          <w:b/>
          <w:sz w:val="24"/>
          <w:szCs w:val="24"/>
        </w:rPr>
      </w:pPr>
    </w:p>
    <w:p w:rsidR="00D22997" w:rsidRPr="001739B7" w:rsidRDefault="00D22997" w:rsidP="00D22997">
      <w:pPr>
        <w:pStyle w:val="BodyTextIndent"/>
        <w:tabs>
          <w:tab w:val="left" w:pos="748"/>
          <w:tab w:val="left" w:pos="1440"/>
          <w:tab w:val="left" w:pos="2160"/>
          <w:tab w:val="left" w:pos="3240"/>
        </w:tabs>
        <w:spacing w:after="0"/>
        <w:ind w:left="0"/>
        <w:rPr>
          <w:sz w:val="24"/>
          <w:szCs w:val="24"/>
        </w:rPr>
      </w:pPr>
      <w:r w:rsidRPr="001739B7">
        <w:rPr>
          <w:b/>
          <w:sz w:val="24"/>
          <w:szCs w:val="24"/>
        </w:rPr>
        <w:lastRenderedPageBreak/>
        <w:t>III-5.</w:t>
      </w:r>
      <w:r w:rsidRPr="001739B7">
        <w:rPr>
          <w:b/>
          <w:sz w:val="24"/>
          <w:szCs w:val="24"/>
        </w:rPr>
        <w:tab/>
      </w:r>
      <w:r w:rsidRPr="001739B7">
        <w:rPr>
          <w:b/>
          <w:sz w:val="24"/>
          <w:szCs w:val="24"/>
          <w:u w:val="single"/>
        </w:rPr>
        <w:t>POTENTIAL CONFLICTS OF INTEREST</w:t>
      </w:r>
      <w:r w:rsidRPr="001739B7">
        <w:rPr>
          <w:b/>
          <w:sz w:val="24"/>
          <w:szCs w:val="24"/>
        </w:rPr>
        <w:t>.</w:t>
      </w:r>
      <w:r w:rsidR="00135954" w:rsidRPr="001739B7">
        <w:rPr>
          <w:b/>
          <w:sz w:val="24"/>
          <w:szCs w:val="24"/>
        </w:rPr>
        <w:t xml:space="preserve">  </w:t>
      </w:r>
      <w:r w:rsidRPr="001739B7">
        <w:rPr>
          <w:sz w:val="24"/>
          <w:szCs w:val="24"/>
        </w:rPr>
        <w:t xml:space="preserve">The Issuing Office will determine, on a case-by-case basis whether an actual or potential conflict of interest </w:t>
      </w:r>
      <w:r w:rsidR="00BB22B3" w:rsidRPr="001739B7">
        <w:rPr>
          <w:sz w:val="24"/>
          <w:szCs w:val="24"/>
        </w:rPr>
        <w:t xml:space="preserve">exists with the Proposer </w:t>
      </w:r>
      <w:r w:rsidRPr="001739B7">
        <w:rPr>
          <w:sz w:val="24"/>
          <w:szCs w:val="24"/>
        </w:rPr>
        <w:t>that bars the Proposer’s proposal from consideration.  (</w:t>
      </w:r>
      <w:r w:rsidRPr="001739B7">
        <w:rPr>
          <w:i/>
          <w:sz w:val="24"/>
          <w:szCs w:val="24"/>
        </w:rPr>
        <w:t>See also</w:t>
      </w:r>
      <w:r w:rsidRPr="001739B7">
        <w:rPr>
          <w:sz w:val="24"/>
          <w:szCs w:val="24"/>
        </w:rPr>
        <w:t xml:space="preserve"> II-6.)</w:t>
      </w:r>
    </w:p>
    <w:p w:rsidR="00D22997" w:rsidRPr="001739B7" w:rsidRDefault="00D22997" w:rsidP="00D22997">
      <w:pPr>
        <w:pStyle w:val="BodyTextIndent"/>
        <w:spacing w:after="0"/>
        <w:ind w:left="0"/>
        <w:jc w:val="center"/>
        <w:rPr>
          <w:b/>
          <w:sz w:val="24"/>
          <w:szCs w:val="24"/>
          <w:u w:val="single"/>
        </w:rPr>
      </w:pPr>
    </w:p>
    <w:p w:rsidR="00135954" w:rsidRPr="001739B7" w:rsidRDefault="00135954">
      <w:pPr>
        <w:rPr>
          <w:b/>
          <w:sz w:val="24"/>
          <w:szCs w:val="24"/>
          <w:u w:val="single"/>
        </w:rPr>
      </w:pPr>
      <w:r w:rsidRPr="001739B7">
        <w:rPr>
          <w:b/>
          <w:sz w:val="24"/>
          <w:szCs w:val="24"/>
          <w:u w:val="single"/>
        </w:rPr>
        <w:br w:type="page"/>
      </w:r>
    </w:p>
    <w:p w:rsidR="00D22997" w:rsidRPr="001739B7" w:rsidRDefault="00D22997" w:rsidP="00D22997">
      <w:pPr>
        <w:pStyle w:val="BodyTextIndent"/>
        <w:spacing w:after="0"/>
        <w:ind w:left="0"/>
        <w:jc w:val="center"/>
        <w:rPr>
          <w:b/>
          <w:sz w:val="24"/>
          <w:szCs w:val="24"/>
          <w:u w:val="single"/>
        </w:rPr>
      </w:pPr>
      <w:r w:rsidRPr="001739B7">
        <w:rPr>
          <w:b/>
          <w:sz w:val="24"/>
          <w:szCs w:val="24"/>
          <w:u w:val="single"/>
        </w:rPr>
        <w:lastRenderedPageBreak/>
        <w:t>PART IV</w:t>
      </w:r>
    </w:p>
    <w:p w:rsidR="00D22997" w:rsidRPr="001739B7" w:rsidRDefault="00D22997" w:rsidP="00D22997">
      <w:pPr>
        <w:pStyle w:val="BodyTextIndent"/>
        <w:spacing w:after="0"/>
        <w:ind w:left="0"/>
        <w:jc w:val="center"/>
        <w:rPr>
          <w:b/>
          <w:sz w:val="24"/>
          <w:szCs w:val="24"/>
          <w:u w:val="single"/>
        </w:rPr>
      </w:pPr>
    </w:p>
    <w:p w:rsidR="00564E63" w:rsidRPr="00AD1145" w:rsidRDefault="00564E63" w:rsidP="00564E63">
      <w:pPr>
        <w:jc w:val="center"/>
        <w:rPr>
          <w:b/>
          <w:sz w:val="24"/>
          <w:szCs w:val="24"/>
        </w:rPr>
      </w:pPr>
      <w:r w:rsidRPr="00AD1145">
        <w:rPr>
          <w:b/>
          <w:sz w:val="24"/>
          <w:szCs w:val="24"/>
        </w:rPr>
        <w:t>WORK STATEMENT</w:t>
      </w:r>
    </w:p>
    <w:p w:rsidR="00564E63" w:rsidRPr="00AD1145" w:rsidRDefault="00564E63" w:rsidP="00564E63">
      <w:pPr>
        <w:jc w:val="center"/>
        <w:rPr>
          <w:sz w:val="24"/>
          <w:szCs w:val="24"/>
        </w:rPr>
      </w:pPr>
      <w:r w:rsidRPr="00AD1145">
        <w:rPr>
          <w:b/>
          <w:sz w:val="24"/>
          <w:szCs w:val="24"/>
          <w:u w:val="single"/>
        </w:rPr>
        <w:t>OPERATIONAL, TECHNICAL, AND FUNCTIONAL STANDARDS</w:t>
      </w:r>
    </w:p>
    <w:p w:rsidR="00564E63" w:rsidRPr="00AD1145" w:rsidRDefault="00564E63" w:rsidP="00564E63">
      <w:pPr>
        <w:rPr>
          <w:sz w:val="24"/>
          <w:szCs w:val="24"/>
        </w:rPr>
      </w:pPr>
    </w:p>
    <w:p w:rsidR="00564E63" w:rsidRPr="00AD1145" w:rsidRDefault="00564E63" w:rsidP="00564E63">
      <w:pPr>
        <w:keepNext/>
        <w:outlineLvl w:val="0"/>
        <w:rPr>
          <w:sz w:val="24"/>
          <w:szCs w:val="24"/>
        </w:rPr>
      </w:pPr>
      <w:r w:rsidRPr="00AD1145">
        <w:rPr>
          <w:b/>
          <w:sz w:val="24"/>
          <w:szCs w:val="24"/>
        </w:rPr>
        <w:t>IV-1.</w:t>
      </w:r>
      <w:r w:rsidRPr="00AD1145">
        <w:rPr>
          <w:b/>
          <w:sz w:val="24"/>
          <w:szCs w:val="24"/>
        </w:rPr>
        <w:tab/>
      </w:r>
      <w:r w:rsidRPr="00AD1145">
        <w:rPr>
          <w:b/>
          <w:sz w:val="24"/>
          <w:szCs w:val="24"/>
          <w:u w:val="single"/>
        </w:rPr>
        <w:t>COMPLIANCE WITH STANDARDS</w:t>
      </w:r>
      <w:r w:rsidRPr="00AD1145">
        <w:rPr>
          <w:b/>
          <w:sz w:val="24"/>
          <w:szCs w:val="24"/>
        </w:rPr>
        <w:t xml:space="preserve">.  </w:t>
      </w:r>
      <w:r w:rsidRPr="00AD1145">
        <w:rPr>
          <w:sz w:val="24"/>
          <w:szCs w:val="24"/>
        </w:rPr>
        <w:t xml:space="preserve">All minimum standards, regulations, orders, and policies adopted by the FCC or this Commission are incorporated and required in this RFP whether or not they are specifically mentioned, named, or referred to in this RFP.  Any future standards, regulations, orders, and policies that the FCC or the Commission may implement while this contract is in force will apply and must be adhered to by the contractor.  In particular, all CTRS providers (contractors and sub-contractors) will comply with or exceed the FCC guidelines and mandatory minimum standards at 47 C.F.R. § 64.604.  </w:t>
      </w:r>
    </w:p>
    <w:p w:rsidR="00564E63" w:rsidRPr="00AD1145" w:rsidRDefault="00564E63" w:rsidP="00564E63">
      <w:pPr>
        <w:rPr>
          <w:sz w:val="24"/>
          <w:szCs w:val="24"/>
        </w:rPr>
      </w:pPr>
    </w:p>
    <w:p w:rsidR="00564E63" w:rsidRPr="00AD1145" w:rsidRDefault="00564E63" w:rsidP="00564E63">
      <w:pPr>
        <w:autoSpaceDE w:val="0"/>
        <w:autoSpaceDN w:val="0"/>
        <w:adjustRightInd w:val="0"/>
        <w:rPr>
          <w:sz w:val="24"/>
          <w:szCs w:val="24"/>
        </w:rPr>
      </w:pPr>
      <w:r w:rsidRPr="00AD1145">
        <w:rPr>
          <w:b/>
          <w:sz w:val="24"/>
          <w:szCs w:val="24"/>
        </w:rPr>
        <w:t>IV-2.</w:t>
      </w:r>
      <w:r w:rsidRPr="00AD1145">
        <w:rPr>
          <w:b/>
          <w:sz w:val="24"/>
          <w:szCs w:val="24"/>
        </w:rPr>
        <w:tab/>
      </w:r>
      <w:r w:rsidRPr="00AD1145">
        <w:rPr>
          <w:b/>
          <w:sz w:val="24"/>
          <w:szCs w:val="24"/>
          <w:u w:val="single"/>
        </w:rPr>
        <w:t>CTRS SPECIFICATIONS AND AVAILABILITY</w:t>
      </w:r>
      <w:r w:rsidRPr="00AD1145">
        <w:rPr>
          <w:sz w:val="24"/>
          <w:szCs w:val="24"/>
        </w:rPr>
        <w:t>.  The proposal should provide details as to the methods of meeting the following minimum CTRS standards:</w:t>
      </w:r>
    </w:p>
    <w:p w:rsidR="00564E63" w:rsidRPr="00AD1145" w:rsidRDefault="00564E63" w:rsidP="00564E63">
      <w:pPr>
        <w:autoSpaceDE w:val="0"/>
        <w:autoSpaceDN w:val="0"/>
        <w:adjustRightInd w:val="0"/>
        <w:rPr>
          <w:sz w:val="24"/>
          <w:szCs w:val="24"/>
        </w:rPr>
      </w:pPr>
    </w:p>
    <w:p w:rsidR="00564E63" w:rsidRPr="00AD1145" w:rsidRDefault="00564E63" w:rsidP="00564E63">
      <w:pPr>
        <w:ind w:left="748" w:hanging="748"/>
        <w:rPr>
          <w:i/>
          <w:sz w:val="24"/>
          <w:szCs w:val="24"/>
        </w:rPr>
      </w:pPr>
      <w:r w:rsidRPr="00AD1145">
        <w:rPr>
          <w:sz w:val="24"/>
          <w:szCs w:val="24"/>
        </w:rPr>
        <w:tab/>
        <w:t>a.</w:t>
      </w:r>
      <w:r w:rsidRPr="00AD1145">
        <w:rPr>
          <w:sz w:val="24"/>
          <w:szCs w:val="24"/>
        </w:rPr>
        <w:tab/>
        <w:t xml:space="preserve">Provide CTRS 24 hours a day, 7 days a week, and 365 days a year.  Explain how service will be maintained during scheduled and unscheduled maintenance periods, network and power outages, and outages otherwise attributed to Acts of God.  </w:t>
      </w:r>
      <w:r w:rsidRPr="00AD1145">
        <w:rPr>
          <w:i/>
          <w:sz w:val="24"/>
          <w:szCs w:val="24"/>
        </w:rPr>
        <w:t xml:space="preserve">See </w:t>
      </w:r>
      <w:r w:rsidRPr="00AD1145">
        <w:rPr>
          <w:sz w:val="24"/>
          <w:szCs w:val="24"/>
        </w:rPr>
        <w:t xml:space="preserve">Appendix D for the applicable service level agreement (SLA).  </w:t>
      </w:r>
    </w:p>
    <w:p w:rsidR="00564E63" w:rsidRPr="00AD1145" w:rsidRDefault="00564E63" w:rsidP="00564E63">
      <w:pPr>
        <w:autoSpaceDE w:val="0"/>
        <w:autoSpaceDN w:val="0"/>
        <w:adjustRightInd w:val="0"/>
        <w:rPr>
          <w:sz w:val="24"/>
          <w:szCs w:val="24"/>
        </w:rPr>
      </w:pPr>
    </w:p>
    <w:p w:rsidR="00564E63" w:rsidRPr="00AD1145" w:rsidRDefault="00564E63" w:rsidP="00564E63">
      <w:pPr>
        <w:tabs>
          <w:tab w:val="left" w:pos="748"/>
        </w:tabs>
        <w:autoSpaceDE w:val="0"/>
        <w:autoSpaceDN w:val="0"/>
        <w:adjustRightInd w:val="0"/>
        <w:ind w:left="748" w:hanging="748"/>
        <w:rPr>
          <w:color w:val="000000"/>
          <w:sz w:val="24"/>
          <w:szCs w:val="24"/>
        </w:rPr>
      </w:pPr>
      <w:r w:rsidRPr="00AD1145">
        <w:rPr>
          <w:color w:val="000000"/>
          <w:sz w:val="24"/>
          <w:szCs w:val="24"/>
        </w:rPr>
        <w:tab/>
        <w:t>b.</w:t>
      </w:r>
      <w:r w:rsidRPr="00AD1145">
        <w:rPr>
          <w:color w:val="000000"/>
          <w:sz w:val="24"/>
          <w:szCs w:val="24"/>
        </w:rPr>
        <w:tab/>
        <w:t>Develop and describe contingency plans for maintaining 24/7/365 operational status.  E</w:t>
      </w:r>
      <w:r w:rsidRPr="00AD1145">
        <w:rPr>
          <w:sz w:val="24"/>
          <w:szCs w:val="24"/>
        </w:rPr>
        <w:t xml:space="preserve">ach potential contractor must certify that it and its affiliates, suppliers, and subcontractors to be involved in the provision of CTRS meet or exceed the requirements set forth in Appendix E – Certification Relative to Business Continuity.  This certification must be renewed annually by the contractor.  </w:t>
      </w:r>
      <w:r w:rsidRPr="00AD1145">
        <w:rPr>
          <w:i/>
          <w:color w:val="000000"/>
          <w:sz w:val="24"/>
          <w:szCs w:val="24"/>
        </w:rPr>
        <w:t>See</w:t>
      </w:r>
      <w:r w:rsidRPr="00AD1145">
        <w:rPr>
          <w:color w:val="000000"/>
          <w:sz w:val="24"/>
          <w:szCs w:val="24"/>
        </w:rPr>
        <w:t xml:space="preserve"> Appendix E for the requisite initial and annual certification form.  The requirement of 24/7/365 operations applies at all times, and specifically during impairment of contractor’s service or of underlying supplier’s service regardless of whether the subcontractor is intrinsically involved in the CTRS service (e.g., third-party call center, trunk lines, etc.) or is providing other goods or services (e.g., power, manpower, etc.), including but not limited to:  </w:t>
      </w:r>
    </w:p>
    <w:p w:rsidR="00564E63" w:rsidRPr="00AD1145" w:rsidRDefault="00564E63" w:rsidP="00564E63">
      <w:pPr>
        <w:tabs>
          <w:tab w:val="left" w:pos="748"/>
        </w:tabs>
        <w:autoSpaceDE w:val="0"/>
        <w:autoSpaceDN w:val="0"/>
        <w:adjustRightInd w:val="0"/>
        <w:ind w:left="748" w:hanging="748"/>
        <w:rPr>
          <w:color w:val="000000"/>
          <w:sz w:val="24"/>
          <w:szCs w:val="24"/>
        </w:rPr>
      </w:pPr>
    </w:p>
    <w:p w:rsidR="00564E63" w:rsidRPr="00AD1145" w:rsidRDefault="00564E63" w:rsidP="00564E63">
      <w:pPr>
        <w:tabs>
          <w:tab w:val="left" w:pos="748"/>
        </w:tabs>
        <w:autoSpaceDE w:val="0"/>
        <w:autoSpaceDN w:val="0"/>
        <w:adjustRightInd w:val="0"/>
        <w:ind w:left="1440" w:hanging="1440"/>
        <w:rPr>
          <w:color w:val="000000"/>
          <w:sz w:val="24"/>
          <w:szCs w:val="24"/>
        </w:rPr>
      </w:pPr>
      <w:r w:rsidRPr="00AD1145">
        <w:rPr>
          <w:color w:val="000000"/>
          <w:sz w:val="24"/>
          <w:szCs w:val="24"/>
        </w:rPr>
        <w:tab/>
      </w:r>
      <w:r w:rsidRPr="00AD1145">
        <w:rPr>
          <w:color w:val="000000"/>
          <w:sz w:val="24"/>
          <w:szCs w:val="24"/>
        </w:rPr>
        <w:tab/>
        <w:t>i.</w:t>
      </w:r>
      <w:r w:rsidRPr="00AD1145">
        <w:rPr>
          <w:color w:val="000000"/>
          <w:sz w:val="24"/>
          <w:szCs w:val="24"/>
        </w:rPr>
        <w:tab/>
        <w:t xml:space="preserve">Adequate and immediate auxiliary power for call center operation during commercial power failure.  </w:t>
      </w:r>
    </w:p>
    <w:p w:rsidR="00564E63" w:rsidRPr="00AD1145" w:rsidRDefault="00564E63" w:rsidP="00564E63">
      <w:pPr>
        <w:tabs>
          <w:tab w:val="left" w:pos="748"/>
        </w:tabs>
        <w:autoSpaceDE w:val="0"/>
        <w:autoSpaceDN w:val="0"/>
        <w:adjustRightInd w:val="0"/>
        <w:ind w:left="748" w:hanging="748"/>
        <w:rPr>
          <w:color w:val="000000"/>
          <w:sz w:val="24"/>
          <w:szCs w:val="24"/>
        </w:rPr>
      </w:pPr>
    </w:p>
    <w:p w:rsidR="00564E63" w:rsidRPr="00AD1145" w:rsidRDefault="00564E63" w:rsidP="00564E63">
      <w:pPr>
        <w:tabs>
          <w:tab w:val="left" w:pos="748"/>
        </w:tabs>
        <w:autoSpaceDE w:val="0"/>
        <w:autoSpaceDN w:val="0"/>
        <w:adjustRightInd w:val="0"/>
        <w:ind w:left="1440" w:hanging="1440"/>
        <w:rPr>
          <w:sz w:val="24"/>
          <w:szCs w:val="24"/>
        </w:rPr>
      </w:pPr>
      <w:r w:rsidRPr="00AD1145">
        <w:rPr>
          <w:color w:val="000000"/>
          <w:sz w:val="24"/>
          <w:szCs w:val="24"/>
        </w:rPr>
        <w:tab/>
      </w:r>
      <w:r w:rsidRPr="00AD1145">
        <w:rPr>
          <w:color w:val="000000"/>
          <w:sz w:val="24"/>
          <w:szCs w:val="24"/>
        </w:rPr>
        <w:tab/>
        <w:t>ii.</w:t>
      </w:r>
      <w:r w:rsidRPr="00AD1145">
        <w:rPr>
          <w:color w:val="000000"/>
          <w:sz w:val="24"/>
          <w:szCs w:val="24"/>
        </w:rPr>
        <w:tab/>
        <w:t xml:space="preserve">Adequate and immediate back-up or redundancy for service-affecting outages and disruptions, regardless of whether such outages or </w:t>
      </w:r>
      <w:r w:rsidRPr="00AD1145">
        <w:rPr>
          <w:sz w:val="24"/>
          <w:szCs w:val="24"/>
        </w:rPr>
        <w:t xml:space="preserve">disruptions are scheduled, routine, maintenance-driven, otherwise unforeseen or unplanned, or attributed to Acts of God.  </w:t>
      </w:r>
    </w:p>
    <w:p w:rsidR="00564E63" w:rsidRPr="00AD1145" w:rsidRDefault="00564E63" w:rsidP="00564E63">
      <w:pPr>
        <w:tabs>
          <w:tab w:val="left" w:pos="748"/>
        </w:tabs>
        <w:autoSpaceDE w:val="0"/>
        <w:autoSpaceDN w:val="0"/>
        <w:adjustRightInd w:val="0"/>
        <w:ind w:left="1440" w:hanging="1440"/>
        <w:rPr>
          <w:sz w:val="24"/>
          <w:szCs w:val="24"/>
        </w:rPr>
      </w:pPr>
    </w:p>
    <w:p w:rsidR="00564E63" w:rsidRPr="00AD1145" w:rsidRDefault="00564E63" w:rsidP="00564E63">
      <w:pPr>
        <w:tabs>
          <w:tab w:val="left" w:pos="748"/>
        </w:tabs>
        <w:autoSpaceDE w:val="0"/>
        <w:autoSpaceDN w:val="0"/>
        <w:adjustRightInd w:val="0"/>
        <w:ind w:left="1440" w:hanging="1440"/>
        <w:rPr>
          <w:sz w:val="24"/>
          <w:szCs w:val="24"/>
        </w:rPr>
      </w:pPr>
      <w:r w:rsidRPr="00AD1145">
        <w:rPr>
          <w:sz w:val="24"/>
          <w:szCs w:val="24"/>
        </w:rPr>
        <w:tab/>
      </w:r>
      <w:r w:rsidRPr="00AD1145">
        <w:rPr>
          <w:sz w:val="24"/>
          <w:szCs w:val="24"/>
        </w:rPr>
        <w:tab/>
        <w:t>iii.</w:t>
      </w:r>
      <w:r w:rsidRPr="00AD1145">
        <w:rPr>
          <w:sz w:val="24"/>
          <w:szCs w:val="24"/>
        </w:rPr>
        <w:tab/>
        <w:t>Uninterruptible power supply.</w:t>
      </w:r>
    </w:p>
    <w:p w:rsidR="00564E63" w:rsidRPr="00AD1145" w:rsidRDefault="00564E63" w:rsidP="00564E63">
      <w:pPr>
        <w:tabs>
          <w:tab w:val="left" w:pos="748"/>
        </w:tabs>
        <w:autoSpaceDE w:val="0"/>
        <w:autoSpaceDN w:val="0"/>
        <w:adjustRightInd w:val="0"/>
        <w:ind w:left="748" w:hanging="748"/>
        <w:rPr>
          <w:sz w:val="24"/>
          <w:szCs w:val="24"/>
        </w:rPr>
      </w:pPr>
    </w:p>
    <w:p w:rsidR="00564E63" w:rsidRPr="00AD1145" w:rsidRDefault="00564E63" w:rsidP="00564E63">
      <w:pPr>
        <w:tabs>
          <w:tab w:val="left" w:pos="748"/>
        </w:tabs>
        <w:autoSpaceDE w:val="0"/>
        <w:autoSpaceDN w:val="0"/>
        <w:adjustRightInd w:val="0"/>
        <w:ind w:left="748" w:hanging="748"/>
        <w:rPr>
          <w:sz w:val="24"/>
          <w:szCs w:val="24"/>
        </w:rPr>
      </w:pPr>
      <w:r w:rsidRPr="00AD1145">
        <w:rPr>
          <w:sz w:val="24"/>
          <w:szCs w:val="24"/>
        </w:rPr>
        <w:tab/>
        <w:t>c.</w:t>
      </w:r>
      <w:r w:rsidRPr="00AD1145">
        <w:rPr>
          <w:sz w:val="24"/>
          <w:szCs w:val="24"/>
        </w:rPr>
        <w:tab/>
        <w:t>Comply with P.01 customary TRS industry standards.  Traffic Reports indicating CCS (hundred call seconds) loads and grade of service on all CTRS trunks are due to the Commission by the 15</w:t>
      </w:r>
      <w:r w:rsidRPr="00AD1145">
        <w:rPr>
          <w:sz w:val="24"/>
          <w:szCs w:val="24"/>
          <w:vertAlign w:val="superscript"/>
        </w:rPr>
        <w:t>th</w:t>
      </w:r>
      <w:r w:rsidRPr="00AD1145">
        <w:rPr>
          <w:sz w:val="24"/>
          <w:szCs w:val="24"/>
        </w:rPr>
        <w:t xml:space="preserve"> day of each month for the previous month’s traffic.  </w:t>
      </w:r>
      <w:r w:rsidRPr="00AD1145">
        <w:rPr>
          <w:i/>
          <w:sz w:val="24"/>
          <w:szCs w:val="24"/>
        </w:rPr>
        <w:t xml:space="preserve">See </w:t>
      </w:r>
      <w:r w:rsidRPr="00AD1145">
        <w:rPr>
          <w:sz w:val="24"/>
          <w:szCs w:val="24"/>
        </w:rPr>
        <w:t xml:space="preserve">Appendix D for the applicable SLA.  </w:t>
      </w:r>
    </w:p>
    <w:p w:rsidR="00564E63" w:rsidRPr="00AD1145" w:rsidRDefault="00564E63" w:rsidP="00564E63">
      <w:pPr>
        <w:tabs>
          <w:tab w:val="left" w:pos="748"/>
        </w:tabs>
        <w:autoSpaceDE w:val="0"/>
        <w:autoSpaceDN w:val="0"/>
        <w:adjustRightInd w:val="0"/>
        <w:ind w:left="1440" w:hanging="1440"/>
        <w:rPr>
          <w:sz w:val="24"/>
          <w:szCs w:val="24"/>
        </w:rPr>
      </w:pPr>
    </w:p>
    <w:p w:rsidR="00564E63" w:rsidRPr="00AD1145" w:rsidRDefault="00564E63" w:rsidP="00564E63">
      <w:pPr>
        <w:tabs>
          <w:tab w:val="left" w:pos="748"/>
        </w:tabs>
        <w:autoSpaceDE w:val="0"/>
        <w:autoSpaceDN w:val="0"/>
        <w:adjustRightInd w:val="0"/>
        <w:ind w:left="748" w:hanging="748"/>
        <w:rPr>
          <w:sz w:val="24"/>
          <w:szCs w:val="24"/>
        </w:rPr>
      </w:pPr>
      <w:r w:rsidRPr="00AD1145">
        <w:rPr>
          <w:sz w:val="24"/>
          <w:szCs w:val="24"/>
        </w:rPr>
        <w:tab/>
        <w:t>d.</w:t>
      </w:r>
      <w:r w:rsidRPr="00AD1145">
        <w:rPr>
          <w:sz w:val="24"/>
          <w:szCs w:val="24"/>
        </w:rPr>
        <w:tab/>
        <w:t xml:space="preserve">Provide adequate and immediate auxiliary power for call center operation during commercial power failure.  Provide adequate and immediate back-up or redundancy for service-affecting outages and disruptions, regardless of whether such outages or disruptions are scheduled, routine, maintenance-driven, otherwise unforeseen or unplanned, or attributed to Acts of God.  Develop and describe contingency plans for outages of contractor's service or of underlying suppliers – whether intrinsically involved in the CTRS service (e.g., third-party call center, trunk lines, etc.) or providing other goods or services (e.g., power, manpower, etc.)  Prospective contractors must explain how they will accomplish this, especially in the event of service disruptions. </w:t>
      </w:r>
    </w:p>
    <w:p w:rsidR="00564E63" w:rsidRPr="00AD1145" w:rsidRDefault="00564E63" w:rsidP="00564E63">
      <w:pPr>
        <w:tabs>
          <w:tab w:val="left" w:pos="748"/>
        </w:tabs>
        <w:autoSpaceDE w:val="0"/>
        <w:autoSpaceDN w:val="0"/>
        <w:adjustRightInd w:val="0"/>
        <w:ind w:left="1440" w:hanging="1440"/>
        <w:rPr>
          <w:sz w:val="24"/>
          <w:szCs w:val="24"/>
        </w:rPr>
      </w:pPr>
    </w:p>
    <w:p w:rsidR="00564E63" w:rsidRPr="00AD1145" w:rsidRDefault="00564E63" w:rsidP="00564E63">
      <w:pPr>
        <w:ind w:left="748" w:hanging="748"/>
        <w:rPr>
          <w:sz w:val="24"/>
          <w:szCs w:val="24"/>
        </w:rPr>
      </w:pPr>
      <w:r w:rsidRPr="00AD1145">
        <w:rPr>
          <w:sz w:val="24"/>
          <w:szCs w:val="24"/>
        </w:rPr>
        <w:tab/>
        <w:t>e.</w:t>
      </w:r>
      <w:r w:rsidRPr="00AD1145">
        <w:rPr>
          <w:sz w:val="24"/>
          <w:szCs w:val="24"/>
        </w:rPr>
        <w:tab/>
        <w:t>Allow CTRS users to place all network call types commonly supported by TRS.</w:t>
      </w:r>
    </w:p>
    <w:p w:rsidR="00564E63" w:rsidRPr="00AD1145" w:rsidRDefault="00564E63" w:rsidP="00564E63">
      <w:pPr>
        <w:tabs>
          <w:tab w:val="left" w:pos="748"/>
        </w:tabs>
        <w:autoSpaceDE w:val="0"/>
        <w:autoSpaceDN w:val="0"/>
        <w:adjustRightInd w:val="0"/>
        <w:ind w:left="1440" w:hanging="1440"/>
        <w:rPr>
          <w:sz w:val="24"/>
          <w:szCs w:val="24"/>
        </w:rPr>
      </w:pPr>
    </w:p>
    <w:p w:rsidR="00564E63" w:rsidRPr="00AD1145" w:rsidRDefault="00564E63" w:rsidP="00564E63">
      <w:pPr>
        <w:ind w:left="748" w:hanging="748"/>
        <w:rPr>
          <w:sz w:val="24"/>
          <w:szCs w:val="24"/>
        </w:rPr>
      </w:pPr>
      <w:r w:rsidRPr="00AD1145">
        <w:rPr>
          <w:sz w:val="24"/>
          <w:szCs w:val="24"/>
        </w:rPr>
        <w:tab/>
        <w:t>f.</w:t>
      </w:r>
      <w:r w:rsidRPr="00AD1145">
        <w:rPr>
          <w:sz w:val="24"/>
          <w:szCs w:val="24"/>
        </w:rPr>
        <w:tab/>
        <w:t xml:space="preserve">Make available to users the opportunity to speak with a CA’s supervisor in the event of an issue with service.  Supervisors should be available 24 hours a day, 7 days a week, and 365 days a year for such matters.  Minutes spent talking with supervisors are not compensable as CTRS minutes even if CTRS services are required to handle the communication.  </w:t>
      </w:r>
      <w:r w:rsidRPr="00AD1145">
        <w:rPr>
          <w:i/>
          <w:sz w:val="24"/>
          <w:szCs w:val="24"/>
        </w:rPr>
        <w:t xml:space="preserve">See </w:t>
      </w:r>
      <w:r w:rsidRPr="00AD1145">
        <w:rPr>
          <w:sz w:val="24"/>
          <w:szCs w:val="24"/>
        </w:rPr>
        <w:t>Appendix D for the applicable SLA.</w:t>
      </w:r>
    </w:p>
    <w:p w:rsidR="00564E63" w:rsidRPr="00AD1145" w:rsidRDefault="00564E63" w:rsidP="00564E63">
      <w:pPr>
        <w:tabs>
          <w:tab w:val="left" w:pos="748"/>
        </w:tabs>
        <w:autoSpaceDE w:val="0"/>
        <w:autoSpaceDN w:val="0"/>
        <w:adjustRightInd w:val="0"/>
        <w:ind w:left="1440" w:hanging="144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g.</w:t>
      </w:r>
      <w:r w:rsidRPr="00AD1145">
        <w:rPr>
          <w:sz w:val="24"/>
          <w:szCs w:val="24"/>
        </w:rPr>
        <w:tab/>
        <w:t xml:space="preserve">Provide a single toll-free access phone number for CTRS users.  All calling party calls to the call center must be toll-free.  </w:t>
      </w:r>
      <w:r w:rsidRPr="00AD1145">
        <w:rPr>
          <w:i/>
          <w:sz w:val="24"/>
          <w:szCs w:val="24"/>
        </w:rPr>
        <w:t xml:space="preserve">See </w:t>
      </w:r>
      <w:r w:rsidRPr="00AD1145">
        <w:rPr>
          <w:sz w:val="24"/>
          <w:szCs w:val="24"/>
        </w:rPr>
        <w:t xml:space="preserve">Appendix C – </w:t>
      </w:r>
      <w:r w:rsidRPr="00AD1145">
        <w:rPr>
          <w:i/>
          <w:sz w:val="24"/>
          <w:szCs w:val="24"/>
        </w:rPr>
        <w:t>Outsourcing Programs Using 800 Service</w:t>
      </w:r>
      <w:r w:rsidRPr="00AD1145">
        <w:rPr>
          <w:sz w:val="24"/>
          <w:szCs w:val="24"/>
        </w:rPr>
        <w:t xml:space="preserve"> for information on opting into the Commonwealth’s 800 Service contract.  While CTRS is not an outsourced application, the contractor may be able to participate in the Commonwealth’s 800 Service contract.  Such participation is voluntary on the part of the contractor and the 800 Service provider.</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h.</w:t>
      </w:r>
      <w:r w:rsidRPr="00AD1145">
        <w:rPr>
          <w:sz w:val="24"/>
          <w:szCs w:val="24"/>
        </w:rPr>
        <w:tab/>
        <w:t>Allow access to the call center via “711” abbreviated dialing.</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i.</w:t>
      </w:r>
      <w:r w:rsidRPr="00AD1145">
        <w:rPr>
          <w:sz w:val="24"/>
          <w:szCs w:val="24"/>
        </w:rPr>
        <w:tab/>
        <w:t xml:space="preserve">Relay local, intrastate, interstate, and international calls that originate or terminate in Pennsylvania.  </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j.</w:t>
      </w:r>
      <w:r w:rsidRPr="00AD1145">
        <w:rPr>
          <w:sz w:val="24"/>
          <w:szCs w:val="24"/>
        </w:rPr>
        <w:tab/>
        <w:t>Impose no restrictions on a user for the length or number of calls placed through the CTRS center.</w:t>
      </w:r>
    </w:p>
    <w:p w:rsidR="00564E63" w:rsidRPr="00AD1145" w:rsidRDefault="00564E63" w:rsidP="00564E63">
      <w:pPr>
        <w:tabs>
          <w:tab w:val="left" w:pos="748"/>
        </w:tabs>
        <w:autoSpaceDE w:val="0"/>
        <w:autoSpaceDN w:val="0"/>
        <w:adjustRightInd w:val="0"/>
        <w:ind w:left="1440" w:hanging="144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k.</w:t>
      </w:r>
      <w:r w:rsidRPr="00AD1145">
        <w:rPr>
          <w:sz w:val="24"/>
          <w:szCs w:val="24"/>
        </w:rPr>
        <w:tab/>
        <w:t xml:space="preserve">Appropriately reroute any TRS calls that are not CTRS calls, including but not limited to </w:t>
      </w:r>
      <w:smartTag w:uri="urn:schemas-microsoft-com:office:smarttags" w:element="stockticker">
        <w:r w:rsidRPr="00AD1145">
          <w:rPr>
            <w:sz w:val="24"/>
            <w:szCs w:val="24"/>
          </w:rPr>
          <w:t>VCO</w:t>
        </w:r>
      </w:smartTag>
      <w:r w:rsidRPr="00AD1145">
        <w:rPr>
          <w:sz w:val="24"/>
          <w:szCs w:val="24"/>
        </w:rPr>
        <w:t xml:space="preserve">, </w:t>
      </w:r>
      <w:smartTag w:uri="urn:schemas-microsoft-com:office:smarttags" w:element="stockticker">
        <w:r w:rsidRPr="00AD1145">
          <w:rPr>
            <w:sz w:val="24"/>
            <w:szCs w:val="24"/>
          </w:rPr>
          <w:t>HCO</w:t>
        </w:r>
      </w:smartTag>
      <w:r w:rsidRPr="00AD1145">
        <w:rPr>
          <w:sz w:val="24"/>
          <w:szCs w:val="24"/>
        </w:rPr>
        <w:t xml:space="preserve">, </w:t>
      </w:r>
      <w:smartTag w:uri="urn:schemas-microsoft-com:office:smarttags" w:element="stockticker">
        <w:r w:rsidRPr="00AD1145">
          <w:rPr>
            <w:sz w:val="24"/>
            <w:szCs w:val="24"/>
          </w:rPr>
          <w:t>STS</w:t>
        </w:r>
      </w:smartTag>
      <w:r w:rsidRPr="00AD1145">
        <w:rPr>
          <w:sz w:val="24"/>
          <w:szCs w:val="24"/>
        </w:rPr>
        <w:t xml:space="preserve">, VRS, 2-line </w:t>
      </w:r>
      <w:smartTag w:uri="urn:schemas-microsoft-com:office:smarttags" w:element="stockticker">
        <w:r w:rsidRPr="00AD1145">
          <w:rPr>
            <w:sz w:val="24"/>
            <w:szCs w:val="24"/>
          </w:rPr>
          <w:t>VCO</w:t>
        </w:r>
      </w:smartTag>
      <w:r w:rsidRPr="00AD1145">
        <w:rPr>
          <w:sz w:val="24"/>
          <w:szCs w:val="24"/>
        </w:rPr>
        <w:t>, and TTY calls, or any other non-CTRS call.</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l.</w:t>
      </w:r>
      <w:r w:rsidRPr="00AD1145">
        <w:rPr>
          <w:sz w:val="24"/>
          <w:szCs w:val="24"/>
        </w:rPr>
        <w:tab/>
        <w:t>Provide 911/E-911 access to all users.  Establish and maintain appropriate contacts and connectivity with the Pennsylvania Public Safety Answering Points (PSAPs).</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m.</w:t>
      </w:r>
      <w:r w:rsidRPr="00AD1145">
        <w:rPr>
          <w:sz w:val="24"/>
          <w:szCs w:val="24"/>
        </w:rPr>
        <w:tab/>
        <w:t>Provide CTRS in English and Spanish for users who use either English or Spanish as the language of preference for the relay call.  Translation from one language to the other is not required.</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n.</w:t>
      </w:r>
      <w:r w:rsidRPr="00AD1145">
        <w:rPr>
          <w:sz w:val="24"/>
          <w:szCs w:val="24"/>
        </w:rPr>
        <w:tab/>
        <w:t>Provide 3-way calling, speed dialing, and interrupt.</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o.</w:t>
      </w:r>
      <w:r w:rsidRPr="00AD1145">
        <w:rPr>
          <w:sz w:val="24"/>
          <w:szCs w:val="24"/>
        </w:rPr>
        <w:tab/>
        <w:t>Maintain user profiles at the option of users, which may include such information as frequently called numbers, preferred carriers, and user’s email address for notification purposes.  Such information is to be afforded the same confidential treatment as the contents of calls made.  Transfer user profiles to new service provider at the end of the contract/extension period if so directed by Commission or requested by users.  Absent specific alternate instructions from Commission or users, destroy user profiles at the end of the contract/extension period.</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p.</w:t>
      </w:r>
      <w:r w:rsidRPr="00AD1145">
        <w:rPr>
          <w:sz w:val="24"/>
          <w:szCs w:val="24"/>
        </w:rPr>
        <w:tab/>
        <w:t xml:space="preserve">Provide appropriate billing information for toll/IXC (interexchange) calls to appropriate billing entities.  Route toll/IXC calls to and from users via the originating party’s preferred carrier of choice.  Prospective contractors must detail how calls will be routed and billed if the originating caller does not have a specified preferred carrier of choice. </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q.</w:t>
      </w:r>
      <w:r w:rsidRPr="00AD1145">
        <w:rPr>
          <w:sz w:val="24"/>
          <w:szCs w:val="24"/>
        </w:rPr>
        <w:tab/>
        <w:t xml:space="preserve">Respond to complaints and service, network, or equipment </w:t>
      </w:r>
      <w:r w:rsidR="00C8764A" w:rsidRPr="00AD1145">
        <w:rPr>
          <w:sz w:val="24"/>
          <w:szCs w:val="24"/>
        </w:rPr>
        <w:t>inquiries</w:t>
      </w:r>
      <w:r w:rsidRPr="00AD1145">
        <w:rPr>
          <w:sz w:val="24"/>
          <w:szCs w:val="24"/>
        </w:rPr>
        <w:t xml:space="preserve"> from users and/or the Commission in a timely and professional, responsive manner.  Provide and maintain contact information for handling and escalating complaints and service, network, or equipment inquires.  Any situation that has caused or will cause complaints from more than five (5) users or that has or will last more than five (5) hours in duration must be brought to the Commission’s attention and to all users’ attention as soon as it is realized that the situation has met or will meet these parameters.  Periodic status reports, an all-clear report, and a subsequent root-cause analysis will be required as specified by the Commission in accordance with the nature of the situations as they arise.  Each failure to provide any of the requisite notices or reports will be a separate breach of the contract.  </w:t>
      </w:r>
      <w:r w:rsidRPr="00AD1145">
        <w:rPr>
          <w:i/>
          <w:sz w:val="24"/>
          <w:szCs w:val="24"/>
        </w:rPr>
        <w:t xml:space="preserve">See </w:t>
      </w:r>
      <w:r w:rsidRPr="00AD1145">
        <w:rPr>
          <w:sz w:val="24"/>
          <w:szCs w:val="24"/>
        </w:rPr>
        <w:t>Appendix D for the applicable SLA.</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rPr>
          <w:sz w:val="24"/>
          <w:szCs w:val="24"/>
        </w:rPr>
      </w:pPr>
      <w:r w:rsidRPr="00AD1145">
        <w:rPr>
          <w:sz w:val="24"/>
          <w:szCs w:val="24"/>
        </w:rPr>
        <w:t>r.</w:t>
      </w:r>
      <w:r w:rsidRPr="00AD1145">
        <w:rPr>
          <w:sz w:val="24"/>
          <w:szCs w:val="24"/>
        </w:rPr>
        <w:tab/>
        <w:t>Explain how quality and quantity of CTRS service will be measured and how failures to meet standards and expectations will be detected and recorded.  Prospective contractors must propose a system of penalties to apply in the event of failure to meet requisite standards and expectations, to the extent not otherwise specified in this RFP.</w:t>
      </w:r>
    </w:p>
    <w:p w:rsidR="00564E63" w:rsidRPr="00AD1145" w:rsidRDefault="00564E63" w:rsidP="00564E63">
      <w:pPr>
        <w:autoSpaceDE w:val="0"/>
        <w:autoSpaceDN w:val="0"/>
        <w:adjustRightInd w:val="0"/>
        <w:ind w:left="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s.</w:t>
      </w:r>
      <w:r w:rsidRPr="00AD1145">
        <w:rPr>
          <w:sz w:val="24"/>
          <w:szCs w:val="24"/>
        </w:rPr>
        <w:tab/>
        <w:t xml:space="preserve">Maintain an average speed of answer of 9.9 seconds or less for 85% of the calls on a daily basis.  Provide sufficient call center capacity such that abandoned or lost calls do not exceed 2% of total call volume.  These standards apply separately to calls in queue for party-to-party calls and to calls in queue for a supervisor.  Two-line call and single-line call should be measured separately unless they are in the same queue.  </w:t>
      </w:r>
      <w:r w:rsidRPr="00AD1145">
        <w:rPr>
          <w:i/>
          <w:sz w:val="24"/>
          <w:szCs w:val="24"/>
        </w:rPr>
        <w:t xml:space="preserve">See </w:t>
      </w:r>
      <w:r w:rsidRPr="00AD1145">
        <w:rPr>
          <w:sz w:val="24"/>
          <w:szCs w:val="24"/>
        </w:rPr>
        <w:t>Appendix D for the applicable SLA.</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t.</w:t>
      </w:r>
      <w:r w:rsidRPr="00AD1145">
        <w:rPr>
          <w:sz w:val="24"/>
          <w:szCs w:val="24"/>
        </w:rPr>
        <w:tab/>
        <w:t xml:space="preserve">Explain how users and the Commission will be kept advised of changes to service and of the status and expected resolution of any service-affecting conditions.  Seven (7) days advance notice to the Commission and registered users is required for any changes affecting more than 5% of the registered users.  Forty-eight </w:t>
      </w:r>
      <w:r w:rsidR="00C8764A" w:rsidRPr="00AD1145">
        <w:rPr>
          <w:sz w:val="24"/>
          <w:szCs w:val="24"/>
        </w:rPr>
        <w:t>hours’ notice</w:t>
      </w:r>
      <w:r w:rsidRPr="00AD1145">
        <w:rPr>
          <w:sz w:val="24"/>
          <w:szCs w:val="24"/>
        </w:rPr>
        <w:t xml:space="preserve"> is required for any notice affecting 5% or less of the registered users.  For any after-the-fact notice, notice must be provided to the Commission within five (5) hours if equivalent alternate service has been placed in service with no break in service.  Breaks in service require </w:t>
      </w:r>
      <w:r w:rsidRPr="00AD1145">
        <w:rPr>
          <w:sz w:val="24"/>
          <w:szCs w:val="24"/>
        </w:rPr>
        <w:lastRenderedPageBreak/>
        <w:t xml:space="preserve">immediate notice to the Commission and notice to registered users as to how to obtain equivalent alternate service in the interim. </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u.</w:t>
      </w:r>
      <w:r w:rsidRPr="00AD1145">
        <w:rPr>
          <w:sz w:val="24"/>
          <w:szCs w:val="24"/>
        </w:rPr>
        <w:tab/>
        <w:t>Maintain and publicize a point of contact or account representative within the contractor’s organization for the purpose of representing the relay services for user and Commission questions and complaints if the contractor does not plan to actively operate the CTRS system in-house and on-premises.  Minutes spent talking with this point of contact and in escalation activities are not compensable as CTRS minutes even if CTRS services are required to handle the communication.</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v.</w:t>
      </w:r>
      <w:r w:rsidRPr="00AD1145">
        <w:rPr>
          <w:sz w:val="24"/>
          <w:szCs w:val="24"/>
        </w:rPr>
        <w:tab/>
        <w:t>Maintain and publicize a website and toll-free service with user and potential user information and contractor contact information.  Minutes spent talking with in accessing such information are not compensable as CTRS minutes even if CTRS services are required to handle the communication.</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w.</w:t>
      </w:r>
      <w:r w:rsidRPr="00AD1145">
        <w:rPr>
          <w:sz w:val="24"/>
          <w:szCs w:val="24"/>
        </w:rPr>
        <w:tab/>
        <w:t>Maintain and publicize informational materials for users on contractor, Commission, and FCC complaint and complaint escalation procedures sufficient for users to know the proper procedures for filing or escalating complaints.</w:t>
      </w:r>
    </w:p>
    <w:p w:rsidR="00564E63" w:rsidRPr="00AD1145" w:rsidRDefault="00564E63" w:rsidP="00564E63">
      <w:pPr>
        <w:autoSpaceDE w:val="0"/>
        <w:autoSpaceDN w:val="0"/>
        <w:adjustRightInd w:val="0"/>
        <w:ind w:left="720" w:hanging="720"/>
        <w:rPr>
          <w:sz w:val="24"/>
          <w:szCs w:val="24"/>
        </w:rPr>
      </w:pPr>
      <w:r w:rsidRPr="00AD1145">
        <w:rPr>
          <w:sz w:val="24"/>
          <w:szCs w:val="24"/>
        </w:rPr>
        <w:tab/>
      </w:r>
    </w:p>
    <w:p w:rsidR="00564E63" w:rsidRPr="00AD1145" w:rsidRDefault="00564E63" w:rsidP="00564E63">
      <w:pPr>
        <w:autoSpaceDE w:val="0"/>
        <w:autoSpaceDN w:val="0"/>
        <w:adjustRightInd w:val="0"/>
        <w:ind w:left="720"/>
        <w:rPr>
          <w:sz w:val="24"/>
          <w:szCs w:val="24"/>
        </w:rPr>
      </w:pPr>
      <w:r w:rsidRPr="00AD1145">
        <w:rPr>
          <w:sz w:val="24"/>
          <w:szCs w:val="24"/>
        </w:rPr>
        <w:t>x.</w:t>
      </w:r>
      <w:r w:rsidRPr="00AD1145">
        <w:rPr>
          <w:sz w:val="24"/>
          <w:szCs w:val="24"/>
        </w:rPr>
        <w:tab/>
        <w:t xml:space="preserve">Maintain and open for operations 24 hour per day, 7 days a week including all Holidays, a customer service contact phone line for customer complaints and inquiries. </w:t>
      </w:r>
    </w:p>
    <w:p w:rsidR="00564E63" w:rsidRPr="00AD1145" w:rsidRDefault="00564E63" w:rsidP="00564E63">
      <w:pPr>
        <w:autoSpaceDE w:val="0"/>
        <w:autoSpaceDN w:val="0"/>
        <w:adjustRightInd w:val="0"/>
        <w:ind w:left="720"/>
        <w:rPr>
          <w:sz w:val="24"/>
          <w:szCs w:val="24"/>
        </w:rPr>
      </w:pPr>
    </w:p>
    <w:p w:rsidR="00564E63" w:rsidRPr="00AD1145" w:rsidRDefault="00564E63" w:rsidP="00564E63">
      <w:pPr>
        <w:numPr>
          <w:ilvl w:val="12"/>
          <w:numId w:val="0"/>
        </w:numPr>
        <w:tabs>
          <w:tab w:val="left" w:pos="-912"/>
          <w:tab w:val="left" w:pos="-720"/>
          <w:tab w:val="left" w:pos="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AD1145">
        <w:rPr>
          <w:sz w:val="24"/>
          <w:szCs w:val="24"/>
        </w:rPr>
        <w:t>y.</w:t>
      </w:r>
      <w:r w:rsidRPr="00AD1145">
        <w:rPr>
          <w:sz w:val="24"/>
          <w:szCs w:val="24"/>
        </w:rPr>
        <w:tab/>
        <w:t>The vendor shall furnish all personnel, telecommunications equipment and facilities necessary to comply with the provisions enumerated in this RFP and subsequent contract and any and all other state or federal requirements that affect the provision of CTRS in Pennsylvania</w:t>
      </w:r>
      <w:r w:rsidR="005F3C7B" w:rsidRPr="00AD1145">
        <w:rPr>
          <w:sz w:val="24"/>
          <w:szCs w:val="24"/>
        </w:rPr>
        <w:t>.</w:t>
      </w:r>
    </w:p>
    <w:p w:rsidR="00564E63" w:rsidRPr="00AD1145" w:rsidRDefault="00564E63" w:rsidP="00564E63">
      <w:pPr>
        <w:numPr>
          <w:ilvl w:val="12"/>
          <w:numId w:val="0"/>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rsidR="00564E63" w:rsidRPr="00AD1145" w:rsidRDefault="00564E63" w:rsidP="00564E63">
      <w:pPr>
        <w:ind w:left="720"/>
        <w:jc w:val="both"/>
        <w:rPr>
          <w:sz w:val="24"/>
          <w:szCs w:val="24"/>
        </w:rPr>
      </w:pPr>
      <w:r w:rsidRPr="00AD1145">
        <w:rPr>
          <w:sz w:val="24"/>
          <w:szCs w:val="24"/>
        </w:rPr>
        <w:t>z.</w:t>
      </w:r>
      <w:r w:rsidRPr="00AD1145">
        <w:rPr>
          <w:sz w:val="24"/>
          <w:szCs w:val="24"/>
        </w:rPr>
        <w:tab/>
        <w:t>The Vendor will provide an ergonomically sound workplace.  The Vendor will comply, within a reasonable amount of time, with any State and Federal Occupational Safety and Health Administration (OSHA) mandated requirements for the type of work being completed.</w:t>
      </w:r>
    </w:p>
    <w:p w:rsidR="00564E63" w:rsidRPr="00AD1145" w:rsidRDefault="00564E63" w:rsidP="00564E63">
      <w:pPr>
        <w:ind w:left="720"/>
        <w:jc w:val="both"/>
        <w:rPr>
          <w:sz w:val="24"/>
          <w:szCs w:val="24"/>
        </w:rPr>
      </w:pPr>
    </w:p>
    <w:p w:rsidR="00564E63" w:rsidRPr="00AD1145" w:rsidRDefault="00564E63" w:rsidP="00564E63">
      <w:pPr>
        <w:ind w:left="720"/>
        <w:jc w:val="both"/>
        <w:rPr>
          <w:sz w:val="24"/>
          <w:szCs w:val="24"/>
        </w:rPr>
      </w:pPr>
      <w:proofErr w:type="spellStart"/>
      <w:r w:rsidRPr="00AD1145">
        <w:rPr>
          <w:sz w:val="24"/>
          <w:szCs w:val="24"/>
        </w:rPr>
        <w:t>aa</w:t>
      </w:r>
      <w:proofErr w:type="spellEnd"/>
      <w:r w:rsidRPr="00AD1145">
        <w:rPr>
          <w:sz w:val="24"/>
          <w:szCs w:val="24"/>
        </w:rPr>
        <w:t>.</w:t>
      </w:r>
      <w:r w:rsidRPr="00AD1145">
        <w:rPr>
          <w:sz w:val="24"/>
          <w:szCs w:val="24"/>
        </w:rPr>
        <w:tab/>
        <w:t>The Vendor will certify that the proposed workplace equipment and design meets State and Federal OSHA standards and will be modified consistent with any future State and Federal OSHA standards at the expense of the Vendor.</w:t>
      </w:r>
    </w:p>
    <w:p w:rsidR="00564E63" w:rsidRPr="00AD1145" w:rsidRDefault="00564E63" w:rsidP="00564E63">
      <w:pPr>
        <w:autoSpaceDE w:val="0"/>
        <w:autoSpaceDN w:val="0"/>
        <w:adjustRightInd w:val="0"/>
        <w:ind w:left="720" w:hanging="720"/>
        <w:rPr>
          <w:sz w:val="24"/>
          <w:szCs w:val="24"/>
        </w:rPr>
      </w:pPr>
    </w:p>
    <w:p w:rsidR="00564E63" w:rsidRPr="001739B7" w:rsidRDefault="00564E63" w:rsidP="00564E63">
      <w:pPr>
        <w:autoSpaceDE w:val="0"/>
        <w:autoSpaceDN w:val="0"/>
        <w:adjustRightInd w:val="0"/>
        <w:ind w:left="720" w:hanging="720"/>
        <w:rPr>
          <w:sz w:val="24"/>
          <w:szCs w:val="24"/>
        </w:rPr>
      </w:pPr>
    </w:p>
    <w:p w:rsidR="00564E63" w:rsidRPr="00AD1145" w:rsidRDefault="00564E63" w:rsidP="00564E63">
      <w:pPr>
        <w:keepNext/>
        <w:outlineLvl w:val="0"/>
        <w:rPr>
          <w:b/>
          <w:sz w:val="24"/>
          <w:szCs w:val="24"/>
        </w:rPr>
      </w:pPr>
      <w:r w:rsidRPr="00AD1145">
        <w:rPr>
          <w:b/>
          <w:sz w:val="24"/>
          <w:szCs w:val="24"/>
        </w:rPr>
        <w:t>IV-3.</w:t>
      </w:r>
      <w:r w:rsidRPr="00AD1145">
        <w:rPr>
          <w:b/>
          <w:sz w:val="24"/>
          <w:szCs w:val="24"/>
        </w:rPr>
        <w:tab/>
      </w:r>
      <w:r w:rsidRPr="00AD1145">
        <w:rPr>
          <w:b/>
          <w:sz w:val="24"/>
          <w:szCs w:val="24"/>
          <w:u w:val="single"/>
        </w:rPr>
        <w:t>COMMUNICATION ASSISTANT (CA) STANDARDS</w:t>
      </w:r>
      <w:r w:rsidRPr="00AD1145">
        <w:rPr>
          <w:b/>
          <w:sz w:val="24"/>
          <w:szCs w:val="24"/>
        </w:rPr>
        <w:t xml:space="preserve">.  </w:t>
      </w:r>
      <w:r w:rsidRPr="00AD1145">
        <w:rPr>
          <w:sz w:val="24"/>
          <w:szCs w:val="24"/>
        </w:rPr>
        <w:t>The proposal should provide details as to the methods of meeting the following minimum CA standards:</w:t>
      </w:r>
    </w:p>
    <w:p w:rsidR="00564E63" w:rsidRPr="00AD1145" w:rsidRDefault="00564E63" w:rsidP="00564E63">
      <w:pPr>
        <w:keepNext/>
        <w:tabs>
          <w:tab w:val="left" w:pos="900"/>
        </w:tabs>
        <w:outlineLvl w:val="0"/>
        <w:rPr>
          <w:sz w:val="24"/>
          <w:szCs w:val="24"/>
          <w:u w:val="single"/>
        </w:rPr>
      </w:pPr>
    </w:p>
    <w:p w:rsidR="00564E63" w:rsidRPr="00AD1145" w:rsidRDefault="00564E63" w:rsidP="00564E63">
      <w:pPr>
        <w:ind w:left="748" w:hanging="748"/>
        <w:rPr>
          <w:sz w:val="24"/>
          <w:szCs w:val="24"/>
        </w:rPr>
      </w:pPr>
      <w:r w:rsidRPr="00AD1145">
        <w:rPr>
          <w:sz w:val="24"/>
          <w:szCs w:val="24"/>
        </w:rPr>
        <w:tab/>
        <w:t>a.</w:t>
      </w:r>
      <w:r w:rsidRPr="00AD1145">
        <w:rPr>
          <w:sz w:val="24"/>
          <w:szCs w:val="24"/>
        </w:rPr>
        <w:tab/>
        <w:t xml:space="preserve">CAs must have the requisite experience, expertise, skills, knowledge, and education and be adequately trained to accurately caption in a professional manner the words spoken by the hearing party without intervening in the communication between the parties. </w:t>
      </w:r>
    </w:p>
    <w:p w:rsidR="00564E63" w:rsidRPr="00AD1145" w:rsidRDefault="00564E63" w:rsidP="00564E63">
      <w:pPr>
        <w:autoSpaceDE w:val="0"/>
        <w:autoSpaceDN w:val="0"/>
        <w:adjustRightInd w:val="0"/>
        <w:rPr>
          <w:sz w:val="24"/>
          <w:szCs w:val="24"/>
        </w:rPr>
      </w:pPr>
    </w:p>
    <w:p w:rsidR="00564E63" w:rsidRPr="00AD1145" w:rsidRDefault="00564E63" w:rsidP="00564E63">
      <w:pPr>
        <w:ind w:left="720" w:hanging="720"/>
        <w:rPr>
          <w:sz w:val="24"/>
          <w:szCs w:val="24"/>
        </w:rPr>
      </w:pPr>
      <w:r w:rsidRPr="00AD1145">
        <w:rPr>
          <w:sz w:val="24"/>
          <w:szCs w:val="24"/>
        </w:rPr>
        <w:tab/>
        <w:t>b.</w:t>
      </w:r>
      <w:r w:rsidRPr="00AD1145">
        <w:rPr>
          <w:sz w:val="24"/>
          <w:szCs w:val="24"/>
        </w:rPr>
        <w:tab/>
        <w:t xml:space="preserve">CAs must keep the existence and content of all calls confidential and must not maintain any records of conversation content in any form.  Paper and/or electronic </w:t>
      </w:r>
      <w:r w:rsidRPr="00AD1145">
        <w:rPr>
          <w:sz w:val="24"/>
          <w:szCs w:val="24"/>
        </w:rPr>
        <w:lastRenderedPageBreak/>
        <w:t>storage of any communications conducted over the relay will not be permitted in order to safeguard confidentiality.  Confidentiality of communications obligations survive the termination of this contract.  Prospective contractors must provide a copy of the confidentiality agreement that CAs will be asked to sign.</w:t>
      </w:r>
    </w:p>
    <w:p w:rsidR="00564E63" w:rsidRPr="00AD1145" w:rsidRDefault="00564E63" w:rsidP="00564E63">
      <w:pPr>
        <w:autoSpaceDE w:val="0"/>
        <w:autoSpaceDN w:val="0"/>
        <w:adjustRightInd w:val="0"/>
        <w:rPr>
          <w:sz w:val="24"/>
          <w:szCs w:val="24"/>
        </w:rPr>
      </w:pPr>
    </w:p>
    <w:p w:rsidR="00564E63" w:rsidRPr="00AD1145" w:rsidRDefault="00564E63" w:rsidP="00564E63">
      <w:pPr>
        <w:ind w:left="748" w:hanging="748"/>
        <w:rPr>
          <w:sz w:val="24"/>
          <w:szCs w:val="24"/>
        </w:rPr>
      </w:pPr>
      <w:r w:rsidRPr="00AD1145">
        <w:rPr>
          <w:sz w:val="24"/>
          <w:szCs w:val="24"/>
        </w:rPr>
        <w:tab/>
        <w:t>c.</w:t>
      </w:r>
      <w:r w:rsidRPr="00AD1145">
        <w:rPr>
          <w:sz w:val="24"/>
          <w:szCs w:val="24"/>
        </w:rPr>
        <w:tab/>
        <w:t xml:space="preserve">CAs must meet or exceed the current FCC standards for TRS minimum transcription speed. </w:t>
      </w:r>
    </w:p>
    <w:p w:rsidR="00564E63" w:rsidRPr="00AD1145" w:rsidRDefault="00564E63" w:rsidP="00564E63">
      <w:pPr>
        <w:tabs>
          <w:tab w:val="left" w:pos="748"/>
        </w:tabs>
        <w:autoSpaceDE w:val="0"/>
        <w:autoSpaceDN w:val="0"/>
        <w:adjustRightInd w:val="0"/>
        <w:ind w:left="1440" w:hanging="1440"/>
        <w:rPr>
          <w:sz w:val="24"/>
          <w:szCs w:val="24"/>
        </w:rPr>
      </w:pPr>
    </w:p>
    <w:p w:rsidR="00564E63" w:rsidRPr="00AD1145" w:rsidRDefault="00564E63" w:rsidP="00564E63">
      <w:pPr>
        <w:ind w:left="748" w:hanging="748"/>
        <w:rPr>
          <w:sz w:val="24"/>
          <w:szCs w:val="24"/>
        </w:rPr>
      </w:pPr>
      <w:r w:rsidRPr="00AD1145">
        <w:rPr>
          <w:sz w:val="24"/>
          <w:szCs w:val="24"/>
        </w:rPr>
        <w:tab/>
        <w:t>d.</w:t>
      </w:r>
      <w:r w:rsidRPr="00AD1145">
        <w:rPr>
          <w:sz w:val="24"/>
          <w:szCs w:val="24"/>
        </w:rPr>
        <w:tab/>
        <w:t xml:space="preserve">CAs shall not limit the length of a call or limit the number of calls and shall stay with the call for a minimum of ten (10) minutes when answering and placing a call. </w:t>
      </w:r>
    </w:p>
    <w:p w:rsidR="00564E63" w:rsidRPr="00AD1145" w:rsidRDefault="00564E63" w:rsidP="00564E63">
      <w:pPr>
        <w:autoSpaceDE w:val="0"/>
        <w:autoSpaceDN w:val="0"/>
        <w:adjustRightInd w:val="0"/>
        <w:rPr>
          <w:sz w:val="24"/>
          <w:szCs w:val="24"/>
        </w:rPr>
      </w:pPr>
    </w:p>
    <w:p w:rsidR="00564E63" w:rsidRPr="00AD1145" w:rsidRDefault="00564E63" w:rsidP="00564E63">
      <w:pPr>
        <w:ind w:left="748" w:hanging="748"/>
        <w:rPr>
          <w:sz w:val="24"/>
          <w:szCs w:val="24"/>
        </w:rPr>
      </w:pPr>
      <w:r w:rsidRPr="00AD1145">
        <w:rPr>
          <w:sz w:val="24"/>
          <w:szCs w:val="24"/>
        </w:rPr>
        <w:tab/>
        <w:t>e.</w:t>
      </w:r>
      <w:r w:rsidRPr="00AD1145">
        <w:rPr>
          <w:sz w:val="24"/>
          <w:szCs w:val="24"/>
        </w:rPr>
        <w:tab/>
        <w:t xml:space="preserve">CAs shall not disconnect a call against the wishes of the originating and terminating parties but shall have a supervisor take over the call if necessary.  </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ind w:left="748" w:hanging="748"/>
        <w:rPr>
          <w:sz w:val="24"/>
          <w:szCs w:val="24"/>
        </w:rPr>
      </w:pPr>
      <w:r w:rsidRPr="00AD1145">
        <w:rPr>
          <w:sz w:val="24"/>
          <w:szCs w:val="24"/>
        </w:rPr>
        <w:tab/>
        <w:t>f.</w:t>
      </w:r>
      <w:r w:rsidRPr="00AD1145">
        <w:rPr>
          <w:sz w:val="24"/>
          <w:szCs w:val="24"/>
        </w:rPr>
        <w:tab/>
        <w:t>CAs will transfer any emergency call to the appropriate PSAP.  In addition, the CA must pass along the caller’s telephone number to the PSAP operator when a caller disconnects before being connected to emergency services.</w:t>
      </w:r>
    </w:p>
    <w:p w:rsidR="00564E63" w:rsidRPr="00AD1145" w:rsidRDefault="00564E63" w:rsidP="00564E63">
      <w:pPr>
        <w:ind w:left="748" w:hanging="748"/>
        <w:rPr>
          <w:sz w:val="24"/>
          <w:szCs w:val="24"/>
        </w:rPr>
      </w:pPr>
    </w:p>
    <w:p w:rsidR="00564E63" w:rsidRPr="00AD1145" w:rsidRDefault="00564E63" w:rsidP="00564E63">
      <w:pPr>
        <w:keepNext/>
        <w:autoSpaceDE w:val="0"/>
        <w:autoSpaceDN w:val="0"/>
        <w:adjustRightInd w:val="0"/>
        <w:rPr>
          <w:caps/>
          <w:sz w:val="24"/>
          <w:szCs w:val="24"/>
        </w:rPr>
      </w:pPr>
      <w:r w:rsidRPr="00AD1145">
        <w:rPr>
          <w:b/>
          <w:caps/>
          <w:sz w:val="24"/>
          <w:szCs w:val="24"/>
        </w:rPr>
        <w:t>IV-4.</w:t>
      </w:r>
      <w:r w:rsidRPr="00AD1145">
        <w:rPr>
          <w:b/>
          <w:caps/>
          <w:sz w:val="24"/>
          <w:szCs w:val="24"/>
        </w:rPr>
        <w:tab/>
      </w:r>
      <w:r w:rsidRPr="00AD1145">
        <w:rPr>
          <w:b/>
          <w:caps/>
          <w:sz w:val="24"/>
          <w:szCs w:val="24"/>
          <w:u w:val="single"/>
        </w:rPr>
        <w:t>CTRS user equipment</w:t>
      </w:r>
      <w:r w:rsidRPr="00AD1145">
        <w:rPr>
          <w:b/>
          <w:caps/>
          <w:sz w:val="24"/>
          <w:szCs w:val="24"/>
        </w:rPr>
        <w:t xml:space="preserve">.  </w:t>
      </w:r>
      <w:r w:rsidRPr="00AD1145">
        <w:rPr>
          <w:sz w:val="24"/>
          <w:szCs w:val="24"/>
        </w:rPr>
        <w:t>The proposal should provide details as to the methods of meeting the following minimum equipment standards:</w:t>
      </w:r>
    </w:p>
    <w:p w:rsidR="00564E63" w:rsidRPr="00AD1145" w:rsidRDefault="00564E63" w:rsidP="00564E63">
      <w:pPr>
        <w:keepNext/>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a.</w:t>
      </w:r>
      <w:r w:rsidRPr="00AD1145">
        <w:rPr>
          <w:sz w:val="24"/>
          <w:szCs w:val="24"/>
        </w:rPr>
        <w:tab/>
        <w:t xml:space="preserve">CTRS must be compatible with the existing population of captioned telephones in use in Pennsylvania.  This includes the existing </w:t>
      </w:r>
      <w:proofErr w:type="spellStart"/>
      <w:r w:rsidRPr="00AD1145">
        <w:rPr>
          <w:sz w:val="24"/>
          <w:szCs w:val="24"/>
        </w:rPr>
        <w:t>CapTel</w:t>
      </w:r>
      <w:proofErr w:type="spellEnd"/>
      <w:r w:rsidRPr="00AD1145">
        <w:rPr>
          <w:sz w:val="24"/>
          <w:szCs w:val="24"/>
        </w:rPr>
        <w:t xml:space="preserve"> Trial equipment</w:t>
      </w:r>
      <w:r w:rsidR="0019704B" w:rsidRPr="00AD1145">
        <w:rPr>
          <w:sz w:val="24"/>
          <w:szCs w:val="24"/>
        </w:rPr>
        <w:t>,</w:t>
      </w:r>
      <w:r w:rsidRPr="00AD1145">
        <w:rPr>
          <w:sz w:val="24"/>
          <w:szCs w:val="24"/>
        </w:rPr>
        <w:t xml:space="preserve"> </w:t>
      </w:r>
      <w:r w:rsidR="0019704B" w:rsidRPr="00AD1145">
        <w:rPr>
          <w:sz w:val="24"/>
          <w:szCs w:val="24"/>
        </w:rPr>
        <w:t>i</w:t>
      </w:r>
      <w:r w:rsidRPr="00AD1145">
        <w:rPr>
          <w:sz w:val="24"/>
          <w:szCs w:val="24"/>
        </w:rPr>
        <w:t xml:space="preserve">nterim </w:t>
      </w:r>
      <w:r w:rsidR="0019704B" w:rsidRPr="00AD1145">
        <w:rPr>
          <w:sz w:val="24"/>
          <w:szCs w:val="24"/>
        </w:rPr>
        <w:t>s</w:t>
      </w:r>
      <w:r w:rsidRPr="00AD1145">
        <w:rPr>
          <w:sz w:val="24"/>
          <w:szCs w:val="24"/>
        </w:rPr>
        <w:t>ervice equipment</w:t>
      </w:r>
      <w:r w:rsidR="0019704B" w:rsidRPr="00AD1145">
        <w:rPr>
          <w:sz w:val="24"/>
          <w:szCs w:val="24"/>
        </w:rPr>
        <w:t xml:space="preserve"> and current contracted equipment</w:t>
      </w:r>
      <w:r w:rsidRPr="00AD1145">
        <w:rPr>
          <w:sz w:val="24"/>
          <w:szCs w:val="24"/>
        </w:rPr>
        <w:t xml:space="preserve">.  If this is not technically feasible, prospective contractors must explain how change out of the existing equipment would occur.  </w:t>
      </w:r>
    </w:p>
    <w:p w:rsidR="00564E63" w:rsidRPr="00AD1145" w:rsidRDefault="00564E63" w:rsidP="00564E63">
      <w:pPr>
        <w:autoSpaceDE w:val="0"/>
        <w:autoSpaceDN w:val="0"/>
        <w:adjustRightInd w:val="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b.</w:t>
      </w:r>
      <w:r w:rsidRPr="00AD1145">
        <w:rPr>
          <w:sz w:val="24"/>
          <w:szCs w:val="24"/>
        </w:rPr>
        <w:tab/>
        <w:t>CTRS users must be kept informed of the status of the call through the equipment display window, such as dialing, ringing, busy, disconnected, or on hold, throughout the call session.  The system must provide feedback to callers regarding the call status within ten seconds after a caller has provided the number to call and continue to provide feedback until the call is answered or deemed not answered.</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c.</w:t>
      </w:r>
      <w:r w:rsidRPr="00AD1145">
        <w:rPr>
          <w:sz w:val="24"/>
          <w:szCs w:val="24"/>
        </w:rPr>
        <w:tab/>
        <w:t>User equipment must be capable of being moved from one premises to another by the user.</w:t>
      </w:r>
    </w:p>
    <w:p w:rsidR="00564E63" w:rsidRPr="00AD1145" w:rsidRDefault="00564E63" w:rsidP="00564E63">
      <w:pPr>
        <w:autoSpaceDE w:val="0"/>
        <w:autoSpaceDN w:val="0"/>
        <w:adjustRightInd w:val="0"/>
        <w:ind w:left="1440" w:hanging="144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d.</w:t>
      </w:r>
      <w:r w:rsidRPr="00AD1145">
        <w:rPr>
          <w:sz w:val="24"/>
          <w:szCs w:val="24"/>
        </w:rPr>
        <w:tab/>
        <w:t xml:space="preserve">The contractor is responsible for </w:t>
      </w:r>
      <w:smartTag w:uri="urn:schemas-microsoft-com:office:smarttags" w:element="stockticker">
        <w:r w:rsidRPr="00AD1145">
          <w:rPr>
            <w:sz w:val="24"/>
            <w:szCs w:val="24"/>
          </w:rPr>
          <w:t>ALL</w:t>
        </w:r>
      </w:smartTag>
      <w:r w:rsidRPr="00AD1145">
        <w:rPr>
          <w:sz w:val="24"/>
          <w:szCs w:val="24"/>
        </w:rPr>
        <w:t xml:space="preserve"> matters relating to user equipment, except with regard to the equipment used by consumers who qualify for the Telecommunications Device Distribution Program (TDDP or TDD Program) equipment distribution.  (</w:t>
      </w:r>
      <w:r w:rsidRPr="00AD1145">
        <w:rPr>
          <w:i/>
          <w:sz w:val="24"/>
          <w:szCs w:val="24"/>
        </w:rPr>
        <w:t xml:space="preserve">See </w:t>
      </w:r>
      <w:r w:rsidRPr="00AD1145">
        <w:rPr>
          <w:sz w:val="24"/>
          <w:szCs w:val="24"/>
        </w:rPr>
        <w:t xml:space="preserve">35 Pa. C.S. § 6701.3). </w:t>
      </w:r>
    </w:p>
    <w:p w:rsidR="00564E63" w:rsidRPr="00AD1145" w:rsidRDefault="00564E63" w:rsidP="00564E63">
      <w:pPr>
        <w:tabs>
          <w:tab w:val="left" w:pos="748"/>
        </w:tabs>
        <w:autoSpaceDE w:val="0"/>
        <w:autoSpaceDN w:val="0"/>
        <w:adjustRightInd w:val="0"/>
        <w:ind w:left="1440" w:hanging="144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e.</w:t>
      </w:r>
      <w:r w:rsidRPr="00AD1145">
        <w:rPr>
          <w:sz w:val="24"/>
          <w:szCs w:val="24"/>
        </w:rPr>
        <w:tab/>
        <w:t>Efforts should be made to seek the best price on the equipment to be sold to the residents of Pennsylvania.  This includes the options of refurbished equipment and bulk purchasing of equipment.</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lastRenderedPageBreak/>
        <w:tab/>
        <w:t>f.</w:t>
      </w:r>
      <w:r w:rsidRPr="00AD1145">
        <w:rPr>
          <w:sz w:val="24"/>
          <w:szCs w:val="24"/>
        </w:rPr>
        <w:tab/>
        <w:t>Except with regard to consumers who qualify for the TDD Program, the user will be responsible for the cost of user equipment.  No user equipment costs are to be rolled into the MOU rate.</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g.</w:t>
      </w:r>
      <w:r w:rsidRPr="00AD1145">
        <w:rPr>
          <w:sz w:val="24"/>
          <w:szCs w:val="24"/>
        </w:rPr>
        <w:tab/>
        <w:t xml:space="preserve">Prospective contractors must detail their warranty and maintenance plans for user equipment. </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h.</w:t>
      </w:r>
      <w:r w:rsidRPr="00AD1145">
        <w:rPr>
          <w:sz w:val="24"/>
          <w:szCs w:val="24"/>
        </w:rPr>
        <w:tab/>
        <w:t>Prospective contractors must detail plans for upgrading user equipment.</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i.</w:t>
      </w:r>
      <w:r w:rsidRPr="00AD1145">
        <w:rPr>
          <w:sz w:val="24"/>
          <w:szCs w:val="24"/>
        </w:rPr>
        <w:tab/>
      </w:r>
      <w:r w:rsidR="00192F27" w:rsidRPr="00192F27">
        <w:rPr>
          <w:sz w:val="24"/>
          <w:szCs w:val="24"/>
        </w:rPr>
        <w:t>The CTRS provider may not impose any unreasonable barriers to customer-provided user equipment that is equipped with appropriate and compatible application software facilitating the sending and receiving of CTRS calls.</w:t>
      </w:r>
      <w:r w:rsidRPr="00AD1145">
        <w:rPr>
          <w:sz w:val="24"/>
          <w:szCs w:val="24"/>
        </w:rPr>
        <w:t xml:space="preserve"> </w:t>
      </w:r>
    </w:p>
    <w:p w:rsidR="00564E63" w:rsidRPr="00AD1145" w:rsidRDefault="00564E63" w:rsidP="00564E63">
      <w:pPr>
        <w:autoSpaceDE w:val="0"/>
        <w:autoSpaceDN w:val="0"/>
        <w:adjustRightInd w:val="0"/>
        <w:rPr>
          <w:caps/>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j.</w:t>
      </w:r>
      <w:r w:rsidRPr="00AD1145">
        <w:rPr>
          <w:sz w:val="24"/>
          <w:szCs w:val="24"/>
        </w:rPr>
        <w:tab/>
        <w:t>End users shall have the option of either single-line or 2-line service.</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rPr>
          <w:sz w:val="24"/>
          <w:szCs w:val="24"/>
        </w:rPr>
      </w:pPr>
      <w:r w:rsidRPr="00AD1145">
        <w:rPr>
          <w:sz w:val="24"/>
          <w:szCs w:val="24"/>
        </w:rPr>
        <w:t>k.</w:t>
      </w:r>
      <w:r w:rsidRPr="00AD1145">
        <w:rPr>
          <w:sz w:val="24"/>
          <w:szCs w:val="24"/>
        </w:rPr>
        <w:tab/>
        <w:t xml:space="preserve">Prospective contractors must provide a detailed description of the operation of their 2-line CTRS as contrasted with single-line CTRS.  </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rPr>
          <w:sz w:val="24"/>
          <w:szCs w:val="24"/>
        </w:rPr>
      </w:pPr>
      <w:r w:rsidRPr="00AD1145">
        <w:rPr>
          <w:b/>
          <w:sz w:val="24"/>
          <w:szCs w:val="24"/>
        </w:rPr>
        <w:t>IV-5.</w:t>
      </w:r>
      <w:r w:rsidRPr="00AD1145">
        <w:rPr>
          <w:b/>
          <w:sz w:val="24"/>
          <w:szCs w:val="24"/>
        </w:rPr>
        <w:tab/>
      </w:r>
      <w:r w:rsidRPr="00AD1145">
        <w:rPr>
          <w:b/>
          <w:sz w:val="24"/>
          <w:szCs w:val="24"/>
          <w:u w:val="single"/>
        </w:rPr>
        <w:t>GENERAL REQUIREMENTS</w:t>
      </w:r>
      <w:r w:rsidRPr="00AD1145">
        <w:rPr>
          <w:b/>
          <w:sz w:val="24"/>
          <w:szCs w:val="24"/>
        </w:rPr>
        <w:t xml:space="preserve">.  </w:t>
      </w:r>
      <w:r w:rsidRPr="00AD1145">
        <w:rPr>
          <w:sz w:val="24"/>
          <w:szCs w:val="24"/>
        </w:rPr>
        <w:t>The proposal should provide details as to the methods of meeting the following minimum general standards:</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ind w:left="748" w:hanging="748"/>
        <w:rPr>
          <w:sz w:val="24"/>
          <w:szCs w:val="24"/>
        </w:rPr>
      </w:pPr>
      <w:r w:rsidRPr="00AD1145">
        <w:rPr>
          <w:sz w:val="24"/>
          <w:szCs w:val="24"/>
        </w:rPr>
        <w:tab/>
        <w:t>a.</w:t>
      </w:r>
      <w:r w:rsidRPr="00AD1145">
        <w:rPr>
          <w:sz w:val="24"/>
          <w:szCs w:val="24"/>
        </w:rPr>
        <w:tab/>
        <w:t>Permit the users to select the toll/IXC carrier or local exchange carrier of their choice in accordance with federal and state laws as well as Commission rules and regulations.</w:t>
      </w:r>
    </w:p>
    <w:p w:rsidR="00564E63" w:rsidRPr="00AD1145" w:rsidRDefault="00564E63" w:rsidP="00564E63">
      <w:pPr>
        <w:ind w:left="748" w:hanging="748"/>
        <w:rPr>
          <w:sz w:val="24"/>
          <w:szCs w:val="24"/>
        </w:rPr>
      </w:pPr>
    </w:p>
    <w:p w:rsidR="00564E63" w:rsidRPr="00AD1145" w:rsidRDefault="00564E63" w:rsidP="00564E63">
      <w:pPr>
        <w:ind w:left="748" w:hanging="748"/>
        <w:rPr>
          <w:sz w:val="24"/>
          <w:szCs w:val="24"/>
        </w:rPr>
      </w:pPr>
      <w:r w:rsidRPr="00AD1145">
        <w:rPr>
          <w:sz w:val="24"/>
          <w:szCs w:val="24"/>
        </w:rPr>
        <w:tab/>
        <w:t>b.</w:t>
      </w:r>
      <w:r w:rsidRPr="00AD1145">
        <w:rPr>
          <w:sz w:val="24"/>
          <w:szCs w:val="24"/>
        </w:rPr>
        <w:tab/>
        <w:t>Make arrangements for a default toll/IXC carrier in the event the user does not have one.</w:t>
      </w:r>
    </w:p>
    <w:p w:rsidR="00564E63" w:rsidRPr="00AD1145" w:rsidRDefault="00564E63" w:rsidP="00564E63">
      <w:pPr>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c.</w:t>
      </w:r>
      <w:r w:rsidRPr="00AD1145">
        <w:rPr>
          <w:sz w:val="24"/>
          <w:szCs w:val="24"/>
        </w:rPr>
        <w:tab/>
        <w:t xml:space="preserve">Provide CTRS access in high traffic or public access areas such as airports, shopping malls, and other areas where public telephones are located.  Prospective contractors must explain how they would accomplish this.  </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rPr>
          <w:sz w:val="24"/>
          <w:szCs w:val="24"/>
        </w:rPr>
      </w:pPr>
      <w:r w:rsidRPr="00AD1145">
        <w:rPr>
          <w:b/>
          <w:sz w:val="24"/>
          <w:szCs w:val="24"/>
        </w:rPr>
        <w:t>IV-6.</w:t>
      </w:r>
      <w:r w:rsidRPr="00AD1145">
        <w:rPr>
          <w:b/>
          <w:sz w:val="24"/>
          <w:szCs w:val="24"/>
        </w:rPr>
        <w:tab/>
      </w:r>
      <w:r w:rsidRPr="00AD1145">
        <w:rPr>
          <w:b/>
          <w:sz w:val="24"/>
          <w:szCs w:val="24"/>
          <w:u w:val="single"/>
        </w:rPr>
        <w:t>SESSION MINUTES OF USE</w:t>
      </w:r>
      <w:r w:rsidRPr="00AD1145">
        <w:rPr>
          <w:b/>
          <w:sz w:val="24"/>
          <w:szCs w:val="24"/>
        </w:rPr>
        <w:t xml:space="preserve">.  </w:t>
      </w:r>
      <w:r w:rsidRPr="00AD1145">
        <w:rPr>
          <w:sz w:val="24"/>
          <w:szCs w:val="24"/>
        </w:rPr>
        <w:t xml:space="preserve">CTRS shall be billed on a session minute basis, defined as follows:  The clock starts the moment a relay caller connects to the first switch point of the CTRS that connects the call to a CA and ends at the time the call is disconnected from both the CA and the last relay user.  This includes start-up, relay call conversation, and wrap-up.  It does not include holding time waiting for initial contact with a CA.  Each CTRS call must have its MOUs measured as the total of its session minutes and seconds.  </w:t>
      </w:r>
    </w:p>
    <w:p w:rsidR="00564E63" w:rsidRPr="00AD1145" w:rsidRDefault="00564E63" w:rsidP="00564E63">
      <w:pPr>
        <w:rPr>
          <w:sz w:val="24"/>
          <w:szCs w:val="24"/>
        </w:rPr>
      </w:pPr>
    </w:p>
    <w:p w:rsidR="00564E63" w:rsidRPr="00AD1145" w:rsidRDefault="00564E63" w:rsidP="00564E63">
      <w:pPr>
        <w:rPr>
          <w:sz w:val="24"/>
          <w:szCs w:val="24"/>
        </w:rPr>
      </w:pPr>
      <w:r w:rsidRPr="00AD1145">
        <w:rPr>
          <w:sz w:val="24"/>
          <w:szCs w:val="24"/>
        </w:rPr>
        <w:tab/>
        <w:t xml:space="preserve">Individual calls must not be rounded up to the next full minute, </w:t>
      </w:r>
      <w:r w:rsidRPr="00AD1145">
        <w:rPr>
          <w:i/>
          <w:sz w:val="24"/>
          <w:szCs w:val="24"/>
        </w:rPr>
        <w:t>e.g.</w:t>
      </w:r>
      <w:r w:rsidRPr="00AD1145">
        <w:rPr>
          <w:sz w:val="24"/>
          <w:szCs w:val="24"/>
        </w:rPr>
        <w:t>, one minute and ten seconds (</w:t>
      </w:r>
      <w:r w:rsidRPr="00AD1145">
        <w:rPr>
          <w:i/>
          <w:sz w:val="24"/>
          <w:szCs w:val="24"/>
        </w:rPr>
        <w:t>i.e.</w:t>
      </w:r>
      <w:r w:rsidRPr="00AD1145">
        <w:rPr>
          <w:sz w:val="24"/>
          <w:szCs w:val="24"/>
        </w:rPr>
        <w:t>, 70 seconds) is not billed as two minutes.  A one-month billing cycle and the total call minutes and seconds (summed over the billing cycle) must be used for billing purposes.  For example, if 100 calls were made during a billing cycle and each call is 70 seconds (in session minutes), the total billed MOU for the cycle is 116; the 40 seconds are truncated as illustrated:</w:t>
      </w:r>
    </w:p>
    <w:p w:rsidR="00564E63" w:rsidRPr="00AD1145" w:rsidRDefault="00564E63" w:rsidP="00564E63">
      <w:pPr>
        <w:rPr>
          <w:sz w:val="24"/>
          <w:szCs w:val="24"/>
        </w:rPr>
      </w:pPr>
    </w:p>
    <w:p w:rsidR="00564E63" w:rsidRPr="00AD1145" w:rsidRDefault="00564E63" w:rsidP="00564E63">
      <w:pPr>
        <w:jc w:val="center"/>
        <w:rPr>
          <w:sz w:val="24"/>
          <w:szCs w:val="24"/>
        </w:rPr>
      </w:pPr>
      <w:r w:rsidRPr="00AD1145">
        <w:rPr>
          <w:sz w:val="24"/>
          <w:szCs w:val="24"/>
        </w:rPr>
        <w:t xml:space="preserve">70 seconds/call </w:t>
      </w:r>
      <w:r w:rsidRPr="00AD1145">
        <w:rPr>
          <w:sz w:val="24"/>
          <w:szCs w:val="24"/>
        </w:rPr>
        <w:sym w:font="Symbol" w:char="F0B4"/>
      </w:r>
      <w:r w:rsidRPr="00AD1145">
        <w:rPr>
          <w:sz w:val="24"/>
          <w:szCs w:val="24"/>
        </w:rPr>
        <w:t xml:space="preserve"> 100 calls = 7000 seconds</w:t>
      </w:r>
    </w:p>
    <w:p w:rsidR="00564E63" w:rsidRPr="00AD1145" w:rsidRDefault="00564E63" w:rsidP="00564E63">
      <w:pPr>
        <w:jc w:val="center"/>
        <w:rPr>
          <w:sz w:val="24"/>
          <w:szCs w:val="24"/>
        </w:rPr>
      </w:pPr>
      <w:r w:rsidRPr="00AD1145">
        <w:rPr>
          <w:sz w:val="24"/>
          <w:szCs w:val="24"/>
        </w:rPr>
        <w:t xml:space="preserve">7000 seconds </w:t>
      </w:r>
      <w:r w:rsidRPr="00AD1145">
        <w:rPr>
          <w:sz w:val="24"/>
          <w:szCs w:val="24"/>
        </w:rPr>
        <w:sym w:font="Symbol" w:char="F0B8"/>
      </w:r>
      <w:r w:rsidRPr="00AD1145">
        <w:rPr>
          <w:sz w:val="24"/>
          <w:szCs w:val="24"/>
        </w:rPr>
        <w:t xml:space="preserve"> 60 seconds/minute = 116 minutes &amp; 40 seconds</w:t>
      </w:r>
    </w:p>
    <w:p w:rsidR="00564E63" w:rsidRPr="00AD1145" w:rsidRDefault="00564E63" w:rsidP="00564E63">
      <w:pPr>
        <w:jc w:val="center"/>
        <w:rPr>
          <w:sz w:val="24"/>
          <w:szCs w:val="24"/>
        </w:rPr>
      </w:pPr>
      <w:r w:rsidRPr="00AD1145">
        <w:rPr>
          <w:sz w:val="24"/>
          <w:szCs w:val="24"/>
        </w:rPr>
        <w:lastRenderedPageBreak/>
        <w:t>truncated to 116 minutes for the month</w:t>
      </w:r>
    </w:p>
    <w:p w:rsidR="00564E63" w:rsidRPr="00AD1145" w:rsidRDefault="00564E63" w:rsidP="00564E63">
      <w:pPr>
        <w:rPr>
          <w:sz w:val="24"/>
          <w:szCs w:val="24"/>
        </w:rPr>
      </w:pPr>
    </w:p>
    <w:p w:rsidR="00564E63" w:rsidRPr="00AD1145" w:rsidRDefault="00564E63" w:rsidP="00564E63">
      <w:pPr>
        <w:keepNext/>
        <w:tabs>
          <w:tab w:val="left" w:pos="748"/>
          <w:tab w:val="left" w:pos="1122"/>
        </w:tabs>
        <w:autoSpaceDE w:val="0"/>
        <w:autoSpaceDN w:val="0"/>
        <w:adjustRightInd w:val="0"/>
        <w:rPr>
          <w:b/>
          <w:caps/>
          <w:sz w:val="24"/>
          <w:szCs w:val="24"/>
        </w:rPr>
      </w:pPr>
      <w:r w:rsidRPr="00AD1145">
        <w:rPr>
          <w:b/>
          <w:caps/>
          <w:sz w:val="24"/>
          <w:szCs w:val="24"/>
        </w:rPr>
        <w:t>IV-7.</w:t>
      </w:r>
      <w:r w:rsidRPr="00AD1145">
        <w:rPr>
          <w:b/>
          <w:caps/>
          <w:sz w:val="24"/>
          <w:szCs w:val="24"/>
        </w:rPr>
        <w:tab/>
      </w:r>
      <w:r w:rsidRPr="00AD1145">
        <w:rPr>
          <w:b/>
          <w:caps/>
          <w:sz w:val="24"/>
          <w:szCs w:val="24"/>
          <w:u w:val="single"/>
        </w:rPr>
        <w:t>Payment Responsibilities</w:t>
      </w:r>
      <w:r w:rsidRPr="00AD1145">
        <w:rPr>
          <w:b/>
          <w:caps/>
          <w:sz w:val="24"/>
          <w:szCs w:val="24"/>
        </w:rPr>
        <w:t>.</w:t>
      </w:r>
    </w:p>
    <w:p w:rsidR="00564E63" w:rsidRPr="00AD1145" w:rsidRDefault="00564E63" w:rsidP="00564E63">
      <w:pPr>
        <w:keepNext/>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a.</w:t>
      </w:r>
      <w:r w:rsidRPr="00AD1145">
        <w:rPr>
          <w:sz w:val="24"/>
          <w:szCs w:val="24"/>
        </w:rPr>
        <w:tab/>
        <w:t>The contractor shall have the sole responsibility for the complete effort of the contracted CTRS, and payments will only be made to the contractor.  The contractor has the sole responsibility for all payments to any/all sub-contractors under the contract.</w:t>
      </w:r>
    </w:p>
    <w:p w:rsidR="00564E63" w:rsidRPr="00AD1145" w:rsidRDefault="00564E63" w:rsidP="00564E63">
      <w:pPr>
        <w:tabs>
          <w:tab w:val="left" w:pos="748"/>
        </w:tabs>
        <w:autoSpaceDE w:val="0"/>
        <w:autoSpaceDN w:val="0"/>
        <w:adjustRightInd w:val="0"/>
        <w:ind w:left="1440" w:hanging="144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b.</w:t>
      </w:r>
      <w:r w:rsidRPr="00AD1145">
        <w:rPr>
          <w:sz w:val="24"/>
          <w:szCs w:val="24"/>
        </w:rPr>
        <w:tab/>
        <w:t>The contractor will invoice the Pennsylvania TRS fund administrator, currently</w:t>
      </w:r>
      <w:r w:rsidR="0082479C" w:rsidRPr="00AD1145">
        <w:rPr>
          <w:sz w:val="24"/>
          <w:szCs w:val="24"/>
        </w:rPr>
        <w:t xml:space="preserve"> US Bank Institutional Trust &amp; Custody</w:t>
      </w:r>
      <w:r w:rsidRPr="00AD1145">
        <w:rPr>
          <w:sz w:val="24"/>
          <w:szCs w:val="24"/>
        </w:rPr>
        <w:t xml:space="preserve">, on a monthly basis for the intrastate services provided for the previous month, with a copy of that invoice sent </w:t>
      </w:r>
      <w:r w:rsidR="0019704B" w:rsidRPr="00AD1145">
        <w:rPr>
          <w:sz w:val="24"/>
          <w:szCs w:val="24"/>
        </w:rPr>
        <w:t xml:space="preserve">through the </w:t>
      </w:r>
      <w:r w:rsidRPr="00AD1145">
        <w:rPr>
          <w:sz w:val="24"/>
          <w:szCs w:val="24"/>
        </w:rPr>
        <w:t>Commission’s</w:t>
      </w:r>
      <w:r w:rsidR="0019704B" w:rsidRPr="00AD1145">
        <w:rPr>
          <w:sz w:val="24"/>
          <w:szCs w:val="24"/>
        </w:rPr>
        <w:t xml:space="preserve"> Secretary to the</w:t>
      </w:r>
      <w:r w:rsidRPr="00AD1145">
        <w:rPr>
          <w:sz w:val="24"/>
          <w:szCs w:val="24"/>
        </w:rPr>
        <w:t xml:space="preserve"> Bureau of Technical Utility Services, Telecommunications Group - TRS.  </w:t>
      </w:r>
      <w:r w:rsidR="0019704B" w:rsidRPr="00AD1145">
        <w:rPr>
          <w:sz w:val="24"/>
          <w:szCs w:val="24"/>
        </w:rPr>
        <w:t>A specific Docket number will be assigned for the reporting calendar year.</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c.</w:t>
      </w:r>
      <w:r w:rsidRPr="00AD1145">
        <w:rPr>
          <w:sz w:val="24"/>
          <w:szCs w:val="24"/>
        </w:rPr>
        <w:tab/>
        <w:t xml:space="preserve">The contractor will invoice the administrator of interstate TRS fund, currently </w:t>
      </w:r>
      <w:proofErr w:type="spellStart"/>
      <w:r w:rsidRPr="00AD1145">
        <w:rPr>
          <w:sz w:val="24"/>
          <w:szCs w:val="24"/>
        </w:rPr>
        <w:t>Rolka</w:t>
      </w:r>
      <w:proofErr w:type="spellEnd"/>
      <w:r w:rsidRPr="00AD1145">
        <w:rPr>
          <w:sz w:val="24"/>
          <w:szCs w:val="24"/>
        </w:rPr>
        <w:t xml:space="preserve"> </w:t>
      </w:r>
      <w:proofErr w:type="spellStart"/>
      <w:r w:rsidRPr="00AD1145">
        <w:rPr>
          <w:sz w:val="24"/>
          <w:szCs w:val="24"/>
        </w:rPr>
        <w:t>Loube</w:t>
      </w:r>
      <w:proofErr w:type="spellEnd"/>
      <w:r w:rsidRPr="00AD1145">
        <w:rPr>
          <w:sz w:val="24"/>
          <w:szCs w:val="24"/>
        </w:rPr>
        <w:t xml:space="preserve"> </w:t>
      </w:r>
      <w:proofErr w:type="spellStart"/>
      <w:r w:rsidRPr="00AD1145">
        <w:rPr>
          <w:sz w:val="24"/>
          <w:szCs w:val="24"/>
        </w:rPr>
        <w:t>Saltzer</w:t>
      </w:r>
      <w:proofErr w:type="spellEnd"/>
      <w:r w:rsidRPr="00AD1145">
        <w:rPr>
          <w:sz w:val="24"/>
          <w:szCs w:val="24"/>
        </w:rPr>
        <w:t xml:space="preserve"> Associates, LLC, on a monthly basis for the interstate and international services provided for the previous month, with a copy to the Commission’s Bureau of Technical Utility Services.  </w:t>
      </w:r>
    </w:p>
    <w:p w:rsidR="00564E63" w:rsidRPr="00AD1145" w:rsidRDefault="00564E63" w:rsidP="00564E63">
      <w:pPr>
        <w:rPr>
          <w:sz w:val="24"/>
          <w:szCs w:val="24"/>
        </w:rPr>
      </w:pPr>
    </w:p>
    <w:p w:rsidR="00564E63" w:rsidRPr="00AD1145" w:rsidRDefault="00564E63" w:rsidP="00564E63">
      <w:pPr>
        <w:tabs>
          <w:tab w:val="left" w:pos="748"/>
          <w:tab w:val="left" w:pos="1122"/>
        </w:tabs>
        <w:autoSpaceDE w:val="0"/>
        <w:autoSpaceDN w:val="0"/>
        <w:adjustRightInd w:val="0"/>
        <w:rPr>
          <w:sz w:val="24"/>
          <w:szCs w:val="24"/>
        </w:rPr>
      </w:pPr>
      <w:r w:rsidRPr="00AD1145">
        <w:rPr>
          <w:b/>
          <w:sz w:val="24"/>
          <w:szCs w:val="24"/>
        </w:rPr>
        <w:t>IV-8.</w:t>
      </w:r>
      <w:r w:rsidRPr="00AD1145">
        <w:rPr>
          <w:b/>
          <w:sz w:val="24"/>
          <w:szCs w:val="24"/>
        </w:rPr>
        <w:tab/>
      </w:r>
      <w:r w:rsidRPr="00AD1145">
        <w:rPr>
          <w:b/>
          <w:sz w:val="24"/>
          <w:szCs w:val="24"/>
          <w:u w:val="single"/>
        </w:rPr>
        <w:t>RATE</w:t>
      </w:r>
      <w:r w:rsidRPr="00AD1145">
        <w:rPr>
          <w:b/>
          <w:sz w:val="24"/>
          <w:szCs w:val="24"/>
        </w:rPr>
        <w:t xml:space="preserve">.  </w:t>
      </w:r>
      <w:r w:rsidRPr="00AD1145">
        <w:rPr>
          <w:sz w:val="24"/>
          <w:szCs w:val="24"/>
        </w:rPr>
        <w:t xml:space="preserve">The rate charged to the Pennsylvania TRS fund for the session MOUs for CTRS must be just and reasonable and in conformity with the Commission rules, regulations, policies, and orders for rates and service, such as those in Title 66 of the Pennsylvania Consolidated Statutes and Title 52 of the Pennsylvania Code.  </w:t>
      </w:r>
      <w:r w:rsidRPr="00AD1145">
        <w:rPr>
          <w:i/>
          <w:sz w:val="24"/>
          <w:szCs w:val="24"/>
        </w:rPr>
        <w:t xml:space="preserve">See </w:t>
      </w:r>
      <w:r w:rsidRPr="00AD1145">
        <w:rPr>
          <w:sz w:val="24"/>
          <w:szCs w:val="24"/>
        </w:rPr>
        <w:t>Section I</w:t>
      </w:r>
      <w:r w:rsidR="00112F74">
        <w:rPr>
          <w:sz w:val="24"/>
          <w:szCs w:val="24"/>
        </w:rPr>
        <w:t>V</w:t>
      </w:r>
      <w:r w:rsidRPr="00AD1145">
        <w:rPr>
          <w:sz w:val="24"/>
          <w:szCs w:val="24"/>
        </w:rPr>
        <w:t xml:space="preserve">-6 for a detailed explanation of rate elements.  </w:t>
      </w:r>
      <w:r w:rsidRPr="00AD1145">
        <w:rPr>
          <w:b/>
          <w:sz w:val="24"/>
          <w:szCs w:val="24"/>
          <w:u w:val="single"/>
        </w:rPr>
        <w:t>The rate portion of the proposal must be bound and sealed separately from the remainder of the proposal.  Failure to meet the separately-sealed requirement will result in automatic disqualification of the proposal</w:t>
      </w:r>
      <w:r w:rsidRPr="00AD1145">
        <w:rPr>
          <w:b/>
          <w:sz w:val="24"/>
          <w:szCs w:val="24"/>
        </w:rPr>
        <w:t>.</w:t>
      </w:r>
    </w:p>
    <w:p w:rsidR="00564E63" w:rsidRPr="00AD1145" w:rsidRDefault="00564E63" w:rsidP="00564E63">
      <w:pPr>
        <w:rPr>
          <w:sz w:val="24"/>
          <w:szCs w:val="24"/>
        </w:rPr>
      </w:pPr>
    </w:p>
    <w:p w:rsidR="00564E63" w:rsidRPr="00AD1145" w:rsidRDefault="00564E63" w:rsidP="00564E63">
      <w:pPr>
        <w:keepNext/>
        <w:autoSpaceDE w:val="0"/>
        <w:autoSpaceDN w:val="0"/>
        <w:adjustRightInd w:val="0"/>
        <w:ind w:left="720" w:hanging="720"/>
        <w:rPr>
          <w:caps/>
          <w:sz w:val="24"/>
          <w:szCs w:val="24"/>
        </w:rPr>
      </w:pPr>
      <w:r w:rsidRPr="00AD1145">
        <w:rPr>
          <w:b/>
          <w:caps/>
          <w:sz w:val="24"/>
          <w:szCs w:val="24"/>
        </w:rPr>
        <w:t>IV-9.</w:t>
      </w:r>
      <w:r w:rsidRPr="00AD1145">
        <w:rPr>
          <w:b/>
          <w:caps/>
          <w:sz w:val="24"/>
          <w:szCs w:val="24"/>
        </w:rPr>
        <w:tab/>
      </w:r>
      <w:r w:rsidRPr="00AD1145">
        <w:rPr>
          <w:b/>
          <w:caps/>
          <w:sz w:val="24"/>
          <w:szCs w:val="24"/>
          <w:u w:val="single"/>
        </w:rPr>
        <w:t>Seamless service transition from one contract to another, IF APPLICABLE</w:t>
      </w:r>
      <w:r w:rsidRPr="00AD1145">
        <w:rPr>
          <w:b/>
          <w:caps/>
          <w:sz w:val="24"/>
          <w:szCs w:val="24"/>
        </w:rPr>
        <w:t>.</w:t>
      </w:r>
      <w:r w:rsidRPr="00AD1145">
        <w:rPr>
          <w:caps/>
          <w:sz w:val="24"/>
          <w:szCs w:val="24"/>
        </w:rPr>
        <w:t xml:space="preserve">  </w:t>
      </w:r>
    </w:p>
    <w:p w:rsidR="00564E63" w:rsidRPr="00AD1145" w:rsidRDefault="00564E63" w:rsidP="00564E63">
      <w:pPr>
        <w:keepNext/>
        <w:autoSpaceDE w:val="0"/>
        <w:autoSpaceDN w:val="0"/>
        <w:adjustRightInd w:val="0"/>
        <w:ind w:left="720" w:hanging="720"/>
        <w:rPr>
          <w:caps/>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a.</w:t>
      </w:r>
      <w:r w:rsidRPr="00AD1145">
        <w:rPr>
          <w:sz w:val="24"/>
          <w:szCs w:val="24"/>
        </w:rPr>
        <w:tab/>
        <w:t xml:space="preserve">The CTRS transition from the current contract about to expire to a new contract for CTRS must take place without interrupting captioning service for the existing users.  Transition should be seamless for existing CTRS users.  Prospective contractors must explain how they would handle any change-over/cut-over issues to ensure a seamless transition.  </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b.</w:t>
      </w:r>
      <w:r w:rsidRPr="00AD1145">
        <w:rPr>
          <w:sz w:val="24"/>
          <w:szCs w:val="24"/>
        </w:rPr>
        <w:tab/>
        <w:t>It is expected that there will be approximately</w:t>
      </w:r>
      <w:r w:rsidR="0019704B" w:rsidRPr="00AD1145">
        <w:rPr>
          <w:sz w:val="24"/>
          <w:szCs w:val="24"/>
        </w:rPr>
        <w:t xml:space="preserve"> </w:t>
      </w:r>
      <w:r w:rsidRPr="00AD1145">
        <w:rPr>
          <w:sz w:val="24"/>
          <w:szCs w:val="24"/>
        </w:rPr>
        <w:t>2</w:t>
      </w:r>
      <w:r w:rsidR="003D0F70" w:rsidRPr="00AD1145">
        <w:rPr>
          <w:sz w:val="24"/>
          <w:szCs w:val="24"/>
        </w:rPr>
        <w:t>,</w:t>
      </w:r>
      <w:r w:rsidRPr="00AD1145">
        <w:rPr>
          <w:sz w:val="24"/>
          <w:szCs w:val="24"/>
        </w:rPr>
        <w:t>8</w:t>
      </w:r>
      <w:r w:rsidR="009D1B53" w:rsidRPr="00AD1145">
        <w:rPr>
          <w:sz w:val="24"/>
          <w:szCs w:val="24"/>
        </w:rPr>
        <w:t>50</w:t>
      </w:r>
      <w:r w:rsidRPr="00AD1145">
        <w:rPr>
          <w:sz w:val="24"/>
          <w:szCs w:val="24"/>
        </w:rPr>
        <w:t xml:space="preserve"> CTRS users as of June 2012.  Prospective contractors may obtain more precise information on the number of existing CTRS users and past growth rates from the Issuing Officer.  </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c.</w:t>
      </w:r>
      <w:r w:rsidRPr="00AD1145">
        <w:rPr>
          <w:sz w:val="24"/>
          <w:szCs w:val="24"/>
        </w:rPr>
        <w:tab/>
        <w:t>To the extent that a request from one prospective contractor for information described in Section IV-9b is submitted and answered, the information will be provided to all prospective contractors, consistent with Section I-32 of this RFP.</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d.</w:t>
      </w:r>
      <w:r w:rsidRPr="00AD1145">
        <w:rPr>
          <w:sz w:val="24"/>
          <w:szCs w:val="24"/>
        </w:rPr>
        <w:tab/>
        <w:t>New users are to be added in a non-discriminatory, consistent, “first-come, first-served” basis, with due regard for user preference for new or refurbished equipment.</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e.</w:t>
      </w:r>
      <w:r w:rsidRPr="00AD1145">
        <w:rPr>
          <w:sz w:val="24"/>
          <w:szCs w:val="24"/>
        </w:rPr>
        <w:tab/>
        <w:t xml:space="preserve">Proposed contractors must be prepared to add at least </w:t>
      </w:r>
      <w:r w:rsidR="009D1B53" w:rsidRPr="00AD1145">
        <w:rPr>
          <w:sz w:val="24"/>
          <w:szCs w:val="24"/>
        </w:rPr>
        <w:t>75</w:t>
      </w:r>
      <w:r w:rsidRPr="00AD1145">
        <w:rPr>
          <w:sz w:val="24"/>
          <w:szCs w:val="24"/>
        </w:rPr>
        <w:t xml:space="preserve"> new users each month if demand warrants.  </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f.</w:t>
      </w:r>
      <w:r w:rsidRPr="00AD1145">
        <w:rPr>
          <w:sz w:val="24"/>
          <w:szCs w:val="24"/>
        </w:rPr>
        <w:tab/>
        <w:t>Growth at rates between 3</w:t>
      </w:r>
      <w:r w:rsidR="009D1B53" w:rsidRPr="00AD1145">
        <w:rPr>
          <w:sz w:val="24"/>
          <w:szCs w:val="24"/>
        </w:rPr>
        <w:t>5</w:t>
      </w:r>
      <w:r w:rsidRPr="00AD1145">
        <w:rPr>
          <w:sz w:val="24"/>
          <w:szCs w:val="24"/>
        </w:rPr>
        <w:t xml:space="preserve"> and 7</w:t>
      </w:r>
      <w:r w:rsidR="009D1B53" w:rsidRPr="00AD1145">
        <w:rPr>
          <w:sz w:val="24"/>
          <w:szCs w:val="24"/>
        </w:rPr>
        <w:t>5</w:t>
      </w:r>
      <w:r w:rsidRPr="00AD1145">
        <w:rPr>
          <w:sz w:val="24"/>
          <w:szCs w:val="24"/>
        </w:rPr>
        <w:t xml:space="preserve"> new users per month may be handled or wait-listed at the contractor’s option, consistent with Section IV-9h.  </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g.</w:t>
      </w:r>
      <w:r w:rsidRPr="00AD1145">
        <w:rPr>
          <w:sz w:val="24"/>
          <w:szCs w:val="24"/>
        </w:rPr>
        <w:tab/>
        <w:t>Growth at a rate greater than 75 new users a month must be coordinated with Commission staff to ensure that adequate TRS funds are available.</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h.</w:t>
      </w:r>
      <w:r w:rsidRPr="00AD1145">
        <w:rPr>
          <w:sz w:val="24"/>
          <w:szCs w:val="24"/>
        </w:rPr>
        <w:tab/>
        <w:t>The rates of expansion specified in Sections IV-9e-g may be adjusted, based upon demand and TRS fund availability, in conjunction with the annual TRS surcharge recalculation process so long as notice of a request to adjust the expansion is given to the other party by April 1 prior to the recalculation process.  Such adjustments should reflect demand for CTRS and TRS fund availability.</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i.</w:t>
      </w:r>
      <w:r w:rsidRPr="00AD1145">
        <w:rPr>
          <w:sz w:val="24"/>
          <w:szCs w:val="24"/>
        </w:rPr>
        <w:tab/>
        <w:t xml:space="preserve">Prospective contractors must provide a firm timeline for how quickly they will be able to transition from current contracted CTRS service to the new contracted CTRS service. </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tabs>
          <w:tab w:val="left" w:pos="1122"/>
        </w:tabs>
        <w:autoSpaceDE w:val="0"/>
        <w:autoSpaceDN w:val="0"/>
        <w:adjustRightInd w:val="0"/>
        <w:rPr>
          <w:sz w:val="24"/>
          <w:szCs w:val="24"/>
        </w:rPr>
      </w:pPr>
      <w:r w:rsidRPr="00AD1145">
        <w:rPr>
          <w:b/>
          <w:bCs/>
          <w:caps/>
          <w:sz w:val="24"/>
          <w:szCs w:val="24"/>
        </w:rPr>
        <w:t>IV-10.</w:t>
      </w:r>
      <w:r w:rsidRPr="00AD1145">
        <w:rPr>
          <w:b/>
          <w:bCs/>
          <w:caps/>
          <w:sz w:val="24"/>
          <w:szCs w:val="24"/>
        </w:rPr>
        <w:tab/>
      </w:r>
      <w:r w:rsidRPr="00AD1145">
        <w:rPr>
          <w:b/>
          <w:bCs/>
          <w:caps/>
          <w:sz w:val="24"/>
          <w:szCs w:val="24"/>
          <w:u w:val="single"/>
        </w:rPr>
        <w:t>Outreach</w:t>
      </w:r>
      <w:r w:rsidRPr="00AD1145">
        <w:rPr>
          <w:b/>
          <w:bCs/>
          <w:sz w:val="24"/>
          <w:szCs w:val="24"/>
        </w:rPr>
        <w:t xml:space="preserve">.  </w:t>
      </w:r>
      <w:r w:rsidRPr="00AD1145">
        <w:rPr>
          <w:sz w:val="24"/>
          <w:szCs w:val="24"/>
        </w:rPr>
        <w:t xml:space="preserve">Prospective contractors must present a plan for a comprehensive, effective, and measurable outreach campaign to develop public awareness of the service and provide information about the service to communities statewide.  The campaign should include grassroots education to Pennsylvania seniors, educational workshops, a brochure, media advertising, an accessible website, and media relations.  All materials must be understandable and accessible by a majority of the communities of persons with disabilities.  The plan must provide a statistical method of measuring the effectiveness of the outreach and a methodology for making adjustments to the plan based on performance.  The Commission will retain the right to continue the theme of any outreach if it so chooses after the expiration of any contract entered into pursuant to this RFP.  </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tabs>
          <w:tab w:val="left" w:pos="1122"/>
        </w:tabs>
        <w:autoSpaceDE w:val="0"/>
        <w:autoSpaceDN w:val="0"/>
        <w:adjustRightInd w:val="0"/>
        <w:rPr>
          <w:sz w:val="24"/>
          <w:szCs w:val="24"/>
        </w:rPr>
      </w:pPr>
      <w:r w:rsidRPr="00AD1145">
        <w:rPr>
          <w:b/>
          <w:bCs/>
          <w:caps/>
          <w:sz w:val="24"/>
          <w:szCs w:val="24"/>
        </w:rPr>
        <w:t>IV-11.</w:t>
      </w:r>
      <w:r w:rsidRPr="00AD1145">
        <w:rPr>
          <w:b/>
          <w:bCs/>
          <w:caps/>
          <w:sz w:val="24"/>
          <w:szCs w:val="24"/>
        </w:rPr>
        <w:tab/>
      </w:r>
      <w:r w:rsidRPr="00AD1145">
        <w:rPr>
          <w:b/>
          <w:bCs/>
          <w:caps/>
          <w:sz w:val="24"/>
          <w:szCs w:val="24"/>
          <w:u w:val="single"/>
        </w:rPr>
        <w:t>USER Input and Satisfaction</w:t>
      </w:r>
      <w:r w:rsidRPr="00AD1145">
        <w:rPr>
          <w:b/>
          <w:bCs/>
          <w:caps/>
          <w:sz w:val="24"/>
          <w:szCs w:val="24"/>
        </w:rPr>
        <w:t xml:space="preserve">.  </w:t>
      </w:r>
    </w:p>
    <w:p w:rsidR="00564E63" w:rsidRPr="00AD1145" w:rsidRDefault="00564E63" w:rsidP="00564E63">
      <w:pPr>
        <w:tabs>
          <w:tab w:val="left" w:pos="1122"/>
        </w:tabs>
        <w:autoSpaceDE w:val="0"/>
        <w:autoSpaceDN w:val="0"/>
        <w:adjustRightInd w:val="0"/>
        <w:ind w:left="360"/>
        <w:rPr>
          <w:sz w:val="24"/>
          <w:szCs w:val="24"/>
        </w:rPr>
      </w:pPr>
    </w:p>
    <w:p w:rsidR="00564E63" w:rsidRPr="00AD1145" w:rsidRDefault="00564E63" w:rsidP="00564E63">
      <w:pPr>
        <w:tabs>
          <w:tab w:val="left" w:pos="748"/>
        </w:tabs>
        <w:autoSpaceDE w:val="0"/>
        <w:autoSpaceDN w:val="0"/>
        <w:adjustRightInd w:val="0"/>
        <w:ind w:left="748" w:hanging="374"/>
        <w:rPr>
          <w:color w:val="000000"/>
          <w:sz w:val="24"/>
          <w:szCs w:val="24"/>
        </w:rPr>
      </w:pPr>
      <w:r w:rsidRPr="00AD1145">
        <w:rPr>
          <w:sz w:val="24"/>
          <w:szCs w:val="24"/>
        </w:rPr>
        <w:tab/>
      </w:r>
      <w:r w:rsidRPr="00AD1145">
        <w:rPr>
          <w:color w:val="000000"/>
          <w:sz w:val="24"/>
          <w:szCs w:val="24"/>
        </w:rPr>
        <w:t>a.</w:t>
      </w:r>
      <w:r w:rsidRPr="00AD1145">
        <w:rPr>
          <w:color w:val="000000"/>
          <w:sz w:val="24"/>
          <w:szCs w:val="24"/>
        </w:rPr>
        <w:tab/>
        <w:t xml:space="preserve">CTRS users must be asked to provide input on the quality of service by means of an annual survey (or similar device).  The intent of the survey is to determine whether those using the contractor’s CTRS are satisfied with the service and whether there are any issues that need to be addressed or features to be added.  Prospective contractors must present their plans for annual user evaluations of the system.  The plans should explain methods for quantifying user input and how the recommendations from these evaluations will be incorporated into the CTRS.  Prospective contractors must advise the Commission how they will annually conduct the user surveys and notify the Commission and the Pennsylvania Telecommunications Relay Service Advisory Board (TRS Board) of the results of the user surveys.  </w:t>
      </w:r>
    </w:p>
    <w:p w:rsidR="00564E63" w:rsidRPr="00AD1145" w:rsidRDefault="00564E63" w:rsidP="00564E63">
      <w:pPr>
        <w:tabs>
          <w:tab w:val="left" w:pos="748"/>
        </w:tabs>
        <w:autoSpaceDE w:val="0"/>
        <w:autoSpaceDN w:val="0"/>
        <w:adjustRightInd w:val="0"/>
        <w:ind w:left="1108" w:hanging="748"/>
        <w:rPr>
          <w:color w:val="000000"/>
          <w:sz w:val="24"/>
          <w:szCs w:val="24"/>
        </w:rPr>
      </w:pPr>
    </w:p>
    <w:p w:rsidR="00564E63" w:rsidRPr="00AD1145" w:rsidRDefault="00564E63" w:rsidP="00564E63">
      <w:pPr>
        <w:tabs>
          <w:tab w:val="left" w:pos="748"/>
        </w:tabs>
        <w:autoSpaceDE w:val="0"/>
        <w:autoSpaceDN w:val="0"/>
        <w:adjustRightInd w:val="0"/>
        <w:ind w:left="748" w:hanging="374"/>
        <w:rPr>
          <w:color w:val="000000"/>
          <w:sz w:val="24"/>
          <w:szCs w:val="24"/>
        </w:rPr>
      </w:pPr>
      <w:r w:rsidRPr="00AD1145">
        <w:rPr>
          <w:color w:val="000000"/>
          <w:sz w:val="24"/>
          <w:szCs w:val="24"/>
        </w:rPr>
        <w:tab/>
        <w:t>b.</w:t>
      </w:r>
      <w:r w:rsidRPr="00AD1145">
        <w:rPr>
          <w:color w:val="000000"/>
          <w:sz w:val="24"/>
          <w:szCs w:val="24"/>
        </w:rPr>
        <w:tab/>
        <w:t>Ad hoc user comments (favorable and unfavorable) are to be forwarded to the Commission monthly through the Staff Analyst and to the TRS Board quarterly.</w:t>
      </w:r>
    </w:p>
    <w:p w:rsidR="00564E63" w:rsidRPr="00AD1145" w:rsidRDefault="00564E63" w:rsidP="00564E63">
      <w:pPr>
        <w:tabs>
          <w:tab w:val="left" w:pos="748"/>
        </w:tabs>
        <w:autoSpaceDE w:val="0"/>
        <w:autoSpaceDN w:val="0"/>
        <w:adjustRightInd w:val="0"/>
        <w:ind w:left="1108" w:hanging="748"/>
        <w:rPr>
          <w:color w:val="000000"/>
          <w:sz w:val="24"/>
          <w:szCs w:val="24"/>
        </w:rPr>
      </w:pPr>
    </w:p>
    <w:p w:rsidR="00564E63" w:rsidRPr="00AD1145" w:rsidRDefault="00564E63" w:rsidP="00564E63">
      <w:pPr>
        <w:tabs>
          <w:tab w:val="left" w:pos="748"/>
        </w:tabs>
        <w:autoSpaceDE w:val="0"/>
        <w:autoSpaceDN w:val="0"/>
        <w:adjustRightInd w:val="0"/>
        <w:ind w:left="748" w:hanging="374"/>
        <w:rPr>
          <w:color w:val="000000"/>
          <w:sz w:val="24"/>
          <w:szCs w:val="24"/>
        </w:rPr>
      </w:pPr>
      <w:r w:rsidRPr="00AD1145">
        <w:rPr>
          <w:color w:val="000000"/>
          <w:sz w:val="24"/>
          <w:szCs w:val="24"/>
        </w:rPr>
        <w:lastRenderedPageBreak/>
        <w:tab/>
        <w:t>c.</w:t>
      </w:r>
      <w:r w:rsidRPr="00AD1145">
        <w:rPr>
          <w:color w:val="000000"/>
          <w:sz w:val="24"/>
          <w:szCs w:val="24"/>
        </w:rPr>
        <w:tab/>
        <w:t>The survey results and other user input may not be further disseminated without express authorization from the Commission.</w:t>
      </w:r>
    </w:p>
    <w:p w:rsidR="00564E63" w:rsidRPr="00AD1145" w:rsidRDefault="00564E63" w:rsidP="00564E63">
      <w:pPr>
        <w:rPr>
          <w:color w:val="000000"/>
          <w:sz w:val="24"/>
          <w:szCs w:val="24"/>
        </w:rPr>
      </w:pPr>
    </w:p>
    <w:p w:rsidR="00564E63" w:rsidRPr="00AD1145" w:rsidRDefault="00564E63" w:rsidP="00564E63">
      <w:pPr>
        <w:tabs>
          <w:tab w:val="left" w:pos="1122"/>
        </w:tabs>
        <w:autoSpaceDE w:val="0"/>
        <w:autoSpaceDN w:val="0"/>
        <w:adjustRightInd w:val="0"/>
        <w:rPr>
          <w:caps/>
          <w:sz w:val="24"/>
          <w:szCs w:val="24"/>
        </w:rPr>
      </w:pPr>
      <w:r w:rsidRPr="00AD1145">
        <w:rPr>
          <w:b/>
          <w:caps/>
          <w:sz w:val="24"/>
          <w:szCs w:val="24"/>
        </w:rPr>
        <w:t>IV-12.</w:t>
      </w:r>
      <w:r w:rsidRPr="00AD1145">
        <w:rPr>
          <w:b/>
          <w:caps/>
          <w:sz w:val="24"/>
          <w:szCs w:val="24"/>
        </w:rPr>
        <w:tab/>
      </w:r>
      <w:r w:rsidRPr="00AD1145">
        <w:rPr>
          <w:b/>
          <w:caps/>
          <w:sz w:val="24"/>
          <w:szCs w:val="24"/>
          <w:u w:val="single"/>
        </w:rPr>
        <w:t>Contractor responsibilities to the Pennsylvania Telecommunications Relay Service Advisory Board, the Pennsylvania department of labor and industry, and other Groups</w:t>
      </w:r>
      <w:r w:rsidRPr="00AD1145">
        <w:rPr>
          <w:b/>
          <w:caps/>
          <w:sz w:val="24"/>
          <w:szCs w:val="24"/>
        </w:rPr>
        <w:t xml:space="preserve">.  </w:t>
      </w:r>
    </w:p>
    <w:p w:rsidR="00564E63" w:rsidRPr="00AD1145" w:rsidRDefault="00564E63" w:rsidP="00564E63">
      <w:pPr>
        <w:tabs>
          <w:tab w:val="left" w:pos="1122"/>
        </w:tabs>
        <w:autoSpaceDE w:val="0"/>
        <w:autoSpaceDN w:val="0"/>
        <w:adjustRightInd w:val="0"/>
        <w:rPr>
          <w:caps/>
          <w:sz w:val="24"/>
          <w:szCs w:val="24"/>
        </w:rPr>
      </w:pPr>
    </w:p>
    <w:p w:rsidR="00564E63" w:rsidRPr="00AD1145" w:rsidRDefault="00564E63" w:rsidP="00564E63">
      <w:pPr>
        <w:tabs>
          <w:tab w:val="left" w:pos="748"/>
        </w:tabs>
        <w:autoSpaceDE w:val="0"/>
        <w:autoSpaceDN w:val="0"/>
        <w:adjustRightInd w:val="0"/>
        <w:ind w:left="748" w:hanging="748"/>
        <w:rPr>
          <w:sz w:val="24"/>
          <w:szCs w:val="24"/>
        </w:rPr>
      </w:pPr>
      <w:r w:rsidRPr="00AD1145">
        <w:rPr>
          <w:caps/>
          <w:sz w:val="24"/>
          <w:szCs w:val="24"/>
        </w:rPr>
        <w:tab/>
      </w:r>
      <w:r w:rsidRPr="00AD1145">
        <w:rPr>
          <w:sz w:val="24"/>
          <w:szCs w:val="24"/>
        </w:rPr>
        <w:t>a.</w:t>
      </w:r>
      <w:r w:rsidRPr="00AD1145">
        <w:rPr>
          <w:sz w:val="24"/>
          <w:szCs w:val="24"/>
        </w:rPr>
        <w:tab/>
        <w:t xml:space="preserve">The contractor must cooperate with the TRS Board in matters concerning the CTRS program.  A contractor representative must attend the TRS Board quarterly meetings and report to the TRS Board the condition and status of the CTRS.  The report must include but is not limited to MOU, </w:t>
      </w:r>
      <w:r w:rsidR="006C7154" w:rsidRPr="00AD1145">
        <w:rPr>
          <w:sz w:val="24"/>
          <w:szCs w:val="24"/>
        </w:rPr>
        <w:t>number of units distribute</w:t>
      </w:r>
      <w:r w:rsidR="00656A34" w:rsidRPr="00AD1145">
        <w:rPr>
          <w:sz w:val="24"/>
          <w:szCs w:val="24"/>
        </w:rPr>
        <w:t>d</w:t>
      </w:r>
      <w:r w:rsidR="006C7154" w:rsidRPr="00AD1145">
        <w:rPr>
          <w:sz w:val="24"/>
          <w:szCs w:val="24"/>
        </w:rPr>
        <w:t xml:space="preserve"> to date, </w:t>
      </w:r>
      <w:r w:rsidRPr="00AD1145">
        <w:rPr>
          <w:sz w:val="24"/>
          <w:szCs w:val="24"/>
        </w:rPr>
        <w:t xml:space="preserve">customer complaints and new technologies that impact CTRS and services.  </w:t>
      </w:r>
    </w:p>
    <w:p w:rsidR="00564E63" w:rsidRPr="00AD1145" w:rsidRDefault="00564E63" w:rsidP="00564E63">
      <w:pPr>
        <w:tabs>
          <w:tab w:val="left" w:pos="748"/>
        </w:tabs>
        <w:autoSpaceDE w:val="0"/>
        <w:autoSpaceDN w:val="0"/>
        <w:adjustRightInd w:val="0"/>
        <w:ind w:left="748" w:hanging="748"/>
        <w:rPr>
          <w:sz w:val="24"/>
          <w:szCs w:val="24"/>
        </w:rPr>
      </w:pPr>
    </w:p>
    <w:p w:rsidR="00564E63" w:rsidRPr="00AD1145" w:rsidRDefault="00564E63" w:rsidP="00564E63">
      <w:pPr>
        <w:tabs>
          <w:tab w:val="left" w:pos="748"/>
        </w:tabs>
        <w:autoSpaceDE w:val="0"/>
        <w:autoSpaceDN w:val="0"/>
        <w:adjustRightInd w:val="0"/>
        <w:ind w:left="748" w:hanging="748"/>
        <w:rPr>
          <w:sz w:val="24"/>
          <w:szCs w:val="24"/>
        </w:rPr>
      </w:pPr>
      <w:r w:rsidRPr="00AD1145">
        <w:rPr>
          <w:sz w:val="24"/>
          <w:szCs w:val="24"/>
        </w:rPr>
        <w:tab/>
        <w:t>b.</w:t>
      </w:r>
      <w:r w:rsidRPr="00AD1145">
        <w:rPr>
          <w:sz w:val="24"/>
          <w:szCs w:val="24"/>
        </w:rPr>
        <w:tab/>
        <w:t xml:space="preserve">The contractor must cooperate with the Pennsylvania Department of Labor and Industry or its designee in matters concerning the Telecommunications Device Distribution Program.  </w:t>
      </w:r>
    </w:p>
    <w:p w:rsidR="00564E63" w:rsidRPr="00AD1145" w:rsidRDefault="00564E63" w:rsidP="00564E63">
      <w:pPr>
        <w:tabs>
          <w:tab w:val="left" w:pos="748"/>
        </w:tabs>
        <w:autoSpaceDE w:val="0"/>
        <w:autoSpaceDN w:val="0"/>
        <w:adjustRightInd w:val="0"/>
        <w:ind w:left="748" w:hanging="748"/>
        <w:rPr>
          <w:sz w:val="24"/>
          <w:szCs w:val="24"/>
        </w:rPr>
      </w:pPr>
    </w:p>
    <w:p w:rsidR="00564E63" w:rsidRPr="00AD1145" w:rsidRDefault="00564E63" w:rsidP="00564E63">
      <w:pPr>
        <w:tabs>
          <w:tab w:val="left" w:pos="748"/>
        </w:tabs>
        <w:autoSpaceDE w:val="0"/>
        <w:autoSpaceDN w:val="0"/>
        <w:adjustRightInd w:val="0"/>
        <w:ind w:left="748" w:hanging="748"/>
        <w:rPr>
          <w:sz w:val="24"/>
          <w:szCs w:val="24"/>
        </w:rPr>
      </w:pPr>
      <w:r w:rsidRPr="00AD1145">
        <w:rPr>
          <w:sz w:val="24"/>
          <w:szCs w:val="24"/>
        </w:rPr>
        <w:tab/>
        <w:t>c.</w:t>
      </w:r>
      <w:r w:rsidRPr="00AD1145">
        <w:rPr>
          <w:sz w:val="24"/>
          <w:szCs w:val="24"/>
        </w:rPr>
        <w:tab/>
        <w:t>The contractor must participate in meetings with the Commission, Commission staff, other agencies, consumers, and consumer groups as may be required.</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keepNext/>
        <w:tabs>
          <w:tab w:val="left" w:pos="1122"/>
        </w:tabs>
        <w:autoSpaceDE w:val="0"/>
        <w:autoSpaceDN w:val="0"/>
        <w:adjustRightInd w:val="0"/>
        <w:ind w:left="1122" w:hanging="1122"/>
        <w:rPr>
          <w:b/>
          <w:caps/>
          <w:sz w:val="24"/>
          <w:szCs w:val="24"/>
        </w:rPr>
      </w:pPr>
      <w:r w:rsidRPr="00AD1145">
        <w:rPr>
          <w:b/>
          <w:caps/>
          <w:sz w:val="24"/>
          <w:szCs w:val="24"/>
        </w:rPr>
        <w:t>IV-13.</w:t>
      </w:r>
      <w:r w:rsidRPr="00AD1145">
        <w:rPr>
          <w:b/>
          <w:caps/>
          <w:sz w:val="24"/>
          <w:szCs w:val="24"/>
        </w:rPr>
        <w:tab/>
      </w:r>
      <w:r w:rsidRPr="00AD1145">
        <w:rPr>
          <w:b/>
          <w:caps/>
          <w:sz w:val="24"/>
          <w:szCs w:val="24"/>
          <w:u w:val="single"/>
        </w:rPr>
        <w:t>Contractor Reporting Requirements</w:t>
      </w:r>
      <w:r w:rsidRPr="00AD1145">
        <w:rPr>
          <w:b/>
          <w:caps/>
          <w:sz w:val="24"/>
          <w:szCs w:val="24"/>
        </w:rPr>
        <w:t xml:space="preserve">. </w:t>
      </w:r>
    </w:p>
    <w:p w:rsidR="00564E63" w:rsidRPr="00AD1145" w:rsidRDefault="00564E63" w:rsidP="00564E63">
      <w:pPr>
        <w:keepNext/>
        <w:autoSpaceDE w:val="0"/>
        <w:autoSpaceDN w:val="0"/>
        <w:adjustRightInd w:val="0"/>
        <w:ind w:left="720" w:hanging="720"/>
        <w:rPr>
          <w:caps/>
          <w:sz w:val="24"/>
          <w:szCs w:val="24"/>
        </w:rPr>
      </w:pPr>
    </w:p>
    <w:p w:rsidR="00564E63" w:rsidRPr="00AD1145" w:rsidRDefault="00564E63" w:rsidP="00564E63">
      <w:pPr>
        <w:autoSpaceDE w:val="0"/>
        <w:autoSpaceDN w:val="0"/>
        <w:adjustRightInd w:val="0"/>
        <w:ind w:left="720" w:hanging="720"/>
        <w:rPr>
          <w:sz w:val="24"/>
          <w:szCs w:val="24"/>
        </w:rPr>
      </w:pPr>
      <w:r w:rsidRPr="00AD1145">
        <w:rPr>
          <w:b/>
          <w:caps/>
          <w:sz w:val="24"/>
          <w:szCs w:val="24"/>
        </w:rPr>
        <w:tab/>
      </w:r>
      <w:r w:rsidRPr="00AD1145">
        <w:rPr>
          <w:sz w:val="24"/>
          <w:szCs w:val="24"/>
        </w:rPr>
        <w:t>a.</w:t>
      </w:r>
      <w:r w:rsidRPr="00AD1145">
        <w:rPr>
          <w:b/>
          <w:sz w:val="24"/>
          <w:szCs w:val="24"/>
        </w:rPr>
        <w:tab/>
      </w:r>
      <w:r w:rsidRPr="00AD1145">
        <w:rPr>
          <w:sz w:val="24"/>
          <w:szCs w:val="24"/>
        </w:rPr>
        <w:t>All contractor reports shall be submitted to the Commission’s Secretary’s Bureau with a copy to the Bureau of Technical Utility Services, Telecommunications Group - TRS.</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b.</w:t>
      </w:r>
      <w:r w:rsidRPr="00AD1145">
        <w:rPr>
          <w:sz w:val="24"/>
          <w:szCs w:val="24"/>
        </w:rPr>
        <w:tab/>
        <w:t>Monthly reports will be required from the contractor.  The monthly report must contain:  the Monthly invoice showing the total session minutes, intrastate and interstate minutes, net session minutes, applicable rate, total monthly usage billing, outreach services cost, and total billing.  Jurisdictional Summary spreadsheet of information must include at a minimum the following:  Columns = Session Minutes, Number of Calls Percent of total calls.  Rows = General assistance minutes, Outbound Calls sub grouped by Intrastate, Interstate, International, Two Line, Toll Free, 900 Info Service, Total Outbound and General Assistance. Completed Calls sub grouped by Intrastate, Interstate, International, Two Line, Toll Free, 900 Info Service, Total Complete,    The report must also have a weekly summary of the call count and session minutes by day and date.  A separate spreadsheet section must show the Originating NPA in the Row and Column showing; Answered, Outbound, Completed, and Busy.  A separate section will show the month’s summary of consumer service complaint logs.  The consumer complaint log must include all complaints regarding CTRS in the Commonwealth, regardless of the entity fielding or resolving the complaint call, and must retain the log for the duration of the contract.  The log must include, at a minimum, the filed date of the complaint, the nature of the complaint, the date of resolution, and an explanation of the resolution.  The monthly report must also contain the SLA results for the preceding month.  The reports are due the 15</w:t>
      </w:r>
      <w:r w:rsidRPr="00AD1145">
        <w:rPr>
          <w:sz w:val="24"/>
          <w:szCs w:val="24"/>
          <w:vertAlign w:val="superscript"/>
        </w:rPr>
        <w:t>th</w:t>
      </w:r>
      <w:r w:rsidRPr="00AD1145">
        <w:rPr>
          <w:sz w:val="24"/>
          <w:szCs w:val="24"/>
        </w:rPr>
        <w:t xml:space="preserve"> day of the month following the month being reported.</w:t>
      </w:r>
    </w:p>
    <w:p w:rsidR="00564E63" w:rsidRPr="00AD1145" w:rsidRDefault="00564E63" w:rsidP="00564E63">
      <w:pPr>
        <w:autoSpaceDE w:val="0"/>
        <w:autoSpaceDN w:val="0"/>
        <w:adjustRightInd w:val="0"/>
        <w:ind w:left="1496" w:hanging="1496"/>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lastRenderedPageBreak/>
        <w:tab/>
        <w:t>c.</w:t>
      </w:r>
      <w:r w:rsidRPr="00AD1145">
        <w:rPr>
          <w:sz w:val="24"/>
          <w:szCs w:val="24"/>
        </w:rPr>
        <w:tab/>
        <w:t>The contractor must timely submit to the Commission, so that the Commission may report to the FCC annually, an annual summary log indicating the number of complaints received for the 12-month period ending each May 31</w:t>
      </w:r>
      <w:r w:rsidRPr="00AD1145">
        <w:rPr>
          <w:sz w:val="24"/>
          <w:szCs w:val="24"/>
          <w:vertAlign w:val="superscript"/>
        </w:rPr>
        <w:t>st</w:t>
      </w:r>
      <w:r w:rsidRPr="00AD1145">
        <w:rPr>
          <w:sz w:val="24"/>
          <w:szCs w:val="24"/>
        </w:rPr>
        <w:t>.  The report must be submitted to the Commission on or before June 20</w:t>
      </w:r>
      <w:r w:rsidRPr="00AD1145">
        <w:rPr>
          <w:sz w:val="24"/>
          <w:szCs w:val="24"/>
          <w:vertAlign w:val="superscript"/>
        </w:rPr>
        <w:t>th</w:t>
      </w:r>
      <w:r w:rsidRPr="00AD1145">
        <w:rPr>
          <w:sz w:val="24"/>
          <w:szCs w:val="24"/>
        </w:rPr>
        <w:t xml:space="preserve"> of each year.  The report must also include the annual </w:t>
      </w:r>
      <w:r w:rsidRPr="00AD1145">
        <w:rPr>
          <w:b/>
          <w:sz w:val="24"/>
          <w:szCs w:val="24"/>
        </w:rPr>
        <w:t>Certification Relative to Business Continuity</w:t>
      </w:r>
      <w:r w:rsidRPr="00AD1145">
        <w:rPr>
          <w:sz w:val="24"/>
          <w:szCs w:val="24"/>
        </w:rPr>
        <w:t xml:space="preserve"> set forth in Appendix E.</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d.</w:t>
      </w:r>
      <w:r w:rsidRPr="00AD1145">
        <w:rPr>
          <w:sz w:val="24"/>
          <w:szCs w:val="24"/>
        </w:rPr>
        <w:tab/>
        <w:t>The contractor shall be responsible for maintaining all records and reports relating to CTRS that may be required by the FCC and the Commission.  Such reports must include, but not be limited to, traffic detailing:</w:t>
      </w:r>
    </w:p>
    <w:p w:rsidR="00564E63" w:rsidRPr="00AD1145" w:rsidRDefault="00564E63" w:rsidP="00564E63">
      <w:pPr>
        <w:tabs>
          <w:tab w:val="left" w:pos="748"/>
        </w:tabs>
        <w:autoSpaceDE w:val="0"/>
        <w:autoSpaceDN w:val="0"/>
        <w:adjustRightInd w:val="0"/>
        <w:ind w:left="1440" w:hanging="1440"/>
        <w:rPr>
          <w:sz w:val="24"/>
          <w:szCs w:val="24"/>
        </w:rPr>
      </w:pPr>
    </w:p>
    <w:p w:rsidR="00564E63" w:rsidRPr="00AD1145" w:rsidRDefault="00564E63" w:rsidP="00564E63">
      <w:pPr>
        <w:tabs>
          <w:tab w:val="left" w:pos="1496"/>
        </w:tabs>
        <w:autoSpaceDE w:val="0"/>
        <w:autoSpaceDN w:val="0"/>
        <w:adjustRightInd w:val="0"/>
        <w:ind w:left="2160" w:hanging="2160"/>
        <w:rPr>
          <w:sz w:val="24"/>
          <w:szCs w:val="24"/>
        </w:rPr>
      </w:pPr>
      <w:r w:rsidRPr="00AD1145">
        <w:rPr>
          <w:sz w:val="24"/>
          <w:szCs w:val="24"/>
        </w:rPr>
        <w:tab/>
        <w:t>i.</w:t>
      </w:r>
      <w:r w:rsidRPr="00AD1145">
        <w:rPr>
          <w:sz w:val="24"/>
          <w:szCs w:val="24"/>
        </w:rPr>
        <w:tab/>
        <w:t>Blockage rates, defined as the number of calls reaching a busy signal when calling the relay service.</w:t>
      </w:r>
    </w:p>
    <w:p w:rsidR="00564E63" w:rsidRPr="00AD1145" w:rsidRDefault="00564E63" w:rsidP="00564E63">
      <w:pPr>
        <w:tabs>
          <w:tab w:val="left" w:pos="1496"/>
        </w:tabs>
        <w:autoSpaceDE w:val="0"/>
        <w:autoSpaceDN w:val="0"/>
        <w:adjustRightInd w:val="0"/>
        <w:ind w:left="2160" w:hanging="2160"/>
        <w:rPr>
          <w:sz w:val="24"/>
          <w:szCs w:val="24"/>
        </w:rPr>
      </w:pPr>
    </w:p>
    <w:p w:rsidR="00564E63" w:rsidRPr="00AD1145" w:rsidRDefault="00564E63" w:rsidP="00564E63">
      <w:pPr>
        <w:autoSpaceDE w:val="0"/>
        <w:autoSpaceDN w:val="0"/>
        <w:adjustRightInd w:val="0"/>
        <w:ind w:left="1440" w:hanging="1440"/>
        <w:rPr>
          <w:sz w:val="24"/>
          <w:szCs w:val="24"/>
        </w:rPr>
      </w:pPr>
      <w:r w:rsidRPr="00AD1145">
        <w:rPr>
          <w:sz w:val="24"/>
          <w:szCs w:val="24"/>
        </w:rPr>
        <w:tab/>
        <w:t>ii.</w:t>
      </w:r>
      <w:r w:rsidRPr="00AD1145">
        <w:rPr>
          <w:sz w:val="24"/>
          <w:szCs w:val="24"/>
        </w:rPr>
        <w:tab/>
        <w:t>Average number of calls waiting for system or operator answer.</w:t>
      </w:r>
    </w:p>
    <w:p w:rsidR="00564E63" w:rsidRPr="00AD1145" w:rsidRDefault="00564E63" w:rsidP="00564E63">
      <w:pPr>
        <w:autoSpaceDE w:val="0"/>
        <w:autoSpaceDN w:val="0"/>
        <w:adjustRightInd w:val="0"/>
        <w:ind w:left="1440" w:hanging="1440"/>
        <w:rPr>
          <w:sz w:val="24"/>
          <w:szCs w:val="24"/>
        </w:rPr>
      </w:pPr>
    </w:p>
    <w:p w:rsidR="00564E63" w:rsidRPr="00AD1145" w:rsidRDefault="00564E63" w:rsidP="00564E63">
      <w:pPr>
        <w:autoSpaceDE w:val="0"/>
        <w:autoSpaceDN w:val="0"/>
        <w:adjustRightInd w:val="0"/>
        <w:ind w:left="1440" w:hanging="1440"/>
        <w:rPr>
          <w:sz w:val="24"/>
          <w:szCs w:val="24"/>
        </w:rPr>
      </w:pPr>
      <w:r w:rsidRPr="00AD1145">
        <w:rPr>
          <w:sz w:val="24"/>
          <w:szCs w:val="24"/>
        </w:rPr>
        <w:tab/>
        <w:t>iii.</w:t>
      </w:r>
      <w:r w:rsidRPr="00AD1145">
        <w:rPr>
          <w:sz w:val="24"/>
          <w:szCs w:val="24"/>
        </w:rPr>
        <w:tab/>
        <w:t>Average length of time waiting for system or operator answer.</w:t>
      </w:r>
    </w:p>
    <w:p w:rsidR="00564E63" w:rsidRPr="00AD1145" w:rsidRDefault="00564E63" w:rsidP="00564E63">
      <w:pPr>
        <w:autoSpaceDE w:val="0"/>
        <w:autoSpaceDN w:val="0"/>
        <w:adjustRightInd w:val="0"/>
        <w:ind w:left="1440" w:hanging="1440"/>
        <w:rPr>
          <w:sz w:val="24"/>
          <w:szCs w:val="24"/>
        </w:rPr>
      </w:pPr>
    </w:p>
    <w:p w:rsidR="00564E63" w:rsidRPr="00AD1145" w:rsidRDefault="00564E63" w:rsidP="00564E63">
      <w:pPr>
        <w:autoSpaceDE w:val="0"/>
        <w:autoSpaceDN w:val="0"/>
        <w:adjustRightInd w:val="0"/>
        <w:ind w:left="1440" w:hanging="1440"/>
        <w:rPr>
          <w:sz w:val="24"/>
          <w:szCs w:val="24"/>
        </w:rPr>
      </w:pPr>
      <w:r w:rsidRPr="00AD1145">
        <w:rPr>
          <w:sz w:val="24"/>
          <w:szCs w:val="24"/>
        </w:rPr>
        <w:tab/>
        <w:t>iv.</w:t>
      </w:r>
      <w:r w:rsidRPr="00AD1145">
        <w:rPr>
          <w:sz w:val="24"/>
          <w:szCs w:val="24"/>
        </w:rPr>
        <w:tab/>
        <w:t>Area codes and state from which the calls originate.</w:t>
      </w:r>
    </w:p>
    <w:p w:rsidR="00564E63" w:rsidRPr="00AD1145" w:rsidRDefault="00564E63" w:rsidP="00564E63">
      <w:pPr>
        <w:autoSpaceDE w:val="0"/>
        <w:autoSpaceDN w:val="0"/>
        <w:adjustRightInd w:val="0"/>
        <w:ind w:left="1440" w:hanging="1440"/>
        <w:rPr>
          <w:sz w:val="24"/>
          <w:szCs w:val="24"/>
        </w:rPr>
      </w:pPr>
      <w:r w:rsidRPr="00AD1145">
        <w:rPr>
          <w:sz w:val="24"/>
          <w:szCs w:val="24"/>
        </w:rPr>
        <w:tab/>
      </w:r>
    </w:p>
    <w:p w:rsidR="00564E63" w:rsidRPr="00AD1145" w:rsidRDefault="00564E63" w:rsidP="00564E63">
      <w:pPr>
        <w:autoSpaceDE w:val="0"/>
        <w:autoSpaceDN w:val="0"/>
        <w:adjustRightInd w:val="0"/>
        <w:ind w:left="720" w:hanging="720"/>
        <w:rPr>
          <w:sz w:val="24"/>
          <w:szCs w:val="24"/>
        </w:rPr>
      </w:pPr>
      <w:r w:rsidRPr="00AD1145">
        <w:rPr>
          <w:sz w:val="24"/>
          <w:szCs w:val="24"/>
        </w:rPr>
        <w:tab/>
        <w:t>e.</w:t>
      </w:r>
      <w:r w:rsidRPr="00AD1145">
        <w:rPr>
          <w:sz w:val="24"/>
          <w:szCs w:val="24"/>
        </w:rPr>
        <w:tab/>
        <w:t>The contractor shall be responsible for maintaining the accounting and financial records, in accordance with accounting procedures and generally accepted accounting principles, of expenses that are incurred in operating the CTRS as a stand-alone entity.</w:t>
      </w:r>
    </w:p>
    <w:p w:rsidR="00564E63" w:rsidRPr="00AD1145" w:rsidRDefault="00564E63" w:rsidP="00564E63">
      <w:pPr>
        <w:tabs>
          <w:tab w:val="left" w:pos="748"/>
        </w:tabs>
        <w:autoSpaceDE w:val="0"/>
        <w:autoSpaceDN w:val="0"/>
        <w:adjustRightInd w:val="0"/>
        <w:ind w:left="1440" w:hanging="144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f.</w:t>
      </w:r>
      <w:r w:rsidRPr="00AD1145">
        <w:rPr>
          <w:sz w:val="24"/>
          <w:szCs w:val="24"/>
        </w:rPr>
        <w:tab/>
        <w:t xml:space="preserve">The contractor is responsible for the professional quality, technical accuracy, and timely completion and submission of all deliverables, services or commodities required under this contract.  The contractor, without additional compensation or cost to the TRS relay fund, shall correct or revise any errors, omissions, or other deficiencies in its deliverables and other services. </w:t>
      </w:r>
    </w:p>
    <w:p w:rsidR="00564E63" w:rsidRPr="00AD1145" w:rsidRDefault="00564E63" w:rsidP="00564E63">
      <w:pPr>
        <w:tabs>
          <w:tab w:val="left" w:pos="748"/>
        </w:tabs>
        <w:autoSpaceDE w:val="0"/>
        <w:autoSpaceDN w:val="0"/>
        <w:adjustRightInd w:val="0"/>
        <w:ind w:left="1440" w:hanging="144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g.</w:t>
      </w:r>
      <w:r w:rsidRPr="00AD1145">
        <w:rPr>
          <w:sz w:val="24"/>
          <w:szCs w:val="24"/>
        </w:rPr>
        <w:tab/>
        <w:t>The prospective contractor must provide documentation detailing methods and procedures, training guidelines, and code(s) of confidentiality to enforce the CA standards as presented in section IV-3.</w:t>
      </w:r>
    </w:p>
    <w:p w:rsidR="00564E63" w:rsidRPr="00AD1145" w:rsidRDefault="00564E63" w:rsidP="00564E63">
      <w:pPr>
        <w:autoSpaceDE w:val="0"/>
        <w:autoSpaceDN w:val="0"/>
        <w:adjustRightInd w:val="0"/>
        <w:ind w:left="720" w:hanging="720"/>
        <w:rPr>
          <w:sz w:val="24"/>
          <w:szCs w:val="24"/>
        </w:rPr>
      </w:pPr>
    </w:p>
    <w:p w:rsidR="00564E63" w:rsidRPr="00AD1145" w:rsidRDefault="00564E63" w:rsidP="00564E63">
      <w:pPr>
        <w:autoSpaceDE w:val="0"/>
        <w:autoSpaceDN w:val="0"/>
        <w:adjustRightInd w:val="0"/>
        <w:ind w:left="720" w:hanging="720"/>
        <w:rPr>
          <w:sz w:val="24"/>
          <w:szCs w:val="24"/>
        </w:rPr>
      </w:pPr>
      <w:r w:rsidRPr="00AD1145">
        <w:rPr>
          <w:sz w:val="24"/>
          <w:szCs w:val="24"/>
        </w:rPr>
        <w:tab/>
        <w:t>h.</w:t>
      </w:r>
      <w:r w:rsidRPr="00AD1145">
        <w:rPr>
          <w:sz w:val="24"/>
          <w:szCs w:val="24"/>
        </w:rPr>
        <w:tab/>
        <w:t>By February 15</w:t>
      </w:r>
      <w:r w:rsidRPr="00AD1145">
        <w:rPr>
          <w:sz w:val="24"/>
          <w:szCs w:val="24"/>
          <w:vertAlign w:val="superscript"/>
        </w:rPr>
        <w:t>th</w:t>
      </w:r>
      <w:r w:rsidRPr="00AD1145">
        <w:rPr>
          <w:sz w:val="24"/>
          <w:szCs w:val="24"/>
        </w:rPr>
        <w:t xml:space="preserve"> of each year, the contractor must supply the Commission’s Bureau of Technical Utility Services, Telecommunications Group - TRS with a statement of the estimated session minutes of CTRS use and the annual charges for the ensuing 12-month period from July 1</w:t>
      </w:r>
      <w:r w:rsidRPr="00AD1145">
        <w:rPr>
          <w:sz w:val="24"/>
          <w:szCs w:val="24"/>
          <w:vertAlign w:val="superscript"/>
        </w:rPr>
        <w:t>st</w:t>
      </w:r>
      <w:r w:rsidRPr="00AD1145">
        <w:rPr>
          <w:sz w:val="24"/>
          <w:szCs w:val="24"/>
        </w:rPr>
        <w:t xml:space="preserve"> through June 30</w:t>
      </w:r>
      <w:r w:rsidRPr="00AD1145">
        <w:rPr>
          <w:sz w:val="24"/>
          <w:szCs w:val="24"/>
          <w:vertAlign w:val="superscript"/>
        </w:rPr>
        <w:t>th</w:t>
      </w:r>
      <w:r w:rsidRPr="00AD1145">
        <w:rPr>
          <w:sz w:val="24"/>
          <w:szCs w:val="24"/>
        </w:rPr>
        <w:t xml:space="preserve">.  The estimated costs must be detailed in schedule form showing the breakdown of costs to arrive at a per-MOU cost.  </w:t>
      </w:r>
    </w:p>
    <w:p w:rsidR="00564E63" w:rsidRPr="001739B7" w:rsidRDefault="00564E63" w:rsidP="00EE6B4B">
      <w:pPr>
        <w:pStyle w:val="BodyTextIndent"/>
        <w:ind w:left="0"/>
        <w:rPr>
          <w:sz w:val="24"/>
          <w:szCs w:val="24"/>
        </w:rPr>
      </w:pPr>
    </w:p>
    <w:p w:rsidR="00D22997" w:rsidRPr="001739B7" w:rsidRDefault="00D22997" w:rsidP="00D22997">
      <w:pPr>
        <w:pStyle w:val="BodyTextIndent"/>
        <w:tabs>
          <w:tab w:val="left" w:pos="748"/>
          <w:tab w:val="left" w:pos="1800"/>
          <w:tab w:val="left" w:pos="3060"/>
        </w:tabs>
        <w:spacing w:after="0"/>
        <w:ind w:left="0"/>
        <w:rPr>
          <w:sz w:val="24"/>
          <w:szCs w:val="24"/>
        </w:rPr>
      </w:pPr>
      <w:r w:rsidRPr="001739B7">
        <w:rPr>
          <w:b/>
          <w:sz w:val="24"/>
          <w:szCs w:val="24"/>
        </w:rPr>
        <w:t>IV-</w:t>
      </w:r>
      <w:r w:rsidR="00564E63" w:rsidRPr="001739B7">
        <w:rPr>
          <w:b/>
          <w:sz w:val="24"/>
          <w:szCs w:val="24"/>
        </w:rPr>
        <w:t>1</w:t>
      </w:r>
      <w:r w:rsidR="0082537D" w:rsidRPr="001739B7">
        <w:rPr>
          <w:b/>
          <w:sz w:val="24"/>
          <w:szCs w:val="24"/>
        </w:rPr>
        <w:t>4</w:t>
      </w:r>
      <w:r w:rsidRPr="001739B7">
        <w:rPr>
          <w:b/>
          <w:sz w:val="24"/>
          <w:szCs w:val="24"/>
        </w:rPr>
        <w:t>.</w:t>
      </w:r>
      <w:r w:rsidRPr="001739B7">
        <w:rPr>
          <w:b/>
          <w:sz w:val="24"/>
          <w:szCs w:val="24"/>
        </w:rPr>
        <w:tab/>
      </w:r>
      <w:r w:rsidRPr="001739B7">
        <w:rPr>
          <w:b/>
          <w:sz w:val="24"/>
          <w:szCs w:val="24"/>
          <w:u w:val="single"/>
        </w:rPr>
        <w:t>TESTIMONY</w:t>
      </w:r>
      <w:r w:rsidRPr="001739B7">
        <w:rPr>
          <w:b/>
          <w:sz w:val="24"/>
          <w:szCs w:val="24"/>
        </w:rPr>
        <w:t>.</w:t>
      </w:r>
      <w:r w:rsidR="00135954" w:rsidRPr="001739B7">
        <w:rPr>
          <w:b/>
          <w:sz w:val="24"/>
          <w:szCs w:val="24"/>
        </w:rPr>
        <w:t xml:space="preserve">  </w:t>
      </w:r>
      <w:r w:rsidRPr="001739B7">
        <w:rPr>
          <w:sz w:val="24"/>
          <w:szCs w:val="24"/>
        </w:rPr>
        <w:t xml:space="preserve">The Contractor is required to stand behind its conclusions and recommendations by testifying and by aiding in the preparation of testimony by Commission staff, if necessary, in any future rate case or other proceeding before the Commission or for proceedings in other venues.  The Contractor is required to provide factual support for its conclusions and recommendations in such testimony.  The Contractor’s staff involved in providing such testimony shall be compensated at 150% of the hourly rates indicated in the </w:t>
      </w:r>
      <w:r w:rsidRPr="001739B7">
        <w:rPr>
          <w:sz w:val="24"/>
          <w:szCs w:val="24"/>
        </w:rPr>
        <w:lastRenderedPageBreak/>
        <w:t xml:space="preserve">Proposal.  These costs will be paid in accordance with the payment methods of the contract; however, those costs will be in addition to and billed separately from the base contract amount at 150% of the salary rates provided in the Contractor’s Proposal.    </w:t>
      </w:r>
    </w:p>
    <w:p w:rsidR="00D22997" w:rsidRPr="001739B7" w:rsidRDefault="00D22997" w:rsidP="00D22997">
      <w:pPr>
        <w:pStyle w:val="BodyTextIndent"/>
        <w:tabs>
          <w:tab w:val="left" w:pos="748"/>
          <w:tab w:val="left" w:pos="1800"/>
          <w:tab w:val="left" w:pos="3060"/>
        </w:tabs>
        <w:spacing w:after="0"/>
        <w:ind w:left="0"/>
        <w:rPr>
          <w:sz w:val="24"/>
          <w:szCs w:val="24"/>
        </w:rPr>
      </w:pPr>
    </w:p>
    <w:p w:rsidR="00D22997" w:rsidRPr="001739B7" w:rsidRDefault="00D22997" w:rsidP="00D22997">
      <w:pPr>
        <w:pStyle w:val="BodyTextIndent"/>
        <w:tabs>
          <w:tab w:val="left" w:pos="748"/>
          <w:tab w:val="left" w:pos="1800"/>
          <w:tab w:val="left" w:pos="3060"/>
        </w:tabs>
        <w:spacing w:after="0"/>
        <w:ind w:left="0"/>
        <w:rPr>
          <w:sz w:val="24"/>
          <w:szCs w:val="24"/>
        </w:rPr>
      </w:pPr>
      <w:r w:rsidRPr="001739B7">
        <w:rPr>
          <w:b/>
          <w:sz w:val="24"/>
          <w:szCs w:val="24"/>
        </w:rPr>
        <w:t>IV-</w:t>
      </w:r>
      <w:r w:rsidR="00564E63" w:rsidRPr="001739B7">
        <w:rPr>
          <w:b/>
          <w:sz w:val="24"/>
          <w:szCs w:val="24"/>
        </w:rPr>
        <w:t>1</w:t>
      </w:r>
      <w:r w:rsidR="0082537D" w:rsidRPr="001739B7">
        <w:rPr>
          <w:b/>
          <w:sz w:val="24"/>
          <w:szCs w:val="24"/>
        </w:rPr>
        <w:t>5</w:t>
      </w:r>
      <w:r w:rsidRPr="001739B7">
        <w:rPr>
          <w:b/>
          <w:sz w:val="24"/>
          <w:szCs w:val="24"/>
        </w:rPr>
        <w:t>.</w:t>
      </w:r>
      <w:r w:rsidRPr="001739B7">
        <w:rPr>
          <w:b/>
          <w:sz w:val="24"/>
          <w:szCs w:val="24"/>
        </w:rPr>
        <w:tab/>
      </w:r>
      <w:r w:rsidRPr="001739B7">
        <w:rPr>
          <w:b/>
          <w:sz w:val="24"/>
          <w:szCs w:val="24"/>
          <w:u w:val="single"/>
        </w:rPr>
        <w:t>ONGOING OBLIGATIONS</w:t>
      </w:r>
      <w:r w:rsidRPr="001739B7">
        <w:rPr>
          <w:b/>
          <w:sz w:val="24"/>
          <w:szCs w:val="24"/>
        </w:rPr>
        <w:t>.</w:t>
      </w:r>
      <w:r w:rsidR="00135954" w:rsidRPr="001739B7">
        <w:rPr>
          <w:b/>
          <w:sz w:val="24"/>
          <w:szCs w:val="24"/>
        </w:rPr>
        <w:t xml:space="preserve">  </w:t>
      </w:r>
      <w:r w:rsidRPr="001739B7">
        <w:rPr>
          <w:sz w:val="24"/>
          <w:szCs w:val="24"/>
        </w:rPr>
        <w:t xml:space="preserve">Data, records, and other materials collected or created by the </w:t>
      </w:r>
      <w:r w:rsidR="001D6AE8" w:rsidRPr="001739B7">
        <w:rPr>
          <w:sz w:val="24"/>
          <w:szCs w:val="24"/>
        </w:rPr>
        <w:t>C</w:t>
      </w:r>
      <w:r w:rsidRPr="001739B7">
        <w:rPr>
          <w:sz w:val="24"/>
          <w:szCs w:val="24"/>
        </w:rPr>
        <w:t xml:space="preserve">ontractor </w:t>
      </w:r>
      <w:r w:rsidR="00062DAA" w:rsidRPr="001739B7">
        <w:rPr>
          <w:sz w:val="24"/>
          <w:szCs w:val="24"/>
        </w:rPr>
        <w:t xml:space="preserve">for this Project </w:t>
      </w:r>
      <w:r w:rsidRPr="001739B7">
        <w:rPr>
          <w:sz w:val="24"/>
          <w:szCs w:val="24"/>
        </w:rPr>
        <w:t xml:space="preserve">is property of the Commission.  Information must be maintained in a manner to enable access for at least </w:t>
      </w:r>
      <w:r w:rsidR="003754A4" w:rsidRPr="001739B7">
        <w:rPr>
          <w:sz w:val="24"/>
          <w:szCs w:val="24"/>
        </w:rPr>
        <w:t>seven</w:t>
      </w:r>
      <w:r w:rsidRPr="001739B7">
        <w:rPr>
          <w:sz w:val="24"/>
          <w:szCs w:val="24"/>
        </w:rPr>
        <w:t xml:space="preserve"> years from date of creation of the data, record or other materials.</w:t>
      </w:r>
      <w:r w:rsidR="00625A8B" w:rsidRPr="001739B7">
        <w:rPr>
          <w:sz w:val="24"/>
          <w:szCs w:val="24"/>
        </w:rPr>
        <w:t xml:space="preserve">  Prior to destruction of such materials, the Contractor must notify the Commission to allow the Commission to take custody of such materials, if it so chooses.</w:t>
      </w:r>
      <w:r w:rsidRPr="001739B7">
        <w:rPr>
          <w:sz w:val="24"/>
          <w:szCs w:val="24"/>
        </w:rPr>
        <w:t xml:space="preserve">  </w:t>
      </w:r>
    </w:p>
    <w:p w:rsidR="00D22997" w:rsidRPr="001739B7" w:rsidRDefault="00D22997" w:rsidP="00D22997">
      <w:pPr>
        <w:pStyle w:val="BodyTextIndent"/>
        <w:spacing w:after="0"/>
        <w:ind w:left="0"/>
        <w:rPr>
          <w:sz w:val="24"/>
          <w:szCs w:val="24"/>
        </w:rPr>
      </w:pPr>
    </w:p>
    <w:p w:rsidR="00BD2DE0" w:rsidRPr="001739B7" w:rsidRDefault="00D22997" w:rsidP="00D22997">
      <w:pPr>
        <w:jc w:val="both"/>
        <w:rPr>
          <w:i/>
          <w:iCs/>
          <w:sz w:val="24"/>
          <w:szCs w:val="24"/>
        </w:rPr>
      </w:pPr>
      <w:bookmarkStart w:id="1" w:name="_Toc62967380"/>
      <w:bookmarkStart w:id="2" w:name="_Toc63157351"/>
      <w:r w:rsidRPr="001739B7">
        <w:rPr>
          <w:b/>
          <w:iCs/>
          <w:sz w:val="24"/>
          <w:szCs w:val="24"/>
        </w:rPr>
        <w:t>IV-</w:t>
      </w:r>
      <w:r w:rsidR="00564E63" w:rsidRPr="001739B7">
        <w:rPr>
          <w:b/>
          <w:iCs/>
          <w:sz w:val="24"/>
          <w:szCs w:val="24"/>
        </w:rPr>
        <w:t>1</w:t>
      </w:r>
      <w:r w:rsidR="0082537D" w:rsidRPr="001739B7">
        <w:rPr>
          <w:b/>
          <w:iCs/>
          <w:sz w:val="24"/>
          <w:szCs w:val="24"/>
        </w:rPr>
        <w:t>6</w:t>
      </w:r>
      <w:r w:rsidRPr="001739B7">
        <w:rPr>
          <w:b/>
          <w:iCs/>
          <w:sz w:val="24"/>
          <w:szCs w:val="24"/>
        </w:rPr>
        <w:t>.</w:t>
      </w:r>
      <w:r w:rsidRPr="001739B7">
        <w:rPr>
          <w:b/>
          <w:iCs/>
          <w:sz w:val="24"/>
          <w:szCs w:val="24"/>
        </w:rPr>
        <w:tab/>
      </w:r>
      <w:r w:rsidRPr="001739B7">
        <w:rPr>
          <w:b/>
          <w:iCs/>
          <w:sz w:val="24"/>
          <w:szCs w:val="24"/>
          <w:u w:val="single"/>
        </w:rPr>
        <w:t>Contract Requirements</w:t>
      </w:r>
      <w:bookmarkEnd w:id="1"/>
      <w:bookmarkEnd w:id="2"/>
      <w:r w:rsidRPr="001739B7">
        <w:rPr>
          <w:b/>
          <w:iCs/>
          <w:sz w:val="24"/>
          <w:szCs w:val="24"/>
          <w:u w:val="single"/>
        </w:rPr>
        <w:t>—Disadvantaged Business Participation and Enterprise Zone Small Business Participation.</w:t>
      </w:r>
      <w:r w:rsidRPr="001739B7">
        <w:rPr>
          <w:i/>
          <w:iCs/>
          <w:sz w:val="24"/>
          <w:szCs w:val="24"/>
        </w:rPr>
        <w:t xml:space="preserve">  </w:t>
      </w:r>
    </w:p>
    <w:p w:rsidR="00BD2DE0" w:rsidRPr="001739B7" w:rsidRDefault="00BD2DE0" w:rsidP="00D22997">
      <w:pPr>
        <w:jc w:val="both"/>
        <w:rPr>
          <w:i/>
          <w:iCs/>
          <w:sz w:val="24"/>
          <w:szCs w:val="24"/>
        </w:rPr>
      </w:pPr>
    </w:p>
    <w:p w:rsidR="00BD2DE0" w:rsidRPr="001739B7" w:rsidRDefault="00BD2DE0" w:rsidP="00AD1145">
      <w:pPr>
        <w:ind w:firstLine="720"/>
        <w:rPr>
          <w:sz w:val="24"/>
          <w:szCs w:val="24"/>
        </w:rPr>
      </w:pPr>
      <w:r w:rsidRPr="001739B7">
        <w:rPr>
          <w:sz w:val="24"/>
          <w:szCs w:val="24"/>
        </w:rPr>
        <w:t xml:space="preserve">All contracts containing Disadvantaged Business participation and/or Enterprise Zone Small Business participation must also include a provision requiring the selected contractor to meet and maintain those commitments made to Disadvantaged Businesses and/or Enterprise Zone Small Businesses at the time of proposal submittal or contract negotiation, unless a change in the commitment is approved by the BMWBO. All contracts containing Disadvantaged Business participation and/or Enterprise Zone Small Business participation must include a provision requiring Small Disadvantaged Business subcontractors, Enterprise Zone Small Business subcontractors and Small Disadvantaged Businesses or Enterprise Zone Small Businesses in a joint venture to perform at least </w:t>
      </w:r>
      <w:r w:rsidRPr="001739B7">
        <w:rPr>
          <w:b/>
          <w:sz w:val="24"/>
          <w:szCs w:val="24"/>
        </w:rPr>
        <w:t>50%</w:t>
      </w:r>
      <w:r w:rsidRPr="001739B7">
        <w:rPr>
          <w:sz w:val="24"/>
          <w:szCs w:val="24"/>
        </w:rPr>
        <w:t xml:space="preserve"> of the subcontract or Small Disadvantaged Business/Enterprise Zone Small Business participation portion of the joint venture.</w:t>
      </w:r>
    </w:p>
    <w:p w:rsidR="00BD2DE0" w:rsidRPr="001739B7" w:rsidRDefault="00BD2DE0" w:rsidP="00BD2DE0">
      <w:pPr>
        <w:jc w:val="both"/>
        <w:rPr>
          <w:sz w:val="24"/>
          <w:szCs w:val="24"/>
        </w:rPr>
      </w:pPr>
    </w:p>
    <w:p w:rsidR="00BD2DE0" w:rsidRPr="001739B7" w:rsidRDefault="00BD2DE0" w:rsidP="00AD1145">
      <w:pPr>
        <w:ind w:firstLine="720"/>
        <w:rPr>
          <w:sz w:val="24"/>
          <w:szCs w:val="24"/>
        </w:rPr>
      </w:pPr>
      <w:r w:rsidRPr="001739B7">
        <w:rPr>
          <w:sz w:val="24"/>
          <w:szCs w:val="24"/>
        </w:rPr>
        <w:t>The selected contractor’s commitments to Disadvantaged Businesses and/or Enterprise Zone Small Businesses made at the time of proposal submittal or contract negotiation shall be maintained throughout the term of the contract. Any proposed change must be submitted to BMWBO, which will make a recommendation to the Contracting Officer regarding a course of action.</w:t>
      </w:r>
    </w:p>
    <w:p w:rsidR="00BD2DE0" w:rsidRPr="001739B7" w:rsidRDefault="00BD2DE0" w:rsidP="00BD2DE0">
      <w:pPr>
        <w:jc w:val="both"/>
        <w:rPr>
          <w:sz w:val="24"/>
          <w:szCs w:val="24"/>
        </w:rPr>
      </w:pPr>
    </w:p>
    <w:p w:rsidR="00BD2DE0" w:rsidRPr="001739B7" w:rsidRDefault="00BD2DE0" w:rsidP="00AD1145">
      <w:pPr>
        <w:ind w:firstLine="720"/>
        <w:rPr>
          <w:sz w:val="24"/>
          <w:szCs w:val="24"/>
        </w:rPr>
      </w:pPr>
      <w:r w:rsidRPr="001739B7">
        <w:rPr>
          <w:sz w:val="24"/>
          <w:szCs w:val="24"/>
        </w:rPr>
        <w:t>If a contract is assigned to another contractor, the new contractor must maintain the Disadvantaged Business participation and/or Enterprise Zone Small Business participation of the original contract.</w:t>
      </w:r>
    </w:p>
    <w:p w:rsidR="00BD2DE0" w:rsidRPr="001739B7" w:rsidRDefault="00BD2DE0" w:rsidP="00BD2DE0">
      <w:pPr>
        <w:jc w:val="both"/>
        <w:rPr>
          <w:sz w:val="24"/>
          <w:szCs w:val="24"/>
        </w:rPr>
      </w:pPr>
    </w:p>
    <w:p w:rsidR="00BD2DE0" w:rsidRPr="001739B7" w:rsidRDefault="00BD2DE0" w:rsidP="00AD1145">
      <w:pPr>
        <w:ind w:firstLine="720"/>
        <w:rPr>
          <w:sz w:val="24"/>
          <w:szCs w:val="24"/>
        </w:rPr>
      </w:pPr>
      <w:r w:rsidRPr="001739B7">
        <w:rPr>
          <w:sz w:val="24"/>
          <w:szCs w:val="24"/>
        </w:rPr>
        <w:t xml:space="preserve">The selected contractor shall complete the Prime Contractor’s Quarterly Utilization Report (or similar type document containing the same information) and submit it to the contracting officer of the Issuing Office and BMWBO within </w:t>
      </w:r>
      <w:r w:rsidRPr="001739B7">
        <w:rPr>
          <w:b/>
          <w:sz w:val="24"/>
          <w:szCs w:val="24"/>
        </w:rPr>
        <w:t>10</w:t>
      </w:r>
      <w:r w:rsidRPr="001739B7">
        <w:rPr>
          <w:sz w:val="24"/>
          <w:szCs w:val="24"/>
        </w:rPr>
        <w:t xml:space="preserve"> workdays at the end of each quarter the contract is in force. This information will be used to determine the actual dollar amount paid to Small Disadvantaged Business and/or Enterprise Zone Small Business subcontractors and suppliers, and Small Disadvantaged Business and/or Enterprise Zone Small Business participants involved in joint ventures. Also, this information will serve as a record of fulfillment of the commitment the selected contractor made and for which it received Disadvantaged Business and Enterprise Zone Small Business points. If there was no activity during the quarter then the form must be completed by stating “No activity in this quarter.”</w:t>
      </w:r>
    </w:p>
    <w:p w:rsidR="00BD2DE0" w:rsidRPr="001739B7" w:rsidRDefault="00BD2DE0" w:rsidP="00BD2DE0">
      <w:pPr>
        <w:jc w:val="both"/>
        <w:rPr>
          <w:sz w:val="24"/>
          <w:szCs w:val="24"/>
        </w:rPr>
      </w:pPr>
    </w:p>
    <w:p w:rsidR="00EE6B4B" w:rsidRPr="001739B7" w:rsidRDefault="00BD2DE0" w:rsidP="00BD2DE0">
      <w:pPr>
        <w:rPr>
          <w:sz w:val="24"/>
          <w:szCs w:val="24"/>
        </w:rPr>
      </w:pPr>
      <w:r w:rsidRPr="001739B7">
        <w:rPr>
          <w:sz w:val="24"/>
          <w:szCs w:val="24"/>
        </w:rPr>
        <w:t xml:space="preserve">NOTE: EQUAL EMPLOYMENT OPPORTUNITY AND CONTRACT COMPLIANCE STATEMENTS REFERRING TO COMPANY EQUAL EMPLOYMENT OPPORTUNITY </w:t>
      </w:r>
      <w:r w:rsidRPr="001739B7">
        <w:rPr>
          <w:sz w:val="24"/>
          <w:szCs w:val="24"/>
        </w:rPr>
        <w:lastRenderedPageBreak/>
        <w:t>POLICIES OR PAST CONTRACT COMPLIANCE PRACTICES DO NOT CONSTITUTE PROOF OF DISADVANTAGED BUSINESSES STATUS OR ENTITLE AN OFFEROR TO RECEIVE CREDIT FOR DISADVANTAGED BUSINESSES UTILIZATION.</w:t>
      </w:r>
    </w:p>
    <w:p w:rsidR="00EE6B4B" w:rsidRPr="001739B7" w:rsidRDefault="00EE6B4B" w:rsidP="00D22997">
      <w:pPr>
        <w:pStyle w:val="BodyTextIndent"/>
        <w:spacing w:after="0"/>
        <w:ind w:left="0"/>
        <w:rPr>
          <w:sz w:val="24"/>
          <w:szCs w:val="24"/>
        </w:rPr>
      </w:pPr>
    </w:p>
    <w:p w:rsidR="00564E63" w:rsidRPr="001739B7" w:rsidRDefault="00564E63" w:rsidP="00D22997">
      <w:pPr>
        <w:pStyle w:val="BodyTextIndent"/>
        <w:spacing w:after="0"/>
        <w:ind w:left="0"/>
        <w:rPr>
          <w:sz w:val="24"/>
          <w:szCs w:val="24"/>
        </w:rPr>
      </w:pPr>
    </w:p>
    <w:p w:rsidR="00F27F14" w:rsidRPr="00AD1145" w:rsidRDefault="00F27F14" w:rsidP="00F27F14">
      <w:pPr>
        <w:pStyle w:val="BodyTextIndent"/>
        <w:spacing w:after="0"/>
        <w:ind w:left="0"/>
        <w:jc w:val="center"/>
        <w:rPr>
          <w:b/>
          <w:sz w:val="24"/>
          <w:szCs w:val="24"/>
          <w:u w:val="single"/>
        </w:rPr>
      </w:pPr>
      <w:r w:rsidRPr="001739B7">
        <w:rPr>
          <w:sz w:val="24"/>
          <w:szCs w:val="24"/>
        </w:rPr>
        <w:br w:type="page"/>
      </w:r>
      <w:r w:rsidRPr="00AD1145">
        <w:rPr>
          <w:b/>
          <w:sz w:val="24"/>
          <w:szCs w:val="24"/>
          <w:u w:val="single"/>
        </w:rPr>
        <w:lastRenderedPageBreak/>
        <w:t>PART V</w:t>
      </w:r>
    </w:p>
    <w:p w:rsidR="00F27F14" w:rsidRPr="00AD1145" w:rsidRDefault="00F27F14" w:rsidP="00F27F14">
      <w:pPr>
        <w:jc w:val="center"/>
        <w:rPr>
          <w:b/>
          <w:sz w:val="24"/>
          <w:szCs w:val="24"/>
          <w:u w:val="single"/>
        </w:rPr>
      </w:pPr>
    </w:p>
    <w:p w:rsidR="00F27F14" w:rsidRPr="00AD1145" w:rsidRDefault="00F27F14" w:rsidP="00F27F14">
      <w:pPr>
        <w:jc w:val="center"/>
        <w:rPr>
          <w:b/>
          <w:sz w:val="24"/>
          <w:szCs w:val="24"/>
          <w:u w:val="single"/>
        </w:rPr>
      </w:pPr>
      <w:r w:rsidRPr="00AD1145">
        <w:rPr>
          <w:b/>
          <w:sz w:val="24"/>
          <w:szCs w:val="24"/>
          <w:u w:val="single"/>
        </w:rPr>
        <w:t>GLOSSARY</w:t>
      </w:r>
    </w:p>
    <w:p w:rsidR="00F27F14" w:rsidRPr="00AD1145" w:rsidRDefault="00F27F14" w:rsidP="00F27F14">
      <w:pPr>
        <w:rPr>
          <w:sz w:val="24"/>
          <w:szCs w:val="24"/>
        </w:rPr>
      </w:pPr>
    </w:p>
    <w:p w:rsidR="00F27F14" w:rsidRPr="00AD1145" w:rsidRDefault="00F27F14" w:rsidP="00F27F14">
      <w:pPr>
        <w:rPr>
          <w:color w:val="000000"/>
          <w:sz w:val="24"/>
          <w:szCs w:val="24"/>
        </w:rPr>
      </w:pPr>
      <w:r w:rsidRPr="00AD1145">
        <w:rPr>
          <w:sz w:val="24"/>
          <w:szCs w:val="24"/>
          <w:u w:val="single"/>
        </w:rPr>
        <w:t>711</w:t>
      </w:r>
      <w:r w:rsidRPr="00AD1145">
        <w:rPr>
          <w:color w:val="000000"/>
          <w:sz w:val="24"/>
          <w:szCs w:val="24"/>
        </w:rPr>
        <w:t xml:space="preserve"> </w:t>
      </w:r>
      <w:r w:rsidRPr="00AD1145">
        <w:rPr>
          <w:sz w:val="24"/>
          <w:szCs w:val="24"/>
        </w:rPr>
        <w:t xml:space="preserve">– </w:t>
      </w:r>
      <w:r w:rsidRPr="00AD1145">
        <w:rPr>
          <w:color w:val="000000"/>
          <w:sz w:val="24"/>
          <w:szCs w:val="24"/>
        </w:rPr>
        <w:t xml:space="preserve">Abbreviated dialing code for accessing all types of relay services anywhere in the United States.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911/E-911/Enhanced 911 Emergency Service</w:t>
      </w:r>
      <w:r w:rsidRPr="00AD1145">
        <w:rPr>
          <w:sz w:val="24"/>
          <w:szCs w:val="24"/>
        </w:rPr>
        <w:t xml:space="preserve"> – Abbreviated dialing of 911 on the telephone to connect to the proper PSAP for emergency response and provide Automatic Location Identification and Automatic Numbering Information (ALI/ANI).</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Access Line</w:t>
      </w:r>
      <w:r w:rsidRPr="00AD1145">
        <w:rPr>
          <w:sz w:val="24"/>
          <w:szCs w:val="24"/>
        </w:rPr>
        <w:t xml:space="preserve"> – Facility that allows the customer of a local exchange company or radio communications service to access the local or toll network, with the exception of dedicated facilities such as private lines.</w:t>
      </w:r>
    </w:p>
    <w:p w:rsidR="00F27F14" w:rsidRPr="00AD1145" w:rsidRDefault="00F27F14" w:rsidP="00F27F14">
      <w:pPr>
        <w:rPr>
          <w:sz w:val="24"/>
          <w:szCs w:val="24"/>
          <w:u w:val="single"/>
        </w:rPr>
      </w:pPr>
    </w:p>
    <w:p w:rsidR="00F27F14" w:rsidRPr="00AD1145" w:rsidRDefault="00F27F14" w:rsidP="00F27F14">
      <w:pPr>
        <w:rPr>
          <w:sz w:val="24"/>
          <w:szCs w:val="24"/>
        </w:rPr>
      </w:pPr>
      <w:smartTag w:uri="urn:schemas-microsoft-com:office:smarttags" w:element="stockticker">
        <w:r w:rsidRPr="00AD1145">
          <w:rPr>
            <w:sz w:val="24"/>
            <w:szCs w:val="24"/>
            <w:u w:val="single"/>
          </w:rPr>
          <w:t>ASL</w:t>
        </w:r>
      </w:smartTag>
      <w:r w:rsidRPr="00AD1145">
        <w:rPr>
          <w:sz w:val="24"/>
          <w:szCs w:val="24"/>
          <w:u w:val="single"/>
        </w:rPr>
        <w:t>/American Sign Language</w:t>
      </w:r>
      <w:r w:rsidRPr="00AD1145">
        <w:rPr>
          <w:sz w:val="24"/>
          <w:szCs w:val="24"/>
        </w:rPr>
        <w:t xml:space="preserve"> – Visual language based on position, movement, shape, and orientation of the hands in relation to each other and the body.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CA/Communications Assistant</w:t>
      </w:r>
      <w:r w:rsidRPr="00AD1145">
        <w:rPr>
          <w:sz w:val="24"/>
          <w:szCs w:val="24"/>
        </w:rPr>
        <w:t xml:space="preserve"> – Relay provider employee who transliterates or interprets conversation between two or more end users of traditional TRS or CTRS calls.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Call Release</w:t>
      </w:r>
      <w:r w:rsidRPr="00AD1145">
        <w:rPr>
          <w:sz w:val="24"/>
          <w:szCs w:val="24"/>
        </w:rPr>
        <w:t xml:space="preserve"> – Feature that allows a CA to sign-off or be released from the telephone line after the CA has set up the call.   </w:t>
      </w:r>
    </w:p>
    <w:p w:rsidR="00F27F14" w:rsidRPr="00AD1145" w:rsidRDefault="00F27F14" w:rsidP="00F27F14">
      <w:pPr>
        <w:rPr>
          <w:sz w:val="24"/>
          <w:szCs w:val="24"/>
          <w:u w:val="single"/>
        </w:rPr>
      </w:pPr>
    </w:p>
    <w:p w:rsidR="00F27F14" w:rsidRPr="00AD1145" w:rsidRDefault="00F27F14" w:rsidP="00F27F14">
      <w:pPr>
        <w:rPr>
          <w:sz w:val="24"/>
          <w:szCs w:val="24"/>
        </w:rPr>
      </w:pPr>
      <w:proofErr w:type="spellStart"/>
      <w:r w:rsidRPr="00AD1145">
        <w:rPr>
          <w:sz w:val="24"/>
          <w:szCs w:val="24"/>
          <w:u w:val="single"/>
        </w:rPr>
        <w:t>CapTel</w:t>
      </w:r>
      <w:proofErr w:type="spellEnd"/>
      <w:r w:rsidRPr="00AD1145">
        <w:rPr>
          <w:sz w:val="24"/>
          <w:szCs w:val="24"/>
          <w:u w:val="single"/>
        </w:rPr>
        <w:t xml:space="preserve"> Service</w:t>
      </w:r>
      <w:r w:rsidRPr="00AD1145">
        <w:rPr>
          <w:sz w:val="24"/>
          <w:szCs w:val="24"/>
        </w:rPr>
        <w:t xml:space="preserve"> – Proprietary Voice Carry-Over (</w:t>
      </w:r>
      <w:smartTag w:uri="urn:schemas-microsoft-com:office:smarttags" w:element="stockticker">
        <w:r w:rsidRPr="00AD1145">
          <w:rPr>
            <w:sz w:val="24"/>
            <w:szCs w:val="24"/>
          </w:rPr>
          <w:t>VCO</w:t>
        </w:r>
      </w:smartTag>
      <w:r w:rsidRPr="00AD1145">
        <w:rPr>
          <w:sz w:val="24"/>
          <w:szCs w:val="24"/>
        </w:rPr>
        <w:t xml:space="preserve">) type relay service using voice recognition software and specially trained operators to provide the CA function of the service.    </w:t>
      </w:r>
    </w:p>
    <w:p w:rsidR="00F27F14" w:rsidRPr="00AD1145" w:rsidRDefault="00F27F14" w:rsidP="00F27F14">
      <w:pPr>
        <w:rPr>
          <w:sz w:val="24"/>
          <w:szCs w:val="24"/>
          <w:u w:val="single"/>
        </w:rPr>
      </w:pPr>
    </w:p>
    <w:p w:rsidR="00F27F14" w:rsidRPr="00AD1145" w:rsidRDefault="00F27F14" w:rsidP="00F27F14">
      <w:pPr>
        <w:rPr>
          <w:sz w:val="24"/>
          <w:szCs w:val="24"/>
          <w:u w:val="single"/>
        </w:rPr>
      </w:pPr>
      <w:r w:rsidRPr="00AD1145">
        <w:rPr>
          <w:sz w:val="24"/>
          <w:szCs w:val="24"/>
          <w:u w:val="single"/>
        </w:rPr>
        <w:t>Commission</w:t>
      </w:r>
      <w:r w:rsidRPr="00AD1145">
        <w:rPr>
          <w:sz w:val="24"/>
          <w:szCs w:val="24"/>
        </w:rPr>
        <w:t xml:space="preserve"> – Pennsylvania Public Utility Commission.</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Common Carrier or Carrier</w:t>
      </w:r>
      <w:r w:rsidRPr="00AD1145">
        <w:rPr>
          <w:sz w:val="24"/>
          <w:szCs w:val="24"/>
        </w:rPr>
        <w:t xml:space="preserve"> – An entity that provides communications services to the general public.  It is typically licensed or certificated by a state or federal government agency.</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Contractor</w:t>
      </w:r>
      <w:r w:rsidRPr="00AD1145">
        <w:rPr>
          <w:sz w:val="24"/>
          <w:szCs w:val="24"/>
        </w:rPr>
        <w:t xml:space="preserve"> (or Prime Contractor) – Entity awarded a contract with the Commission under the RFP if that entity subcontracts out any portion of the subject services.</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CTRS</w:t>
      </w:r>
      <w:r w:rsidRPr="00AD1145">
        <w:rPr>
          <w:sz w:val="24"/>
          <w:szCs w:val="24"/>
        </w:rPr>
        <w:t xml:space="preserve"> – Captioned Telephone Voice-Carry-Over Relay Service.</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Firm, Fixed Fee</w:t>
      </w:r>
      <w:r w:rsidRPr="00AD1145">
        <w:rPr>
          <w:sz w:val="24"/>
          <w:szCs w:val="24"/>
        </w:rPr>
        <w:t xml:space="preserve"> – An all-inclusive fee consisting of direct and indirect costs, including but not limited to direct labor costs, overhead, fee or profit, clerical support, equipment, materials, supplies, managerial (administrative) support, all documents, reports, forms, travel, reproduction, and any other costs must be reflected in the overall cost per minute.  No additional fees or costs shall be paid by the Commission or Fund Administrator unless there is an approved change in the scope of work.</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Hearing Carry-Over (</w:t>
      </w:r>
      <w:smartTag w:uri="urn:schemas-microsoft-com:office:smarttags" w:element="stockticker">
        <w:r w:rsidRPr="00AD1145">
          <w:rPr>
            <w:sz w:val="24"/>
            <w:szCs w:val="24"/>
            <w:u w:val="single"/>
          </w:rPr>
          <w:t>HCO</w:t>
        </w:r>
      </w:smartTag>
      <w:r w:rsidRPr="00AD1145">
        <w:rPr>
          <w:sz w:val="24"/>
          <w:szCs w:val="24"/>
          <w:u w:val="single"/>
        </w:rPr>
        <w:t>)</w:t>
      </w:r>
      <w:r w:rsidRPr="00AD1145">
        <w:rPr>
          <w:sz w:val="24"/>
          <w:szCs w:val="24"/>
        </w:rPr>
        <w:t xml:space="preserve"> – Form of TRS where the person with the speech disability is able to listen to the other end user and, in reply, the CA speaks the text as typed by the person with the speech disability.  The CA does not type any conversation.  Two-line </w:t>
      </w:r>
      <w:smartTag w:uri="urn:schemas-microsoft-com:office:smarttags" w:element="stockticker">
        <w:r w:rsidRPr="00AD1145">
          <w:rPr>
            <w:sz w:val="24"/>
            <w:szCs w:val="24"/>
          </w:rPr>
          <w:t>HCO</w:t>
        </w:r>
      </w:smartTag>
      <w:r w:rsidRPr="00AD1145">
        <w:rPr>
          <w:sz w:val="24"/>
          <w:szCs w:val="24"/>
        </w:rPr>
        <w:t xml:space="preserve"> allows TRS users to </w:t>
      </w:r>
      <w:r w:rsidRPr="00AD1145">
        <w:rPr>
          <w:sz w:val="24"/>
          <w:szCs w:val="24"/>
        </w:rPr>
        <w:lastRenderedPageBreak/>
        <w:t xml:space="preserve">use one telephone line for hearing and the other for sending TTY messages.  </w:t>
      </w:r>
      <w:smartTag w:uri="urn:schemas-microsoft-com:office:smarttags" w:element="stockticker">
        <w:r w:rsidRPr="00AD1145">
          <w:rPr>
            <w:sz w:val="24"/>
            <w:szCs w:val="24"/>
          </w:rPr>
          <w:t>HCO</w:t>
        </w:r>
      </w:smartTag>
      <w:r w:rsidRPr="00AD1145">
        <w:rPr>
          <w:sz w:val="24"/>
          <w:szCs w:val="24"/>
        </w:rPr>
        <w:t xml:space="preserve">-to-TTY allows a relay conversation to take place between an </w:t>
      </w:r>
      <w:smartTag w:uri="urn:schemas-microsoft-com:office:smarttags" w:element="stockticker">
        <w:r w:rsidRPr="00AD1145">
          <w:rPr>
            <w:sz w:val="24"/>
            <w:szCs w:val="24"/>
          </w:rPr>
          <w:t>HCO</w:t>
        </w:r>
      </w:smartTag>
      <w:r w:rsidRPr="00AD1145">
        <w:rPr>
          <w:sz w:val="24"/>
          <w:szCs w:val="24"/>
        </w:rPr>
        <w:t xml:space="preserve"> user and a TTY user.  </w:t>
      </w:r>
      <w:smartTag w:uri="urn:schemas-microsoft-com:office:smarttags" w:element="stockticker">
        <w:r w:rsidRPr="00AD1145">
          <w:rPr>
            <w:sz w:val="24"/>
            <w:szCs w:val="24"/>
          </w:rPr>
          <w:t>HCO</w:t>
        </w:r>
      </w:smartTag>
      <w:r w:rsidRPr="00AD1145">
        <w:rPr>
          <w:sz w:val="24"/>
          <w:szCs w:val="24"/>
        </w:rPr>
        <w:t>-to-</w:t>
      </w:r>
      <w:smartTag w:uri="urn:schemas-microsoft-com:office:smarttags" w:element="stockticker">
        <w:r w:rsidRPr="00AD1145">
          <w:rPr>
            <w:sz w:val="24"/>
            <w:szCs w:val="24"/>
          </w:rPr>
          <w:t>HCO</w:t>
        </w:r>
      </w:smartTag>
      <w:r w:rsidRPr="00AD1145">
        <w:rPr>
          <w:sz w:val="24"/>
          <w:szCs w:val="24"/>
        </w:rPr>
        <w:t xml:space="preserve"> allows a relay conversation to take place between two </w:t>
      </w:r>
      <w:smartTag w:uri="urn:schemas-microsoft-com:office:smarttags" w:element="stockticker">
        <w:r w:rsidRPr="00AD1145">
          <w:rPr>
            <w:sz w:val="24"/>
            <w:szCs w:val="24"/>
          </w:rPr>
          <w:t>HCO</w:t>
        </w:r>
      </w:smartTag>
      <w:r w:rsidRPr="00AD1145">
        <w:rPr>
          <w:sz w:val="24"/>
          <w:szCs w:val="24"/>
        </w:rPr>
        <w:t xml:space="preserve"> users.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Interrupt</w:t>
      </w:r>
      <w:r w:rsidRPr="00AD1145">
        <w:rPr>
          <w:sz w:val="24"/>
          <w:szCs w:val="24"/>
        </w:rPr>
        <w:t xml:space="preserve"> – Allows the parties to the conversation to interrupt each other and not have to wait until the CA finishes a translation.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Mandatory</w:t>
      </w:r>
      <w:r w:rsidRPr="00AD1145">
        <w:rPr>
          <w:sz w:val="24"/>
          <w:szCs w:val="24"/>
        </w:rPr>
        <w:t xml:space="preserve"> – “Must,” “shall,” “will,” “is required,” or “are required” identify a mandatory action, factor, or item.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May</w:t>
      </w:r>
      <w:r w:rsidRPr="00AD1145">
        <w:rPr>
          <w:sz w:val="24"/>
          <w:szCs w:val="24"/>
        </w:rPr>
        <w:t xml:space="preserve"> – Denotes something that has possible alternatives or that is not mandatory.</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Non-English Language Relay Service</w:t>
      </w:r>
      <w:r w:rsidRPr="00AD1145">
        <w:rPr>
          <w:sz w:val="24"/>
          <w:szCs w:val="24"/>
        </w:rPr>
        <w:t xml:space="preserve"> – Relay service that allows persons with hearing or speech disabilities who use a language other than English to communicate with voice telephone users in the shared language other than English, through a CA who is fluent in that language.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Prospective Contractor</w:t>
      </w:r>
      <w:r w:rsidRPr="00AD1145">
        <w:rPr>
          <w:sz w:val="24"/>
          <w:szCs w:val="24"/>
        </w:rPr>
        <w:t xml:space="preserve"> – Entity, person, corporation, or partnership that chooses to submit a proposal in response to the RFP.</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Prime Contractor</w:t>
      </w:r>
      <w:r w:rsidRPr="00AD1145">
        <w:rPr>
          <w:sz w:val="24"/>
          <w:szCs w:val="24"/>
        </w:rPr>
        <w:t xml:space="preserve"> (or Contractor) – Entity awarded a contract with the Commission under the RFP if that entity subcontracts out any portion of the subject services.</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Project Officer</w:t>
      </w:r>
      <w:r w:rsidRPr="00AD1145">
        <w:rPr>
          <w:sz w:val="24"/>
          <w:szCs w:val="24"/>
        </w:rPr>
        <w:t xml:space="preserve"> – Person or designee authorized by the Commission to manage or administer a procurement requiring the evaluation of competitive sealed proposals.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PSAP/Public Safety Answering Point</w:t>
      </w:r>
      <w:r w:rsidRPr="00AD1145">
        <w:rPr>
          <w:sz w:val="24"/>
          <w:szCs w:val="24"/>
        </w:rPr>
        <w:t xml:space="preserve">  – Facility that has been designated to receive 911/E911 calls and route them to emergency services personnel as provided in 47 C.F.R. § 64.3000(c).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PUC</w:t>
      </w:r>
      <w:r w:rsidRPr="00AD1145">
        <w:rPr>
          <w:sz w:val="24"/>
          <w:szCs w:val="24"/>
        </w:rPr>
        <w:t xml:space="preserve"> – Pennsylvania Public Utility Commission.</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Responsible Prospective Contractor</w:t>
      </w:r>
      <w:r w:rsidRPr="00AD1145">
        <w:rPr>
          <w:sz w:val="24"/>
          <w:szCs w:val="24"/>
        </w:rPr>
        <w:t xml:space="preserve"> – Prospective contractor that submits a responsive proposal and that has furnished, when required, information and data to prove that its financial resources, production or service facilities, personnel, service reputation, and experience are adequate to make satisfactory delivery of the services or items as contemplated under the RFP.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RFP/Request for Proposal</w:t>
      </w:r>
      <w:r w:rsidRPr="00AD1145">
        <w:rPr>
          <w:sz w:val="24"/>
          <w:szCs w:val="24"/>
        </w:rPr>
        <w:t xml:space="preserve"> – The document that sets forth minimum essential contractual and performance requirements, and solicits proposals to meet the needs of the Commission, including all documents and amendments (attached, incorporated by reference, or issued subsequently) used for soliciting proposals.</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Session Minutes of Use (MOU)</w:t>
      </w:r>
      <w:r w:rsidRPr="00AD1145">
        <w:rPr>
          <w:sz w:val="24"/>
          <w:szCs w:val="24"/>
        </w:rPr>
        <w:t xml:space="preserve"> – The amount of time billed for each completed call.  The clock starts when a relay caller connects to the first switch point of the CTRS that connects the call to a CA and stops when the call is disconnected from both the CA and the last relay user.  This includes start-up, relay call conversation, and wrap-up.  It does not include holding time waiting for initial contact with a CA.  Each CTRS call must have its MOUs measured as the total of its session minutes and seconds.  Individual calls must not be rounded up to the next full minute, </w:t>
      </w:r>
      <w:r w:rsidRPr="00AD1145">
        <w:rPr>
          <w:i/>
          <w:sz w:val="24"/>
          <w:szCs w:val="24"/>
        </w:rPr>
        <w:t>e.g.</w:t>
      </w:r>
      <w:r w:rsidRPr="00AD1145">
        <w:rPr>
          <w:sz w:val="24"/>
          <w:szCs w:val="24"/>
        </w:rPr>
        <w:t>, one minute and ten seconds (</w:t>
      </w:r>
      <w:r w:rsidRPr="00AD1145">
        <w:rPr>
          <w:i/>
          <w:sz w:val="24"/>
          <w:szCs w:val="24"/>
        </w:rPr>
        <w:t>i.e.</w:t>
      </w:r>
      <w:r w:rsidRPr="00AD1145">
        <w:rPr>
          <w:sz w:val="24"/>
          <w:szCs w:val="24"/>
        </w:rPr>
        <w:t xml:space="preserve">, 70 seconds) is not billed as two minutes.  A one-month </w:t>
      </w:r>
      <w:r w:rsidRPr="00AD1145">
        <w:rPr>
          <w:sz w:val="24"/>
          <w:szCs w:val="24"/>
        </w:rPr>
        <w:lastRenderedPageBreak/>
        <w:t>billing cycle and the total call minutes and seconds (summed over the billing cycle) shall be used for billing purposes.  For example, if 100 calls were made during a billing cycle and each call is 70 seconds (in session minutes), the total billed MOU for the cycle is 116; the 40 seconds are truncated as illustrated:</w:t>
      </w:r>
    </w:p>
    <w:p w:rsidR="00F27F14" w:rsidRPr="00AD1145" w:rsidRDefault="00F27F14" w:rsidP="00F27F14">
      <w:pPr>
        <w:rPr>
          <w:sz w:val="24"/>
          <w:szCs w:val="24"/>
        </w:rPr>
      </w:pPr>
    </w:p>
    <w:p w:rsidR="00F27F14" w:rsidRPr="00AD1145" w:rsidRDefault="00F27F14" w:rsidP="00F27F14">
      <w:pPr>
        <w:jc w:val="center"/>
        <w:rPr>
          <w:sz w:val="24"/>
          <w:szCs w:val="24"/>
        </w:rPr>
      </w:pPr>
      <w:r w:rsidRPr="00AD1145">
        <w:rPr>
          <w:sz w:val="24"/>
          <w:szCs w:val="24"/>
        </w:rPr>
        <w:t xml:space="preserve">70 seconds/call </w:t>
      </w:r>
      <w:r w:rsidRPr="00AD1145">
        <w:rPr>
          <w:sz w:val="24"/>
          <w:szCs w:val="24"/>
        </w:rPr>
        <w:sym w:font="Symbol" w:char="F0B4"/>
      </w:r>
      <w:r w:rsidRPr="00AD1145">
        <w:rPr>
          <w:sz w:val="24"/>
          <w:szCs w:val="24"/>
        </w:rPr>
        <w:t xml:space="preserve"> 100 calls = 7000 seconds</w:t>
      </w:r>
    </w:p>
    <w:p w:rsidR="00F27F14" w:rsidRPr="00AD1145" w:rsidRDefault="00F27F14" w:rsidP="00F27F14">
      <w:pPr>
        <w:jc w:val="center"/>
        <w:rPr>
          <w:sz w:val="24"/>
          <w:szCs w:val="24"/>
        </w:rPr>
      </w:pPr>
      <w:r w:rsidRPr="00AD1145">
        <w:rPr>
          <w:sz w:val="24"/>
          <w:szCs w:val="24"/>
        </w:rPr>
        <w:t xml:space="preserve">7000 seconds </w:t>
      </w:r>
      <w:r w:rsidRPr="00AD1145">
        <w:rPr>
          <w:sz w:val="24"/>
          <w:szCs w:val="24"/>
        </w:rPr>
        <w:sym w:font="Symbol" w:char="F0B8"/>
      </w:r>
      <w:r w:rsidRPr="00AD1145">
        <w:rPr>
          <w:sz w:val="24"/>
          <w:szCs w:val="24"/>
        </w:rPr>
        <w:t xml:space="preserve"> 60 seconds/minute = 116 minutes &amp; 40 seconds</w:t>
      </w:r>
    </w:p>
    <w:p w:rsidR="00F27F14" w:rsidRPr="00AD1145" w:rsidRDefault="00F27F14" w:rsidP="00F27F14">
      <w:pPr>
        <w:jc w:val="center"/>
        <w:rPr>
          <w:sz w:val="24"/>
          <w:szCs w:val="24"/>
        </w:rPr>
      </w:pPr>
      <w:r w:rsidRPr="00AD1145">
        <w:rPr>
          <w:sz w:val="24"/>
          <w:szCs w:val="24"/>
        </w:rPr>
        <w:t>truncated to 116 minutes for the month</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Speed Dialing</w:t>
      </w:r>
      <w:r w:rsidRPr="00AD1145">
        <w:rPr>
          <w:sz w:val="24"/>
          <w:szCs w:val="24"/>
        </w:rPr>
        <w:t xml:space="preserve"> – A relay service feature that allows a relay service user to place a call using a stored number maintained by the relay service facility. In the context of CTRS, speed dialing allows a CTRS user to give the CA a short-hand name or number for the user's most frequently called telephone numbers.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State</w:t>
      </w:r>
      <w:r w:rsidRPr="00AD1145">
        <w:rPr>
          <w:sz w:val="24"/>
          <w:szCs w:val="24"/>
        </w:rPr>
        <w:t xml:space="preserve"> – Commonwealth of Pennsylvania.</w:t>
      </w:r>
    </w:p>
    <w:p w:rsidR="00F27F14" w:rsidRPr="00AD1145" w:rsidRDefault="00F27F14" w:rsidP="00F27F14">
      <w:pPr>
        <w:rPr>
          <w:sz w:val="24"/>
          <w:szCs w:val="24"/>
          <w:u w:val="single"/>
        </w:rPr>
      </w:pPr>
    </w:p>
    <w:p w:rsidR="00F27F14" w:rsidRPr="00AD1145" w:rsidRDefault="00F27F14" w:rsidP="00F27F14">
      <w:pPr>
        <w:rPr>
          <w:sz w:val="24"/>
          <w:szCs w:val="24"/>
        </w:rPr>
      </w:pPr>
      <w:smartTag w:uri="urn:schemas-microsoft-com:office:smarttags" w:element="stockticker">
        <w:r w:rsidRPr="00AD1145">
          <w:rPr>
            <w:sz w:val="24"/>
            <w:szCs w:val="24"/>
            <w:u w:val="single"/>
          </w:rPr>
          <w:t>STS</w:t>
        </w:r>
      </w:smartTag>
      <w:r w:rsidRPr="00AD1145">
        <w:rPr>
          <w:sz w:val="24"/>
          <w:szCs w:val="24"/>
          <w:u w:val="single"/>
        </w:rPr>
        <w:t>/Speech-to-Speech Relay Service</w:t>
      </w:r>
      <w:r w:rsidRPr="00AD1145">
        <w:rPr>
          <w:sz w:val="24"/>
          <w:szCs w:val="24"/>
        </w:rPr>
        <w:t xml:space="preserve">  – A relay service that allows individuals with speech disabilities to communicate with voice telephone users through the use of specially trained CAs who understand the speech patterns of persons with speech disabilities and can repeat the words spoken by that person.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TDDP/TDD Program/Telecommunications Device Distribution Program</w:t>
      </w:r>
      <w:r w:rsidRPr="00AD1145">
        <w:rPr>
          <w:sz w:val="24"/>
          <w:szCs w:val="24"/>
        </w:rPr>
        <w:t xml:space="preserve"> – Program currently implemented by Pennsylvania Initiative on Assistive Technology (PIAT), a function of the Institute on Disabilities at Temple University, in conjunction with the Pennsylvania Department of Labor and Industry, Office of Vocational Rehabilitation (OVR) and the Commission</w:t>
      </w:r>
      <w:r w:rsidR="00FE2661" w:rsidRPr="00AD1145">
        <w:rPr>
          <w:sz w:val="24"/>
          <w:szCs w:val="24"/>
        </w:rPr>
        <w:t xml:space="preserve"> </w:t>
      </w:r>
      <w:r w:rsidRPr="00AD1145">
        <w:rPr>
          <w:sz w:val="24"/>
          <w:szCs w:val="24"/>
        </w:rPr>
        <w:t>whereby qualifying individuals may obtain specific adaptive telecommunication equipment without cost pursuant to 35 P.S. § 6701.3.</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Three-way Calling</w:t>
      </w:r>
      <w:r w:rsidRPr="00AD1145">
        <w:rPr>
          <w:sz w:val="24"/>
          <w:szCs w:val="24"/>
        </w:rPr>
        <w:t xml:space="preserve"> – A TRS feature that allows more than two parties to be on the telephone line at the same time with the CA.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TRS or Telecommunications Relay Service</w:t>
      </w:r>
      <w:r w:rsidRPr="00AD1145">
        <w:rPr>
          <w:sz w:val="24"/>
          <w:szCs w:val="24"/>
        </w:rPr>
        <w:t xml:space="preserve"> – Telephone transmission services that provide the ability for an individual who has a hearing or speech disability to engage in communication by wire or radio with a hearing individual in a manner that is functionally equivalent to the ability of an individual who does not have a hearing or speech disability to communicate using voice communication services by wire or radio. Such term includes services that enable 2-way communication between an individual who uses a text telephone or other non-voice terminal device and an individual who does not use such a device, speech-to-speech services, video relay services and non-English relay services. TRS supersedes the terms dual party relay system, message relay services, and TDD Relay. </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t>TTY or Text Telephone</w:t>
      </w:r>
      <w:r w:rsidRPr="00AD1145">
        <w:rPr>
          <w:sz w:val="24"/>
          <w:szCs w:val="24"/>
        </w:rPr>
        <w:t xml:space="preserve"> – A machine that employs graphic communication in the transmission of coded signals through a wire or radio communication system. TTY supersedes the term TDD or telecommunications device for the deaf, and TT.  For many users, a computer functions as their TTY.</w:t>
      </w:r>
    </w:p>
    <w:p w:rsidR="00F27F14" w:rsidRPr="00AD1145" w:rsidRDefault="00F27F14" w:rsidP="00F27F14">
      <w:pPr>
        <w:rPr>
          <w:sz w:val="24"/>
          <w:szCs w:val="24"/>
          <w:u w:val="single"/>
        </w:rPr>
      </w:pPr>
    </w:p>
    <w:p w:rsidR="00F27F14" w:rsidRPr="00AD1145" w:rsidRDefault="00F27F14" w:rsidP="00F27F14">
      <w:pPr>
        <w:rPr>
          <w:sz w:val="24"/>
          <w:szCs w:val="24"/>
        </w:rPr>
      </w:pPr>
      <w:r w:rsidRPr="00AD1145">
        <w:rPr>
          <w:sz w:val="24"/>
          <w:szCs w:val="24"/>
          <w:u w:val="single"/>
        </w:rPr>
        <w:lastRenderedPageBreak/>
        <w:t>User Profile</w:t>
      </w:r>
      <w:r w:rsidRPr="00AD1145">
        <w:rPr>
          <w:sz w:val="24"/>
          <w:szCs w:val="24"/>
        </w:rPr>
        <w:t xml:space="preserve"> – A list of a user’s preferences, frequently called numbers, and other information maintained by the contractor, at the user’s request, to facilitate and expedite the completion of calls using CTRS.</w:t>
      </w:r>
    </w:p>
    <w:p w:rsidR="00F27F14" w:rsidRPr="00AD1145" w:rsidRDefault="00F27F14" w:rsidP="00F27F14">
      <w:pPr>
        <w:rPr>
          <w:sz w:val="24"/>
          <w:szCs w:val="24"/>
          <w:u w:val="single"/>
        </w:rPr>
      </w:pPr>
    </w:p>
    <w:p w:rsidR="00F27F14" w:rsidRPr="00AD1145" w:rsidRDefault="00F27F14" w:rsidP="00F27F14">
      <w:pPr>
        <w:rPr>
          <w:sz w:val="24"/>
          <w:szCs w:val="24"/>
        </w:rPr>
      </w:pPr>
      <w:smartTag w:uri="urn:schemas-microsoft-com:office:smarttags" w:element="stockticker">
        <w:r w:rsidRPr="00AD1145">
          <w:rPr>
            <w:sz w:val="24"/>
            <w:szCs w:val="24"/>
            <w:u w:val="single"/>
          </w:rPr>
          <w:t>VCO</w:t>
        </w:r>
      </w:smartTag>
      <w:r w:rsidRPr="00AD1145">
        <w:rPr>
          <w:sz w:val="24"/>
          <w:szCs w:val="24"/>
          <w:u w:val="single"/>
        </w:rPr>
        <w:t>/Voice Carry-Over</w:t>
      </w:r>
      <w:r w:rsidRPr="00AD1145">
        <w:rPr>
          <w:sz w:val="24"/>
          <w:szCs w:val="24"/>
        </w:rPr>
        <w:t xml:space="preserve"> – A form of relay service whereby the person with the hearing disability is able to speak directly to the other end user.  The CA types the response back to the person with the hearing disability.  The CA does not voice the conversation.  Two-line </w:t>
      </w:r>
      <w:smartTag w:uri="urn:schemas-microsoft-com:office:smarttags" w:element="stockticker">
        <w:r w:rsidRPr="00AD1145">
          <w:rPr>
            <w:sz w:val="24"/>
            <w:szCs w:val="24"/>
          </w:rPr>
          <w:t>VCO</w:t>
        </w:r>
      </w:smartTag>
      <w:r w:rsidRPr="00AD1145">
        <w:rPr>
          <w:sz w:val="24"/>
          <w:szCs w:val="24"/>
        </w:rPr>
        <w:t xml:space="preserve"> is a </w:t>
      </w:r>
      <w:smartTag w:uri="urn:schemas-microsoft-com:office:smarttags" w:element="stockticker">
        <w:r w:rsidRPr="00AD1145">
          <w:rPr>
            <w:sz w:val="24"/>
            <w:szCs w:val="24"/>
          </w:rPr>
          <w:t>VCO</w:t>
        </w:r>
      </w:smartTag>
      <w:r w:rsidRPr="00AD1145">
        <w:rPr>
          <w:sz w:val="24"/>
          <w:szCs w:val="24"/>
        </w:rPr>
        <w:t xml:space="preserve"> service that allows relay service users to use one telephone line for voicing and the other for receiving TTY messages.  A </w:t>
      </w:r>
      <w:smartTag w:uri="urn:schemas-microsoft-com:office:smarttags" w:element="stockticker">
        <w:r w:rsidRPr="00AD1145">
          <w:rPr>
            <w:sz w:val="24"/>
            <w:szCs w:val="24"/>
          </w:rPr>
          <w:t>VCO</w:t>
        </w:r>
      </w:smartTag>
      <w:r w:rsidRPr="00AD1145">
        <w:rPr>
          <w:sz w:val="24"/>
          <w:szCs w:val="24"/>
        </w:rPr>
        <w:t xml:space="preserve">-to-TTY relay service call allows a relay conversation to take place between a </w:t>
      </w:r>
      <w:smartTag w:uri="urn:schemas-microsoft-com:office:smarttags" w:element="stockticker">
        <w:r w:rsidRPr="00AD1145">
          <w:rPr>
            <w:sz w:val="24"/>
            <w:szCs w:val="24"/>
          </w:rPr>
          <w:t>VCO</w:t>
        </w:r>
      </w:smartTag>
      <w:r w:rsidRPr="00AD1145">
        <w:rPr>
          <w:sz w:val="24"/>
          <w:szCs w:val="24"/>
        </w:rPr>
        <w:t xml:space="preserve"> user and a TTY user.  </w:t>
      </w:r>
      <w:smartTag w:uri="urn:schemas-microsoft-com:office:smarttags" w:element="stockticker">
        <w:r w:rsidRPr="00AD1145">
          <w:rPr>
            <w:sz w:val="24"/>
            <w:szCs w:val="24"/>
          </w:rPr>
          <w:t>VCO</w:t>
        </w:r>
      </w:smartTag>
      <w:r w:rsidRPr="00AD1145">
        <w:rPr>
          <w:sz w:val="24"/>
          <w:szCs w:val="24"/>
        </w:rPr>
        <w:t>-to-</w:t>
      </w:r>
      <w:smartTag w:uri="urn:schemas-microsoft-com:office:smarttags" w:element="stockticker">
        <w:r w:rsidRPr="00AD1145">
          <w:rPr>
            <w:sz w:val="24"/>
            <w:szCs w:val="24"/>
          </w:rPr>
          <w:t>VCO</w:t>
        </w:r>
      </w:smartTag>
      <w:r w:rsidRPr="00AD1145">
        <w:rPr>
          <w:sz w:val="24"/>
          <w:szCs w:val="24"/>
        </w:rPr>
        <w:t xml:space="preserve"> allows a relay conversation to take place between two </w:t>
      </w:r>
      <w:smartTag w:uri="urn:schemas-microsoft-com:office:smarttags" w:element="stockticker">
        <w:r w:rsidRPr="00AD1145">
          <w:rPr>
            <w:sz w:val="24"/>
            <w:szCs w:val="24"/>
          </w:rPr>
          <w:t>VCO</w:t>
        </w:r>
      </w:smartTag>
      <w:r w:rsidRPr="00AD1145">
        <w:rPr>
          <w:sz w:val="24"/>
          <w:szCs w:val="24"/>
        </w:rPr>
        <w:t xml:space="preserve"> users.  This service allows a person with partial hearing ability to hear the other party and see an electronic transmission of the incoming words in almost real time; it further allows the person to voice his or her own conversation back to the other party.</w:t>
      </w:r>
    </w:p>
    <w:p w:rsidR="00F27F14" w:rsidRPr="00AD1145" w:rsidRDefault="00F27F14" w:rsidP="00F27F14">
      <w:pPr>
        <w:rPr>
          <w:sz w:val="24"/>
          <w:szCs w:val="24"/>
          <w:u w:val="single"/>
        </w:rPr>
      </w:pPr>
    </w:p>
    <w:p w:rsidR="00F27F14" w:rsidRPr="00AD1145" w:rsidRDefault="00F27F14" w:rsidP="00F27F14">
      <w:pPr>
        <w:rPr>
          <w:sz w:val="24"/>
          <w:szCs w:val="24"/>
          <w:u w:val="single"/>
        </w:rPr>
      </w:pPr>
      <w:r w:rsidRPr="00AD1145">
        <w:rPr>
          <w:sz w:val="24"/>
          <w:szCs w:val="24"/>
          <w:u w:val="single"/>
        </w:rPr>
        <w:t xml:space="preserve">VRS/Video Relay Service </w:t>
      </w:r>
      <w:r w:rsidRPr="00AD1145">
        <w:rPr>
          <w:sz w:val="24"/>
          <w:szCs w:val="24"/>
        </w:rPr>
        <w:t xml:space="preserve">– A relay service that allows people with hearing or speech disabilities who use sign language to communicate with voice telephone users through video equipment.  The video link allows the CA to view and interpret the party's signed conversation and relay the conversation back and forth with a voice caller. </w:t>
      </w:r>
    </w:p>
    <w:p w:rsidR="00F27F14" w:rsidRPr="00AD1145" w:rsidRDefault="00F27F14" w:rsidP="00F27F14">
      <w:pPr>
        <w:rPr>
          <w:sz w:val="24"/>
          <w:szCs w:val="24"/>
        </w:rPr>
      </w:pPr>
    </w:p>
    <w:p w:rsidR="00564E63" w:rsidRPr="001739B7" w:rsidRDefault="00564E63" w:rsidP="00F27F14">
      <w:pPr>
        <w:pStyle w:val="BodyTextIndent"/>
        <w:spacing w:after="0"/>
        <w:ind w:left="0"/>
        <w:rPr>
          <w:sz w:val="24"/>
          <w:szCs w:val="24"/>
        </w:rPr>
        <w:sectPr w:rsidR="00564E63" w:rsidRPr="001739B7" w:rsidSect="009A0D5F">
          <w:headerReference w:type="default" r:id="rId23"/>
          <w:footerReference w:type="default" r:id="rId24"/>
          <w:footerReference w:type="first" r:id="rId25"/>
          <w:footnotePr>
            <w:numRestart w:val="eachPage"/>
          </w:footnotePr>
          <w:pgSz w:w="12240" w:h="15840" w:code="1"/>
          <w:pgMar w:top="1440" w:right="1440" w:bottom="1152" w:left="1440" w:header="720" w:footer="720" w:gutter="0"/>
          <w:pgNumType w:start="1"/>
          <w:cols w:space="720"/>
          <w:titlePg/>
        </w:sectPr>
      </w:pPr>
    </w:p>
    <w:p w:rsidR="00D22997" w:rsidRPr="001739B7" w:rsidRDefault="00D22997" w:rsidP="00D22997">
      <w:pPr>
        <w:ind w:left="1496" w:hanging="374"/>
        <w:rPr>
          <w:sz w:val="24"/>
          <w:szCs w:val="24"/>
        </w:rPr>
      </w:pPr>
    </w:p>
    <w:p w:rsidR="00D22997" w:rsidRPr="001739B7" w:rsidRDefault="00D22997" w:rsidP="00D22997">
      <w:pPr>
        <w:ind w:left="1496" w:hanging="374"/>
        <w:rPr>
          <w:sz w:val="24"/>
          <w:szCs w:val="24"/>
        </w:rPr>
      </w:pPr>
    </w:p>
    <w:p w:rsidR="00D22997" w:rsidRPr="001739B7" w:rsidRDefault="00D22997" w:rsidP="00D22997">
      <w:pPr>
        <w:tabs>
          <w:tab w:val="left" w:pos="1080"/>
          <w:tab w:val="left" w:pos="5940"/>
        </w:tabs>
        <w:jc w:val="right"/>
        <w:rPr>
          <w:b/>
          <w:sz w:val="24"/>
          <w:szCs w:val="24"/>
        </w:rPr>
      </w:pPr>
    </w:p>
    <w:p w:rsidR="00D22997" w:rsidRPr="001739B7" w:rsidRDefault="00D22997" w:rsidP="00D22997">
      <w:pPr>
        <w:tabs>
          <w:tab w:val="left" w:pos="1080"/>
          <w:tab w:val="left" w:pos="5940"/>
        </w:tabs>
        <w:jc w:val="center"/>
        <w:rPr>
          <w:sz w:val="24"/>
          <w:szCs w:val="24"/>
        </w:rPr>
      </w:pPr>
      <w:r w:rsidRPr="001739B7">
        <w:rPr>
          <w:b/>
          <w:sz w:val="24"/>
          <w:szCs w:val="24"/>
        </w:rPr>
        <w:t>INSTRUCTIONS FOR NONCOLLUSION AFFIDAVIT</w:t>
      </w:r>
    </w:p>
    <w:p w:rsidR="00D22997" w:rsidRPr="001739B7" w:rsidRDefault="00D22997" w:rsidP="00D22997">
      <w:pPr>
        <w:tabs>
          <w:tab w:val="left" w:pos="1080"/>
          <w:tab w:val="left" w:pos="5940"/>
        </w:tabs>
        <w:rPr>
          <w:sz w:val="24"/>
          <w:szCs w:val="24"/>
        </w:rPr>
      </w:pPr>
    </w:p>
    <w:p w:rsidR="00D22997" w:rsidRPr="001739B7" w:rsidRDefault="00D22997" w:rsidP="00D22997">
      <w:pPr>
        <w:tabs>
          <w:tab w:val="left" w:pos="1080"/>
          <w:tab w:val="left" w:pos="5940"/>
        </w:tabs>
        <w:rPr>
          <w:sz w:val="24"/>
          <w:szCs w:val="24"/>
        </w:rPr>
      </w:pPr>
    </w:p>
    <w:p w:rsidR="00D22997" w:rsidRPr="001739B7" w:rsidRDefault="00D22997" w:rsidP="00D22997">
      <w:pPr>
        <w:tabs>
          <w:tab w:val="left" w:pos="720"/>
          <w:tab w:val="left" w:pos="1080"/>
          <w:tab w:val="left" w:pos="5940"/>
        </w:tabs>
        <w:rPr>
          <w:sz w:val="24"/>
          <w:szCs w:val="24"/>
        </w:rPr>
      </w:pPr>
      <w:r w:rsidRPr="001739B7">
        <w:rPr>
          <w:sz w:val="24"/>
          <w:szCs w:val="24"/>
        </w:rPr>
        <w:tab/>
        <w:t>1.</w:t>
      </w:r>
      <w:r w:rsidRPr="001739B7">
        <w:rPr>
          <w:sz w:val="24"/>
          <w:szCs w:val="24"/>
        </w:rPr>
        <w:tab/>
        <w:t>This Noncollusion Affidavit is material to any contract/purchase order awarded pursuant to this bid.  According to section 4507 of Act 57 of May 15, 1998, 62 Pa. C.S. § 4507, governmental agencies may require Noncollusion Affidavits to be submitted with bids.</w:t>
      </w:r>
    </w:p>
    <w:p w:rsidR="00D22997" w:rsidRPr="001739B7" w:rsidRDefault="00D22997" w:rsidP="00D22997">
      <w:pPr>
        <w:tabs>
          <w:tab w:val="left" w:pos="720"/>
          <w:tab w:val="left" w:pos="1080"/>
          <w:tab w:val="left" w:pos="5940"/>
        </w:tabs>
        <w:rPr>
          <w:sz w:val="24"/>
          <w:szCs w:val="24"/>
        </w:rPr>
      </w:pPr>
    </w:p>
    <w:p w:rsidR="00D22997" w:rsidRPr="001739B7" w:rsidRDefault="00D22997" w:rsidP="00D22997">
      <w:pPr>
        <w:tabs>
          <w:tab w:val="left" w:pos="720"/>
          <w:tab w:val="left" w:pos="1080"/>
          <w:tab w:val="left" w:pos="5940"/>
        </w:tabs>
        <w:rPr>
          <w:sz w:val="24"/>
          <w:szCs w:val="24"/>
        </w:rPr>
      </w:pPr>
      <w:r w:rsidRPr="001739B7">
        <w:rPr>
          <w:sz w:val="24"/>
          <w:szCs w:val="24"/>
        </w:rPr>
        <w:tab/>
        <w:t>2.</w:t>
      </w:r>
      <w:r w:rsidRPr="001739B7">
        <w:rPr>
          <w:sz w:val="24"/>
          <w:szCs w:val="24"/>
        </w:rPr>
        <w:tab/>
        <w:t>This Noncollusion Affidavit must be executed by the member, officer or employee of the proposer who makes the final decision on prices and the amount quoted in the bid.</w:t>
      </w:r>
    </w:p>
    <w:p w:rsidR="00D22997" w:rsidRPr="001739B7" w:rsidRDefault="00D22997" w:rsidP="00D22997">
      <w:pPr>
        <w:tabs>
          <w:tab w:val="left" w:pos="720"/>
          <w:tab w:val="left" w:pos="1080"/>
          <w:tab w:val="left" w:pos="5940"/>
        </w:tabs>
        <w:rPr>
          <w:sz w:val="24"/>
          <w:szCs w:val="24"/>
        </w:rPr>
      </w:pPr>
    </w:p>
    <w:p w:rsidR="00D22997" w:rsidRPr="001739B7" w:rsidRDefault="00D22997" w:rsidP="00D22997">
      <w:pPr>
        <w:tabs>
          <w:tab w:val="left" w:pos="720"/>
          <w:tab w:val="left" w:pos="1080"/>
          <w:tab w:val="left" w:pos="5940"/>
        </w:tabs>
        <w:rPr>
          <w:sz w:val="24"/>
          <w:szCs w:val="24"/>
        </w:rPr>
      </w:pPr>
      <w:r w:rsidRPr="001739B7">
        <w:rPr>
          <w:sz w:val="24"/>
          <w:szCs w:val="24"/>
        </w:rPr>
        <w:tab/>
        <w:t>3.</w:t>
      </w:r>
      <w:r w:rsidRPr="001739B7">
        <w:rPr>
          <w:sz w:val="24"/>
          <w:szCs w:val="24"/>
        </w:rPr>
        <w:tab/>
        <w:t>Bid rigging and other efforts to restrain competition, and the making of false sworn statements in connection with the submission of bids are unlawful and may be subject to criminal prosecution.  The person who signs the affidavit should examine it carefully before signing and assure himself or herself that each statement is true and accurate, making diligent inquiry, as necessary, of all other persons employed by or associated with the proposer with responsibilities for the preparation, approval or submission of the bid.</w:t>
      </w:r>
    </w:p>
    <w:p w:rsidR="00D22997" w:rsidRPr="001739B7" w:rsidRDefault="00D22997" w:rsidP="00D22997">
      <w:pPr>
        <w:tabs>
          <w:tab w:val="left" w:pos="720"/>
          <w:tab w:val="left" w:pos="1080"/>
          <w:tab w:val="left" w:pos="5940"/>
        </w:tabs>
        <w:rPr>
          <w:sz w:val="24"/>
          <w:szCs w:val="24"/>
        </w:rPr>
      </w:pPr>
    </w:p>
    <w:p w:rsidR="00D22997" w:rsidRPr="001739B7" w:rsidRDefault="00D22997" w:rsidP="00D22997">
      <w:pPr>
        <w:tabs>
          <w:tab w:val="left" w:pos="720"/>
          <w:tab w:val="left" w:pos="1080"/>
          <w:tab w:val="left" w:pos="5940"/>
        </w:tabs>
        <w:rPr>
          <w:sz w:val="24"/>
          <w:szCs w:val="24"/>
        </w:rPr>
      </w:pPr>
      <w:r w:rsidRPr="001739B7">
        <w:rPr>
          <w:sz w:val="24"/>
          <w:szCs w:val="24"/>
        </w:rPr>
        <w:tab/>
        <w:t>4.</w:t>
      </w:r>
      <w:r w:rsidRPr="001739B7">
        <w:rPr>
          <w:sz w:val="24"/>
          <w:szCs w:val="24"/>
        </w:rPr>
        <w:tab/>
        <w:t>In the case of a bid submitted by a joint venture, each party to the venture must be identified in the bid documents, and an affidavit must be submitted separately on behalf of each party.</w:t>
      </w:r>
    </w:p>
    <w:p w:rsidR="00D22997" w:rsidRPr="001739B7" w:rsidRDefault="00D22997" w:rsidP="00D22997">
      <w:pPr>
        <w:tabs>
          <w:tab w:val="left" w:pos="720"/>
          <w:tab w:val="left" w:pos="1080"/>
          <w:tab w:val="left" w:pos="5940"/>
        </w:tabs>
        <w:rPr>
          <w:sz w:val="24"/>
          <w:szCs w:val="24"/>
        </w:rPr>
      </w:pPr>
    </w:p>
    <w:p w:rsidR="00D22997" w:rsidRPr="001739B7" w:rsidRDefault="00D22997" w:rsidP="00D22997">
      <w:pPr>
        <w:tabs>
          <w:tab w:val="left" w:pos="720"/>
          <w:tab w:val="left" w:pos="1080"/>
          <w:tab w:val="left" w:pos="5940"/>
        </w:tabs>
        <w:rPr>
          <w:sz w:val="24"/>
          <w:szCs w:val="24"/>
        </w:rPr>
      </w:pPr>
      <w:r w:rsidRPr="001739B7">
        <w:rPr>
          <w:sz w:val="24"/>
          <w:szCs w:val="24"/>
        </w:rPr>
        <w:tab/>
        <w:t>5.</w:t>
      </w:r>
      <w:r w:rsidRPr="001739B7">
        <w:rPr>
          <w:sz w:val="24"/>
          <w:szCs w:val="24"/>
        </w:rPr>
        <w:tab/>
        <w:t>The term “complementary bid” as used in the affidavit has the meaning commonly associated with that term in the bidding process, and includes the knowing submission of bids higher than the bid of another firm, any intentionally high or noncompetitive bid, and any other form of bid submitted for the purpose of giving a false appearance of competition.</w:t>
      </w:r>
    </w:p>
    <w:p w:rsidR="00D22997" w:rsidRPr="001739B7" w:rsidRDefault="00D22997" w:rsidP="00D22997">
      <w:pPr>
        <w:tabs>
          <w:tab w:val="left" w:pos="720"/>
          <w:tab w:val="left" w:pos="1080"/>
          <w:tab w:val="left" w:pos="5940"/>
        </w:tabs>
        <w:rPr>
          <w:sz w:val="24"/>
          <w:szCs w:val="24"/>
        </w:rPr>
      </w:pPr>
    </w:p>
    <w:p w:rsidR="00D22997" w:rsidRPr="001739B7" w:rsidRDefault="00D22997" w:rsidP="00D22997">
      <w:pPr>
        <w:tabs>
          <w:tab w:val="left" w:pos="720"/>
          <w:tab w:val="left" w:pos="1080"/>
          <w:tab w:val="left" w:pos="5940"/>
        </w:tabs>
        <w:rPr>
          <w:sz w:val="24"/>
          <w:szCs w:val="24"/>
        </w:rPr>
      </w:pPr>
      <w:r w:rsidRPr="001739B7">
        <w:rPr>
          <w:sz w:val="24"/>
          <w:szCs w:val="24"/>
        </w:rPr>
        <w:tab/>
        <w:t>6.</w:t>
      </w:r>
      <w:r w:rsidRPr="001739B7">
        <w:rPr>
          <w:sz w:val="24"/>
          <w:szCs w:val="24"/>
        </w:rPr>
        <w:tab/>
        <w:t>Failure to submit an affidavit with the bid proposal in compliance with these instructions may result in disqualification of the bid.</w:t>
      </w:r>
    </w:p>
    <w:p w:rsidR="00D22997" w:rsidRPr="001739B7" w:rsidRDefault="00D22997" w:rsidP="00D22997">
      <w:pPr>
        <w:tabs>
          <w:tab w:val="left" w:pos="720"/>
          <w:tab w:val="left" w:pos="1080"/>
          <w:tab w:val="left" w:pos="5940"/>
        </w:tabs>
        <w:rPr>
          <w:sz w:val="24"/>
          <w:szCs w:val="24"/>
        </w:rPr>
      </w:pPr>
    </w:p>
    <w:p w:rsidR="00D22997" w:rsidRPr="00437529" w:rsidRDefault="00D22997" w:rsidP="00D22997">
      <w:pPr>
        <w:jc w:val="center"/>
        <w:rPr>
          <w:sz w:val="20"/>
          <w:szCs w:val="20"/>
        </w:rPr>
      </w:pPr>
      <w:r w:rsidRPr="001739B7">
        <w:rPr>
          <w:sz w:val="24"/>
          <w:szCs w:val="24"/>
          <w:u w:val="single"/>
        </w:rPr>
        <w:br w:type="page"/>
      </w:r>
      <w:r w:rsidRPr="00437529">
        <w:rPr>
          <w:b/>
          <w:sz w:val="20"/>
          <w:szCs w:val="20"/>
        </w:rPr>
        <w:lastRenderedPageBreak/>
        <w:t>NONCOLLUSION AFFIDAVIT</w:t>
      </w:r>
    </w:p>
    <w:p w:rsidR="00D22997" w:rsidRPr="00437529" w:rsidRDefault="00D22997" w:rsidP="00D22997">
      <w:pPr>
        <w:rPr>
          <w:sz w:val="20"/>
          <w:szCs w:val="20"/>
        </w:rPr>
      </w:pPr>
    </w:p>
    <w:p w:rsidR="00D22997" w:rsidRPr="00437529" w:rsidRDefault="00D22997" w:rsidP="00D22997">
      <w:pPr>
        <w:jc w:val="right"/>
        <w:rPr>
          <w:sz w:val="20"/>
          <w:szCs w:val="20"/>
        </w:rPr>
      </w:pPr>
    </w:p>
    <w:p w:rsidR="00D22997" w:rsidRPr="00437529" w:rsidRDefault="00D22997" w:rsidP="00D22997">
      <w:pPr>
        <w:spacing w:line="360" w:lineRule="auto"/>
        <w:rPr>
          <w:sz w:val="20"/>
          <w:szCs w:val="20"/>
        </w:rPr>
      </w:pPr>
      <w:r w:rsidRPr="00437529">
        <w:rPr>
          <w:sz w:val="20"/>
          <w:szCs w:val="20"/>
        </w:rPr>
        <w:t>State of ________________________:</w:t>
      </w:r>
    </w:p>
    <w:p w:rsidR="00D22997" w:rsidRPr="00437529" w:rsidRDefault="00D22997" w:rsidP="00D22997">
      <w:pPr>
        <w:rPr>
          <w:sz w:val="20"/>
          <w:szCs w:val="20"/>
        </w:rPr>
      </w:pPr>
      <w:r w:rsidRPr="00437529">
        <w:rPr>
          <w:sz w:val="20"/>
          <w:szCs w:val="20"/>
        </w:rPr>
        <w:t>County of ______________________: S.S.</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t xml:space="preserve">I state that I am </w:t>
      </w:r>
      <w:r w:rsidRPr="00437529">
        <w:rPr>
          <w:b/>
          <w:sz w:val="20"/>
          <w:szCs w:val="20"/>
          <w:u w:val="single"/>
        </w:rPr>
        <w:t>________(Title)___________</w:t>
      </w:r>
      <w:r w:rsidRPr="00437529">
        <w:rPr>
          <w:sz w:val="20"/>
          <w:szCs w:val="20"/>
        </w:rPr>
        <w:t xml:space="preserve"> of </w:t>
      </w:r>
      <w:r w:rsidRPr="00437529">
        <w:rPr>
          <w:b/>
          <w:sz w:val="20"/>
          <w:szCs w:val="20"/>
          <w:u w:val="single"/>
        </w:rPr>
        <w:t>_________(Name of Firm)_________</w:t>
      </w:r>
      <w:r w:rsidRPr="00437529">
        <w:rPr>
          <w:sz w:val="20"/>
          <w:szCs w:val="20"/>
        </w:rPr>
        <w:t xml:space="preserve"> and that </w:t>
      </w:r>
    </w:p>
    <w:p w:rsidR="00D22997" w:rsidRPr="00437529" w:rsidRDefault="00D22997" w:rsidP="00D22997">
      <w:pPr>
        <w:rPr>
          <w:sz w:val="20"/>
          <w:szCs w:val="20"/>
        </w:rPr>
      </w:pPr>
      <w:r w:rsidRPr="00437529">
        <w:rPr>
          <w:sz w:val="20"/>
          <w:szCs w:val="20"/>
        </w:rPr>
        <w:t>I am authorized to make this affidavit on behalf of my firm, and its owners, directors, and officers.  I am the person responsible in my firm for the price(s) and the amount of this bid.</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t>I state that:</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r>
      <w:r w:rsidRPr="00437529">
        <w:rPr>
          <w:sz w:val="20"/>
          <w:szCs w:val="20"/>
        </w:rPr>
        <w:tab/>
      </w:r>
      <w:r w:rsidRPr="00437529">
        <w:rPr>
          <w:b/>
          <w:sz w:val="20"/>
          <w:szCs w:val="20"/>
        </w:rPr>
        <w:t>(1)</w:t>
      </w:r>
      <w:r w:rsidRPr="00437529">
        <w:rPr>
          <w:sz w:val="20"/>
          <w:szCs w:val="20"/>
        </w:rPr>
        <w:tab/>
        <w:t>The price(s) and amount of this bid have been arrived at independently and without consultation, communication or agreement with any other contractor, proposer or potential proposer.</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r>
      <w:r w:rsidRPr="00437529">
        <w:rPr>
          <w:sz w:val="20"/>
          <w:szCs w:val="20"/>
        </w:rPr>
        <w:tab/>
      </w:r>
      <w:r w:rsidRPr="00437529">
        <w:rPr>
          <w:b/>
          <w:sz w:val="20"/>
          <w:szCs w:val="20"/>
        </w:rPr>
        <w:t>(2)</w:t>
      </w:r>
      <w:r w:rsidRPr="00437529">
        <w:rPr>
          <w:sz w:val="20"/>
          <w:szCs w:val="20"/>
        </w:rPr>
        <w:tab/>
        <w:t>Neither the price(s) nor the amount of this bid, and neither the approximate price(s) nor approximate amount of this bid, have been disclosed to any other firm or person who is a proposer or potential proposer, and they will not be disclosed before bid opening.</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r>
      <w:r w:rsidRPr="00437529">
        <w:rPr>
          <w:sz w:val="20"/>
          <w:szCs w:val="20"/>
        </w:rPr>
        <w:tab/>
      </w:r>
      <w:r w:rsidRPr="00437529">
        <w:rPr>
          <w:b/>
          <w:sz w:val="20"/>
          <w:szCs w:val="20"/>
        </w:rPr>
        <w:t>(3)</w:t>
      </w:r>
      <w:r w:rsidRPr="00437529">
        <w:rPr>
          <w:sz w:val="20"/>
          <w:szCs w:val="20"/>
        </w:rPr>
        <w:tab/>
        <w:t>No attempt has been made or will be made to induce any firm or person to refrain from bidding on this contract, or to submit a bid higher than this bid, or to submit any intentionally high or noncompetitive bid or other form of complementary bid.</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r>
      <w:r w:rsidRPr="00437529">
        <w:rPr>
          <w:sz w:val="20"/>
          <w:szCs w:val="20"/>
        </w:rPr>
        <w:tab/>
      </w:r>
      <w:r w:rsidRPr="00437529">
        <w:rPr>
          <w:b/>
          <w:sz w:val="20"/>
          <w:szCs w:val="20"/>
        </w:rPr>
        <w:t>(4)</w:t>
      </w:r>
      <w:r w:rsidRPr="00437529">
        <w:rPr>
          <w:sz w:val="20"/>
          <w:szCs w:val="20"/>
        </w:rPr>
        <w:tab/>
        <w:t>The bid of my firm is made in good faith and not pursuant to any agreement or discussion with, or inducement from, any firm or person to submit a complementary or other noncompetitive bid.</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r>
      <w:r w:rsidRPr="00437529">
        <w:rPr>
          <w:sz w:val="20"/>
          <w:szCs w:val="20"/>
        </w:rPr>
        <w:tab/>
      </w:r>
      <w:r w:rsidRPr="00437529">
        <w:rPr>
          <w:b/>
          <w:sz w:val="20"/>
          <w:szCs w:val="20"/>
        </w:rPr>
        <w:t>(5)</w:t>
      </w:r>
      <w:r w:rsidRPr="00437529">
        <w:rPr>
          <w:sz w:val="20"/>
          <w:szCs w:val="20"/>
        </w:rPr>
        <w:tab/>
      </w:r>
      <w:r w:rsidRPr="00437529">
        <w:rPr>
          <w:b/>
          <w:sz w:val="20"/>
          <w:szCs w:val="20"/>
          <w:u w:val="single"/>
        </w:rPr>
        <w:t>______(Name of Firm)_________</w:t>
      </w:r>
      <w:r w:rsidRPr="00437529">
        <w:rPr>
          <w:sz w:val="20"/>
          <w:szCs w:val="20"/>
        </w:rPr>
        <w:t>,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w:t>
      </w:r>
    </w:p>
    <w:p w:rsidR="00D22997" w:rsidRPr="00437529" w:rsidRDefault="00D22997" w:rsidP="00D22997">
      <w:pPr>
        <w:rPr>
          <w:sz w:val="20"/>
          <w:szCs w:val="20"/>
        </w:rPr>
      </w:pPr>
    </w:p>
    <w:p w:rsidR="00D22997" w:rsidRPr="00437529" w:rsidRDefault="00D22997" w:rsidP="00D22997">
      <w:pPr>
        <w:rPr>
          <w:sz w:val="20"/>
          <w:szCs w:val="20"/>
        </w:rPr>
      </w:pPr>
      <w:r w:rsidRPr="00437529">
        <w:rPr>
          <w:sz w:val="20"/>
          <w:szCs w:val="20"/>
        </w:rPr>
        <w:tab/>
      </w:r>
      <w:r w:rsidRPr="00437529">
        <w:rPr>
          <w:sz w:val="20"/>
          <w:szCs w:val="20"/>
        </w:rPr>
        <w:tab/>
        <w:t xml:space="preserve">I state that </w:t>
      </w:r>
      <w:r w:rsidRPr="00437529">
        <w:rPr>
          <w:b/>
          <w:sz w:val="20"/>
          <w:szCs w:val="20"/>
          <w:u w:val="single"/>
        </w:rPr>
        <w:t>______(Name of Firm)______</w:t>
      </w:r>
      <w:r w:rsidRPr="00437529">
        <w:rPr>
          <w:sz w:val="20"/>
          <w:szCs w:val="20"/>
        </w:rPr>
        <w:t xml:space="preserve"> understands and acknowledges that the above representations are material and important, and will be relied on by the </w:t>
      </w:r>
      <w:r w:rsidRPr="00437529">
        <w:rPr>
          <w:b/>
          <w:sz w:val="20"/>
          <w:szCs w:val="20"/>
          <w:u w:val="single"/>
        </w:rPr>
        <w:t>_Pennsylvania Public Utility Commission_</w:t>
      </w:r>
      <w:r w:rsidRPr="00437529">
        <w:rPr>
          <w:b/>
          <w:sz w:val="20"/>
          <w:szCs w:val="20"/>
        </w:rPr>
        <w:t xml:space="preserve"> </w:t>
      </w:r>
      <w:r w:rsidRPr="00437529">
        <w:rPr>
          <w:sz w:val="20"/>
          <w:szCs w:val="20"/>
        </w:rPr>
        <w:t>in awarding the contract(s)/purchase order(s) for which this bid is submitted.  I understand and my firm understands that any misstatement in this affidavit is and shall be treated as fraudulent concealment from the Purchasing Agency of the true facts relating to the submission of this bid.</w:t>
      </w:r>
    </w:p>
    <w:p w:rsidR="00D22997" w:rsidRPr="00437529" w:rsidRDefault="00D22997" w:rsidP="00D22997">
      <w:pPr>
        <w:rPr>
          <w:sz w:val="20"/>
          <w:szCs w:val="20"/>
        </w:rPr>
      </w:pPr>
    </w:p>
    <w:p w:rsidR="00D22997" w:rsidRPr="00437529" w:rsidRDefault="00D22997" w:rsidP="00D22997">
      <w:pPr>
        <w:tabs>
          <w:tab w:val="left" w:pos="5040"/>
          <w:tab w:val="left" w:pos="8640"/>
        </w:tabs>
        <w:rPr>
          <w:sz w:val="20"/>
          <w:szCs w:val="20"/>
        </w:rPr>
      </w:pPr>
      <w:r w:rsidRPr="00437529">
        <w:rPr>
          <w:sz w:val="20"/>
          <w:szCs w:val="20"/>
        </w:rPr>
        <w:t>__________________________________</w:t>
      </w:r>
      <w:r w:rsidRPr="00437529">
        <w:rPr>
          <w:sz w:val="20"/>
          <w:szCs w:val="20"/>
        </w:rPr>
        <w:tab/>
        <w:t>__________________________________</w:t>
      </w:r>
    </w:p>
    <w:p w:rsidR="00D22997" w:rsidRPr="00437529" w:rsidRDefault="00D22997" w:rsidP="00D22997">
      <w:pPr>
        <w:tabs>
          <w:tab w:val="left" w:pos="1260"/>
          <w:tab w:val="left" w:pos="6120"/>
        </w:tabs>
        <w:rPr>
          <w:sz w:val="20"/>
          <w:szCs w:val="20"/>
        </w:rPr>
      </w:pPr>
      <w:r w:rsidRPr="00437529">
        <w:rPr>
          <w:sz w:val="20"/>
          <w:szCs w:val="20"/>
        </w:rPr>
        <w:tab/>
        <w:t>(Signature)</w:t>
      </w:r>
      <w:r w:rsidRPr="00437529">
        <w:rPr>
          <w:sz w:val="20"/>
          <w:szCs w:val="20"/>
        </w:rPr>
        <w:tab/>
        <w:t>(Signatory’s Name)</w:t>
      </w:r>
    </w:p>
    <w:p w:rsidR="00D22997" w:rsidRPr="00437529" w:rsidRDefault="00D22997" w:rsidP="00D22997">
      <w:pPr>
        <w:tabs>
          <w:tab w:val="left" w:pos="1080"/>
          <w:tab w:val="left" w:pos="5940"/>
        </w:tabs>
        <w:rPr>
          <w:sz w:val="20"/>
          <w:szCs w:val="20"/>
        </w:rPr>
      </w:pPr>
    </w:p>
    <w:p w:rsidR="00D22997" w:rsidRPr="00437529" w:rsidRDefault="00D22997" w:rsidP="00D22997">
      <w:pPr>
        <w:tabs>
          <w:tab w:val="left" w:pos="1080"/>
          <w:tab w:val="left" w:pos="5940"/>
        </w:tabs>
        <w:rPr>
          <w:sz w:val="20"/>
          <w:szCs w:val="20"/>
        </w:rPr>
      </w:pPr>
      <w:r w:rsidRPr="00437529">
        <w:rPr>
          <w:sz w:val="20"/>
          <w:szCs w:val="20"/>
        </w:rPr>
        <w:t>__________________________________</w:t>
      </w:r>
    </w:p>
    <w:p w:rsidR="00D22997" w:rsidRPr="00437529" w:rsidRDefault="00D22997" w:rsidP="00D22997">
      <w:pPr>
        <w:tabs>
          <w:tab w:val="left" w:pos="1080"/>
          <w:tab w:val="left" w:pos="5940"/>
        </w:tabs>
        <w:rPr>
          <w:sz w:val="20"/>
          <w:szCs w:val="20"/>
        </w:rPr>
      </w:pPr>
      <w:r w:rsidRPr="00437529">
        <w:rPr>
          <w:sz w:val="20"/>
          <w:szCs w:val="20"/>
        </w:rPr>
        <w:tab/>
        <w:t>(Signatory’s Title)</w:t>
      </w:r>
    </w:p>
    <w:p w:rsidR="00D22997" w:rsidRPr="00437529" w:rsidRDefault="00D22997" w:rsidP="00D22997">
      <w:pPr>
        <w:tabs>
          <w:tab w:val="left" w:pos="900"/>
          <w:tab w:val="left" w:pos="5940"/>
        </w:tabs>
        <w:rPr>
          <w:sz w:val="20"/>
          <w:szCs w:val="20"/>
        </w:rPr>
      </w:pPr>
    </w:p>
    <w:p w:rsidR="00D22997" w:rsidRPr="00437529" w:rsidRDefault="00D22997" w:rsidP="00D22997">
      <w:pPr>
        <w:tabs>
          <w:tab w:val="left" w:pos="900"/>
          <w:tab w:val="left" w:pos="5940"/>
        </w:tabs>
        <w:rPr>
          <w:sz w:val="20"/>
          <w:szCs w:val="20"/>
        </w:rPr>
      </w:pPr>
      <w:r w:rsidRPr="00437529">
        <w:rPr>
          <w:sz w:val="20"/>
          <w:szCs w:val="20"/>
        </w:rPr>
        <w:t>SWORN TO AND SUBSCRIBED</w:t>
      </w:r>
    </w:p>
    <w:p w:rsidR="00D22997" w:rsidRPr="00437529" w:rsidRDefault="00D22997" w:rsidP="00D22997">
      <w:pPr>
        <w:tabs>
          <w:tab w:val="left" w:pos="900"/>
          <w:tab w:val="left" w:pos="5940"/>
        </w:tabs>
        <w:rPr>
          <w:sz w:val="20"/>
          <w:szCs w:val="20"/>
        </w:rPr>
      </w:pPr>
      <w:r w:rsidRPr="00437529">
        <w:rPr>
          <w:sz w:val="20"/>
          <w:szCs w:val="20"/>
        </w:rPr>
        <w:t>BEFORE ME THIS _______ DAY</w:t>
      </w:r>
    </w:p>
    <w:p w:rsidR="00D22997" w:rsidRPr="00437529" w:rsidRDefault="00D22997" w:rsidP="00D22997">
      <w:pPr>
        <w:tabs>
          <w:tab w:val="left" w:pos="900"/>
          <w:tab w:val="left" w:pos="5940"/>
        </w:tabs>
        <w:rPr>
          <w:sz w:val="20"/>
          <w:szCs w:val="20"/>
        </w:rPr>
      </w:pPr>
      <w:r w:rsidRPr="00437529">
        <w:rPr>
          <w:sz w:val="20"/>
          <w:szCs w:val="20"/>
        </w:rPr>
        <w:t>OF ___________________ 20____</w:t>
      </w:r>
    </w:p>
    <w:p w:rsidR="00D22997" w:rsidRPr="00437529" w:rsidRDefault="00D22997" w:rsidP="00D22997">
      <w:pPr>
        <w:tabs>
          <w:tab w:val="left" w:pos="900"/>
          <w:tab w:val="left" w:pos="5940"/>
        </w:tabs>
        <w:rPr>
          <w:sz w:val="20"/>
          <w:szCs w:val="20"/>
        </w:rPr>
      </w:pPr>
    </w:p>
    <w:p w:rsidR="00103BD5" w:rsidRPr="00437529" w:rsidRDefault="00103BD5" w:rsidP="00D22997">
      <w:pPr>
        <w:tabs>
          <w:tab w:val="left" w:pos="900"/>
          <w:tab w:val="left" w:pos="5940"/>
        </w:tabs>
        <w:rPr>
          <w:sz w:val="20"/>
          <w:szCs w:val="20"/>
        </w:rPr>
      </w:pPr>
      <w:r w:rsidRPr="00437529">
        <w:rPr>
          <w:sz w:val="20"/>
          <w:szCs w:val="20"/>
        </w:rPr>
        <w:t xml:space="preserve">Notary Public </w:t>
      </w:r>
      <w:r w:rsidR="00D22997" w:rsidRPr="00437529">
        <w:rPr>
          <w:sz w:val="20"/>
          <w:szCs w:val="20"/>
        </w:rPr>
        <w:t xml:space="preserve">________________________________ </w:t>
      </w:r>
    </w:p>
    <w:p w:rsidR="00103BD5" w:rsidRPr="00437529" w:rsidRDefault="00103BD5" w:rsidP="00D22997">
      <w:pPr>
        <w:tabs>
          <w:tab w:val="left" w:pos="900"/>
          <w:tab w:val="left" w:pos="5940"/>
        </w:tabs>
        <w:rPr>
          <w:sz w:val="20"/>
          <w:szCs w:val="20"/>
        </w:rPr>
      </w:pPr>
    </w:p>
    <w:p w:rsidR="00D22997" w:rsidRPr="00437529" w:rsidRDefault="00D22997" w:rsidP="00D22997">
      <w:pPr>
        <w:tabs>
          <w:tab w:val="left" w:pos="900"/>
          <w:tab w:val="left" w:pos="5940"/>
        </w:tabs>
        <w:rPr>
          <w:sz w:val="20"/>
          <w:szCs w:val="20"/>
        </w:rPr>
      </w:pPr>
      <w:r w:rsidRPr="00437529">
        <w:rPr>
          <w:sz w:val="20"/>
          <w:szCs w:val="20"/>
        </w:rPr>
        <w:t>My Commission Expires _______________________</w:t>
      </w:r>
    </w:p>
    <w:p w:rsidR="00D22997" w:rsidRPr="00437529" w:rsidRDefault="00D22997" w:rsidP="00D22997">
      <w:pPr>
        <w:tabs>
          <w:tab w:val="left" w:pos="1080"/>
          <w:tab w:val="left" w:pos="5940"/>
        </w:tabs>
        <w:rPr>
          <w:sz w:val="20"/>
          <w:szCs w:val="20"/>
        </w:rPr>
      </w:pPr>
    </w:p>
    <w:p w:rsidR="00D6691F" w:rsidRPr="001739B7" w:rsidRDefault="00D6691F" w:rsidP="00D22997">
      <w:pPr>
        <w:tabs>
          <w:tab w:val="left" w:pos="1080"/>
          <w:tab w:val="left" w:pos="5940"/>
        </w:tabs>
        <w:rPr>
          <w:sz w:val="24"/>
          <w:szCs w:val="24"/>
        </w:rPr>
        <w:sectPr w:rsidR="00D6691F" w:rsidRPr="001739B7" w:rsidSect="00D22997">
          <w:headerReference w:type="default" r:id="rId26"/>
          <w:pgSz w:w="12240" w:h="15840"/>
          <w:pgMar w:top="1440" w:right="1440" w:bottom="1152" w:left="1440" w:header="720" w:footer="720" w:gutter="0"/>
          <w:cols w:space="720"/>
          <w:docGrid w:linePitch="360"/>
        </w:sectPr>
      </w:pPr>
    </w:p>
    <w:p w:rsidR="00D22997" w:rsidRPr="001739B7" w:rsidRDefault="00D22997" w:rsidP="00D22997">
      <w:pPr>
        <w:jc w:val="center"/>
        <w:rPr>
          <w:b/>
          <w:sz w:val="24"/>
          <w:szCs w:val="24"/>
          <w:lang w:eastAsia="ja-JP"/>
        </w:rPr>
      </w:pPr>
      <w:r w:rsidRPr="001739B7">
        <w:rPr>
          <w:b/>
          <w:sz w:val="24"/>
          <w:szCs w:val="24"/>
          <w:lang w:eastAsia="ja-JP"/>
        </w:rPr>
        <w:lastRenderedPageBreak/>
        <w:t>PROPOSAL COVER SHEET</w:t>
      </w:r>
    </w:p>
    <w:p w:rsidR="00950E63" w:rsidRPr="001739B7" w:rsidRDefault="006E2EAB" w:rsidP="006E2EAB">
      <w:pPr>
        <w:autoSpaceDE w:val="0"/>
        <w:autoSpaceDN w:val="0"/>
        <w:adjustRightInd w:val="0"/>
        <w:jc w:val="center"/>
        <w:rPr>
          <w:b/>
          <w:bCs/>
          <w:sz w:val="24"/>
          <w:szCs w:val="24"/>
        </w:rPr>
      </w:pPr>
      <w:r w:rsidRPr="001739B7">
        <w:rPr>
          <w:b/>
          <w:bCs/>
          <w:sz w:val="24"/>
          <w:szCs w:val="24"/>
        </w:rPr>
        <w:t>CAPTIONED TELEPHONE VOICE-CARRY-OVER RELAY SERVICE (CTRS)</w:t>
      </w:r>
    </w:p>
    <w:p w:rsidR="006E2EAB" w:rsidRPr="001739B7" w:rsidRDefault="006E2EAB" w:rsidP="006E2EAB">
      <w:pPr>
        <w:autoSpaceDE w:val="0"/>
        <w:autoSpaceDN w:val="0"/>
        <w:adjustRightInd w:val="0"/>
        <w:jc w:val="center"/>
        <w:rPr>
          <w:b/>
          <w:bCs/>
          <w:sz w:val="24"/>
          <w:szCs w:val="24"/>
        </w:rPr>
      </w:pPr>
    </w:p>
    <w:p w:rsidR="00D22997" w:rsidRPr="001739B7" w:rsidRDefault="00D22997" w:rsidP="00D22997">
      <w:pPr>
        <w:jc w:val="center"/>
        <w:rPr>
          <w:b/>
          <w:sz w:val="24"/>
          <w:szCs w:val="24"/>
        </w:rPr>
      </w:pPr>
      <w:r w:rsidRPr="001739B7">
        <w:rPr>
          <w:b/>
          <w:sz w:val="24"/>
          <w:szCs w:val="24"/>
        </w:rPr>
        <w:t>COMMONWEALTH OF PENNSYLVANIA</w:t>
      </w:r>
    </w:p>
    <w:p w:rsidR="00D22997" w:rsidRPr="001739B7" w:rsidRDefault="00D22997" w:rsidP="00D22997">
      <w:pPr>
        <w:jc w:val="center"/>
        <w:rPr>
          <w:b/>
          <w:sz w:val="24"/>
          <w:szCs w:val="24"/>
        </w:rPr>
      </w:pPr>
      <w:r w:rsidRPr="001739B7">
        <w:rPr>
          <w:b/>
          <w:sz w:val="24"/>
          <w:szCs w:val="24"/>
        </w:rPr>
        <w:t>Pennsylvania Public Utility Commission</w:t>
      </w:r>
    </w:p>
    <w:p w:rsidR="006E2EAB" w:rsidRPr="001739B7" w:rsidRDefault="00005406" w:rsidP="00D22997">
      <w:pPr>
        <w:jc w:val="center"/>
        <w:rPr>
          <w:b/>
          <w:sz w:val="24"/>
          <w:szCs w:val="24"/>
        </w:rPr>
      </w:pPr>
      <w:r w:rsidRPr="001739B7">
        <w:rPr>
          <w:b/>
          <w:sz w:val="24"/>
          <w:szCs w:val="24"/>
        </w:rPr>
        <w:t>Bureau of Technical Utility Services</w:t>
      </w:r>
    </w:p>
    <w:p w:rsidR="00D22997" w:rsidRPr="001739B7" w:rsidRDefault="006E4DFC" w:rsidP="00D22997">
      <w:pPr>
        <w:jc w:val="center"/>
        <w:rPr>
          <w:b/>
          <w:sz w:val="24"/>
          <w:szCs w:val="24"/>
        </w:rPr>
      </w:pPr>
      <w:r w:rsidRPr="001739B7">
        <w:rPr>
          <w:b/>
          <w:sz w:val="24"/>
          <w:szCs w:val="24"/>
        </w:rPr>
        <w:t>RFP-2012-2</w:t>
      </w:r>
    </w:p>
    <w:p w:rsidR="00D22997" w:rsidRPr="001739B7" w:rsidRDefault="00D22997" w:rsidP="00D22997">
      <w:pPr>
        <w:rPr>
          <w:sz w:val="24"/>
          <w:szCs w:val="24"/>
        </w:rPr>
      </w:pPr>
    </w:p>
    <w:p w:rsidR="00D22997" w:rsidRPr="001739B7" w:rsidRDefault="00D22997" w:rsidP="00D22997">
      <w:pPr>
        <w:rPr>
          <w:b/>
          <w:bCs/>
          <w:sz w:val="24"/>
          <w:szCs w:val="24"/>
        </w:rPr>
      </w:pPr>
      <w:r w:rsidRPr="001739B7">
        <w:rPr>
          <w:b/>
          <w:bCs/>
          <w:sz w:val="24"/>
          <w:szCs w:val="24"/>
        </w:rPr>
        <w:t xml:space="preserve">Enclosed </w:t>
      </w:r>
      <w:r w:rsidR="00AD1A64" w:rsidRPr="001739B7">
        <w:rPr>
          <w:b/>
          <w:bCs/>
          <w:sz w:val="24"/>
          <w:szCs w:val="24"/>
        </w:rPr>
        <w:t xml:space="preserve">in one package are </w:t>
      </w:r>
      <w:r w:rsidRPr="001739B7">
        <w:rPr>
          <w:b/>
          <w:bCs/>
          <w:sz w:val="24"/>
          <w:szCs w:val="24"/>
        </w:rPr>
        <w:t xml:space="preserve">three separately sealed submittals </w:t>
      </w:r>
      <w:r w:rsidR="00AD1A64" w:rsidRPr="001739B7">
        <w:rPr>
          <w:b/>
          <w:bCs/>
          <w:sz w:val="24"/>
          <w:szCs w:val="24"/>
        </w:rPr>
        <w:t xml:space="preserve">that constitute </w:t>
      </w:r>
      <w:r w:rsidRPr="001739B7">
        <w:rPr>
          <w:b/>
          <w:bCs/>
          <w:sz w:val="24"/>
          <w:szCs w:val="24"/>
        </w:rPr>
        <w:t xml:space="preserve">the proposal of the Proposer identified below for the above-referenced RFP:  </w:t>
      </w:r>
    </w:p>
    <w:p w:rsidR="00D22997" w:rsidRPr="001739B7" w:rsidRDefault="00D22997" w:rsidP="00D2299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D22997" w:rsidRPr="001739B7" w:rsidTr="00950E63">
        <w:trPr>
          <w:trHeight w:val="269"/>
        </w:trPr>
        <w:tc>
          <w:tcPr>
            <w:tcW w:w="8856" w:type="dxa"/>
            <w:gridSpan w:val="2"/>
          </w:tcPr>
          <w:p w:rsidR="00D22997" w:rsidRPr="001739B7" w:rsidRDefault="00D22997" w:rsidP="00D22997">
            <w:pPr>
              <w:jc w:val="center"/>
              <w:rPr>
                <w:b/>
                <w:sz w:val="24"/>
                <w:szCs w:val="24"/>
              </w:rPr>
            </w:pPr>
            <w:r w:rsidRPr="001739B7">
              <w:rPr>
                <w:b/>
                <w:sz w:val="24"/>
                <w:szCs w:val="24"/>
              </w:rPr>
              <w:t>Proposer Information:</w:t>
            </w:r>
          </w:p>
        </w:tc>
      </w:tr>
      <w:tr w:rsidR="00D22997" w:rsidRPr="001739B7" w:rsidTr="00DC28F3">
        <w:trPr>
          <w:trHeight w:val="720"/>
        </w:trPr>
        <w:tc>
          <w:tcPr>
            <w:tcW w:w="3348" w:type="dxa"/>
          </w:tcPr>
          <w:p w:rsidR="00D22997" w:rsidRPr="001739B7" w:rsidRDefault="00D22997" w:rsidP="00D22997">
            <w:pPr>
              <w:rPr>
                <w:sz w:val="24"/>
                <w:szCs w:val="24"/>
              </w:rPr>
            </w:pPr>
            <w:r w:rsidRPr="001739B7">
              <w:rPr>
                <w:sz w:val="24"/>
                <w:szCs w:val="24"/>
              </w:rPr>
              <w:t>Proposer Name</w:t>
            </w:r>
          </w:p>
        </w:tc>
        <w:tc>
          <w:tcPr>
            <w:tcW w:w="5508" w:type="dxa"/>
          </w:tcPr>
          <w:p w:rsidR="00D22997" w:rsidRPr="001739B7" w:rsidRDefault="00D22997" w:rsidP="00D22997">
            <w:pPr>
              <w:rPr>
                <w:sz w:val="24"/>
                <w:szCs w:val="24"/>
              </w:rPr>
            </w:pPr>
          </w:p>
        </w:tc>
      </w:tr>
      <w:tr w:rsidR="00D22997" w:rsidRPr="001739B7" w:rsidTr="00DC28F3">
        <w:trPr>
          <w:trHeight w:val="967"/>
        </w:trPr>
        <w:tc>
          <w:tcPr>
            <w:tcW w:w="3348" w:type="dxa"/>
          </w:tcPr>
          <w:p w:rsidR="00D22997" w:rsidRPr="001739B7" w:rsidRDefault="00D22997" w:rsidP="00D22997">
            <w:pPr>
              <w:rPr>
                <w:sz w:val="24"/>
                <w:szCs w:val="24"/>
              </w:rPr>
            </w:pPr>
            <w:r w:rsidRPr="001739B7">
              <w:rPr>
                <w:sz w:val="24"/>
                <w:szCs w:val="24"/>
              </w:rPr>
              <w:t>Proposer Mailing Address</w:t>
            </w:r>
          </w:p>
        </w:tc>
        <w:tc>
          <w:tcPr>
            <w:tcW w:w="5508" w:type="dxa"/>
          </w:tcPr>
          <w:p w:rsidR="00D22997" w:rsidRPr="001739B7" w:rsidRDefault="00D22997" w:rsidP="00D22997">
            <w:pPr>
              <w:rPr>
                <w:sz w:val="24"/>
                <w:szCs w:val="24"/>
              </w:rPr>
            </w:pPr>
          </w:p>
          <w:p w:rsidR="00D22997" w:rsidRPr="001739B7" w:rsidRDefault="00D22997" w:rsidP="00D22997">
            <w:pPr>
              <w:rPr>
                <w:sz w:val="24"/>
                <w:szCs w:val="24"/>
              </w:rPr>
            </w:pPr>
          </w:p>
        </w:tc>
      </w:tr>
      <w:tr w:rsidR="00D22997" w:rsidRPr="001739B7" w:rsidTr="00DC28F3">
        <w:tc>
          <w:tcPr>
            <w:tcW w:w="3348" w:type="dxa"/>
          </w:tcPr>
          <w:p w:rsidR="00D22997" w:rsidRPr="001739B7" w:rsidRDefault="00D22997" w:rsidP="00D22997">
            <w:pPr>
              <w:rPr>
                <w:sz w:val="24"/>
                <w:szCs w:val="24"/>
              </w:rPr>
            </w:pPr>
            <w:r w:rsidRPr="001739B7">
              <w:rPr>
                <w:sz w:val="24"/>
                <w:szCs w:val="24"/>
              </w:rPr>
              <w:t>Proposer Website</w:t>
            </w:r>
          </w:p>
        </w:tc>
        <w:tc>
          <w:tcPr>
            <w:tcW w:w="5508" w:type="dxa"/>
          </w:tcPr>
          <w:p w:rsidR="00D22997" w:rsidRPr="001739B7" w:rsidRDefault="00D22997" w:rsidP="00D22997">
            <w:pPr>
              <w:rPr>
                <w:sz w:val="24"/>
                <w:szCs w:val="24"/>
              </w:rPr>
            </w:pPr>
          </w:p>
        </w:tc>
      </w:tr>
      <w:tr w:rsidR="00D22997" w:rsidRPr="001739B7" w:rsidTr="00DC28F3">
        <w:tc>
          <w:tcPr>
            <w:tcW w:w="3348" w:type="dxa"/>
          </w:tcPr>
          <w:p w:rsidR="00D22997" w:rsidRPr="001739B7" w:rsidRDefault="00D22997" w:rsidP="00D22997">
            <w:pPr>
              <w:rPr>
                <w:sz w:val="24"/>
                <w:szCs w:val="24"/>
              </w:rPr>
            </w:pPr>
            <w:r w:rsidRPr="001739B7">
              <w:rPr>
                <w:sz w:val="24"/>
                <w:szCs w:val="24"/>
              </w:rPr>
              <w:t>Proposer Contact Person</w:t>
            </w:r>
          </w:p>
        </w:tc>
        <w:tc>
          <w:tcPr>
            <w:tcW w:w="5508" w:type="dxa"/>
          </w:tcPr>
          <w:p w:rsidR="00D22997" w:rsidRPr="001739B7" w:rsidRDefault="00D22997" w:rsidP="00D22997">
            <w:pPr>
              <w:rPr>
                <w:sz w:val="24"/>
                <w:szCs w:val="24"/>
              </w:rPr>
            </w:pPr>
          </w:p>
        </w:tc>
      </w:tr>
      <w:tr w:rsidR="00D22997" w:rsidRPr="001739B7" w:rsidTr="00DC28F3">
        <w:tc>
          <w:tcPr>
            <w:tcW w:w="3348" w:type="dxa"/>
          </w:tcPr>
          <w:p w:rsidR="00D22997" w:rsidRPr="001739B7" w:rsidRDefault="00D22997" w:rsidP="00D22997">
            <w:pPr>
              <w:rPr>
                <w:sz w:val="24"/>
                <w:szCs w:val="24"/>
              </w:rPr>
            </w:pPr>
            <w:r w:rsidRPr="001739B7">
              <w:rPr>
                <w:sz w:val="24"/>
                <w:szCs w:val="24"/>
              </w:rPr>
              <w:t xml:space="preserve">Contact Person’s Phone </w:t>
            </w:r>
          </w:p>
        </w:tc>
        <w:tc>
          <w:tcPr>
            <w:tcW w:w="5508" w:type="dxa"/>
          </w:tcPr>
          <w:p w:rsidR="00D22997" w:rsidRPr="001739B7" w:rsidRDefault="00D22997" w:rsidP="00D22997">
            <w:pPr>
              <w:rPr>
                <w:sz w:val="24"/>
                <w:szCs w:val="24"/>
              </w:rPr>
            </w:pPr>
          </w:p>
        </w:tc>
      </w:tr>
      <w:tr w:rsidR="00D22997" w:rsidRPr="001739B7" w:rsidTr="00DC28F3">
        <w:tc>
          <w:tcPr>
            <w:tcW w:w="3348" w:type="dxa"/>
          </w:tcPr>
          <w:p w:rsidR="00D22997" w:rsidRPr="001739B7" w:rsidRDefault="00D22997" w:rsidP="00D22997">
            <w:pPr>
              <w:rPr>
                <w:sz w:val="24"/>
                <w:szCs w:val="24"/>
              </w:rPr>
            </w:pPr>
            <w:r w:rsidRPr="001739B7">
              <w:rPr>
                <w:sz w:val="24"/>
                <w:szCs w:val="24"/>
              </w:rPr>
              <w:t>Contact Person’s Fa</w:t>
            </w:r>
            <w:r w:rsidR="00AD1A64" w:rsidRPr="001739B7">
              <w:rPr>
                <w:sz w:val="24"/>
                <w:szCs w:val="24"/>
              </w:rPr>
              <w:t>x</w:t>
            </w:r>
            <w:r w:rsidRPr="001739B7">
              <w:rPr>
                <w:sz w:val="24"/>
                <w:szCs w:val="24"/>
              </w:rPr>
              <w:t xml:space="preserve"> </w:t>
            </w:r>
          </w:p>
        </w:tc>
        <w:tc>
          <w:tcPr>
            <w:tcW w:w="5508" w:type="dxa"/>
          </w:tcPr>
          <w:p w:rsidR="00D22997" w:rsidRPr="001739B7" w:rsidRDefault="00D22997" w:rsidP="00D22997">
            <w:pPr>
              <w:rPr>
                <w:sz w:val="24"/>
                <w:szCs w:val="24"/>
              </w:rPr>
            </w:pPr>
          </w:p>
        </w:tc>
      </w:tr>
      <w:tr w:rsidR="00D22997" w:rsidRPr="001739B7" w:rsidTr="00DC28F3">
        <w:tc>
          <w:tcPr>
            <w:tcW w:w="3348" w:type="dxa"/>
          </w:tcPr>
          <w:p w:rsidR="00D22997" w:rsidRPr="001739B7" w:rsidRDefault="00D22997" w:rsidP="00D22997">
            <w:pPr>
              <w:rPr>
                <w:sz w:val="24"/>
                <w:szCs w:val="24"/>
              </w:rPr>
            </w:pPr>
            <w:r w:rsidRPr="001739B7">
              <w:rPr>
                <w:sz w:val="24"/>
                <w:szCs w:val="24"/>
              </w:rPr>
              <w:t>Contact Person’s E-Mail</w:t>
            </w:r>
          </w:p>
        </w:tc>
        <w:tc>
          <w:tcPr>
            <w:tcW w:w="5508" w:type="dxa"/>
          </w:tcPr>
          <w:p w:rsidR="00D22997" w:rsidRPr="001739B7" w:rsidRDefault="00D22997" w:rsidP="00D22997">
            <w:pPr>
              <w:rPr>
                <w:sz w:val="24"/>
                <w:szCs w:val="24"/>
              </w:rPr>
            </w:pPr>
          </w:p>
        </w:tc>
      </w:tr>
      <w:tr w:rsidR="00D22997" w:rsidRPr="001739B7" w:rsidTr="00DC28F3">
        <w:tc>
          <w:tcPr>
            <w:tcW w:w="3348" w:type="dxa"/>
          </w:tcPr>
          <w:p w:rsidR="00D22997" w:rsidRPr="001739B7" w:rsidRDefault="00D22997" w:rsidP="00D22997">
            <w:pPr>
              <w:rPr>
                <w:sz w:val="24"/>
                <w:szCs w:val="24"/>
              </w:rPr>
            </w:pPr>
            <w:r w:rsidRPr="001739B7">
              <w:rPr>
                <w:sz w:val="24"/>
                <w:szCs w:val="24"/>
              </w:rPr>
              <w:t>Proposer Federal ID Number</w:t>
            </w:r>
          </w:p>
        </w:tc>
        <w:tc>
          <w:tcPr>
            <w:tcW w:w="5508" w:type="dxa"/>
          </w:tcPr>
          <w:p w:rsidR="00D22997" w:rsidRPr="001739B7" w:rsidRDefault="00D22997" w:rsidP="00D22997">
            <w:pPr>
              <w:rPr>
                <w:sz w:val="24"/>
                <w:szCs w:val="24"/>
              </w:rPr>
            </w:pPr>
          </w:p>
        </w:tc>
      </w:tr>
    </w:tbl>
    <w:p w:rsidR="00D22997" w:rsidRPr="001739B7" w:rsidRDefault="00D22997" w:rsidP="00D22997">
      <w:pPr>
        <w:rPr>
          <w:sz w:val="24"/>
          <w:szCs w:val="24"/>
        </w:rPr>
      </w:pPr>
    </w:p>
    <w:p w:rsidR="00D22997" w:rsidRPr="001739B7" w:rsidRDefault="00D22997" w:rsidP="00D2299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D22997" w:rsidRPr="001739B7" w:rsidTr="00D22997">
        <w:tc>
          <w:tcPr>
            <w:tcW w:w="8856" w:type="dxa"/>
            <w:gridSpan w:val="2"/>
          </w:tcPr>
          <w:p w:rsidR="00D22997" w:rsidRPr="001739B7" w:rsidRDefault="00D22997" w:rsidP="00950E63">
            <w:pPr>
              <w:jc w:val="center"/>
              <w:rPr>
                <w:sz w:val="24"/>
                <w:szCs w:val="24"/>
              </w:rPr>
            </w:pPr>
            <w:r w:rsidRPr="001739B7">
              <w:rPr>
                <w:b/>
                <w:sz w:val="24"/>
                <w:szCs w:val="24"/>
              </w:rPr>
              <w:t>Submittals Enclosed and Separately Sealed:</w:t>
            </w:r>
          </w:p>
        </w:tc>
      </w:tr>
      <w:tr w:rsidR="00D22997" w:rsidRPr="001739B7" w:rsidTr="00D22997">
        <w:tc>
          <w:tcPr>
            <w:tcW w:w="2268" w:type="dxa"/>
          </w:tcPr>
          <w:p w:rsidR="00D22997" w:rsidRPr="001739B7" w:rsidRDefault="00D22997" w:rsidP="00D22997">
            <w:pPr>
              <w:jc w:val="center"/>
              <w:rPr>
                <w:b/>
                <w:sz w:val="24"/>
                <w:szCs w:val="24"/>
              </w:rPr>
            </w:pPr>
            <w:r w:rsidRPr="001739B7">
              <w:rPr>
                <w:b/>
                <w:sz w:val="24"/>
                <w:szCs w:val="24"/>
              </w:rPr>
              <w:sym w:font="Symbol" w:char="F07F"/>
            </w:r>
          </w:p>
        </w:tc>
        <w:tc>
          <w:tcPr>
            <w:tcW w:w="6588" w:type="dxa"/>
          </w:tcPr>
          <w:p w:rsidR="00D22997" w:rsidRPr="001739B7" w:rsidRDefault="00D22997" w:rsidP="00D22997">
            <w:pPr>
              <w:rPr>
                <w:sz w:val="24"/>
                <w:szCs w:val="24"/>
              </w:rPr>
            </w:pPr>
            <w:r w:rsidRPr="001739B7">
              <w:rPr>
                <w:sz w:val="24"/>
                <w:szCs w:val="24"/>
              </w:rPr>
              <w:t>Technical Submittal</w:t>
            </w:r>
          </w:p>
        </w:tc>
      </w:tr>
      <w:tr w:rsidR="00D22997" w:rsidRPr="001739B7" w:rsidTr="00D22997">
        <w:tc>
          <w:tcPr>
            <w:tcW w:w="2268" w:type="dxa"/>
          </w:tcPr>
          <w:p w:rsidR="00D22997" w:rsidRPr="001739B7" w:rsidRDefault="00D22997" w:rsidP="00D22997">
            <w:pPr>
              <w:jc w:val="center"/>
              <w:rPr>
                <w:sz w:val="24"/>
                <w:szCs w:val="24"/>
              </w:rPr>
            </w:pPr>
            <w:r w:rsidRPr="001739B7">
              <w:rPr>
                <w:b/>
                <w:sz w:val="24"/>
                <w:szCs w:val="24"/>
              </w:rPr>
              <w:sym w:font="Symbol" w:char="F07F"/>
            </w:r>
          </w:p>
        </w:tc>
        <w:tc>
          <w:tcPr>
            <w:tcW w:w="6588" w:type="dxa"/>
          </w:tcPr>
          <w:p w:rsidR="00D22997" w:rsidRPr="001739B7" w:rsidRDefault="00D22997" w:rsidP="00D22997">
            <w:pPr>
              <w:rPr>
                <w:sz w:val="24"/>
                <w:szCs w:val="24"/>
              </w:rPr>
            </w:pPr>
            <w:r w:rsidRPr="001739B7">
              <w:rPr>
                <w:sz w:val="24"/>
                <w:szCs w:val="24"/>
              </w:rPr>
              <w:t>Disadvantaged Business Submittal</w:t>
            </w:r>
          </w:p>
        </w:tc>
      </w:tr>
      <w:tr w:rsidR="00D22997" w:rsidRPr="001739B7" w:rsidTr="00D22997">
        <w:tc>
          <w:tcPr>
            <w:tcW w:w="2268" w:type="dxa"/>
          </w:tcPr>
          <w:p w:rsidR="00D22997" w:rsidRPr="001739B7" w:rsidRDefault="00D22997" w:rsidP="00D22997">
            <w:pPr>
              <w:jc w:val="center"/>
              <w:rPr>
                <w:sz w:val="24"/>
                <w:szCs w:val="24"/>
              </w:rPr>
            </w:pPr>
            <w:r w:rsidRPr="001739B7">
              <w:rPr>
                <w:b/>
                <w:sz w:val="24"/>
                <w:szCs w:val="24"/>
              </w:rPr>
              <w:sym w:font="Symbol" w:char="F07F"/>
            </w:r>
          </w:p>
        </w:tc>
        <w:tc>
          <w:tcPr>
            <w:tcW w:w="6588" w:type="dxa"/>
          </w:tcPr>
          <w:p w:rsidR="00D22997" w:rsidRPr="001739B7" w:rsidRDefault="00D22997" w:rsidP="00D22997">
            <w:pPr>
              <w:rPr>
                <w:sz w:val="24"/>
                <w:szCs w:val="24"/>
              </w:rPr>
            </w:pPr>
            <w:r w:rsidRPr="001739B7">
              <w:rPr>
                <w:sz w:val="24"/>
                <w:szCs w:val="24"/>
              </w:rPr>
              <w:t>Cost Submittal</w:t>
            </w:r>
          </w:p>
        </w:tc>
      </w:tr>
    </w:tbl>
    <w:p w:rsidR="00D22997" w:rsidRPr="001739B7" w:rsidRDefault="00D22997" w:rsidP="00D22997">
      <w:pPr>
        <w:rPr>
          <w:sz w:val="24"/>
          <w:szCs w:val="24"/>
        </w:rPr>
      </w:pPr>
    </w:p>
    <w:p w:rsidR="00D22997" w:rsidRPr="001739B7" w:rsidRDefault="00D22997" w:rsidP="00D22997">
      <w:pPr>
        <w:rPr>
          <w:sz w:val="24"/>
          <w:szCs w:val="24"/>
        </w:rPr>
      </w:pPr>
    </w:p>
    <w:tbl>
      <w:tblPr>
        <w:tblW w:w="0" w:type="auto"/>
        <w:tblLook w:val="0000" w:firstRow="0" w:lastRow="0" w:firstColumn="0" w:lastColumn="0" w:noHBand="0" w:noVBand="0"/>
      </w:tblPr>
      <w:tblGrid>
        <w:gridCol w:w="9576"/>
      </w:tblGrid>
      <w:tr w:rsidR="00D22997" w:rsidRPr="001739B7" w:rsidTr="00D22997">
        <w:tc>
          <w:tcPr>
            <w:tcW w:w="9576"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D22997" w:rsidRPr="001739B7" w:rsidTr="009A0D5F">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D22997" w:rsidRPr="001739B7" w:rsidTr="00D026B3">
                    <w:tc>
                      <w:tcPr>
                        <w:tcW w:w="8856" w:type="dxa"/>
                        <w:gridSpan w:val="2"/>
                      </w:tcPr>
                      <w:p w:rsidR="00D22997" w:rsidRPr="001739B7" w:rsidRDefault="00D22997" w:rsidP="00950E63">
                        <w:pPr>
                          <w:jc w:val="center"/>
                          <w:rPr>
                            <w:b/>
                            <w:sz w:val="24"/>
                            <w:szCs w:val="24"/>
                          </w:rPr>
                        </w:pPr>
                        <w:r w:rsidRPr="001739B7">
                          <w:rPr>
                            <w:b/>
                            <w:sz w:val="24"/>
                            <w:szCs w:val="24"/>
                          </w:rPr>
                          <w:t>Signature</w:t>
                        </w:r>
                      </w:p>
                    </w:tc>
                  </w:tr>
                  <w:tr w:rsidR="00D22997" w:rsidRPr="001739B7" w:rsidTr="00D026B3">
                    <w:tc>
                      <w:tcPr>
                        <w:tcW w:w="2808" w:type="dxa"/>
                      </w:tcPr>
                      <w:p w:rsidR="00D22997" w:rsidRPr="001739B7" w:rsidRDefault="00D22997" w:rsidP="00D22997">
                        <w:pPr>
                          <w:rPr>
                            <w:sz w:val="24"/>
                            <w:szCs w:val="24"/>
                          </w:rPr>
                        </w:pPr>
                        <w:r w:rsidRPr="001739B7">
                          <w:rPr>
                            <w:sz w:val="24"/>
                            <w:szCs w:val="24"/>
                          </w:rPr>
                          <w:t>Signature of an official authorized to bind the Proposer to the provisions contained in the Proposer’s proposal:</w:t>
                        </w:r>
                      </w:p>
                    </w:tc>
                    <w:tc>
                      <w:tcPr>
                        <w:tcW w:w="6048" w:type="dxa"/>
                      </w:tcPr>
                      <w:p w:rsidR="00D22997" w:rsidRPr="001739B7" w:rsidRDefault="00D22997" w:rsidP="00D22997">
                        <w:pPr>
                          <w:rPr>
                            <w:sz w:val="24"/>
                            <w:szCs w:val="24"/>
                          </w:rPr>
                        </w:pPr>
                      </w:p>
                    </w:tc>
                  </w:tr>
                  <w:tr w:rsidR="00D22997" w:rsidRPr="001739B7" w:rsidTr="00D026B3">
                    <w:trPr>
                      <w:trHeight w:val="522"/>
                    </w:trPr>
                    <w:tc>
                      <w:tcPr>
                        <w:tcW w:w="2808" w:type="dxa"/>
                      </w:tcPr>
                      <w:p w:rsidR="00D22997" w:rsidRPr="001739B7" w:rsidRDefault="00D22997" w:rsidP="00D22997">
                        <w:pPr>
                          <w:rPr>
                            <w:sz w:val="24"/>
                            <w:szCs w:val="24"/>
                          </w:rPr>
                        </w:pPr>
                        <w:r w:rsidRPr="001739B7">
                          <w:rPr>
                            <w:sz w:val="24"/>
                            <w:szCs w:val="24"/>
                          </w:rPr>
                          <w:t>Printed Name</w:t>
                        </w:r>
                      </w:p>
                    </w:tc>
                    <w:tc>
                      <w:tcPr>
                        <w:tcW w:w="6048" w:type="dxa"/>
                      </w:tcPr>
                      <w:p w:rsidR="00D22997" w:rsidRPr="001739B7" w:rsidRDefault="00D22997" w:rsidP="00D22997">
                        <w:pPr>
                          <w:rPr>
                            <w:sz w:val="24"/>
                            <w:szCs w:val="24"/>
                          </w:rPr>
                        </w:pPr>
                      </w:p>
                    </w:tc>
                  </w:tr>
                  <w:tr w:rsidR="00D22997" w:rsidRPr="001739B7" w:rsidTr="00D026B3">
                    <w:trPr>
                      <w:trHeight w:val="488"/>
                    </w:trPr>
                    <w:tc>
                      <w:tcPr>
                        <w:tcW w:w="2808" w:type="dxa"/>
                      </w:tcPr>
                      <w:p w:rsidR="00D22997" w:rsidRPr="001739B7" w:rsidRDefault="00D22997" w:rsidP="00D22997">
                        <w:pPr>
                          <w:rPr>
                            <w:sz w:val="24"/>
                            <w:szCs w:val="24"/>
                          </w:rPr>
                        </w:pPr>
                        <w:r w:rsidRPr="001739B7">
                          <w:rPr>
                            <w:sz w:val="24"/>
                            <w:szCs w:val="24"/>
                          </w:rPr>
                          <w:t>Title</w:t>
                        </w:r>
                      </w:p>
                    </w:tc>
                    <w:tc>
                      <w:tcPr>
                        <w:tcW w:w="6048" w:type="dxa"/>
                      </w:tcPr>
                      <w:p w:rsidR="00D22997" w:rsidRPr="001739B7" w:rsidRDefault="00D22997" w:rsidP="00D22997">
                        <w:pPr>
                          <w:rPr>
                            <w:sz w:val="24"/>
                            <w:szCs w:val="24"/>
                          </w:rPr>
                        </w:pPr>
                      </w:p>
                    </w:tc>
                  </w:tr>
                  <w:tr w:rsidR="00AD1A64" w:rsidRPr="001739B7" w:rsidTr="00D026B3">
                    <w:trPr>
                      <w:trHeight w:val="482"/>
                    </w:trPr>
                    <w:tc>
                      <w:tcPr>
                        <w:tcW w:w="2808" w:type="dxa"/>
                      </w:tcPr>
                      <w:p w:rsidR="00AD1A64" w:rsidRPr="001739B7" w:rsidRDefault="00AD1A64" w:rsidP="00D22997">
                        <w:pPr>
                          <w:rPr>
                            <w:sz w:val="24"/>
                            <w:szCs w:val="24"/>
                          </w:rPr>
                        </w:pPr>
                        <w:r w:rsidRPr="001739B7">
                          <w:rPr>
                            <w:sz w:val="24"/>
                            <w:szCs w:val="24"/>
                          </w:rPr>
                          <w:t>Date</w:t>
                        </w:r>
                      </w:p>
                    </w:tc>
                    <w:tc>
                      <w:tcPr>
                        <w:tcW w:w="6048" w:type="dxa"/>
                      </w:tcPr>
                      <w:p w:rsidR="00AD1A64" w:rsidRPr="001739B7" w:rsidRDefault="00AD1A64" w:rsidP="00D22997">
                        <w:pPr>
                          <w:rPr>
                            <w:sz w:val="24"/>
                            <w:szCs w:val="24"/>
                          </w:rPr>
                        </w:pPr>
                      </w:p>
                    </w:tc>
                  </w:tr>
                </w:tbl>
                <w:p w:rsidR="00D22997" w:rsidRPr="001739B7" w:rsidRDefault="00D22997" w:rsidP="00D22997">
                  <w:pPr>
                    <w:rPr>
                      <w:sz w:val="24"/>
                      <w:szCs w:val="24"/>
                    </w:rPr>
                  </w:pPr>
                </w:p>
              </w:tc>
            </w:tr>
          </w:tbl>
          <w:p w:rsidR="00D22997" w:rsidRPr="001739B7" w:rsidRDefault="00D22997" w:rsidP="00D22997">
            <w:pPr>
              <w:rPr>
                <w:sz w:val="24"/>
                <w:szCs w:val="24"/>
              </w:rPr>
            </w:pPr>
          </w:p>
        </w:tc>
      </w:tr>
    </w:tbl>
    <w:p w:rsidR="00D22997" w:rsidRPr="001739B7" w:rsidRDefault="00D22997" w:rsidP="00D22997">
      <w:pPr>
        <w:pStyle w:val="BodyText"/>
        <w:rPr>
          <w:rFonts w:ascii="Times New Roman" w:hAnsi="Times New Roman"/>
          <w:szCs w:val="24"/>
        </w:rPr>
      </w:pPr>
    </w:p>
    <w:p w:rsidR="003F3A5F" w:rsidRPr="001739B7" w:rsidRDefault="00D22997" w:rsidP="00ED5360">
      <w:pPr>
        <w:pStyle w:val="BodyText"/>
        <w:rPr>
          <w:rFonts w:ascii="Times New Roman" w:hAnsi="Times New Roman"/>
          <w:b/>
          <w:szCs w:val="24"/>
          <w:lang w:eastAsia="ja-JP"/>
        </w:rPr>
      </w:pPr>
      <w:r w:rsidRPr="001739B7">
        <w:rPr>
          <w:rFonts w:ascii="Times New Roman" w:hAnsi="Times New Roman"/>
          <w:szCs w:val="24"/>
        </w:rPr>
        <w:t xml:space="preserve">FAILURE TO COMPLETE, </w:t>
      </w:r>
      <w:r w:rsidRPr="001739B7">
        <w:rPr>
          <w:rFonts w:ascii="Times New Roman" w:hAnsi="Times New Roman"/>
          <w:szCs w:val="24"/>
          <w:u w:val="single"/>
        </w:rPr>
        <w:t>SIGN</w:t>
      </w:r>
      <w:r w:rsidRPr="001739B7">
        <w:rPr>
          <w:rFonts w:ascii="Times New Roman" w:hAnsi="Times New Roman"/>
          <w:szCs w:val="24"/>
        </w:rPr>
        <w:t xml:space="preserve"> AND RETURN THIS FORM WITH THE PROPOSER’S PROPOSAL MAY RESULT IN THE REJECTION OF THE PROPOSER’S PROPOSAL</w:t>
      </w:r>
    </w:p>
    <w:p w:rsidR="00E527CE" w:rsidRPr="001739B7" w:rsidRDefault="00E527CE" w:rsidP="00D22997">
      <w:pPr>
        <w:jc w:val="center"/>
        <w:rPr>
          <w:b/>
          <w:sz w:val="24"/>
          <w:szCs w:val="24"/>
          <w:lang w:eastAsia="ja-JP"/>
        </w:rPr>
        <w:sectPr w:rsidR="00E527CE" w:rsidRPr="001739B7" w:rsidSect="00D22997">
          <w:headerReference w:type="default" r:id="rId27"/>
          <w:footerReference w:type="default" r:id="rId28"/>
          <w:pgSz w:w="12240" w:h="15840"/>
          <w:pgMar w:top="1440" w:right="1440" w:bottom="1152" w:left="1440" w:header="720" w:footer="720" w:gutter="0"/>
          <w:cols w:space="720"/>
          <w:docGrid w:linePitch="360"/>
        </w:sectPr>
      </w:pPr>
    </w:p>
    <w:p w:rsidR="00D22997" w:rsidRPr="001739B7" w:rsidRDefault="00D22997" w:rsidP="00D22997">
      <w:pPr>
        <w:jc w:val="center"/>
        <w:rPr>
          <w:b/>
          <w:bCs/>
          <w:sz w:val="24"/>
          <w:szCs w:val="24"/>
        </w:rPr>
      </w:pPr>
      <w:r w:rsidRPr="001739B7">
        <w:rPr>
          <w:b/>
          <w:bCs/>
          <w:sz w:val="24"/>
          <w:szCs w:val="24"/>
          <w:lang w:eastAsia="ja-JP"/>
        </w:rPr>
        <w:lastRenderedPageBreak/>
        <w:t>RFP TRANSMITTAL LETTER</w:t>
      </w:r>
    </w:p>
    <w:p w:rsidR="00CF1342" w:rsidRPr="001739B7" w:rsidRDefault="006E2EAB" w:rsidP="006E2EAB">
      <w:pPr>
        <w:autoSpaceDE w:val="0"/>
        <w:autoSpaceDN w:val="0"/>
        <w:adjustRightInd w:val="0"/>
        <w:jc w:val="center"/>
        <w:rPr>
          <w:b/>
          <w:bCs/>
          <w:sz w:val="24"/>
          <w:szCs w:val="24"/>
        </w:rPr>
      </w:pPr>
      <w:r w:rsidRPr="001739B7">
        <w:rPr>
          <w:b/>
          <w:bCs/>
          <w:sz w:val="24"/>
          <w:szCs w:val="24"/>
        </w:rPr>
        <w:t>CAPTIONED TELEPHONE VOICE-CARRY-OVER RELAY SERVICE (CTRS)</w:t>
      </w:r>
    </w:p>
    <w:p w:rsidR="00CF1342" w:rsidRPr="001739B7" w:rsidRDefault="00CF1342" w:rsidP="00CF1342">
      <w:pPr>
        <w:jc w:val="center"/>
        <w:rPr>
          <w:b/>
          <w:sz w:val="24"/>
          <w:szCs w:val="24"/>
        </w:rPr>
      </w:pPr>
      <w:r w:rsidRPr="001739B7">
        <w:rPr>
          <w:b/>
          <w:sz w:val="24"/>
          <w:szCs w:val="24"/>
        </w:rPr>
        <w:t>COMMONWEALTH OF PENNSYLVANIA</w:t>
      </w:r>
    </w:p>
    <w:p w:rsidR="00CF1342" w:rsidRPr="001739B7" w:rsidRDefault="00CF1342" w:rsidP="00CF1342">
      <w:pPr>
        <w:jc w:val="center"/>
        <w:rPr>
          <w:b/>
          <w:sz w:val="24"/>
          <w:szCs w:val="24"/>
        </w:rPr>
      </w:pPr>
      <w:r w:rsidRPr="001739B7">
        <w:rPr>
          <w:b/>
          <w:sz w:val="24"/>
          <w:szCs w:val="24"/>
        </w:rPr>
        <w:t>Pennsylvania Public Utility Commission</w:t>
      </w:r>
    </w:p>
    <w:p w:rsidR="006E2EAB" w:rsidRPr="001739B7" w:rsidRDefault="00005406" w:rsidP="00CF1342">
      <w:pPr>
        <w:jc w:val="center"/>
        <w:rPr>
          <w:b/>
          <w:sz w:val="24"/>
          <w:szCs w:val="24"/>
        </w:rPr>
      </w:pPr>
      <w:r w:rsidRPr="001739B7">
        <w:rPr>
          <w:b/>
          <w:sz w:val="24"/>
          <w:szCs w:val="24"/>
        </w:rPr>
        <w:t>Bureau of Technical Utility Services</w:t>
      </w:r>
    </w:p>
    <w:p w:rsidR="00CF1342" w:rsidRPr="001739B7" w:rsidRDefault="006E4DFC" w:rsidP="00CF1342">
      <w:pPr>
        <w:jc w:val="center"/>
        <w:rPr>
          <w:b/>
          <w:sz w:val="24"/>
          <w:szCs w:val="24"/>
        </w:rPr>
      </w:pPr>
      <w:r w:rsidRPr="001739B7">
        <w:rPr>
          <w:b/>
          <w:sz w:val="24"/>
          <w:szCs w:val="24"/>
        </w:rPr>
        <w:t>RFP-2012-2</w:t>
      </w:r>
    </w:p>
    <w:p w:rsidR="006E2EAB" w:rsidRPr="001739B7" w:rsidRDefault="00C545BC" w:rsidP="00CF1342">
      <w:pPr>
        <w:jc w:val="center"/>
        <w:rPr>
          <w:b/>
          <w:sz w:val="24"/>
          <w:szCs w:val="24"/>
        </w:rPr>
      </w:pPr>
      <w:r>
        <w:rPr>
          <w:b/>
          <w:sz w:val="24"/>
          <w:szCs w:val="24"/>
        </w:rPr>
        <w:t>March 29, 2012</w:t>
      </w:r>
    </w:p>
    <w:p w:rsidR="00D22997" w:rsidRPr="001739B7" w:rsidRDefault="00D22997" w:rsidP="00D22997">
      <w:pPr>
        <w:pStyle w:val="Heading1"/>
        <w:jc w:val="left"/>
        <w:rPr>
          <w:rFonts w:ascii="Times New Roman" w:hAnsi="Times New Roman"/>
          <w:bCs/>
          <w:noProof/>
          <w:szCs w:val="24"/>
          <w:u w:val="none"/>
        </w:rPr>
      </w:pPr>
      <w:r w:rsidRPr="001739B7">
        <w:rPr>
          <w:rFonts w:ascii="Times New Roman" w:hAnsi="Times New Roman"/>
          <w:bCs/>
          <w:noProof/>
          <w:szCs w:val="24"/>
          <w:u w:val="none"/>
        </w:rPr>
        <w:t>[Company Name]</w:t>
      </w:r>
    </w:p>
    <w:p w:rsidR="00D22997" w:rsidRPr="001739B7" w:rsidRDefault="00D22997" w:rsidP="00D22997">
      <w:pPr>
        <w:rPr>
          <w:b/>
          <w:bCs/>
          <w:noProof/>
          <w:sz w:val="24"/>
          <w:szCs w:val="24"/>
        </w:rPr>
      </w:pPr>
      <w:r w:rsidRPr="001739B7">
        <w:rPr>
          <w:b/>
          <w:bCs/>
          <w:noProof/>
          <w:sz w:val="24"/>
          <w:szCs w:val="24"/>
        </w:rPr>
        <w:t>[Address]</w:t>
      </w:r>
    </w:p>
    <w:p w:rsidR="00D22997" w:rsidRPr="001739B7" w:rsidRDefault="00D22997" w:rsidP="00D22997">
      <w:pPr>
        <w:rPr>
          <w:b/>
          <w:bCs/>
          <w:sz w:val="24"/>
          <w:szCs w:val="24"/>
        </w:rPr>
      </w:pPr>
      <w:r w:rsidRPr="001739B7">
        <w:rPr>
          <w:b/>
          <w:bCs/>
          <w:noProof/>
          <w:sz w:val="24"/>
          <w:szCs w:val="24"/>
        </w:rPr>
        <w:t>[City, State Postal Code]</w:t>
      </w:r>
    </w:p>
    <w:p w:rsidR="00D22997" w:rsidRPr="001739B7" w:rsidRDefault="00D22997" w:rsidP="00D22997">
      <w:pPr>
        <w:rPr>
          <w:b/>
          <w:bCs/>
          <w:sz w:val="24"/>
          <w:szCs w:val="24"/>
        </w:rPr>
      </w:pPr>
    </w:p>
    <w:p w:rsidR="00D22997" w:rsidRPr="001739B7" w:rsidRDefault="00D22997" w:rsidP="00D22997">
      <w:pPr>
        <w:rPr>
          <w:sz w:val="24"/>
          <w:szCs w:val="24"/>
        </w:rPr>
      </w:pPr>
      <w:r w:rsidRPr="001739B7">
        <w:rPr>
          <w:sz w:val="24"/>
          <w:szCs w:val="24"/>
        </w:rPr>
        <w:t xml:space="preserve">Dear Mr./Ms. </w:t>
      </w:r>
      <w:r w:rsidRPr="001739B7">
        <w:rPr>
          <w:b/>
          <w:bCs/>
          <w:iCs/>
          <w:sz w:val="24"/>
          <w:szCs w:val="24"/>
        </w:rPr>
        <w:t>[Contact]:</w:t>
      </w:r>
    </w:p>
    <w:p w:rsidR="00D22997" w:rsidRPr="001739B7" w:rsidRDefault="00D22997" w:rsidP="00D22997">
      <w:pPr>
        <w:rPr>
          <w:b/>
          <w:bCs/>
          <w:sz w:val="24"/>
          <w:szCs w:val="24"/>
        </w:rPr>
      </w:pPr>
    </w:p>
    <w:p w:rsidR="00D22997" w:rsidRPr="001739B7" w:rsidRDefault="00D22997" w:rsidP="00D22997">
      <w:pPr>
        <w:rPr>
          <w:sz w:val="24"/>
          <w:szCs w:val="24"/>
        </w:rPr>
      </w:pPr>
      <w:r w:rsidRPr="001739B7">
        <w:rPr>
          <w:sz w:val="24"/>
          <w:szCs w:val="24"/>
        </w:rPr>
        <w:tab/>
        <w:t>You are invited to submit a proposal for the</w:t>
      </w:r>
      <w:r w:rsidR="006E2EAB" w:rsidRPr="001739B7">
        <w:rPr>
          <w:sz w:val="24"/>
          <w:szCs w:val="24"/>
        </w:rPr>
        <w:t xml:space="preserve"> Captioned Telephone Voice-Carry-Over Relay Service </w:t>
      </w:r>
      <w:r w:rsidR="00EB55E4" w:rsidRPr="001739B7">
        <w:rPr>
          <w:sz w:val="24"/>
          <w:szCs w:val="24"/>
        </w:rPr>
        <w:t xml:space="preserve">Request for Proposal, </w:t>
      </w:r>
      <w:r w:rsidRPr="001739B7">
        <w:rPr>
          <w:sz w:val="24"/>
          <w:szCs w:val="24"/>
        </w:rPr>
        <w:t>in accordance with the enclosed request for proposal.</w:t>
      </w:r>
    </w:p>
    <w:p w:rsidR="00D22997" w:rsidRPr="001739B7" w:rsidRDefault="00D22997" w:rsidP="00D22997">
      <w:pPr>
        <w:rPr>
          <w:sz w:val="24"/>
          <w:szCs w:val="24"/>
        </w:rPr>
      </w:pPr>
    </w:p>
    <w:p w:rsidR="00D22997" w:rsidRPr="001739B7" w:rsidRDefault="00D22997" w:rsidP="00D22997">
      <w:pPr>
        <w:rPr>
          <w:sz w:val="24"/>
          <w:szCs w:val="24"/>
        </w:rPr>
      </w:pPr>
      <w:r w:rsidRPr="001739B7">
        <w:rPr>
          <w:sz w:val="24"/>
          <w:szCs w:val="24"/>
        </w:rPr>
        <w:tab/>
        <w:t>All proposals must be submitted to the</w:t>
      </w:r>
      <w:r w:rsidR="00AC1F76" w:rsidRPr="001739B7">
        <w:rPr>
          <w:sz w:val="24"/>
          <w:szCs w:val="24"/>
        </w:rPr>
        <w:t xml:space="preserve"> address stated in Section I-11 of the RFP</w:t>
      </w:r>
      <w:r w:rsidR="008704C6" w:rsidRPr="001739B7">
        <w:rPr>
          <w:sz w:val="24"/>
          <w:szCs w:val="24"/>
        </w:rPr>
        <w:t xml:space="preserve"> </w:t>
      </w:r>
      <w:r w:rsidRPr="001739B7">
        <w:rPr>
          <w:sz w:val="24"/>
          <w:szCs w:val="24"/>
        </w:rPr>
        <w:t xml:space="preserve">no later than </w:t>
      </w:r>
      <w:r w:rsidR="00B8649D" w:rsidRPr="001739B7">
        <w:rPr>
          <w:sz w:val="24"/>
          <w:szCs w:val="24"/>
        </w:rPr>
        <w:t>3 p.m.</w:t>
      </w:r>
      <w:r w:rsidRPr="001739B7">
        <w:rPr>
          <w:sz w:val="24"/>
          <w:szCs w:val="24"/>
        </w:rPr>
        <w:t>,</w:t>
      </w:r>
      <w:r w:rsidR="00B8649D" w:rsidRPr="001739B7">
        <w:rPr>
          <w:sz w:val="24"/>
          <w:szCs w:val="24"/>
        </w:rPr>
        <w:t xml:space="preserve"> </w:t>
      </w:r>
      <w:r w:rsidR="004D5EFE">
        <w:rPr>
          <w:sz w:val="24"/>
          <w:szCs w:val="24"/>
        </w:rPr>
        <w:t>Monday April 30, 2012</w:t>
      </w:r>
      <w:r w:rsidR="00B8649D" w:rsidRPr="001739B7">
        <w:rPr>
          <w:sz w:val="24"/>
          <w:szCs w:val="24"/>
        </w:rPr>
        <w:t xml:space="preserve">, as stated in the Calendar of Events. </w:t>
      </w:r>
      <w:r w:rsidRPr="001739B7">
        <w:rPr>
          <w:sz w:val="24"/>
          <w:szCs w:val="24"/>
        </w:rPr>
        <w:t xml:space="preserve"> </w:t>
      </w:r>
      <w:r w:rsidRPr="001739B7">
        <w:rPr>
          <w:sz w:val="24"/>
          <w:szCs w:val="24"/>
          <w:u w:val="single"/>
        </w:rPr>
        <w:t>Late proposals will not be considered regardless of the reason</w:t>
      </w:r>
      <w:r w:rsidRPr="001739B7">
        <w:rPr>
          <w:sz w:val="24"/>
          <w:szCs w:val="24"/>
        </w:rPr>
        <w:t>.</w:t>
      </w:r>
    </w:p>
    <w:p w:rsidR="00D22997" w:rsidRPr="001739B7" w:rsidRDefault="00D22997" w:rsidP="00D22997">
      <w:pPr>
        <w:pStyle w:val="Header"/>
        <w:tabs>
          <w:tab w:val="clear" w:pos="4320"/>
          <w:tab w:val="clear" w:pos="8640"/>
        </w:tabs>
        <w:rPr>
          <w:sz w:val="24"/>
          <w:szCs w:val="24"/>
        </w:rPr>
      </w:pPr>
    </w:p>
    <w:p w:rsidR="00D22997" w:rsidRPr="001739B7" w:rsidRDefault="00D22997" w:rsidP="00D22997">
      <w:pPr>
        <w:rPr>
          <w:sz w:val="24"/>
          <w:szCs w:val="24"/>
        </w:rPr>
      </w:pPr>
      <w:r w:rsidRPr="001739B7">
        <w:rPr>
          <w:sz w:val="24"/>
          <w:szCs w:val="24"/>
        </w:rPr>
        <w:tab/>
        <w:t>All questions should be submitted by email (with subject line “</w:t>
      </w:r>
      <w:r w:rsidR="006E4DFC" w:rsidRPr="001739B7">
        <w:rPr>
          <w:sz w:val="24"/>
          <w:szCs w:val="24"/>
        </w:rPr>
        <w:t>RFP-2012-2</w:t>
      </w:r>
      <w:r w:rsidRPr="001739B7">
        <w:rPr>
          <w:sz w:val="24"/>
          <w:szCs w:val="24"/>
        </w:rPr>
        <w:t xml:space="preserve"> </w:t>
      </w:r>
      <w:r w:rsidR="006E2EAB" w:rsidRPr="001739B7">
        <w:rPr>
          <w:sz w:val="24"/>
          <w:szCs w:val="24"/>
        </w:rPr>
        <w:t xml:space="preserve">Captioned Telephone Voice-Carry-Over Relay Service </w:t>
      </w:r>
      <w:r w:rsidR="002C4D7E" w:rsidRPr="001739B7">
        <w:rPr>
          <w:sz w:val="24"/>
          <w:szCs w:val="24"/>
        </w:rPr>
        <w:t xml:space="preserve">RFP </w:t>
      </w:r>
      <w:r w:rsidRPr="001739B7">
        <w:rPr>
          <w:sz w:val="24"/>
          <w:szCs w:val="24"/>
        </w:rPr>
        <w:t xml:space="preserve">Question”) to </w:t>
      </w:r>
      <w:r w:rsidR="00F47FC2" w:rsidRPr="001739B7">
        <w:rPr>
          <w:sz w:val="24"/>
          <w:szCs w:val="24"/>
        </w:rPr>
        <w:t>Janet Tuzinski</w:t>
      </w:r>
      <w:r w:rsidR="006D1DDD" w:rsidRPr="001739B7">
        <w:rPr>
          <w:sz w:val="24"/>
          <w:szCs w:val="24"/>
        </w:rPr>
        <w:t xml:space="preserve"> </w:t>
      </w:r>
      <w:r w:rsidRPr="001739B7">
        <w:rPr>
          <w:sz w:val="24"/>
          <w:szCs w:val="24"/>
        </w:rPr>
        <w:t>at</w:t>
      </w:r>
      <w:r w:rsidR="00F47FC2" w:rsidRPr="001739B7">
        <w:rPr>
          <w:sz w:val="24"/>
          <w:szCs w:val="24"/>
        </w:rPr>
        <w:t xml:space="preserve"> jtuzinski</w:t>
      </w:r>
      <w:r w:rsidR="00A91893" w:rsidRPr="001739B7">
        <w:rPr>
          <w:sz w:val="24"/>
          <w:szCs w:val="24"/>
        </w:rPr>
        <w:t xml:space="preserve">@pa.gov </w:t>
      </w:r>
      <w:r w:rsidRPr="001739B7">
        <w:rPr>
          <w:sz w:val="24"/>
          <w:szCs w:val="24"/>
        </w:rPr>
        <w:t>no later than</w:t>
      </w:r>
      <w:r w:rsidR="002C4D7E" w:rsidRPr="001739B7">
        <w:rPr>
          <w:sz w:val="24"/>
          <w:szCs w:val="24"/>
        </w:rPr>
        <w:t xml:space="preserve"> </w:t>
      </w:r>
      <w:r w:rsidR="004D5EFE">
        <w:rPr>
          <w:sz w:val="24"/>
          <w:szCs w:val="24"/>
        </w:rPr>
        <w:t>Friday, April 6, 2012</w:t>
      </w:r>
      <w:r w:rsidR="002C4D7E" w:rsidRPr="001739B7">
        <w:rPr>
          <w:sz w:val="24"/>
          <w:szCs w:val="24"/>
        </w:rPr>
        <w:t>, as stated in the Calendar of Events</w:t>
      </w:r>
      <w:r w:rsidRPr="001739B7">
        <w:rPr>
          <w:b/>
          <w:bCs/>
          <w:sz w:val="24"/>
          <w:szCs w:val="24"/>
        </w:rPr>
        <w:t>.</w:t>
      </w:r>
      <w:r w:rsidRPr="001739B7">
        <w:rPr>
          <w:sz w:val="24"/>
          <w:szCs w:val="24"/>
        </w:rPr>
        <w:t xml:space="preserve">  All Proposers will be provided with written answers to qu</w:t>
      </w:r>
      <w:r w:rsidR="0011756C" w:rsidRPr="001739B7">
        <w:rPr>
          <w:sz w:val="24"/>
          <w:szCs w:val="24"/>
        </w:rPr>
        <w:t xml:space="preserve">estions asked by any Proposer by </w:t>
      </w:r>
      <w:r w:rsidR="004D5EFE">
        <w:rPr>
          <w:sz w:val="24"/>
          <w:szCs w:val="24"/>
        </w:rPr>
        <w:t>Tuesday, April 17, 2012</w:t>
      </w:r>
      <w:r w:rsidR="002C4D7E" w:rsidRPr="001739B7">
        <w:rPr>
          <w:sz w:val="24"/>
          <w:szCs w:val="24"/>
        </w:rPr>
        <w:t>, as stated in the Calendar of Events</w:t>
      </w:r>
      <w:r w:rsidRPr="001739B7">
        <w:rPr>
          <w:sz w:val="24"/>
          <w:szCs w:val="24"/>
        </w:rPr>
        <w:t>.</w:t>
      </w:r>
    </w:p>
    <w:p w:rsidR="00D22997" w:rsidRPr="001739B7" w:rsidRDefault="00D22997" w:rsidP="00D22997">
      <w:pPr>
        <w:pStyle w:val="CommentText"/>
        <w:rPr>
          <w:sz w:val="24"/>
          <w:szCs w:val="24"/>
        </w:rPr>
      </w:pPr>
    </w:p>
    <w:p w:rsidR="00D22997" w:rsidRPr="001739B7" w:rsidRDefault="00D22997" w:rsidP="00D22997">
      <w:pPr>
        <w:rPr>
          <w:sz w:val="24"/>
          <w:szCs w:val="24"/>
        </w:rPr>
      </w:pPr>
      <w:r w:rsidRPr="001739B7">
        <w:rPr>
          <w:sz w:val="24"/>
          <w:szCs w:val="24"/>
        </w:rPr>
        <w:tab/>
        <w:t>In addition, a pre</w:t>
      </w:r>
      <w:r w:rsidR="00DB4D7C" w:rsidRPr="001739B7">
        <w:rPr>
          <w:sz w:val="24"/>
          <w:szCs w:val="24"/>
        </w:rPr>
        <w:noBreakHyphen/>
      </w:r>
      <w:r w:rsidRPr="001739B7">
        <w:rPr>
          <w:sz w:val="24"/>
          <w:szCs w:val="24"/>
        </w:rPr>
        <w:t xml:space="preserve">proposal conference will be held on </w:t>
      </w:r>
      <w:r w:rsidR="00C545BC">
        <w:rPr>
          <w:sz w:val="24"/>
          <w:szCs w:val="24"/>
        </w:rPr>
        <w:t>Tuesday, April 10, 2012</w:t>
      </w:r>
      <w:r w:rsidR="007620B4" w:rsidRPr="001739B7">
        <w:rPr>
          <w:sz w:val="24"/>
          <w:szCs w:val="24"/>
        </w:rPr>
        <w:t xml:space="preserve"> </w:t>
      </w:r>
      <w:r w:rsidR="0011756C" w:rsidRPr="001739B7">
        <w:rPr>
          <w:sz w:val="24"/>
          <w:szCs w:val="24"/>
        </w:rPr>
        <w:t xml:space="preserve">at </w:t>
      </w:r>
      <w:r w:rsidR="00C545BC">
        <w:rPr>
          <w:sz w:val="24"/>
          <w:szCs w:val="24"/>
        </w:rPr>
        <w:t>1:30 p</w:t>
      </w:r>
      <w:r w:rsidR="002C4D7E" w:rsidRPr="001739B7">
        <w:rPr>
          <w:sz w:val="24"/>
          <w:szCs w:val="24"/>
        </w:rPr>
        <w:t>.m. in</w:t>
      </w:r>
      <w:r w:rsidR="007F0AEA" w:rsidRPr="001739B7">
        <w:rPr>
          <w:sz w:val="24"/>
          <w:szCs w:val="24"/>
        </w:rPr>
        <w:t xml:space="preserve"> </w:t>
      </w:r>
      <w:r w:rsidR="00352D8D" w:rsidRPr="001739B7">
        <w:rPr>
          <w:sz w:val="24"/>
          <w:szCs w:val="24"/>
        </w:rPr>
        <w:t xml:space="preserve">Hearing Room </w:t>
      </w:r>
      <w:r w:rsidR="00C545BC">
        <w:rPr>
          <w:sz w:val="24"/>
          <w:szCs w:val="24"/>
        </w:rPr>
        <w:t>2</w:t>
      </w:r>
      <w:r w:rsidR="002C4D7E" w:rsidRPr="001739B7">
        <w:rPr>
          <w:sz w:val="24"/>
          <w:szCs w:val="24"/>
        </w:rPr>
        <w:t>, Commonwealth Keystone Building, 400 North St., Harrisburg PA 171</w:t>
      </w:r>
      <w:r w:rsidR="00AF4A87" w:rsidRPr="001739B7">
        <w:rPr>
          <w:sz w:val="24"/>
          <w:szCs w:val="24"/>
        </w:rPr>
        <w:t>20</w:t>
      </w:r>
      <w:r w:rsidRPr="001739B7">
        <w:rPr>
          <w:sz w:val="24"/>
          <w:szCs w:val="24"/>
        </w:rPr>
        <w:t>.</w:t>
      </w:r>
      <w:r w:rsidR="00AC1F76" w:rsidRPr="001739B7">
        <w:rPr>
          <w:sz w:val="24"/>
          <w:szCs w:val="24"/>
        </w:rPr>
        <w:t xml:space="preserve">  Questions may also be submitted at the pre-proposal conference, </w:t>
      </w:r>
      <w:r w:rsidR="00AF4A87" w:rsidRPr="001739B7">
        <w:rPr>
          <w:sz w:val="24"/>
          <w:szCs w:val="24"/>
        </w:rPr>
        <w:t>which</w:t>
      </w:r>
      <w:r w:rsidR="0011756C" w:rsidRPr="001739B7">
        <w:rPr>
          <w:sz w:val="24"/>
          <w:szCs w:val="24"/>
        </w:rPr>
        <w:t xml:space="preserve"> will also be answered by </w:t>
      </w:r>
      <w:r w:rsidR="004D5EFE">
        <w:rPr>
          <w:sz w:val="24"/>
          <w:szCs w:val="24"/>
        </w:rPr>
        <w:t>Tuesday, April 17, 2012</w:t>
      </w:r>
      <w:r w:rsidR="00AC1F76" w:rsidRPr="001739B7">
        <w:rPr>
          <w:sz w:val="24"/>
          <w:szCs w:val="24"/>
        </w:rPr>
        <w:t>.</w:t>
      </w:r>
      <w:r w:rsidR="00AF4A87" w:rsidRPr="001739B7">
        <w:rPr>
          <w:sz w:val="24"/>
          <w:szCs w:val="24"/>
        </w:rPr>
        <w:t xml:space="preserve">  Attendance at the pre-proposal conference</w:t>
      </w:r>
      <w:r w:rsidR="0011756C" w:rsidRPr="001739B7">
        <w:rPr>
          <w:sz w:val="24"/>
          <w:szCs w:val="24"/>
        </w:rPr>
        <w:t xml:space="preserve"> </w:t>
      </w:r>
      <w:r w:rsidR="00AF4A87" w:rsidRPr="001739B7">
        <w:rPr>
          <w:sz w:val="24"/>
          <w:szCs w:val="24"/>
        </w:rPr>
        <w:t xml:space="preserve">is </w:t>
      </w:r>
      <w:r w:rsidR="006D1DDD" w:rsidRPr="001739B7">
        <w:rPr>
          <w:sz w:val="24"/>
          <w:szCs w:val="24"/>
        </w:rPr>
        <w:t>not mandatory</w:t>
      </w:r>
      <w:r w:rsidR="00AF4A87" w:rsidRPr="001739B7">
        <w:rPr>
          <w:sz w:val="24"/>
          <w:szCs w:val="24"/>
        </w:rPr>
        <w:t xml:space="preserve">.  </w:t>
      </w:r>
      <w:r w:rsidRPr="001739B7">
        <w:rPr>
          <w:sz w:val="24"/>
          <w:szCs w:val="24"/>
        </w:rPr>
        <w:t xml:space="preserve">    </w:t>
      </w:r>
    </w:p>
    <w:p w:rsidR="00D22997" w:rsidRPr="001739B7" w:rsidRDefault="00D22997" w:rsidP="00D22997">
      <w:pPr>
        <w:rPr>
          <w:b/>
          <w:bCs/>
          <w:sz w:val="24"/>
          <w:szCs w:val="24"/>
        </w:rPr>
      </w:pPr>
    </w:p>
    <w:p w:rsidR="00D22997" w:rsidRPr="001739B7" w:rsidRDefault="00D22997" w:rsidP="00A91893">
      <w:pPr>
        <w:pStyle w:val="CommentText"/>
        <w:ind w:left="4320"/>
        <w:rPr>
          <w:sz w:val="24"/>
          <w:szCs w:val="24"/>
        </w:rPr>
      </w:pPr>
      <w:r w:rsidRPr="001739B7">
        <w:rPr>
          <w:sz w:val="24"/>
          <w:szCs w:val="24"/>
        </w:rPr>
        <w:t>Sincerely,</w:t>
      </w:r>
    </w:p>
    <w:p w:rsidR="00D22997" w:rsidRPr="001739B7" w:rsidRDefault="00D22997" w:rsidP="00D22997">
      <w:pPr>
        <w:ind w:left="5040"/>
        <w:rPr>
          <w:sz w:val="24"/>
          <w:szCs w:val="24"/>
        </w:rPr>
      </w:pPr>
    </w:p>
    <w:p w:rsidR="00D22997" w:rsidRPr="001739B7" w:rsidRDefault="00D22997" w:rsidP="00D22997">
      <w:pPr>
        <w:ind w:left="5040"/>
        <w:rPr>
          <w:sz w:val="24"/>
          <w:szCs w:val="24"/>
        </w:rPr>
      </w:pPr>
    </w:p>
    <w:p w:rsidR="00D22997" w:rsidRPr="001739B7" w:rsidRDefault="00D22997" w:rsidP="00D22997">
      <w:pPr>
        <w:ind w:left="5040"/>
        <w:rPr>
          <w:sz w:val="24"/>
          <w:szCs w:val="24"/>
        </w:rPr>
      </w:pPr>
    </w:p>
    <w:p w:rsidR="00F47FC2" w:rsidRPr="001739B7" w:rsidRDefault="00F47FC2" w:rsidP="00A91893">
      <w:pPr>
        <w:ind w:left="4320"/>
        <w:rPr>
          <w:sz w:val="24"/>
          <w:szCs w:val="24"/>
        </w:rPr>
      </w:pPr>
      <w:r w:rsidRPr="001739B7">
        <w:rPr>
          <w:sz w:val="24"/>
          <w:szCs w:val="24"/>
        </w:rPr>
        <w:t>Janet Tuzinski, Mgr. of Telecommunications</w:t>
      </w:r>
    </w:p>
    <w:p w:rsidR="00D22997" w:rsidRPr="001739B7" w:rsidRDefault="00D22997" w:rsidP="00A91893">
      <w:pPr>
        <w:ind w:left="4320"/>
        <w:rPr>
          <w:sz w:val="24"/>
          <w:szCs w:val="24"/>
        </w:rPr>
      </w:pPr>
      <w:r w:rsidRPr="001739B7">
        <w:rPr>
          <w:sz w:val="24"/>
          <w:szCs w:val="24"/>
        </w:rPr>
        <w:t>Issuing Officer/Project Officer</w:t>
      </w:r>
    </w:p>
    <w:p w:rsidR="00D22997" w:rsidRPr="001739B7" w:rsidRDefault="00D22997" w:rsidP="00D22997">
      <w:pPr>
        <w:ind w:left="5040"/>
        <w:rPr>
          <w:b/>
          <w:bCs/>
          <w:sz w:val="24"/>
          <w:szCs w:val="24"/>
        </w:rPr>
      </w:pPr>
    </w:p>
    <w:p w:rsidR="00D22997" w:rsidRPr="001739B7" w:rsidRDefault="00D22997" w:rsidP="00D22997">
      <w:pPr>
        <w:rPr>
          <w:sz w:val="24"/>
          <w:szCs w:val="24"/>
        </w:rPr>
      </w:pPr>
      <w:r w:rsidRPr="001739B7">
        <w:rPr>
          <w:sz w:val="24"/>
          <w:szCs w:val="24"/>
        </w:rPr>
        <w:t>Enclosure:</w:t>
      </w:r>
      <w:r w:rsidR="00B8649D" w:rsidRPr="001739B7">
        <w:rPr>
          <w:sz w:val="24"/>
          <w:szCs w:val="24"/>
        </w:rPr>
        <w:t xml:space="preserve"> </w:t>
      </w:r>
      <w:r w:rsidRPr="001739B7">
        <w:rPr>
          <w:sz w:val="24"/>
          <w:szCs w:val="24"/>
        </w:rPr>
        <w:t>Request for Proposal</w:t>
      </w:r>
    </w:p>
    <w:p w:rsidR="00D22997" w:rsidRPr="001739B7" w:rsidRDefault="00D22997" w:rsidP="00D22997">
      <w:pPr>
        <w:rPr>
          <w:sz w:val="24"/>
          <w:szCs w:val="24"/>
        </w:rPr>
      </w:pPr>
    </w:p>
    <w:p w:rsidR="00057B39" w:rsidRPr="001739B7" w:rsidRDefault="00057B39" w:rsidP="00057B39">
      <w:pPr>
        <w:pStyle w:val="Title"/>
        <w:rPr>
          <w:rFonts w:ascii="Times New Roman" w:hAnsi="Times New Roman"/>
          <w:b w:val="0"/>
          <w:szCs w:val="24"/>
          <w:u w:val="none"/>
        </w:rPr>
      </w:pPr>
      <w:r w:rsidRPr="001739B7">
        <w:rPr>
          <w:rFonts w:ascii="Times New Roman" w:hAnsi="Times New Roman"/>
          <w:b w:val="0"/>
          <w:bCs/>
          <w:szCs w:val="24"/>
        </w:rPr>
        <w:br w:type="page"/>
      </w:r>
    </w:p>
    <w:p w:rsidR="00DF034B" w:rsidRPr="001739B7" w:rsidRDefault="00DF034B" w:rsidP="00DF034B">
      <w:pPr>
        <w:pStyle w:val="Title"/>
        <w:rPr>
          <w:rFonts w:ascii="Times New Roman" w:hAnsi="Times New Roman"/>
          <w:szCs w:val="24"/>
          <w:u w:val="none"/>
        </w:rPr>
      </w:pPr>
      <w:r w:rsidRPr="001739B7">
        <w:rPr>
          <w:rFonts w:ascii="Times New Roman" w:hAnsi="Times New Roman"/>
          <w:szCs w:val="24"/>
          <w:u w:val="none"/>
        </w:rPr>
        <w:lastRenderedPageBreak/>
        <w:t xml:space="preserve">CONTRACT </w:t>
      </w:r>
    </w:p>
    <w:p w:rsidR="00AA639F" w:rsidRPr="001739B7" w:rsidRDefault="00AA639F" w:rsidP="00DF034B">
      <w:pPr>
        <w:pStyle w:val="Title"/>
        <w:rPr>
          <w:rFonts w:ascii="Times New Roman" w:hAnsi="Times New Roman"/>
          <w:b w:val="0"/>
          <w:szCs w:val="24"/>
          <w:u w:val="none"/>
        </w:rPr>
      </w:pPr>
    </w:p>
    <w:p w:rsidR="008C579C" w:rsidRPr="001739B7" w:rsidRDefault="004A6AA8" w:rsidP="008C579C">
      <w:pPr>
        <w:autoSpaceDE w:val="0"/>
        <w:autoSpaceDN w:val="0"/>
        <w:adjustRightInd w:val="0"/>
        <w:jc w:val="center"/>
        <w:rPr>
          <w:b/>
          <w:bCs/>
          <w:sz w:val="24"/>
          <w:szCs w:val="24"/>
        </w:rPr>
      </w:pPr>
      <w:r w:rsidRPr="001739B7">
        <w:rPr>
          <w:b/>
          <w:bCs/>
          <w:sz w:val="24"/>
          <w:szCs w:val="24"/>
        </w:rPr>
        <w:t>CAPTIONED TELEPHONE VOICE-CARRY-OVER RELAY SERVICE (CTRS)</w:t>
      </w:r>
    </w:p>
    <w:p w:rsidR="004A6AA8" w:rsidRPr="001739B7" w:rsidRDefault="004A6AA8" w:rsidP="008C579C">
      <w:pPr>
        <w:autoSpaceDE w:val="0"/>
        <w:autoSpaceDN w:val="0"/>
        <w:adjustRightInd w:val="0"/>
        <w:jc w:val="center"/>
        <w:rPr>
          <w:b/>
          <w:bCs/>
          <w:sz w:val="24"/>
          <w:szCs w:val="24"/>
        </w:rPr>
      </w:pPr>
    </w:p>
    <w:p w:rsidR="008C579C" w:rsidRPr="001739B7" w:rsidRDefault="008C579C" w:rsidP="008C579C">
      <w:pPr>
        <w:jc w:val="center"/>
        <w:rPr>
          <w:b/>
          <w:sz w:val="24"/>
          <w:szCs w:val="24"/>
        </w:rPr>
      </w:pPr>
      <w:r w:rsidRPr="001739B7">
        <w:rPr>
          <w:b/>
          <w:sz w:val="24"/>
          <w:szCs w:val="24"/>
        </w:rPr>
        <w:t>COMMONWEALTH OF PENNSYLVANIA</w:t>
      </w:r>
    </w:p>
    <w:p w:rsidR="008C579C" w:rsidRPr="001739B7" w:rsidRDefault="008C579C" w:rsidP="008C579C">
      <w:pPr>
        <w:jc w:val="center"/>
        <w:rPr>
          <w:b/>
          <w:sz w:val="24"/>
          <w:szCs w:val="24"/>
        </w:rPr>
      </w:pPr>
      <w:r w:rsidRPr="001739B7">
        <w:rPr>
          <w:b/>
          <w:sz w:val="24"/>
          <w:szCs w:val="24"/>
        </w:rPr>
        <w:t>Pennsylvania Public Utility Commission</w:t>
      </w:r>
    </w:p>
    <w:p w:rsidR="00005406" w:rsidRPr="001739B7" w:rsidRDefault="00005406" w:rsidP="008C579C">
      <w:pPr>
        <w:jc w:val="center"/>
        <w:rPr>
          <w:b/>
          <w:sz w:val="24"/>
          <w:szCs w:val="24"/>
        </w:rPr>
      </w:pPr>
      <w:r w:rsidRPr="001739B7">
        <w:rPr>
          <w:b/>
          <w:sz w:val="24"/>
          <w:szCs w:val="24"/>
        </w:rPr>
        <w:t xml:space="preserve">Bureau of Technical Utility Services </w:t>
      </w:r>
    </w:p>
    <w:p w:rsidR="008C579C" w:rsidRPr="001739B7" w:rsidRDefault="006E4DFC" w:rsidP="008C579C">
      <w:pPr>
        <w:jc w:val="center"/>
        <w:rPr>
          <w:b/>
          <w:sz w:val="24"/>
          <w:szCs w:val="24"/>
        </w:rPr>
      </w:pPr>
      <w:r w:rsidRPr="001739B7">
        <w:rPr>
          <w:b/>
          <w:sz w:val="24"/>
          <w:szCs w:val="24"/>
        </w:rPr>
        <w:t>RFP-2012-2</w:t>
      </w:r>
    </w:p>
    <w:p w:rsidR="008C579C" w:rsidRPr="001739B7" w:rsidRDefault="008C579C" w:rsidP="008C579C">
      <w:pPr>
        <w:jc w:val="center"/>
        <w:rPr>
          <w:b/>
          <w:bCs/>
          <w:noProof/>
          <w:sz w:val="24"/>
          <w:szCs w:val="24"/>
        </w:rPr>
      </w:pPr>
      <w:r w:rsidRPr="004D5EFE">
        <w:rPr>
          <w:b/>
          <w:bCs/>
          <w:noProof/>
          <w:sz w:val="24"/>
          <w:szCs w:val="24"/>
        </w:rPr>
        <w:t>__Date__</w:t>
      </w:r>
    </w:p>
    <w:p w:rsidR="00DF034B" w:rsidRPr="001739B7" w:rsidRDefault="00DF034B" w:rsidP="00DF034B">
      <w:pPr>
        <w:rPr>
          <w:sz w:val="24"/>
          <w:szCs w:val="24"/>
        </w:rPr>
      </w:pPr>
    </w:p>
    <w:p w:rsidR="00DF034B" w:rsidRPr="001739B7" w:rsidRDefault="00DF034B" w:rsidP="00DF034B">
      <w:pPr>
        <w:rPr>
          <w:sz w:val="24"/>
          <w:szCs w:val="24"/>
        </w:rPr>
      </w:pPr>
    </w:p>
    <w:p w:rsidR="00DF034B" w:rsidRPr="001739B7" w:rsidRDefault="00DF034B" w:rsidP="00DF034B">
      <w:pPr>
        <w:ind w:firstLine="720"/>
        <w:rPr>
          <w:sz w:val="24"/>
          <w:szCs w:val="24"/>
        </w:rPr>
      </w:pPr>
      <w:r w:rsidRPr="001739B7">
        <w:rPr>
          <w:sz w:val="24"/>
          <w:szCs w:val="24"/>
        </w:rPr>
        <w:tab/>
        <w:t xml:space="preserve">This Contract is entered into by </w:t>
      </w:r>
      <w:r w:rsidR="008C579C" w:rsidRPr="001739B7">
        <w:rPr>
          <w:b/>
          <w:sz w:val="24"/>
          <w:szCs w:val="24"/>
        </w:rPr>
        <w:t>_____________</w:t>
      </w:r>
      <w:r w:rsidRPr="001739B7">
        <w:rPr>
          <w:sz w:val="24"/>
          <w:szCs w:val="24"/>
        </w:rPr>
        <w:t xml:space="preserve"> (“Contractor”) and the </w:t>
      </w:r>
      <w:r w:rsidRPr="001739B7">
        <w:rPr>
          <w:b/>
          <w:sz w:val="24"/>
          <w:szCs w:val="24"/>
        </w:rPr>
        <w:t>Pennsylvania Public Utility Commission</w:t>
      </w:r>
      <w:r w:rsidRPr="001739B7">
        <w:rPr>
          <w:sz w:val="24"/>
          <w:szCs w:val="24"/>
        </w:rPr>
        <w:t xml:space="preserve"> (“Commission”) (collectively, the “</w:t>
      </w:r>
      <w:r w:rsidR="003C5155" w:rsidRPr="001739B7">
        <w:rPr>
          <w:sz w:val="24"/>
          <w:szCs w:val="24"/>
        </w:rPr>
        <w:t>P</w:t>
      </w:r>
      <w:r w:rsidRPr="001739B7">
        <w:rPr>
          <w:sz w:val="24"/>
          <w:szCs w:val="24"/>
        </w:rPr>
        <w:t xml:space="preserve">arties”).  </w:t>
      </w:r>
    </w:p>
    <w:p w:rsidR="00DF034B" w:rsidRPr="001739B7" w:rsidRDefault="00DF034B" w:rsidP="00DF034B">
      <w:pPr>
        <w:rPr>
          <w:sz w:val="24"/>
          <w:szCs w:val="24"/>
        </w:rPr>
      </w:pPr>
    </w:p>
    <w:p w:rsidR="00DF034B" w:rsidRPr="001739B7" w:rsidRDefault="00DF034B" w:rsidP="00DF034B">
      <w:pPr>
        <w:rPr>
          <w:b/>
          <w:sz w:val="24"/>
          <w:szCs w:val="24"/>
        </w:rPr>
      </w:pPr>
      <w:r w:rsidRPr="001739B7">
        <w:rPr>
          <w:b/>
          <w:sz w:val="24"/>
          <w:szCs w:val="24"/>
        </w:rPr>
        <w:t>I.</w:t>
      </w:r>
      <w:r w:rsidRPr="001739B7">
        <w:rPr>
          <w:b/>
          <w:sz w:val="24"/>
          <w:szCs w:val="24"/>
        </w:rPr>
        <w:tab/>
      </w:r>
      <w:r w:rsidRPr="001739B7">
        <w:rPr>
          <w:b/>
          <w:sz w:val="24"/>
          <w:szCs w:val="24"/>
          <w:u w:val="single"/>
        </w:rPr>
        <w:t>Covenants of the Parties</w:t>
      </w:r>
    </w:p>
    <w:p w:rsidR="00DF034B" w:rsidRPr="001739B7" w:rsidRDefault="00DF034B" w:rsidP="00DF034B">
      <w:pPr>
        <w:rPr>
          <w:sz w:val="24"/>
          <w:szCs w:val="24"/>
        </w:rPr>
      </w:pPr>
    </w:p>
    <w:p w:rsidR="00DF034B" w:rsidRPr="001739B7" w:rsidRDefault="00DF034B" w:rsidP="00DF034B">
      <w:pPr>
        <w:ind w:left="720" w:hanging="720"/>
        <w:rPr>
          <w:sz w:val="24"/>
          <w:szCs w:val="24"/>
        </w:rPr>
      </w:pPr>
      <w:r w:rsidRPr="001739B7">
        <w:rPr>
          <w:sz w:val="24"/>
          <w:szCs w:val="24"/>
        </w:rPr>
        <w:tab/>
        <w:t>The parties to this Contract agree and promise that:</w:t>
      </w:r>
    </w:p>
    <w:p w:rsidR="00DF034B" w:rsidRPr="001739B7" w:rsidRDefault="00DF034B" w:rsidP="00DF034B">
      <w:pPr>
        <w:ind w:left="720" w:hanging="720"/>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t>A.</w:t>
      </w:r>
      <w:r w:rsidRPr="001739B7">
        <w:rPr>
          <w:sz w:val="24"/>
          <w:szCs w:val="24"/>
        </w:rPr>
        <w:tab/>
        <w:t xml:space="preserve">Subject in all respects to the terms and conditions of this Contract and to the duties and limitations contained in the statutory and common law of the Commonwealth of Pennsylvania, the Contractor shall </w:t>
      </w:r>
      <w:r w:rsidR="00E92723" w:rsidRPr="001739B7">
        <w:rPr>
          <w:sz w:val="24"/>
          <w:szCs w:val="24"/>
        </w:rPr>
        <w:t>provide captioned telephone voice-carry-over relay service (CTRS)</w:t>
      </w:r>
      <w:r w:rsidR="00C700AC" w:rsidRPr="001739B7">
        <w:rPr>
          <w:sz w:val="24"/>
          <w:szCs w:val="24"/>
        </w:rPr>
        <w:t xml:space="preserve"> </w:t>
      </w:r>
      <w:r w:rsidRPr="001739B7">
        <w:rPr>
          <w:sz w:val="24"/>
          <w:szCs w:val="24"/>
        </w:rPr>
        <w:t xml:space="preserve">for the Commission.  The duties of the </w:t>
      </w:r>
      <w:r w:rsidR="00C700AC" w:rsidRPr="001739B7">
        <w:rPr>
          <w:sz w:val="24"/>
          <w:szCs w:val="24"/>
        </w:rPr>
        <w:t xml:space="preserve">Contractor </w:t>
      </w:r>
      <w:r w:rsidRPr="001739B7">
        <w:rPr>
          <w:sz w:val="24"/>
          <w:szCs w:val="24"/>
        </w:rPr>
        <w:t xml:space="preserve">shall be completed as outlined in and in accordance with the promises, warranties and representations contained in the Contractor’s Proposal (“Proposal”) and the Request For Proposals (“RFP”).  The RFP and all exhibits, appendices, addenda, and other attachments thereto, and the Contractor’s Proposal and all exhibits, appendices, addenda, and other attachments thereto are hereby incorporated into this Contract by reference.  </w:t>
      </w:r>
    </w:p>
    <w:p w:rsidR="00DF034B" w:rsidRPr="001739B7" w:rsidRDefault="00DF034B" w:rsidP="00DF034B">
      <w:pPr>
        <w:pStyle w:val="BodyTextIndent"/>
        <w:tabs>
          <w:tab w:val="left" w:pos="1260"/>
        </w:tabs>
        <w:rPr>
          <w:sz w:val="24"/>
          <w:szCs w:val="24"/>
        </w:rPr>
      </w:pPr>
      <w:r w:rsidRPr="001739B7">
        <w:rPr>
          <w:sz w:val="24"/>
          <w:szCs w:val="24"/>
        </w:rPr>
        <w:tab/>
        <w:t>B.</w:t>
      </w:r>
      <w:r w:rsidRPr="001739B7">
        <w:rPr>
          <w:sz w:val="24"/>
          <w:szCs w:val="24"/>
        </w:rPr>
        <w:tab/>
      </w:r>
      <w:r w:rsidR="00E92723" w:rsidRPr="001739B7">
        <w:rPr>
          <w:sz w:val="24"/>
          <w:szCs w:val="24"/>
        </w:rPr>
        <w:t>T</w:t>
      </w:r>
      <w:r w:rsidRPr="001739B7">
        <w:rPr>
          <w:sz w:val="24"/>
          <w:szCs w:val="24"/>
        </w:rPr>
        <w:t>he Commission by its agent, the Project Officer and other designated staff, as described in Section II.A below, shall have the right and opportunity to participate actively in the activities of the Contractor and to this end shall have immediate access to all data, models, and other materials or information provided to the Contractor except that the Contractor may withhold such data, models, materials, or information to which the Commission does not otherwise have a right of access or inspection.  The Commission shall be advised if any data, models, materials, or information is being so designated and may contest such designation.</w:t>
      </w:r>
    </w:p>
    <w:p w:rsidR="00DF034B" w:rsidRPr="001739B7" w:rsidRDefault="00DF034B" w:rsidP="00DF034B">
      <w:pPr>
        <w:pStyle w:val="BodyTextIndent"/>
        <w:tabs>
          <w:tab w:val="left" w:pos="1260"/>
        </w:tabs>
        <w:rPr>
          <w:sz w:val="24"/>
          <w:szCs w:val="24"/>
        </w:rPr>
      </w:pPr>
      <w:r w:rsidRPr="001739B7">
        <w:rPr>
          <w:sz w:val="24"/>
          <w:szCs w:val="24"/>
        </w:rPr>
        <w:tab/>
      </w:r>
    </w:p>
    <w:p w:rsidR="00DF034B" w:rsidRPr="001739B7" w:rsidRDefault="00DF034B" w:rsidP="00DF034B">
      <w:pPr>
        <w:pStyle w:val="BodyTextIndent"/>
        <w:rPr>
          <w:b/>
          <w:sz w:val="24"/>
          <w:szCs w:val="24"/>
        </w:rPr>
      </w:pPr>
      <w:r w:rsidRPr="001739B7">
        <w:rPr>
          <w:b/>
          <w:sz w:val="24"/>
          <w:szCs w:val="24"/>
        </w:rPr>
        <w:t>II.</w:t>
      </w:r>
      <w:r w:rsidRPr="001739B7">
        <w:rPr>
          <w:b/>
          <w:sz w:val="24"/>
          <w:szCs w:val="24"/>
        </w:rPr>
        <w:tab/>
      </w:r>
      <w:r w:rsidR="007624B8" w:rsidRPr="001739B7">
        <w:rPr>
          <w:b/>
          <w:sz w:val="24"/>
          <w:szCs w:val="24"/>
          <w:u w:val="single"/>
        </w:rPr>
        <w:t>Party Representatives and Payment</w:t>
      </w:r>
    </w:p>
    <w:p w:rsidR="00DF034B" w:rsidRPr="001739B7" w:rsidRDefault="00DF034B" w:rsidP="00DF034B">
      <w:pPr>
        <w:pStyle w:val="BodyTextIndent"/>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t>A.</w:t>
      </w:r>
      <w:r w:rsidRPr="001739B7">
        <w:rPr>
          <w:sz w:val="24"/>
          <w:szCs w:val="24"/>
        </w:rPr>
        <w:tab/>
      </w:r>
      <w:r w:rsidRPr="001739B7">
        <w:rPr>
          <w:sz w:val="24"/>
          <w:szCs w:val="24"/>
          <w:u w:val="single"/>
        </w:rPr>
        <w:t>Project Officer and Party Representatives</w:t>
      </w:r>
    </w:p>
    <w:p w:rsidR="00DF034B" w:rsidRPr="001739B7" w:rsidRDefault="00DF034B" w:rsidP="00DF034B">
      <w:pPr>
        <w:pStyle w:val="BodyTextIndent"/>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t>1.</w:t>
      </w:r>
      <w:r w:rsidRPr="001739B7">
        <w:rPr>
          <w:sz w:val="24"/>
          <w:szCs w:val="24"/>
        </w:rPr>
        <w:tab/>
        <w:t>The Commission has designated</w:t>
      </w:r>
      <w:r w:rsidR="00FE1586" w:rsidRPr="001739B7">
        <w:rPr>
          <w:sz w:val="24"/>
          <w:szCs w:val="24"/>
        </w:rPr>
        <w:t xml:space="preserve"> Janet Tuzinski</w:t>
      </w:r>
      <w:r w:rsidR="003E0708" w:rsidRPr="001739B7">
        <w:rPr>
          <w:sz w:val="24"/>
          <w:szCs w:val="24"/>
        </w:rPr>
        <w:t>, 3</w:t>
      </w:r>
      <w:r w:rsidR="003E0708" w:rsidRPr="001739B7">
        <w:rPr>
          <w:sz w:val="24"/>
          <w:szCs w:val="24"/>
          <w:vertAlign w:val="superscript"/>
        </w:rPr>
        <w:t>rd</w:t>
      </w:r>
      <w:r w:rsidR="003E0708" w:rsidRPr="001739B7">
        <w:rPr>
          <w:sz w:val="24"/>
          <w:szCs w:val="24"/>
        </w:rPr>
        <w:t xml:space="preserve"> Floor West, Commonwealth Keystone Building, 400 North Street, Harrisburg, PA 17105, phone number (717) </w:t>
      </w:r>
      <w:r w:rsidR="00FE1586" w:rsidRPr="001739B7">
        <w:rPr>
          <w:sz w:val="24"/>
          <w:szCs w:val="24"/>
        </w:rPr>
        <w:t>783-6175</w:t>
      </w:r>
      <w:r w:rsidR="00784EFE" w:rsidRPr="001739B7">
        <w:rPr>
          <w:sz w:val="24"/>
          <w:szCs w:val="24"/>
        </w:rPr>
        <w:t>, email</w:t>
      </w:r>
      <w:r w:rsidR="003E0708" w:rsidRPr="001739B7">
        <w:rPr>
          <w:sz w:val="24"/>
          <w:szCs w:val="24"/>
        </w:rPr>
        <w:t xml:space="preserve"> at </w:t>
      </w:r>
      <w:r w:rsidR="00FE1586" w:rsidRPr="001739B7">
        <w:rPr>
          <w:sz w:val="24"/>
          <w:szCs w:val="24"/>
        </w:rPr>
        <w:t>jtuzinski</w:t>
      </w:r>
      <w:r w:rsidR="003E0708" w:rsidRPr="001739B7">
        <w:rPr>
          <w:sz w:val="24"/>
          <w:szCs w:val="24"/>
        </w:rPr>
        <w:t>@pa.gov</w:t>
      </w:r>
      <w:r w:rsidRPr="001739B7">
        <w:rPr>
          <w:sz w:val="24"/>
          <w:szCs w:val="24"/>
        </w:rPr>
        <w:t xml:space="preserve"> (and/or </w:t>
      </w:r>
      <w:r w:rsidR="00657B57" w:rsidRPr="001739B7">
        <w:rPr>
          <w:sz w:val="24"/>
          <w:szCs w:val="24"/>
        </w:rPr>
        <w:t xml:space="preserve">her </w:t>
      </w:r>
      <w:r w:rsidRPr="001739B7">
        <w:rPr>
          <w:sz w:val="24"/>
          <w:szCs w:val="24"/>
        </w:rPr>
        <w:t xml:space="preserve">designated alternative) as its staff contact (“Project Officer”) and has authorized her to act on behalf of the Commission under </w:t>
      </w:r>
      <w:r w:rsidRPr="001739B7">
        <w:rPr>
          <w:sz w:val="24"/>
          <w:szCs w:val="24"/>
        </w:rPr>
        <w:lastRenderedPageBreak/>
        <w:t>this Contract.  The Project Officer may appoint members of the Commission staff or its designees to represent her as appropriate.</w:t>
      </w:r>
    </w:p>
    <w:p w:rsidR="00DF034B" w:rsidRPr="001739B7" w:rsidRDefault="00DF034B" w:rsidP="00DF034B">
      <w:pPr>
        <w:pStyle w:val="BodyTextIndent"/>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t>2.</w:t>
      </w:r>
      <w:r w:rsidRPr="001739B7">
        <w:rPr>
          <w:sz w:val="24"/>
          <w:szCs w:val="24"/>
        </w:rPr>
        <w:tab/>
        <w:t xml:space="preserve">The Contractor has designated </w:t>
      </w:r>
      <w:r w:rsidR="00542452" w:rsidRPr="001739B7">
        <w:rPr>
          <w:b/>
          <w:sz w:val="24"/>
          <w:szCs w:val="24"/>
        </w:rPr>
        <w:t>_____________,</w:t>
      </w:r>
      <w:r w:rsidRPr="001739B7">
        <w:rPr>
          <w:sz w:val="24"/>
          <w:szCs w:val="24"/>
        </w:rPr>
        <w:t xml:space="preserve"> telephone number </w:t>
      </w:r>
      <w:r w:rsidR="00542452" w:rsidRPr="001739B7">
        <w:rPr>
          <w:sz w:val="24"/>
          <w:szCs w:val="24"/>
        </w:rPr>
        <w:t>___________</w:t>
      </w:r>
      <w:r w:rsidRPr="001739B7">
        <w:rPr>
          <w:sz w:val="24"/>
          <w:szCs w:val="24"/>
        </w:rPr>
        <w:t xml:space="preserve">, and email </w:t>
      </w:r>
      <w:r w:rsidR="00542452" w:rsidRPr="001739B7">
        <w:rPr>
          <w:sz w:val="24"/>
          <w:szCs w:val="24"/>
        </w:rPr>
        <w:t>______________</w:t>
      </w:r>
      <w:r w:rsidRPr="001739B7">
        <w:rPr>
          <w:sz w:val="24"/>
          <w:szCs w:val="24"/>
        </w:rPr>
        <w:t xml:space="preserve"> as its staff contact (“Contractor Representative”) and has authorized him/her to act as the lead contact on behalf of the Contractor under this Contract.    </w:t>
      </w:r>
    </w:p>
    <w:p w:rsidR="00542452" w:rsidRPr="001739B7" w:rsidRDefault="00542452" w:rsidP="00DF034B">
      <w:pPr>
        <w:pStyle w:val="BodyTextIndent"/>
        <w:tabs>
          <w:tab w:val="left" w:pos="1260"/>
        </w:tabs>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r>
      <w:r w:rsidR="00542452" w:rsidRPr="001739B7">
        <w:rPr>
          <w:sz w:val="24"/>
          <w:szCs w:val="24"/>
        </w:rPr>
        <w:t>4</w:t>
      </w:r>
      <w:r w:rsidRPr="001739B7">
        <w:rPr>
          <w:sz w:val="24"/>
          <w:szCs w:val="24"/>
        </w:rPr>
        <w:t>.</w:t>
      </w:r>
      <w:r w:rsidRPr="001739B7">
        <w:rPr>
          <w:sz w:val="24"/>
          <w:szCs w:val="24"/>
        </w:rPr>
        <w:tab/>
        <w:t>The Project Officer shall have primary responsibility and authority on behalf of the Commission to administer this contract and to agree upon procedures for coordinating the efforts of the Contractor.</w:t>
      </w:r>
    </w:p>
    <w:p w:rsidR="00DF034B" w:rsidRPr="001739B7" w:rsidRDefault="00DF034B" w:rsidP="00DF034B">
      <w:pPr>
        <w:pStyle w:val="BodyTextIndent"/>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r>
      <w:r w:rsidR="00542452" w:rsidRPr="001739B7">
        <w:rPr>
          <w:sz w:val="24"/>
          <w:szCs w:val="24"/>
        </w:rPr>
        <w:t>5</w:t>
      </w:r>
      <w:r w:rsidRPr="001739B7">
        <w:rPr>
          <w:sz w:val="24"/>
          <w:szCs w:val="24"/>
        </w:rPr>
        <w:t>.</w:t>
      </w:r>
      <w:r w:rsidRPr="001739B7">
        <w:rPr>
          <w:sz w:val="24"/>
          <w:szCs w:val="24"/>
        </w:rPr>
        <w:tab/>
        <w:t>The parties agree to communicate fully with each other through the designated representatives and to keep each other informed of all pertinent matters and developments relating to the Project.</w:t>
      </w:r>
    </w:p>
    <w:p w:rsidR="00DF034B" w:rsidRPr="001739B7" w:rsidRDefault="00DF034B" w:rsidP="00DF034B">
      <w:pPr>
        <w:pStyle w:val="BodyTextIndent"/>
        <w:tabs>
          <w:tab w:val="left" w:pos="1260"/>
        </w:tabs>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r>
      <w:r w:rsidR="00542452" w:rsidRPr="001739B7">
        <w:rPr>
          <w:sz w:val="24"/>
          <w:szCs w:val="24"/>
        </w:rPr>
        <w:t>6</w:t>
      </w:r>
      <w:r w:rsidRPr="001739B7">
        <w:rPr>
          <w:sz w:val="24"/>
          <w:szCs w:val="24"/>
        </w:rPr>
        <w:t>.</w:t>
      </w:r>
      <w:r w:rsidRPr="001739B7">
        <w:rPr>
          <w:sz w:val="24"/>
          <w:szCs w:val="24"/>
        </w:rPr>
        <w:tab/>
        <w:t xml:space="preserve">The Contractor shall provide the Project Officer with reasonable notice of and opportunity to attend all high-level planning meetings.  </w:t>
      </w:r>
    </w:p>
    <w:p w:rsidR="00DF034B" w:rsidRPr="001739B7" w:rsidRDefault="00DF034B" w:rsidP="00DF034B">
      <w:pPr>
        <w:pStyle w:val="BodyTextIndent"/>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r>
      <w:r w:rsidR="00542452" w:rsidRPr="001739B7">
        <w:rPr>
          <w:sz w:val="24"/>
          <w:szCs w:val="24"/>
        </w:rPr>
        <w:t>7</w:t>
      </w:r>
      <w:r w:rsidRPr="001739B7">
        <w:rPr>
          <w:sz w:val="24"/>
          <w:szCs w:val="24"/>
        </w:rPr>
        <w:t>.</w:t>
      </w:r>
      <w:r w:rsidRPr="001739B7">
        <w:rPr>
          <w:sz w:val="24"/>
          <w:szCs w:val="24"/>
        </w:rPr>
        <w:tab/>
      </w:r>
      <w:r w:rsidR="00554309" w:rsidRPr="001739B7">
        <w:rPr>
          <w:sz w:val="24"/>
          <w:szCs w:val="24"/>
        </w:rPr>
        <w:t>The Commission</w:t>
      </w:r>
      <w:r w:rsidR="00E92723" w:rsidRPr="001739B7">
        <w:rPr>
          <w:sz w:val="24"/>
          <w:szCs w:val="24"/>
        </w:rPr>
        <w:t xml:space="preserve"> and </w:t>
      </w:r>
      <w:r w:rsidR="00554309" w:rsidRPr="001739B7">
        <w:rPr>
          <w:sz w:val="24"/>
          <w:szCs w:val="24"/>
        </w:rPr>
        <w:t>the Contractor</w:t>
      </w:r>
      <w:r w:rsidR="00E92723" w:rsidRPr="001739B7">
        <w:rPr>
          <w:sz w:val="24"/>
          <w:szCs w:val="24"/>
        </w:rPr>
        <w:t xml:space="preserve"> </w:t>
      </w:r>
      <w:r w:rsidRPr="001739B7">
        <w:rPr>
          <w:sz w:val="24"/>
          <w:szCs w:val="24"/>
        </w:rPr>
        <w:t xml:space="preserve">will provide an atmosphere conducive to the free flow of information between the </w:t>
      </w:r>
      <w:r w:rsidR="00554309" w:rsidRPr="001739B7">
        <w:rPr>
          <w:sz w:val="24"/>
          <w:szCs w:val="24"/>
        </w:rPr>
        <w:t>Parties</w:t>
      </w:r>
      <w:r w:rsidRPr="001739B7">
        <w:rPr>
          <w:sz w:val="24"/>
          <w:szCs w:val="24"/>
        </w:rPr>
        <w:t xml:space="preserve">.  </w:t>
      </w:r>
    </w:p>
    <w:p w:rsidR="00DF034B" w:rsidRPr="001739B7" w:rsidRDefault="00DF034B" w:rsidP="00DF034B">
      <w:pPr>
        <w:pStyle w:val="BodyTextIndent"/>
        <w:tabs>
          <w:tab w:val="left" w:pos="1260"/>
        </w:tabs>
        <w:rPr>
          <w:sz w:val="24"/>
          <w:szCs w:val="24"/>
        </w:rPr>
      </w:pPr>
    </w:p>
    <w:p w:rsidR="00DF034B" w:rsidRPr="001739B7" w:rsidRDefault="00DF034B" w:rsidP="00DF034B">
      <w:pPr>
        <w:pStyle w:val="BodyTextIndent"/>
        <w:tabs>
          <w:tab w:val="left" w:pos="1260"/>
        </w:tabs>
        <w:rPr>
          <w:sz w:val="24"/>
          <w:szCs w:val="24"/>
        </w:rPr>
      </w:pPr>
      <w:r w:rsidRPr="001739B7">
        <w:rPr>
          <w:sz w:val="24"/>
          <w:szCs w:val="24"/>
        </w:rPr>
        <w:tab/>
        <w:t>B.</w:t>
      </w:r>
      <w:r w:rsidRPr="001739B7">
        <w:rPr>
          <w:sz w:val="24"/>
          <w:szCs w:val="24"/>
        </w:rPr>
        <w:tab/>
      </w:r>
      <w:r w:rsidRPr="001739B7">
        <w:rPr>
          <w:sz w:val="24"/>
          <w:szCs w:val="24"/>
          <w:u w:val="single"/>
        </w:rPr>
        <w:t>Expenses and Payment</w:t>
      </w:r>
    </w:p>
    <w:p w:rsidR="00DF034B" w:rsidRPr="001739B7" w:rsidRDefault="00DF034B" w:rsidP="00E92723">
      <w:pPr>
        <w:pStyle w:val="BodyTextIndent"/>
        <w:tabs>
          <w:tab w:val="left" w:pos="1260"/>
        </w:tabs>
        <w:rPr>
          <w:sz w:val="24"/>
          <w:szCs w:val="24"/>
        </w:rPr>
      </w:pPr>
    </w:p>
    <w:p w:rsidR="00710365" w:rsidRPr="001739B7" w:rsidRDefault="00E92723" w:rsidP="00E92723">
      <w:pPr>
        <w:pStyle w:val="BodyTextIndent"/>
        <w:tabs>
          <w:tab w:val="left" w:pos="720"/>
          <w:tab w:val="left" w:pos="1260"/>
        </w:tabs>
        <w:rPr>
          <w:sz w:val="24"/>
          <w:szCs w:val="24"/>
        </w:rPr>
      </w:pPr>
      <w:r w:rsidRPr="001739B7">
        <w:rPr>
          <w:sz w:val="24"/>
          <w:szCs w:val="24"/>
        </w:rPr>
        <w:tab/>
        <w:t>1.</w:t>
      </w:r>
      <w:r w:rsidRPr="001739B7">
        <w:rPr>
          <w:sz w:val="24"/>
          <w:szCs w:val="24"/>
        </w:rPr>
        <w:tab/>
      </w:r>
      <w:r w:rsidR="00710365" w:rsidRPr="001739B7">
        <w:rPr>
          <w:sz w:val="24"/>
          <w:szCs w:val="24"/>
        </w:rPr>
        <w:t>Payments to the contractor on a contract entered into as a result of this RFP will be made based upon the rate schedule adopted for a fixed fee contract with reimbursement monthly for actual minutes of use.  To the extent that any changes as a result of contract negotiations affect the cost of performing the contract, adjustments to the compensation described in the proposal will be negotiated with the selected contractor.</w:t>
      </w:r>
    </w:p>
    <w:p w:rsidR="00DF034B" w:rsidRPr="001739B7" w:rsidRDefault="00710365" w:rsidP="00E92723">
      <w:pPr>
        <w:pStyle w:val="BodyTextIndent"/>
        <w:tabs>
          <w:tab w:val="left" w:pos="720"/>
          <w:tab w:val="left" w:pos="1260"/>
        </w:tabs>
        <w:rPr>
          <w:sz w:val="24"/>
          <w:szCs w:val="24"/>
        </w:rPr>
      </w:pPr>
      <w:r w:rsidRPr="001739B7">
        <w:rPr>
          <w:sz w:val="24"/>
          <w:szCs w:val="24"/>
        </w:rPr>
        <w:tab/>
      </w:r>
      <w:r w:rsidR="00DF034B" w:rsidRPr="001739B7">
        <w:rPr>
          <w:sz w:val="24"/>
          <w:szCs w:val="24"/>
        </w:rPr>
        <w:t>The Project Officer shall have the right and opportunity to approve, in whole or in part, each invoice.  The basis for the Project Officer’s approval shall be a finding that the expenses are reasonable, necessary and correct and billed in accordance with the provisions of this Contract.  Such approval or payment may be withheld if the following items are not included in the invoice:</w:t>
      </w:r>
    </w:p>
    <w:p w:rsidR="00DF034B" w:rsidRPr="001739B7" w:rsidRDefault="00DF034B" w:rsidP="00DF034B">
      <w:pPr>
        <w:pStyle w:val="BodyTextIndent"/>
        <w:tabs>
          <w:tab w:val="left" w:pos="1260"/>
        </w:tabs>
        <w:rPr>
          <w:sz w:val="24"/>
          <w:szCs w:val="24"/>
        </w:rPr>
      </w:pPr>
    </w:p>
    <w:p w:rsidR="00DF034B" w:rsidRPr="001739B7" w:rsidRDefault="00DF034B" w:rsidP="00DF034B">
      <w:pPr>
        <w:pStyle w:val="BodyTextIndent"/>
        <w:tabs>
          <w:tab w:val="left" w:pos="720"/>
          <w:tab w:val="left" w:pos="1260"/>
        </w:tabs>
        <w:ind w:left="1620" w:hanging="1620"/>
        <w:rPr>
          <w:sz w:val="24"/>
          <w:szCs w:val="24"/>
        </w:rPr>
      </w:pPr>
      <w:r w:rsidRPr="001739B7">
        <w:rPr>
          <w:sz w:val="24"/>
          <w:szCs w:val="24"/>
        </w:rPr>
        <w:tab/>
      </w:r>
      <w:r w:rsidRPr="001739B7">
        <w:rPr>
          <w:sz w:val="24"/>
          <w:szCs w:val="24"/>
        </w:rPr>
        <w:tab/>
        <w:t>a)</w:t>
      </w:r>
      <w:r w:rsidRPr="001739B7">
        <w:rPr>
          <w:sz w:val="24"/>
          <w:szCs w:val="24"/>
        </w:rPr>
        <w:tab/>
        <w:t>A list of the individuals, by name, who have worked during the invoice period;</w:t>
      </w:r>
    </w:p>
    <w:p w:rsidR="00DF034B" w:rsidRPr="001739B7" w:rsidRDefault="00DF034B" w:rsidP="00DF034B">
      <w:pPr>
        <w:pStyle w:val="BodyTextIndent"/>
        <w:tabs>
          <w:tab w:val="left" w:pos="720"/>
          <w:tab w:val="left" w:pos="1260"/>
        </w:tabs>
        <w:ind w:left="1620" w:hanging="1620"/>
        <w:rPr>
          <w:sz w:val="24"/>
          <w:szCs w:val="24"/>
        </w:rPr>
      </w:pPr>
    </w:p>
    <w:p w:rsidR="00DF034B" w:rsidRPr="001739B7" w:rsidRDefault="00DF034B" w:rsidP="00DF034B">
      <w:pPr>
        <w:pStyle w:val="BodyTextIndent"/>
        <w:tabs>
          <w:tab w:val="left" w:pos="720"/>
          <w:tab w:val="left" w:pos="1260"/>
        </w:tabs>
        <w:ind w:left="1620" w:hanging="1620"/>
        <w:rPr>
          <w:sz w:val="24"/>
          <w:szCs w:val="24"/>
        </w:rPr>
      </w:pPr>
      <w:r w:rsidRPr="001739B7">
        <w:rPr>
          <w:sz w:val="24"/>
          <w:szCs w:val="24"/>
        </w:rPr>
        <w:tab/>
      </w:r>
      <w:r w:rsidRPr="001739B7">
        <w:rPr>
          <w:sz w:val="24"/>
          <w:szCs w:val="24"/>
        </w:rPr>
        <w:tab/>
        <w:t>b)</w:t>
      </w:r>
      <w:r w:rsidRPr="001739B7">
        <w:rPr>
          <w:sz w:val="24"/>
          <w:szCs w:val="24"/>
        </w:rPr>
        <w:tab/>
      </w:r>
      <w:r w:rsidR="0064787D" w:rsidRPr="001739B7">
        <w:rPr>
          <w:sz w:val="24"/>
          <w:szCs w:val="24"/>
        </w:rPr>
        <w:t>A list of the monthly and annual reports prepared during the invoice period</w:t>
      </w:r>
      <w:r w:rsidRPr="001739B7">
        <w:rPr>
          <w:sz w:val="24"/>
          <w:szCs w:val="24"/>
        </w:rPr>
        <w:t>;</w:t>
      </w:r>
    </w:p>
    <w:p w:rsidR="00DF034B" w:rsidRPr="001739B7" w:rsidRDefault="00DF034B" w:rsidP="00DF034B">
      <w:pPr>
        <w:pStyle w:val="BodyTextIndent"/>
        <w:tabs>
          <w:tab w:val="left" w:pos="720"/>
          <w:tab w:val="left" w:pos="1260"/>
        </w:tabs>
        <w:ind w:left="1620" w:hanging="1620"/>
        <w:rPr>
          <w:sz w:val="24"/>
          <w:szCs w:val="24"/>
        </w:rPr>
      </w:pPr>
    </w:p>
    <w:p w:rsidR="00DF034B" w:rsidRPr="001739B7" w:rsidRDefault="00DF034B" w:rsidP="00DF034B">
      <w:pPr>
        <w:pStyle w:val="BodyTextIndent"/>
        <w:tabs>
          <w:tab w:val="left" w:pos="720"/>
          <w:tab w:val="left" w:pos="1260"/>
        </w:tabs>
        <w:ind w:left="1620" w:hanging="1620"/>
        <w:rPr>
          <w:sz w:val="24"/>
          <w:szCs w:val="24"/>
        </w:rPr>
      </w:pPr>
      <w:r w:rsidRPr="001739B7">
        <w:rPr>
          <w:sz w:val="24"/>
          <w:szCs w:val="24"/>
        </w:rPr>
        <w:lastRenderedPageBreak/>
        <w:tab/>
      </w:r>
      <w:r w:rsidRPr="001739B7">
        <w:rPr>
          <w:sz w:val="24"/>
          <w:szCs w:val="24"/>
        </w:rPr>
        <w:tab/>
        <w:t>c)</w:t>
      </w:r>
      <w:r w:rsidRPr="001739B7">
        <w:rPr>
          <w:sz w:val="24"/>
          <w:szCs w:val="24"/>
        </w:rPr>
        <w:tab/>
      </w:r>
      <w:r w:rsidR="0064787D" w:rsidRPr="001739B7">
        <w:rPr>
          <w:sz w:val="24"/>
          <w:szCs w:val="24"/>
        </w:rPr>
        <w:t>A list of any other work done during the invoice period</w:t>
      </w:r>
      <w:r w:rsidRPr="001739B7">
        <w:rPr>
          <w:sz w:val="24"/>
          <w:szCs w:val="24"/>
        </w:rPr>
        <w:t>;</w:t>
      </w:r>
    </w:p>
    <w:p w:rsidR="00DF034B" w:rsidRPr="001739B7" w:rsidRDefault="00DF034B" w:rsidP="00DF034B">
      <w:pPr>
        <w:pStyle w:val="BodyTextIndent"/>
        <w:tabs>
          <w:tab w:val="left" w:pos="720"/>
          <w:tab w:val="left" w:pos="1260"/>
        </w:tabs>
        <w:ind w:left="1620" w:hanging="1620"/>
        <w:rPr>
          <w:sz w:val="24"/>
          <w:szCs w:val="24"/>
        </w:rPr>
      </w:pPr>
    </w:p>
    <w:p w:rsidR="00DF034B" w:rsidRPr="001739B7" w:rsidRDefault="00DF034B" w:rsidP="00DF034B">
      <w:pPr>
        <w:pStyle w:val="BodyTextIndent"/>
        <w:tabs>
          <w:tab w:val="left" w:pos="720"/>
          <w:tab w:val="left" w:pos="1260"/>
        </w:tabs>
        <w:ind w:left="1620" w:hanging="1620"/>
        <w:rPr>
          <w:sz w:val="24"/>
          <w:szCs w:val="24"/>
        </w:rPr>
      </w:pPr>
      <w:r w:rsidRPr="001739B7">
        <w:rPr>
          <w:sz w:val="24"/>
          <w:szCs w:val="24"/>
        </w:rPr>
        <w:tab/>
      </w:r>
      <w:r w:rsidRPr="001739B7">
        <w:rPr>
          <w:sz w:val="24"/>
          <w:szCs w:val="24"/>
        </w:rPr>
        <w:tab/>
        <w:t>d)</w:t>
      </w:r>
      <w:r w:rsidRPr="001739B7">
        <w:rPr>
          <w:sz w:val="24"/>
          <w:szCs w:val="24"/>
        </w:rPr>
        <w:tab/>
        <w:t xml:space="preserve">A listing by category of materials and supplies purchased during the invoice period; </w:t>
      </w:r>
    </w:p>
    <w:p w:rsidR="00DF034B" w:rsidRPr="001739B7" w:rsidRDefault="00DF034B" w:rsidP="00DF034B">
      <w:pPr>
        <w:pStyle w:val="BodyTextIndent"/>
        <w:tabs>
          <w:tab w:val="left" w:pos="720"/>
          <w:tab w:val="left" w:pos="1260"/>
        </w:tabs>
        <w:ind w:left="1620" w:hanging="1620"/>
        <w:rPr>
          <w:sz w:val="24"/>
          <w:szCs w:val="24"/>
        </w:rPr>
      </w:pPr>
    </w:p>
    <w:p w:rsidR="00DF034B" w:rsidRPr="001739B7" w:rsidRDefault="00DF034B" w:rsidP="00E71869">
      <w:pPr>
        <w:pStyle w:val="BodyTextIndent"/>
        <w:numPr>
          <w:ilvl w:val="0"/>
          <w:numId w:val="9"/>
        </w:numPr>
        <w:tabs>
          <w:tab w:val="left" w:pos="720"/>
          <w:tab w:val="left" w:pos="1260"/>
        </w:tabs>
        <w:spacing w:after="0"/>
        <w:rPr>
          <w:sz w:val="24"/>
          <w:szCs w:val="24"/>
        </w:rPr>
      </w:pPr>
      <w:r w:rsidRPr="001739B7">
        <w:rPr>
          <w:sz w:val="24"/>
          <w:szCs w:val="24"/>
        </w:rPr>
        <w:t>A list of transportation lodging, and meal expenses by each individual incurring such costs during the invoice period and the basis for calculating such costs; and</w:t>
      </w:r>
    </w:p>
    <w:p w:rsidR="00DF034B" w:rsidRPr="001739B7" w:rsidRDefault="00DF034B" w:rsidP="00DF034B">
      <w:pPr>
        <w:pStyle w:val="BodyTextIndent"/>
        <w:tabs>
          <w:tab w:val="left" w:pos="720"/>
          <w:tab w:val="left" w:pos="1260"/>
        </w:tabs>
        <w:ind w:left="1260"/>
        <w:rPr>
          <w:sz w:val="24"/>
          <w:szCs w:val="24"/>
        </w:rPr>
      </w:pPr>
    </w:p>
    <w:p w:rsidR="00DF034B" w:rsidRPr="001739B7" w:rsidRDefault="00DF034B" w:rsidP="00E71869">
      <w:pPr>
        <w:pStyle w:val="BodyTextIndent"/>
        <w:numPr>
          <w:ilvl w:val="0"/>
          <w:numId w:val="9"/>
        </w:numPr>
        <w:tabs>
          <w:tab w:val="left" w:pos="720"/>
          <w:tab w:val="left" w:pos="1260"/>
        </w:tabs>
        <w:spacing w:after="0"/>
        <w:rPr>
          <w:sz w:val="24"/>
          <w:szCs w:val="24"/>
        </w:rPr>
      </w:pPr>
      <w:r w:rsidRPr="001739B7">
        <w:rPr>
          <w:sz w:val="24"/>
          <w:szCs w:val="24"/>
        </w:rPr>
        <w:t>The specific dates when services were rendered.</w:t>
      </w:r>
    </w:p>
    <w:p w:rsidR="00DF034B" w:rsidRPr="001739B7" w:rsidRDefault="00DF034B" w:rsidP="00DF034B">
      <w:pPr>
        <w:pStyle w:val="BodyTextIndent"/>
        <w:tabs>
          <w:tab w:val="left" w:pos="720"/>
          <w:tab w:val="left" w:pos="1260"/>
        </w:tabs>
        <w:ind w:left="1260"/>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3.</w:t>
      </w:r>
      <w:r w:rsidRPr="001739B7">
        <w:rPr>
          <w:sz w:val="24"/>
          <w:szCs w:val="24"/>
        </w:rPr>
        <w:tab/>
        <w:t xml:space="preserve">The approval of the Project Officer may also be withheld as to any costs that are not just, reasonable, or in conformity with costs in the Proposal.  </w:t>
      </w:r>
    </w:p>
    <w:p w:rsidR="00DF034B" w:rsidRPr="001739B7" w:rsidRDefault="00DF034B" w:rsidP="00DF034B">
      <w:pPr>
        <w:pStyle w:val="BodyTextIndent"/>
        <w:tabs>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4.</w:t>
      </w:r>
      <w:r w:rsidRPr="001739B7">
        <w:rPr>
          <w:sz w:val="24"/>
          <w:szCs w:val="24"/>
        </w:rPr>
        <w:tab/>
        <w:t>The total amount paid the Contractor under this Contract shall n</w:t>
      </w:r>
      <w:r w:rsidR="00202366" w:rsidRPr="001739B7">
        <w:rPr>
          <w:sz w:val="24"/>
          <w:szCs w:val="24"/>
        </w:rPr>
        <w:t>ot exceed the following amounts</w:t>
      </w:r>
      <w:r w:rsidR="00223686" w:rsidRPr="001739B7">
        <w:rPr>
          <w:sz w:val="24"/>
          <w:szCs w:val="24"/>
        </w:rPr>
        <w:t xml:space="preserve"> or as otherwise specified in the Request for Proposal and the Contract</w:t>
      </w:r>
      <w:r w:rsidR="00202366" w:rsidRPr="001739B7">
        <w:rPr>
          <w:sz w:val="24"/>
          <w:szCs w:val="24"/>
        </w:rPr>
        <w:t>, unless the Commission’s Project Officer approves additional expenditures in writing</w:t>
      </w:r>
      <w:r w:rsidRPr="001739B7">
        <w:rPr>
          <w:sz w:val="24"/>
          <w:szCs w:val="24"/>
        </w:rPr>
        <w:t>.</w:t>
      </w:r>
      <w:r w:rsidR="00202366" w:rsidRPr="001739B7">
        <w:rPr>
          <w:sz w:val="24"/>
          <w:szCs w:val="24"/>
        </w:rPr>
        <w:t xml:space="preserve">  </w:t>
      </w:r>
      <w:r w:rsidRPr="001739B7">
        <w:rPr>
          <w:sz w:val="24"/>
          <w:szCs w:val="24"/>
        </w:rPr>
        <w:t xml:space="preserve"> </w:t>
      </w:r>
    </w:p>
    <w:p w:rsidR="00DF034B" w:rsidRPr="001739B7" w:rsidRDefault="00DF034B" w:rsidP="00DF034B">
      <w:pPr>
        <w:pStyle w:val="BodyTextIndent"/>
        <w:tabs>
          <w:tab w:val="left" w:pos="720"/>
          <w:tab w:val="left" w:pos="1260"/>
        </w:tabs>
        <w:rPr>
          <w:sz w:val="24"/>
          <w:szCs w:val="24"/>
        </w:rPr>
      </w:pPr>
      <w:r w:rsidRPr="001739B7">
        <w:rPr>
          <w:sz w:val="24"/>
          <w:szCs w:val="24"/>
        </w:rPr>
        <w:tab/>
      </w:r>
      <w:r w:rsidRPr="001739B7">
        <w:rPr>
          <w:sz w:val="24"/>
          <w:szCs w:val="24"/>
        </w:rPr>
        <w:tab/>
      </w:r>
      <w:r w:rsidRPr="001739B7">
        <w:rPr>
          <w:sz w:val="24"/>
          <w:szCs w:val="24"/>
        </w:rPr>
        <w:tab/>
      </w:r>
      <w:r w:rsidRPr="001739B7">
        <w:rPr>
          <w:sz w:val="24"/>
          <w:szCs w:val="24"/>
        </w:rPr>
        <w:tab/>
      </w:r>
    </w:p>
    <w:p w:rsidR="00DF034B" w:rsidRPr="001739B7" w:rsidRDefault="00DF034B" w:rsidP="00DF034B">
      <w:pPr>
        <w:pStyle w:val="BodyTextIndent"/>
        <w:tabs>
          <w:tab w:val="left" w:pos="720"/>
          <w:tab w:val="left" w:pos="1260"/>
        </w:tabs>
        <w:rPr>
          <w:sz w:val="24"/>
          <w:szCs w:val="24"/>
          <w:highlight w:val="yellow"/>
        </w:rPr>
      </w:pP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t>Total Contract Price:  $</w:t>
      </w:r>
      <w:r w:rsidR="005C4EBE" w:rsidRPr="001739B7">
        <w:rPr>
          <w:sz w:val="24"/>
          <w:szCs w:val="24"/>
        </w:rPr>
        <w:t xml:space="preserve"> </w:t>
      </w:r>
      <w:r w:rsidR="00E92723" w:rsidRPr="001739B7">
        <w:rPr>
          <w:sz w:val="24"/>
          <w:szCs w:val="24"/>
        </w:rPr>
        <w:t>XXXXXX</w:t>
      </w:r>
      <w:r w:rsidRPr="001739B7">
        <w:rPr>
          <w:sz w:val="24"/>
          <w:szCs w:val="24"/>
        </w:rPr>
        <w:t xml:space="preserve"> </w:t>
      </w:r>
    </w:p>
    <w:p w:rsidR="00DF034B" w:rsidRPr="001739B7" w:rsidRDefault="00DF034B" w:rsidP="00DF034B">
      <w:pPr>
        <w:pStyle w:val="BodyTextIndent"/>
        <w:tabs>
          <w:tab w:val="left" w:pos="720"/>
          <w:tab w:val="left" w:pos="1260"/>
        </w:tabs>
        <w:rPr>
          <w:sz w:val="24"/>
          <w:szCs w:val="24"/>
          <w:highlight w:val="yellow"/>
        </w:rPr>
      </w:pPr>
    </w:p>
    <w:p w:rsidR="00DF034B" w:rsidRPr="001739B7" w:rsidRDefault="00DF034B" w:rsidP="00E26511">
      <w:pPr>
        <w:pStyle w:val="BodyTextIndent"/>
        <w:tabs>
          <w:tab w:val="left" w:pos="720"/>
          <w:tab w:val="left" w:pos="1260"/>
        </w:tabs>
        <w:rPr>
          <w:sz w:val="24"/>
          <w:szCs w:val="24"/>
        </w:rPr>
      </w:pPr>
      <w:r w:rsidRPr="001739B7">
        <w:rPr>
          <w:sz w:val="24"/>
          <w:szCs w:val="24"/>
        </w:rPr>
        <w:tab/>
        <w:t>5.</w:t>
      </w:r>
      <w:r w:rsidRPr="001739B7">
        <w:rPr>
          <w:sz w:val="24"/>
          <w:szCs w:val="24"/>
        </w:rPr>
        <w:tab/>
        <w:t>No expenditures will be reimbursed if they were incurred before the effective date of this contract.</w:t>
      </w:r>
    </w:p>
    <w:p w:rsidR="00DF034B" w:rsidRPr="001739B7" w:rsidRDefault="00DF034B" w:rsidP="00DF034B">
      <w:pPr>
        <w:pStyle w:val="BodyTextIndent"/>
        <w:tabs>
          <w:tab w:val="left" w:pos="720"/>
          <w:tab w:val="left" w:pos="1170"/>
          <w:tab w:val="left" w:pos="1309"/>
          <w:tab w:val="left" w:pos="1980"/>
          <w:tab w:val="left" w:pos="2520"/>
        </w:tabs>
        <w:rPr>
          <w:sz w:val="24"/>
          <w:szCs w:val="24"/>
        </w:rPr>
      </w:pPr>
    </w:p>
    <w:p w:rsidR="00DF034B" w:rsidRPr="001739B7" w:rsidRDefault="00DF034B" w:rsidP="00DF034B">
      <w:pPr>
        <w:pStyle w:val="BodyTextIndent"/>
        <w:tabs>
          <w:tab w:val="left" w:pos="720"/>
          <w:tab w:val="left" w:pos="1170"/>
        </w:tabs>
        <w:rPr>
          <w:sz w:val="24"/>
          <w:szCs w:val="24"/>
        </w:rPr>
      </w:pPr>
      <w:r w:rsidRPr="001739B7">
        <w:rPr>
          <w:sz w:val="24"/>
          <w:szCs w:val="24"/>
        </w:rPr>
        <w:tab/>
        <w:t>6.</w:t>
      </w:r>
      <w:r w:rsidRPr="001739B7">
        <w:rPr>
          <w:sz w:val="24"/>
          <w:szCs w:val="24"/>
        </w:rPr>
        <w:tab/>
        <w:t xml:space="preserve">All charges for services and other costs charged by the Contractor are subject to review at any time by the Commission.  </w:t>
      </w:r>
    </w:p>
    <w:p w:rsidR="00DF034B" w:rsidRPr="001739B7" w:rsidRDefault="00DF034B" w:rsidP="00DF034B">
      <w:pPr>
        <w:pStyle w:val="BodyTextIndent"/>
        <w:tabs>
          <w:tab w:val="left" w:pos="720"/>
          <w:tab w:val="left" w:pos="1170"/>
        </w:tabs>
        <w:rPr>
          <w:sz w:val="24"/>
          <w:szCs w:val="24"/>
        </w:rPr>
      </w:pPr>
    </w:p>
    <w:p w:rsidR="00DF034B" w:rsidRPr="001739B7" w:rsidRDefault="00DF034B" w:rsidP="007624B8">
      <w:pPr>
        <w:pStyle w:val="BodyTextIndent"/>
        <w:ind w:left="0"/>
        <w:rPr>
          <w:b/>
          <w:sz w:val="24"/>
          <w:szCs w:val="24"/>
        </w:rPr>
      </w:pPr>
      <w:r w:rsidRPr="001739B7">
        <w:rPr>
          <w:b/>
          <w:sz w:val="24"/>
          <w:szCs w:val="24"/>
        </w:rPr>
        <w:t>III.</w:t>
      </w:r>
      <w:r w:rsidRPr="001739B7">
        <w:rPr>
          <w:b/>
          <w:sz w:val="24"/>
          <w:szCs w:val="24"/>
        </w:rPr>
        <w:tab/>
      </w:r>
      <w:r w:rsidRPr="001739B7">
        <w:rPr>
          <w:b/>
          <w:sz w:val="24"/>
          <w:szCs w:val="24"/>
          <w:u w:val="single"/>
        </w:rPr>
        <w:t>Other Rights of Parties</w:t>
      </w:r>
    </w:p>
    <w:p w:rsidR="00DF034B" w:rsidRPr="001739B7" w:rsidRDefault="00DF034B" w:rsidP="00DF034B">
      <w:pPr>
        <w:pStyle w:val="BodyTextIndent"/>
        <w:tabs>
          <w:tab w:val="left" w:pos="720"/>
          <w:tab w:val="left" w:pos="1260"/>
        </w:tabs>
        <w:ind w:left="1620" w:hanging="1620"/>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A.</w:t>
      </w:r>
      <w:r w:rsidRPr="001739B7">
        <w:rPr>
          <w:sz w:val="24"/>
          <w:szCs w:val="24"/>
        </w:rPr>
        <w:tab/>
      </w:r>
      <w:r w:rsidRPr="001739B7">
        <w:rPr>
          <w:sz w:val="24"/>
          <w:szCs w:val="24"/>
          <w:u w:val="single"/>
        </w:rPr>
        <w:t>Commission's Right to Disapprove Expenditures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The Commission shall have the right to approve or disapprove invoice expenditures and may adjust payment to the Contractor for the amount of any disapproved expenditure.  The Contractor will not be paid for any cost incurred for services not in compliance with the terms of this contract.  The Commission will provide in writing within thirty days of invoice receipt an explanation of any invoiced costs that are disallowed by the Commission. </w:t>
      </w:r>
    </w:p>
    <w:p w:rsidR="00DF034B" w:rsidRPr="001739B7" w:rsidRDefault="00DF034B" w:rsidP="00DF034B">
      <w:pPr>
        <w:pStyle w:val="BodyTextIndent"/>
        <w:tabs>
          <w:tab w:val="left" w:pos="720"/>
          <w:tab w:val="left" w:pos="1260"/>
        </w:tabs>
        <w:rPr>
          <w:sz w:val="24"/>
          <w:szCs w:val="24"/>
        </w:rPr>
      </w:pPr>
    </w:p>
    <w:p w:rsidR="00A50754" w:rsidRPr="001739B7" w:rsidRDefault="00A50754" w:rsidP="00DF034B">
      <w:pPr>
        <w:pStyle w:val="BodyTextIndent"/>
        <w:tabs>
          <w:tab w:val="left" w:pos="720"/>
          <w:tab w:val="left" w:pos="1260"/>
        </w:tabs>
        <w:rPr>
          <w:sz w:val="24"/>
          <w:szCs w:val="24"/>
        </w:rPr>
      </w:pPr>
    </w:p>
    <w:p w:rsidR="00A50754" w:rsidRPr="001739B7" w:rsidRDefault="00A50754"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lastRenderedPageBreak/>
        <w:tab/>
        <w:t>B.</w:t>
      </w:r>
      <w:r w:rsidRPr="001739B7">
        <w:rPr>
          <w:sz w:val="24"/>
          <w:szCs w:val="24"/>
        </w:rPr>
        <w:tab/>
      </w:r>
      <w:r w:rsidRPr="001739B7">
        <w:rPr>
          <w:sz w:val="24"/>
          <w:szCs w:val="24"/>
          <w:u w:val="single"/>
        </w:rPr>
        <w:t>Commission's Right to Make Amendments and Changes to Contract</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Subject to the terms and conditions of this Contract and to the statutory and common law of the Commonwealth of Pennsylvania, the Commission shall have the right to make changes in the Statement of Work in the Proposal with the concurrence and written agreement of the Contractor, provided that any such changes are within the general scope of the Statement of Work, that payment for work performed under such changes shall be made pursuant to the Proposal, and that the total cost of this contract is not exceeded.  </w:t>
      </w:r>
    </w:p>
    <w:p w:rsidR="00493105" w:rsidRPr="001739B7" w:rsidRDefault="00493105"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C.</w:t>
      </w:r>
      <w:r w:rsidRPr="001739B7">
        <w:rPr>
          <w:sz w:val="24"/>
          <w:szCs w:val="24"/>
        </w:rPr>
        <w:tab/>
      </w:r>
      <w:r w:rsidRPr="001739B7">
        <w:rPr>
          <w:sz w:val="24"/>
          <w:szCs w:val="24"/>
          <w:u w:val="single"/>
        </w:rPr>
        <w:t>Confidentiality</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1.</w:t>
      </w:r>
      <w:r w:rsidRPr="001739B7">
        <w:rPr>
          <w:sz w:val="24"/>
          <w:szCs w:val="24"/>
        </w:rPr>
        <w:tab/>
        <w:t xml:space="preserve">The parties recognize that it will be necessary for the Contractor to review certain </w:t>
      </w:r>
      <w:r w:rsidR="00102B7A" w:rsidRPr="001739B7">
        <w:rPr>
          <w:sz w:val="24"/>
          <w:szCs w:val="24"/>
        </w:rPr>
        <w:t xml:space="preserve">confidential and </w:t>
      </w:r>
      <w:r w:rsidRPr="001739B7">
        <w:rPr>
          <w:sz w:val="24"/>
          <w:szCs w:val="24"/>
        </w:rPr>
        <w:t>proprietary information.  Accordingly, the Contractor</w:t>
      </w:r>
      <w:r w:rsidR="0078591C" w:rsidRPr="001739B7">
        <w:rPr>
          <w:sz w:val="24"/>
          <w:szCs w:val="24"/>
        </w:rPr>
        <w:t xml:space="preserve"> </w:t>
      </w:r>
      <w:r w:rsidRPr="001739B7">
        <w:rPr>
          <w:sz w:val="24"/>
          <w:szCs w:val="24"/>
        </w:rPr>
        <w:t>and the Commission have executed a Nondisclosure Agreement attached hereto as Exhibit 1, which is hereby incorporated into this Contract by reference.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2.</w:t>
      </w:r>
      <w:r w:rsidRPr="001739B7">
        <w:rPr>
          <w:sz w:val="24"/>
          <w:szCs w:val="24"/>
        </w:rPr>
        <w:tab/>
        <w:t xml:space="preserve">The executed Contract, </w:t>
      </w:r>
      <w:r w:rsidR="00EF4C65" w:rsidRPr="001739B7">
        <w:rPr>
          <w:sz w:val="24"/>
          <w:szCs w:val="24"/>
        </w:rPr>
        <w:t xml:space="preserve">which includes </w:t>
      </w:r>
      <w:r w:rsidRPr="001739B7">
        <w:rPr>
          <w:sz w:val="24"/>
          <w:szCs w:val="24"/>
        </w:rPr>
        <w:t>the Contractor’s Proposal</w:t>
      </w:r>
      <w:r w:rsidR="0078591C" w:rsidRPr="001739B7">
        <w:rPr>
          <w:sz w:val="24"/>
          <w:szCs w:val="24"/>
        </w:rPr>
        <w:t>,</w:t>
      </w:r>
      <w:r w:rsidRPr="001739B7">
        <w:rPr>
          <w:sz w:val="24"/>
          <w:szCs w:val="24"/>
        </w:rPr>
        <w:t xml:space="preserve"> may be released by the Commission, subject to confidentiality restrictions.    </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3.</w:t>
      </w:r>
      <w:r w:rsidRPr="001739B7">
        <w:rPr>
          <w:sz w:val="24"/>
          <w:szCs w:val="24"/>
        </w:rPr>
        <w:tab/>
        <w:t xml:space="preserve">If the release is to the media, the Commission agrees to inform </w:t>
      </w:r>
      <w:r w:rsidR="0078591C" w:rsidRPr="001739B7">
        <w:rPr>
          <w:sz w:val="24"/>
          <w:szCs w:val="24"/>
        </w:rPr>
        <w:t>the Contractor</w:t>
      </w:r>
      <w:r w:rsidRPr="001739B7">
        <w:rPr>
          <w:sz w:val="24"/>
          <w:szCs w:val="24"/>
        </w:rPr>
        <w:t xml:space="preserve"> prior to such release and to provide an advance copy of the release to</w:t>
      </w:r>
      <w:r w:rsidR="00EF4C65" w:rsidRPr="001739B7">
        <w:rPr>
          <w:sz w:val="24"/>
          <w:szCs w:val="24"/>
        </w:rPr>
        <w:t xml:space="preserve"> </w:t>
      </w:r>
      <w:r w:rsidR="0078591C" w:rsidRPr="001739B7">
        <w:rPr>
          <w:sz w:val="24"/>
          <w:szCs w:val="24"/>
        </w:rPr>
        <w:t>the Contractor</w:t>
      </w:r>
      <w:r w:rsidRPr="001739B7">
        <w:rPr>
          <w:sz w:val="24"/>
          <w:szCs w:val="24"/>
        </w:rPr>
        <w:t xml:space="preserve">.  </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4.</w:t>
      </w:r>
      <w:r w:rsidRPr="001739B7">
        <w:rPr>
          <w:sz w:val="24"/>
          <w:szCs w:val="24"/>
        </w:rPr>
        <w:tab/>
        <w:t>No release of any information concerning the Project other than the existence and nature of the Contractor</w:t>
      </w:r>
      <w:r w:rsidR="00EF4C65" w:rsidRPr="001739B7">
        <w:rPr>
          <w:sz w:val="24"/>
          <w:szCs w:val="24"/>
        </w:rPr>
        <w:t xml:space="preserve"> may be made by the Contractor </w:t>
      </w:r>
      <w:r w:rsidRPr="001739B7">
        <w:rPr>
          <w:sz w:val="24"/>
          <w:szCs w:val="24"/>
        </w:rPr>
        <w:t xml:space="preserve">without the prior written approval of the Commission’s Project Officer or his/her designee.  </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D.</w:t>
      </w:r>
      <w:r w:rsidRPr="001739B7">
        <w:rPr>
          <w:sz w:val="24"/>
          <w:szCs w:val="24"/>
        </w:rPr>
        <w:tab/>
      </w:r>
      <w:r w:rsidRPr="001739B7">
        <w:rPr>
          <w:sz w:val="24"/>
          <w:szCs w:val="24"/>
          <w:u w:val="single"/>
        </w:rPr>
        <w:t>Termination</w:t>
      </w:r>
    </w:p>
    <w:p w:rsidR="0052666D" w:rsidRPr="001739B7" w:rsidRDefault="0052666D" w:rsidP="00DF034B">
      <w:pPr>
        <w:pStyle w:val="BodyTextIndent"/>
        <w:tabs>
          <w:tab w:val="left" w:pos="720"/>
          <w:tab w:val="left" w:pos="1260"/>
        </w:tabs>
        <w:rPr>
          <w:sz w:val="24"/>
          <w:szCs w:val="24"/>
        </w:rPr>
      </w:pPr>
    </w:p>
    <w:p w:rsidR="0078591C" w:rsidRPr="001739B7" w:rsidRDefault="00DF034B" w:rsidP="00DF034B">
      <w:pPr>
        <w:pStyle w:val="BodyTextIndent"/>
        <w:tabs>
          <w:tab w:val="left" w:pos="720"/>
          <w:tab w:val="left" w:pos="1260"/>
        </w:tabs>
        <w:rPr>
          <w:sz w:val="24"/>
          <w:szCs w:val="24"/>
        </w:rPr>
      </w:pPr>
      <w:r w:rsidRPr="001739B7">
        <w:rPr>
          <w:sz w:val="24"/>
          <w:szCs w:val="24"/>
        </w:rPr>
        <w:tab/>
        <w:t xml:space="preserve">The Commission reserves the right to terminate this Contract with thirty (30) </w:t>
      </w:r>
      <w:r w:rsidR="00784EFE" w:rsidRPr="001739B7">
        <w:rPr>
          <w:sz w:val="24"/>
          <w:szCs w:val="24"/>
        </w:rPr>
        <w:t>days’ notice</w:t>
      </w:r>
      <w:r w:rsidRPr="001739B7">
        <w:rPr>
          <w:sz w:val="24"/>
          <w:szCs w:val="24"/>
        </w:rPr>
        <w:t xml:space="preserve"> to the Contractor if the Contractor's performance is, in the sole view of the Commission, unsatisfactory and not in keeping with the Proposal and the RFP, and/or for any material breach of the terms contained herein.  The Commission shall pay the Contractor for approved work completed until the date of contract termination.  The Commission and the Contractor will consult and the Commission will determine what work should be carried out between the time the notice of termination is given and the termination date of the Contract.  </w:t>
      </w:r>
    </w:p>
    <w:p w:rsidR="00DF034B" w:rsidRPr="001739B7" w:rsidRDefault="00DF034B" w:rsidP="00DF034B">
      <w:pPr>
        <w:pStyle w:val="BodyTextIndent"/>
        <w:tabs>
          <w:tab w:val="left" w:pos="720"/>
          <w:tab w:val="left" w:pos="1260"/>
        </w:tabs>
        <w:rPr>
          <w:sz w:val="24"/>
          <w:szCs w:val="24"/>
        </w:rPr>
      </w:pPr>
      <w:r w:rsidRPr="001739B7">
        <w:rPr>
          <w:sz w:val="24"/>
          <w:szCs w:val="24"/>
        </w:rPr>
        <w:t>In the event of a material breach of the Contract terms, the Project Officer shall inform the Contractor’s Representative of the breach.  The Contractor shall have twenty days in which to cure the breach to the satisfaction of the Commission.  This provision shall not be construed as a limitation on remedies by the Commission or the Contracting Entity for breach of this Contract by the Contractor.</w:t>
      </w:r>
    </w:p>
    <w:p w:rsidR="00DF034B" w:rsidRPr="001739B7" w:rsidRDefault="00DF034B" w:rsidP="00DF034B">
      <w:pPr>
        <w:pStyle w:val="BodyTextIndent"/>
        <w:tabs>
          <w:tab w:val="left" w:pos="720"/>
          <w:tab w:val="left" w:pos="1260"/>
        </w:tabs>
        <w:rPr>
          <w:sz w:val="24"/>
          <w:szCs w:val="24"/>
        </w:rPr>
      </w:pPr>
    </w:p>
    <w:p w:rsidR="0078591C" w:rsidRPr="001739B7" w:rsidRDefault="0078591C"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b/>
          <w:sz w:val="24"/>
          <w:szCs w:val="24"/>
        </w:rPr>
      </w:pPr>
      <w:r w:rsidRPr="001739B7">
        <w:rPr>
          <w:b/>
          <w:sz w:val="24"/>
          <w:szCs w:val="24"/>
        </w:rPr>
        <w:t>IV.</w:t>
      </w:r>
      <w:r w:rsidRPr="001739B7">
        <w:rPr>
          <w:b/>
          <w:sz w:val="24"/>
          <w:szCs w:val="24"/>
        </w:rPr>
        <w:tab/>
      </w:r>
      <w:r w:rsidRPr="001739B7">
        <w:rPr>
          <w:b/>
          <w:sz w:val="24"/>
          <w:szCs w:val="24"/>
          <w:u w:val="single"/>
        </w:rPr>
        <w:t>Other Agreements by the Parties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A.</w:t>
      </w:r>
      <w:r w:rsidRPr="001739B7">
        <w:rPr>
          <w:sz w:val="24"/>
          <w:szCs w:val="24"/>
        </w:rPr>
        <w:tab/>
      </w:r>
      <w:r w:rsidRPr="001739B7">
        <w:rPr>
          <w:sz w:val="24"/>
          <w:szCs w:val="24"/>
          <w:u w:val="single"/>
        </w:rPr>
        <w:t>Non-Discrimination Clause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During the term of this contract, as it affects any individual employed under this contract, the Contractor agrees as follows:</w:t>
      </w:r>
    </w:p>
    <w:p w:rsidR="00DF034B" w:rsidRPr="001739B7" w:rsidRDefault="00DF034B" w:rsidP="00DF034B">
      <w:pPr>
        <w:pStyle w:val="BodyTextIndent"/>
        <w:tabs>
          <w:tab w:val="left" w:pos="720"/>
          <w:tab w:val="left" w:pos="1260"/>
        </w:tabs>
        <w:rPr>
          <w:sz w:val="24"/>
          <w:szCs w:val="24"/>
        </w:rPr>
      </w:pPr>
      <w:r w:rsidRPr="001739B7">
        <w:rPr>
          <w:sz w:val="24"/>
          <w:szCs w:val="24"/>
        </w:rPr>
        <w:tab/>
      </w:r>
    </w:p>
    <w:p w:rsidR="00DF034B" w:rsidRPr="001739B7" w:rsidRDefault="00DF034B" w:rsidP="00DF034B">
      <w:pPr>
        <w:pStyle w:val="BodyTextIndent"/>
        <w:tabs>
          <w:tab w:val="left" w:pos="720"/>
          <w:tab w:val="left" w:pos="1260"/>
        </w:tabs>
        <w:rPr>
          <w:sz w:val="24"/>
          <w:szCs w:val="24"/>
        </w:rPr>
      </w:pPr>
      <w:r w:rsidRPr="001739B7">
        <w:rPr>
          <w:sz w:val="24"/>
          <w:szCs w:val="24"/>
        </w:rPr>
        <w:tab/>
        <w:t>1.</w:t>
      </w:r>
      <w:r w:rsidRPr="001739B7">
        <w:rPr>
          <w:sz w:val="24"/>
          <w:szCs w:val="24"/>
        </w:rPr>
        <w:tab/>
        <w:t>The Contractor shall not discriminate against any applicant for employment, any independent contractor, any socially/economically restricted business, or any other person because of race, color, religious creed, ancestry, national origin, age, sex, or disability.</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2.</w:t>
      </w:r>
      <w:r w:rsidRPr="001739B7">
        <w:rPr>
          <w:sz w:val="24"/>
          <w:szCs w:val="24"/>
        </w:rPr>
        <w:tab/>
        <w:t>The Contractor shall take affirmative action to ensure that applicants are employed and that employees or agents are treated fairly during employment, without regard to their race, color, religious creed, ancestry, national origin, age, sex, or disability.  Such affirmative action shall include, but is not limited to the following:  employment upgrading, demotion or transfer, recruitment or recruitment advertising, layoff or termination, rates of pay or other forms of compensation, and selection of training.</w:t>
      </w:r>
    </w:p>
    <w:p w:rsidR="005F519F" w:rsidRPr="001739B7" w:rsidRDefault="005F519F"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B.</w:t>
      </w:r>
      <w:r w:rsidRPr="001739B7">
        <w:rPr>
          <w:sz w:val="24"/>
          <w:szCs w:val="24"/>
        </w:rPr>
        <w:tab/>
      </w:r>
      <w:r w:rsidRPr="001739B7">
        <w:rPr>
          <w:sz w:val="24"/>
          <w:szCs w:val="24"/>
          <w:u w:val="single"/>
        </w:rPr>
        <w:t>Status of Contractor</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The parties hereto agree that the Contractor and any agents and employees of the Contractor shall act, in the performance of this Contract, in an independent capacity and not as officers, employees or agents of the Commission.</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C.</w:t>
      </w:r>
      <w:r w:rsidRPr="001739B7">
        <w:rPr>
          <w:sz w:val="24"/>
          <w:szCs w:val="24"/>
        </w:rPr>
        <w:tab/>
      </w:r>
      <w:r w:rsidRPr="001739B7">
        <w:rPr>
          <w:sz w:val="24"/>
          <w:szCs w:val="24"/>
          <w:u w:val="single"/>
        </w:rPr>
        <w:t>Interest of Contractor</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The Contractor warrants that it presently has no interest and promises that it shall not acquire any interest, direct or indirect, which would conflict in any manner or degree with the performance of its services hereunder.  The Contractor agrees that in the performance of this Contract, it shall not knowingly employ any person having such interest.  The Contractor further certifies that no member of the board of the Contractor or any of its officers or directors have such an adverse interest.  Contractor personnel who perform the services are employees of the Contractor (or its subcontractors) and the Contractor will be solely responsible for payment of compensation to such persons.  The Contractor agrees to indemnify, defend, and hold harmless the Commission</w:t>
      </w:r>
      <w:r w:rsidR="00B51F3A" w:rsidRPr="001739B7">
        <w:rPr>
          <w:sz w:val="24"/>
          <w:szCs w:val="24"/>
        </w:rPr>
        <w:t xml:space="preserve"> </w:t>
      </w:r>
      <w:r w:rsidRPr="001739B7">
        <w:rPr>
          <w:sz w:val="24"/>
          <w:szCs w:val="24"/>
        </w:rPr>
        <w:t>for any claim asserted against the Commission</w:t>
      </w:r>
      <w:r w:rsidR="00B51F3A" w:rsidRPr="001739B7">
        <w:rPr>
          <w:sz w:val="24"/>
          <w:szCs w:val="24"/>
        </w:rPr>
        <w:t xml:space="preserve"> </w:t>
      </w:r>
      <w:r w:rsidRPr="001739B7">
        <w:rPr>
          <w:sz w:val="24"/>
          <w:szCs w:val="24"/>
        </w:rPr>
        <w:t>alleging that the Commission</w:t>
      </w:r>
      <w:r w:rsidR="00B51F3A" w:rsidRPr="001739B7">
        <w:rPr>
          <w:sz w:val="24"/>
          <w:szCs w:val="24"/>
        </w:rPr>
        <w:t xml:space="preserve"> </w:t>
      </w:r>
      <w:r w:rsidRPr="001739B7">
        <w:rPr>
          <w:sz w:val="24"/>
          <w:szCs w:val="24"/>
        </w:rPr>
        <w:t xml:space="preserve">is an employer, co-employer or joint employer of any Contractor personnel.  The Contractor will assume full responsibility for payment of all federal, state, provincial and local taxes, withholding or contributions imposed or required </w:t>
      </w:r>
      <w:r w:rsidRPr="001739B7">
        <w:rPr>
          <w:sz w:val="24"/>
          <w:szCs w:val="24"/>
        </w:rPr>
        <w:lastRenderedPageBreak/>
        <w:t>under unemployment insurance, social security and income tax laws with respect to such persons.  Should the Commission be required to pay any amount to a governmental agency for failure of the Contractor to withhold any amount as may be required by law, the Contractor agrees to indemnify, defend and hold harmless the Commission for any amount so paid, including interest, penalties and fines.  The Contractor is not an agent of the Commission and has no authority to represent the Commission</w:t>
      </w:r>
      <w:r w:rsidR="00A30F8A" w:rsidRPr="001739B7">
        <w:rPr>
          <w:sz w:val="24"/>
          <w:szCs w:val="24"/>
        </w:rPr>
        <w:t xml:space="preserve"> </w:t>
      </w:r>
      <w:r w:rsidRPr="001739B7">
        <w:rPr>
          <w:sz w:val="24"/>
          <w:szCs w:val="24"/>
        </w:rPr>
        <w:t>as to any matters, except as expressly authorized in this Contract.</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D.</w:t>
      </w:r>
      <w:r w:rsidRPr="001739B7">
        <w:rPr>
          <w:sz w:val="24"/>
          <w:szCs w:val="24"/>
        </w:rPr>
        <w:tab/>
      </w:r>
      <w:r w:rsidRPr="001739B7">
        <w:rPr>
          <w:sz w:val="24"/>
          <w:szCs w:val="24"/>
          <w:u w:val="single"/>
        </w:rPr>
        <w:t>Disputes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All questions arising respecting any matter pertaining to this Contract or any part thereof or any breach of contract arising thereunder shall be referred to the Project Officer.  Any dispute, which cannot be settled by negotiations after submission to the Project Officer, shall then be submitted to the Commission for resolution.  The provisions of this paragraph shall not be construed to limit the remedies of the Commission</w:t>
      </w:r>
      <w:r w:rsidR="0078591C" w:rsidRPr="001739B7">
        <w:rPr>
          <w:sz w:val="24"/>
          <w:szCs w:val="24"/>
        </w:rPr>
        <w:t xml:space="preserve"> or </w:t>
      </w:r>
      <w:r w:rsidRPr="001739B7">
        <w:rPr>
          <w:sz w:val="24"/>
          <w:szCs w:val="24"/>
        </w:rPr>
        <w:t>the Contractor</w:t>
      </w:r>
      <w:r w:rsidR="00A473A6" w:rsidRPr="001739B7">
        <w:rPr>
          <w:sz w:val="24"/>
          <w:szCs w:val="24"/>
        </w:rPr>
        <w:t xml:space="preserve"> </w:t>
      </w:r>
      <w:r w:rsidRPr="001739B7">
        <w:rPr>
          <w:sz w:val="24"/>
          <w:szCs w:val="24"/>
        </w:rPr>
        <w:t>for breach of this Contract, nor shall it limit the Commission</w:t>
      </w:r>
      <w:r w:rsidR="0078591C" w:rsidRPr="001739B7">
        <w:rPr>
          <w:sz w:val="24"/>
          <w:szCs w:val="24"/>
        </w:rPr>
        <w:t xml:space="preserve"> or</w:t>
      </w:r>
      <w:r w:rsidRPr="001739B7">
        <w:rPr>
          <w:sz w:val="24"/>
          <w:szCs w:val="24"/>
        </w:rPr>
        <w:t xml:space="preserve"> the Contractor’s rights to appeal to the Commonwealth Court after resolution by the Commission.  This provision shall not be construed as an arbitration provision that provides the Commission with arbitration powers.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E.</w:t>
      </w:r>
      <w:r w:rsidRPr="001739B7">
        <w:rPr>
          <w:sz w:val="24"/>
          <w:szCs w:val="24"/>
        </w:rPr>
        <w:tab/>
      </w:r>
      <w:r w:rsidRPr="001739B7">
        <w:rPr>
          <w:sz w:val="24"/>
          <w:szCs w:val="24"/>
          <w:u w:val="single"/>
        </w:rPr>
        <w:t>Conflicts between the Contract, the RFP, and the Proposal</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Whenever a provision of the Proposal conflicts with the Contract or the RFP, the provisions of the Contract and the RFP (which includes the Commission responses to questions from bidders) will prevail over the Proposal.  Whenever a provision of the Contract conflicts with RFP, the provisions of the Contract will prevail over the RFP.</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F.</w:t>
      </w:r>
      <w:r w:rsidRPr="001739B7">
        <w:rPr>
          <w:sz w:val="24"/>
          <w:szCs w:val="24"/>
        </w:rPr>
        <w:tab/>
      </w:r>
      <w:r w:rsidRPr="001739B7">
        <w:rPr>
          <w:sz w:val="24"/>
          <w:szCs w:val="24"/>
          <w:u w:val="single"/>
        </w:rPr>
        <w:t>Integration Clause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This Contract, and all exhibits, appendices, addenda, and other attachments thereto, constitutes the entire agreement among the parties, subject to the provisions of paragraph G “Amendments" below.  No other agreements, whether oral or written, or outside conditions, warranties, or understandings regarding the subject matter of this Contract shall be deemed to exist for purposes of interpreting this Contract, nor shall any such agreements be enforceable against the Commission </w:t>
      </w:r>
      <w:r w:rsidR="00E119B1" w:rsidRPr="001739B7">
        <w:rPr>
          <w:sz w:val="24"/>
          <w:szCs w:val="24"/>
        </w:rPr>
        <w:t xml:space="preserve">or the </w:t>
      </w:r>
      <w:r w:rsidRPr="001739B7">
        <w:rPr>
          <w:sz w:val="24"/>
          <w:szCs w:val="24"/>
        </w:rPr>
        <w:t>Contractor.</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G.</w:t>
      </w:r>
      <w:r w:rsidRPr="001739B7">
        <w:rPr>
          <w:sz w:val="24"/>
          <w:szCs w:val="24"/>
        </w:rPr>
        <w:tab/>
      </w:r>
      <w:r w:rsidRPr="001739B7">
        <w:rPr>
          <w:sz w:val="24"/>
          <w:szCs w:val="24"/>
          <w:u w:val="single"/>
        </w:rPr>
        <w:t>Amendments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No amendment or modification changing the scope or terms of this Contract shall have any force or effect unless it is in writing and signed by all parties except as provided in this Contract.</w:t>
      </w:r>
    </w:p>
    <w:p w:rsidR="00DF034B" w:rsidRPr="001739B7" w:rsidRDefault="00DF034B" w:rsidP="00DF034B">
      <w:pPr>
        <w:pStyle w:val="BodyTextIndent"/>
        <w:tabs>
          <w:tab w:val="left" w:pos="720"/>
          <w:tab w:val="left" w:pos="1260"/>
        </w:tabs>
        <w:rPr>
          <w:sz w:val="24"/>
          <w:szCs w:val="24"/>
        </w:rPr>
      </w:pPr>
    </w:p>
    <w:p w:rsidR="002E5B42" w:rsidRPr="001739B7" w:rsidRDefault="002E5B42" w:rsidP="00DF034B">
      <w:pPr>
        <w:pStyle w:val="BodyTextIndent"/>
        <w:tabs>
          <w:tab w:val="left" w:pos="720"/>
          <w:tab w:val="left" w:pos="1260"/>
        </w:tabs>
        <w:rPr>
          <w:sz w:val="24"/>
          <w:szCs w:val="24"/>
        </w:rPr>
      </w:pPr>
    </w:p>
    <w:p w:rsidR="00DF034B" w:rsidRPr="001739B7" w:rsidRDefault="005F519F" w:rsidP="00DF034B">
      <w:pPr>
        <w:pStyle w:val="BodyTextIndent"/>
        <w:tabs>
          <w:tab w:val="left" w:pos="720"/>
          <w:tab w:val="left" w:pos="1260"/>
        </w:tabs>
        <w:rPr>
          <w:sz w:val="24"/>
          <w:szCs w:val="24"/>
        </w:rPr>
      </w:pPr>
      <w:r w:rsidRPr="001739B7">
        <w:rPr>
          <w:sz w:val="24"/>
          <w:szCs w:val="24"/>
        </w:rPr>
        <w:tab/>
      </w:r>
      <w:r w:rsidR="00DF034B" w:rsidRPr="001739B7">
        <w:rPr>
          <w:sz w:val="24"/>
          <w:szCs w:val="24"/>
        </w:rPr>
        <w:t>H.</w:t>
      </w:r>
      <w:r w:rsidR="00DF034B" w:rsidRPr="001739B7">
        <w:rPr>
          <w:sz w:val="24"/>
          <w:szCs w:val="24"/>
        </w:rPr>
        <w:tab/>
      </w:r>
      <w:r w:rsidR="00DF034B" w:rsidRPr="001739B7">
        <w:rPr>
          <w:sz w:val="24"/>
          <w:szCs w:val="24"/>
          <w:u w:val="single"/>
        </w:rPr>
        <w:t>Applicable Law</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This Contract shall be interpreted, construed, and governed by the laws of the Commonwealth of Pennsylvania.  </w:t>
      </w:r>
      <w:r w:rsidR="002E5B42" w:rsidRPr="001739B7">
        <w:rPr>
          <w:sz w:val="24"/>
          <w:szCs w:val="24"/>
        </w:rPr>
        <w:t>Contractor expressly submits</w:t>
      </w:r>
      <w:r w:rsidRPr="001739B7">
        <w:rPr>
          <w:sz w:val="24"/>
          <w:szCs w:val="24"/>
        </w:rPr>
        <w:t xml:space="preserve"> to the personal and subject matter jurisdiction of the Courts of the Commonwealth of Pennsylvania.</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I.</w:t>
      </w:r>
      <w:r w:rsidRPr="001739B7">
        <w:rPr>
          <w:sz w:val="24"/>
          <w:szCs w:val="24"/>
        </w:rPr>
        <w:tab/>
      </w:r>
      <w:r w:rsidRPr="001739B7">
        <w:rPr>
          <w:sz w:val="24"/>
          <w:szCs w:val="24"/>
          <w:u w:val="single"/>
        </w:rPr>
        <w:t>Assignment and Delegation</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Neither this Contract nor any of its benefits or duties may be assigned or delegated by subcontract or otherwise, except for those subcontracts specifically identified by this Proposal, without prior written approval by the Commission.  Any subcontract shall contain all of the provisions of this Contract. </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u w:val="single"/>
        </w:rPr>
      </w:pPr>
      <w:r w:rsidRPr="001739B7">
        <w:rPr>
          <w:sz w:val="24"/>
          <w:szCs w:val="24"/>
        </w:rPr>
        <w:tab/>
        <w:t>J.</w:t>
      </w:r>
      <w:r w:rsidRPr="001739B7">
        <w:rPr>
          <w:sz w:val="24"/>
          <w:szCs w:val="24"/>
        </w:rPr>
        <w:tab/>
      </w:r>
      <w:r w:rsidRPr="001739B7">
        <w:rPr>
          <w:sz w:val="24"/>
          <w:szCs w:val="24"/>
          <w:u w:val="single"/>
        </w:rPr>
        <w:t>Severability</w:t>
      </w:r>
    </w:p>
    <w:p w:rsidR="00DF034B" w:rsidRPr="001739B7" w:rsidRDefault="00DF034B" w:rsidP="00DF034B">
      <w:pPr>
        <w:pStyle w:val="BodyTextIndent"/>
        <w:tabs>
          <w:tab w:val="left" w:pos="720"/>
          <w:tab w:val="left" w:pos="1260"/>
        </w:tabs>
        <w:rPr>
          <w:sz w:val="24"/>
          <w:szCs w:val="24"/>
        </w:rPr>
      </w:pPr>
      <w:r w:rsidRPr="001739B7">
        <w:rPr>
          <w:sz w:val="24"/>
          <w:szCs w:val="24"/>
        </w:rPr>
        <w:tab/>
        <w:t>If any provision of this Contract is invalid, the remainder of the Contract shall not be affected thereby if the essential terms and conditions of the Contract remain valid, legal and enforceable.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J.2</w:t>
      </w:r>
      <w:r w:rsidRPr="001739B7">
        <w:rPr>
          <w:sz w:val="24"/>
          <w:szCs w:val="24"/>
        </w:rPr>
        <w:tab/>
      </w:r>
      <w:r w:rsidRPr="001739B7">
        <w:rPr>
          <w:sz w:val="24"/>
          <w:szCs w:val="24"/>
          <w:u w:val="single"/>
        </w:rPr>
        <w:t>Force Majeure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The Contractor is not liable for failure to perform the Contractor’s obligations if such failure is a result of Acts of God (including fire, flood, earthquake, storm, tornado, hurricane or other natural disaster), war, invasion act of foreign enemies, hostilities (regardless of whether war is declared), civil war, rebellion, revolution, insurrection, military or usurped power or confiscation, terrorist activities, nationalization, government sanction, blockage, embargo, labor dispute, strike, lockout or interruption or prolonged failure of electricity.  If the suspension of performance continues for a period of more than three months as a result of a Force Majeure Event, the Commission or the Contractor is entitled to terminate this Contract by giving thirty-day notice to the other party pursuant to the notice provisions of this Contract.</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K.</w:t>
      </w:r>
      <w:r w:rsidRPr="001739B7">
        <w:rPr>
          <w:sz w:val="24"/>
          <w:szCs w:val="24"/>
        </w:rPr>
        <w:tab/>
      </w:r>
      <w:r w:rsidRPr="001739B7">
        <w:rPr>
          <w:sz w:val="24"/>
          <w:szCs w:val="24"/>
          <w:u w:val="single"/>
        </w:rPr>
        <w:t>Non-Waiver</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No provision of this Contract can be waived by any party unless made in writing and signed by the party against whom waiver is sought; nor shall the failure by any party to, at any time or on multiple occasions, require performance of any provision hereof be construed </w:t>
      </w:r>
      <w:r w:rsidRPr="001739B7">
        <w:rPr>
          <w:sz w:val="24"/>
          <w:szCs w:val="24"/>
        </w:rPr>
        <w:lastRenderedPageBreak/>
        <w:t>as a waiver of future enforcement thereof; nor shall waiver by any party of any breach hereof be construed as a waiver of any future breach.</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L.</w:t>
      </w:r>
      <w:r w:rsidRPr="001739B7">
        <w:rPr>
          <w:sz w:val="24"/>
          <w:szCs w:val="24"/>
        </w:rPr>
        <w:tab/>
      </w:r>
      <w:r w:rsidRPr="001739B7">
        <w:rPr>
          <w:sz w:val="24"/>
          <w:szCs w:val="24"/>
          <w:u w:val="single"/>
        </w:rPr>
        <w:t>Time of the Essence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Time is of the essence in this Contract and any failure to perform any of the terms hereof in the time and manner specified shall be deemed a material breach of this contract.</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M.</w:t>
      </w:r>
      <w:r w:rsidRPr="001739B7">
        <w:rPr>
          <w:sz w:val="24"/>
          <w:szCs w:val="24"/>
        </w:rPr>
        <w:tab/>
      </w:r>
      <w:r w:rsidRPr="001739B7">
        <w:rPr>
          <w:sz w:val="24"/>
          <w:szCs w:val="24"/>
          <w:u w:val="single"/>
        </w:rPr>
        <w:t>Effective Date</w:t>
      </w:r>
      <w:r w:rsidR="001368DF" w:rsidRPr="001739B7">
        <w:rPr>
          <w:sz w:val="24"/>
          <w:szCs w:val="24"/>
          <w:u w:val="single"/>
        </w:rPr>
        <w:t xml:space="preserve"> and Term of Contract</w:t>
      </w:r>
    </w:p>
    <w:p w:rsidR="00DF034B" w:rsidRPr="001739B7" w:rsidRDefault="00DF034B" w:rsidP="00DF034B">
      <w:pPr>
        <w:pStyle w:val="BodyTextIndent"/>
        <w:tabs>
          <w:tab w:val="left" w:pos="720"/>
          <w:tab w:val="left" w:pos="1260"/>
        </w:tabs>
        <w:rPr>
          <w:sz w:val="24"/>
          <w:szCs w:val="24"/>
        </w:rPr>
      </w:pPr>
    </w:p>
    <w:p w:rsidR="00B2575F" w:rsidRPr="001739B7" w:rsidRDefault="00DF034B" w:rsidP="00B2575F">
      <w:pPr>
        <w:pStyle w:val="BodyTextIndent"/>
        <w:tabs>
          <w:tab w:val="left" w:pos="720"/>
          <w:tab w:val="left" w:pos="1260"/>
        </w:tabs>
        <w:rPr>
          <w:sz w:val="24"/>
          <w:szCs w:val="24"/>
        </w:rPr>
      </w:pPr>
      <w:r w:rsidRPr="001739B7">
        <w:rPr>
          <w:sz w:val="24"/>
          <w:szCs w:val="24"/>
        </w:rPr>
        <w:tab/>
      </w:r>
      <w:r w:rsidR="00B2575F" w:rsidRPr="001739B7">
        <w:rPr>
          <w:sz w:val="24"/>
          <w:szCs w:val="24"/>
        </w:rPr>
        <w:t>The contract will commence on the Effective Date, which shall be fixed by the Issuing Office after all approvals required by the Commonwealth contracting procedures have been obtained and the contract has been fully executed by the contractor and by the Commission.  The selected Proposer shall not start the performance of any work prior to the Effective Date of the contract and neither the Commission nor any Commission staff shall be liable to pay the selected Proposer for any service or work performed or expenses incurred before the Effective Date of the contract.</w:t>
      </w:r>
    </w:p>
    <w:p w:rsidR="00B2575F" w:rsidRPr="001739B7" w:rsidRDefault="00B2575F" w:rsidP="00B2575F">
      <w:pPr>
        <w:pStyle w:val="BodyTextIndent"/>
        <w:tabs>
          <w:tab w:val="left" w:pos="720"/>
          <w:tab w:val="left" w:pos="1260"/>
        </w:tabs>
        <w:rPr>
          <w:sz w:val="24"/>
          <w:szCs w:val="24"/>
        </w:rPr>
      </w:pPr>
    </w:p>
    <w:p w:rsidR="00B2575F" w:rsidRPr="001739B7" w:rsidRDefault="00B2575F" w:rsidP="00B2575F">
      <w:pPr>
        <w:pStyle w:val="BodyTextIndent"/>
        <w:tabs>
          <w:tab w:val="left" w:pos="720"/>
          <w:tab w:val="left" w:pos="1260"/>
        </w:tabs>
        <w:rPr>
          <w:sz w:val="24"/>
          <w:szCs w:val="24"/>
        </w:rPr>
      </w:pPr>
      <w:r w:rsidRPr="001739B7">
        <w:rPr>
          <w:sz w:val="24"/>
          <w:szCs w:val="24"/>
        </w:rPr>
        <w:t xml:space="preserve">The contract will be for a term beginning on the Effective Date and ending on June 30, 2015.  The contract may be extended for two subsequent two-year periods, the first period from July 1, 2015 through June 30, 2017, and the second from July 1, 2017 through June 30, 2019.   </w:t>
      </w:r>
    </w:p>
    <w:p w:rsidR="00B2575F" w:rsidRPr="001739B7" w:rsidRDefault="00B2575F" w:rsidP="00B2575F">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N.</w:t>
      </w:r>
      <w:r w:rsidRPr="001739B7">
        <w:rPr>
          <w:sz w:val="24"/>
          <w:szCs w:val="24"/>
        </w:rPr>
        <w:tab/>
      </w:r>
      <w:r w:rsidRPr="001739B7">
        <w:rPr>
          <w:sz w:val="24"/>
          <w:szCs w:val="24"/>
          <w:u w:val="single"/>
        </w:rPr>
        <w:t>Insurance</w:t>
      </w: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During the performance of the work covered by this Contract, the Contractor shall maintain the following minimum insurance coverage at no additional cost to the </w:t>
      </w:r>
      <w:r w:rsidR="005D3966" w:rsidRPr="001739B7">
        <w:rPr>
          <w:sz w:val="24"/>
          <w:szCs w:val="24"/>
        </w:rPr>
        <w:t>Commission</w:t>
      </w:r>
      <w:r w:rsidRPr="001739B7">
        <w:rPr>
          <w:sz w:val="24"/>
          <w:szCs w:val="24"/>
        </w:rPr>
        <w:t>:</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1.</w:t>
      </w:r>
      <w:r w:rsidRPr="001739B7">
        <w:rPr>
          <w:sz w:val="24"/>
          <w:szCs w:val="24"/>
        </w:rPr>
        <w:tab/>
        <w:t>Workers’ Compensation Insurance as required by law.</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2.</w:t>
      </w:r>
      <w:r w:rsidRPr="001739B7">
        <w:rPr>
          <w:sz w:val="24"/>
          <w:szCs w:val="24"/>
        </w:rPr>
        <w:tab/>
        <w:t>Employer's Liability Insurance (bodily injury) of $1,000,000 per accident, and Employer's Liability Insurance (occupational diseases) of $1,000,000 per person and $2,000,000 in the general aggregate.</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3.</w:t>
      </w:r>
      <w:r w:rsidRPr="001739B7">
        <w:rPr>
          <w:sz w:val="24"/>
          <w:szCs w:val="24"/>
        </w:rPr>
        <w:tab/>
        <w:t>Comprehensive General Liability Insurance of $1,000,000 each person; $1,000,000 each occurrence for bodily injuries; and $1,000,000 for property damage.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lastRenderedPageBreak/>
        <w:tab/>
        <w:t>4.</w:t>
      </w:r>
      <w:r w:rsidRPr="001739B7">
        <w:rPr>
          <w:sz w:val="24"/>
          <w:szCs w:val="24"/>
        </w:rPr>
        <w:tab/>
        <w:t>Comprehensive Automobile Liability Insurance covering all owned and hired vehicles of $1,000,000 each person, $1,000,000 each accident for bodily injuries, and $1,000,000 each accident for property damage.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The insurance called for above is subject to the normal limitations and exclusions applying to each type of insurance; provided, however, that first dollar coverage shall be provided for each type.  The Commission</w:t>
      </w:r>
      <w:r w:rsidR="005D3966" w:rsidRPr="001739B7">
        <w:rPr>
          <w:sz w:val="24"/>
          <w:szCs w:val="24"/>
        </w:rPr>
        <w:t xml:space="preserve"> </w:t>
      </w:r>
      <w:r w:rsidRPr="001739B7">
        <w:rPr>
          <w:sz w:val="24"/>
          <w:szCs w:val="24"/>
        </w:rPr>
        <w:t>(listed  by name) will be named as an additional insured on the policies referred to in 2, 3, and 4 above and such insurance shall be endorsed to require the insurer to furnish the Commission</w:t>
      </w:r>
      <w:r w:rsidR="009E7BE0" w:rsidRPr="001739B7">
        <w:rPr>
          <w:sz w:val="24"/>
          <w:szCs w:val="24"/>
        </w:rPr>
        <w:t xml:space="preserve"> </w:t>
      </w:r>
      <w:r w:rsidRPr="001739B7">
        <w:rPr>
          <w:sz w:val="24"/>
          <w:szCs w:val="24"/>
        </w:rPr>
        <w:t>with</w:t>
      </w:r>
      <w:r w:rsidR="000E6DA7" w:rsidRPr="001739B7">
        <w:rPr>
          <w:sz w:val="24"/>
          <w:szCs w:val="24"/>
        </w:rPr>
        <w:t>in</w:t>
      </w:r>
      <w:r w:rsidRPr="001739B7">
        <w:rPr>
          <w:sz w:val="24"/>
          <w:szCs w:val="24"/>
        </w:rPr>
        <w:t xml:space="preserve"> ten (10) days written notice prior to the effective date of any cancellation of insurance.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r>
      <w:r w:rsidR="00432687" w:rsidRPr="001739B7">
        <w:rPr>
          <w:sz w:val="24"/>
          <w:szCs w:val="24"/>
        </w:rPr>
        <w:t>T</w:t>
      </w:r>
      <w:r w:rsidRPr="001739B7">
        <w:rPr>
          <w:sz w:val="24"/>
          <w:szCs w:val="24"/>
        </w:rPr>
        <w:t>he Contracto</w:t>
      </w:r>
      <w:r w:rsidR="009E7BE0" w:rsidRPr="001739B7">
        <w:rPr>
          <w:sz w:val="24"/>
          <w:szCs w:val="24"/>
        </w:rPr>
        <w:t xml:space="preserve">r shall furnish the Commission </w:t>
      </w:r>
      <w:r w:rsidRPr="001739B7">
        <w:rPr>
          <w:sz w:val="24"/>
          <w:szCs w:val="24"/>
        </w:rPr>
        <w:t>with certificates or other documentary evidence showing that the insurance to be carried by the Contractor in accordance with this paragraph has been arranged.</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O.</w:t>
      </w:r>
      <w:r w:rsidRPr="001739B7">
        <w:rPr>
          <w:sz w:val="24"/>
          <w:szCs w:val="24"/>
        </w:rPr>
        <w:tab/>
      </w:r>
      <w:r w:rsidRPr="001739B7">
        <w:rPr>
          <w:sz w:val="24"/>
          <w:szCs w:val="24"/>
          <w:u w:val="single"/>
        </w:rPr>
        <w:t>Indemnity</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The Contractor agrees and undertakes to indemnify, defend, and hold harmless the Commission</w:t>
      </w:r>
      <w:r w:rsidR="00432687" w:rsidRPr="001739B7">
        <w:rPr>
          <w:sz w:val="24"/>
          <w:szCs w:val="24"/>
        </w:rPr>
        <w:t xml:space="preserve"> </w:t>
      </w:r>
      <w:r w:rsidRPr="001739B7">
        <w:rPr>
          <w:sz w:val="24"/>
          <w:szCs w:val="24"/>
        </w:rPr>
        <w:t xml:space="preserve">and </w:t>
      </w:r>
      <w:r w:rsidR="000E6DA7" w:rsidRPr="001739B7">
        <w:rPr>
          <w:sz w:val="24"/>
          <w:szCs w:val="24"/>
        </w:rPr>
        <w:t>its</w:t>
      </w:r>
      <w:r w:rsidRPr="001739B7">
        <w:rPr>
          <w:sz w:val="24"/>
          <w:szCs w:val="24"/>
        </w:rPr>
        <w:t xml:space="preserve"> agents</w:t>
      </w:r>
      <w:r w:rsidR="000E6DA7" w:rsidRPr="001739B7">
        <w:rPr>
          <w:sz w:val="24"/>
          <w:szCs w:val="24"/>
        </w:rPr>
        <w:t>,</w:t>
      </w:r>
      <w:r w:rsidRPr="001739B7">
        <w:rPr>
          <w:sz w:val="24"/>
          <w:szCs w:val="24"/>
        </w:rPr>
        <w:t xml:space="preserve">  employees</w:t>
      </w:r>
      <w:r w:rsidR="000E6DA7" w:rsidRPr="001739B7">
        <w:rPr>
          <w:sz w:val="24"/>
          <w:szCs w:val="24"/>
        </w:rPr>
        <w:t>,</w:t>
      </w:r>
      <w:r w:rsidRPr="001739B7">
        <w:rPr>
          <w:sz w:val="24"/>
          <w:szCs w:val="24"/>
        </w:rPr>
        <w:t xml:space="preserve"> </w:t>
      </w:r>
      <w:r w:rsidR="00992F84" w:rsidRPr="001739B7">
        <w:rPr>
          <w:sz w:val="24"/>
          <w:szCs w:val="24"/>
        </w:rPr>
        <w:t>and</w:t>
      </w:r>
      <w:r w:rsidRPr="001739B7">
        <w:rPr>
          <w:sz w:val="24"/>
          <w:szCs w:val="24"/>
        </w:rPr>
        <w:t xml:space="preserve"> subcontractors against all liabilities, claims, damages, causes of action, judgments, costs and expenses, including reasonable attorneys’ fees, in any way relating to or arising out of any action or operation of the Contractor, or its  agents, employees, or subcontractors under this Contract, including but not limited to personal injury or property damage, including </w:t>
      </w:r>
      <w:r w:rsidR="00D64BBC" w:rsidRPr="001739B7">
        <w:rPr>
          <w:sz w:val="24"/>
          <w:szCs w:val="24"/>
        </w:rPr>
        <w:t xml:space="preserve">but not limited to </w:t>
      </w:r>
      <w:r w:rsidRPr="001739B7">
        <w:rPr>
          <w:sz w:val="24"/>
          <w:szCs w:val="24"/>
        </w:rPr>
        <w:t>injury or damage to the person or property of the Commission or the Contractor, or their respective agents, employees, or subcontractors, and shall, at the request of the Commission</w:t>
      </w:r>
      <w:r w:rsidR="000E6DA7" w:rsidRPr="001739B7">
        <w:rPr>
          <w:sz w:val="24"/>
          <w:szCs w:val="24"/>
        </w:rPr>
        <w:t>,</w:t>
      </w:r>
      <w:r w:rsidR="00F72075" w:rsidRPr="001739B7">
        <w:rPr>
          <w:sz w:val="24"/>
          <w:szCs w:val="24"/>
        </w:rPr>
        <w:t xml:space="preserve"> </w:t>
      </w:r>
      <w:r w:rsidRPr="001739B7">
        <w:rPr>
          <w:sz w:val="24"/>
          <w:szCs w:val="24"/>
        </w:rPr>
        <w:t xml:space="preserve">defend any and all actions brought against the Commission and </w:t>
      </w:r>
      <w:r w:rsidR="000E6DA7" w:rsidRPr="001739B7">
        <w:rPr>
          <w:sz w:val="24"/>
          <w:szCs w:val="24"/>
        </w:rPr>
        <w:t xml:space="preserve">its </w:t>
      </w:r>
      <w:r w:rsidRPr="001739B7">
        <w:rPr>
          <w:sz w:val="24"/>
          <w:szCs w:val="24"/>
        </w:rPr>
        <w:t xml:space="preserve">agents, employees, </w:t>
      </w:r>
      <w:r w:rsidR="000E6DA7" w:rsidRPr="001739B7">
        <w:rPr>
          <w:sz w:val="24"/>
          <w:szCs w:val="24"/>
        </w:rPr>
        <w:t>and</w:t>
      </w:r>
      <w:r w:rsidRPr="001739B7">
        <w:rPr>
          <w:sz w:val="24"/>
          <w:szCs w:val="24"/>
        </w:rPr>
        <w:t xml:space="preserve"> subcontractors based upon any such claims or demands.  The Contractor expressly waives use of the “statutory employer” defenses provided in the Pennsylvania Worker’s Compensation Act </w:t>
      </w:r>
      <w:r w:rsidR="000F0C95" w:rsidRPr="001739B7">
        <w:rPr>
          <w:sz w:val="24"/>
          <w:szCs w:val="24"/>
        </w:rPr>
        <w:t xml:space="preserve">found generally </w:t>
      </w:r>
      <w:r w:rsidRPr="001739B7">
        <w:rPr>
          <w:sz w:val="24"/>
          <w:szCs w:val="24"/>
        </w:rPr>
        <w:t xml:space="preserve">at 77 P.S. § 481(a) and (b) and 77 P.S. § 52 with regard to this indemnity.  </w:t>
      </w:r>
    </w:p>
    <w:p w:rsidR="00DF034B" w:rsidRPr="001739B7" w:rsidRDefault="00DF034B" w:rsidP="00DF034B">
      <w:pPr>
        <w:pStyle w:val="BodyTextIndent"/>
        <w:tabs>
          <w:tab w:val="left" w:pos="720"/>
          <w:tab w:val="left" w:pos="1260"/>
        </w:tabs>
        <w:rPr>
          <w:sz w:val="24"/>
          <w:szCs w:val="24"/>
        </w:rPr>
      </w:pPr>
      <w:r w:rsidRPr="001739B7">
        <w:rPr>
          <w:sz w:val="24"/>
          <w:szCs w:val="24"/>
        </w:rPr>
        <w:t xml:space="preserve"> </w:t>
      </w:r>
    </w:p>
    <w:p w:rsidR="00DF034B" w:rsidRPr="001739B7" w:rsidRDefault="00DF034B" w:rsidP="00DF034B">
      <w:pPr>
        <w:pStyle w:val="BodyTextIndent"/>
        <w:tabs>
          <w:tab w:val="left" w:pos="720"/>
          <w:tab w:val="left" w:pos="1260"/>
        </w:tabs>
        <w:rPr>
          <w:b/>
          <w:sz w:val="24"/>
          <w:szCs w:val="24"/>
        </w:rPr>
      </w:pPr>
      <w:r w:rsidRPr="001739B7">
        <w:rPr>
          <w:sz w:val="24"/>
          <w:szCs w:val="24"/>
        </w:rPr>
        <w:tab/>
        <w:t xml:space="preserve">P. </w:t>
      </w:r>
      <w:r w:rsidRPr="001739B7">
        <w:rPr>
          <w:b/>
          <w:sz w:val="24"/>
          <w:szCs w:val="24"/>
        </w:rPr>
        <w:tab/>
      </w:r>
      <w:r w:rsidRPr="001739B7">
        <w:rPr>
          <w:b/>
          <w:sz w:val="24"/>
          <w:szCs w:val="24"/>
          <w:u w:val="single"/>
        </w:rPr>
        <w:t>LIMITATION OF LIABILITY</w:t>
      </w:r>
    </w:p>
    <w:p w:rsidR="00DF034B" w:rsidRPr="001739B7" w:rsidRDefault="00DF034B" w:rsidP="00DF034B">
      <w:pPr>
        <w:pStyle w:val="BodyTextIndent"/>
        <w:tabs>
          <w:tab w:val="left" w:pos="720"/>
          <w:tab w:val="left" w:pos="1260"/>
        </w:tabs>
        <w:rPr>
          <w:b/>
          <w:sz w:val="24"/>
          <w:szCs w:val="24"/>
        </w:rPr>
      </w:pPr>
    </w:p>
    <w:p w:rsidR="00DF034B" w:rsidRPr="001739B7" w:rsidRDefault="00DF034B" w:rsidP="00DF034B">
      <w:pPr>
        <w:pStyle w:val="BodyTextIndent"/>
        <w:tabs>
          <w:tab w:val="left" w:pos="720"/>
          <w:tab w:val="left" w:pos="1260"/>
        </w:tabs>
        <w:rPr>
          <w:sz w:val="24"/>
          <w:szCs w:val="24"/>
          <w:u w:val="single"/>
        </w:rPr>
      </w:pPr>
      <w:r w:rsidRPr="001739B7">
        <w:rPr>
          <w:b/>
          <w:sz w:val="24"/>
          <w:szCs w:val="24"/>
        </w:rPr>
        <w:tab/>
      </w:r>
      <w:r w:rsidRPr="001739B7">
        <w:rPr>
          <w:sz w:val="24"/>
          <w:szCs w:val="24"/>
          <w:u w:val="single"/>
        </w:rPr>
        <w:t xml:space="preserve">IN NO EVENT, WHETHER BASED ON CONTRACT, INDEMNITY, WARRANTY, TORT (INCLUDING NEGLIGENCE OR GROSS NEGLIGENCE), STRICT LIABILITY OR OTHERWISE, SHALL </w:t>
      </w:r>
      <w:r w:rsidR="00155AB8" w:rsidRPr="001739B7">
        <w:rPr>
          <w:sz w:val="24"/>
          <w:szCs w:val="24"/>
          <w:u w:val="single"/>
        </w:rPr>
        <w:t>ANY PARTY</w:t>
      </w:r>
      <w:r w:rsidR="00D3472A" w:rsidRPr="001739B7">
        <w:rPr>
          <w:sz w:val="24"/>
          <w:szCs w:val="24"/>
          <w:u w:val="single"/>
        </w:rPr>
        <w:t xml:space="preserve"> </w:t>
      </w:r>
      <w:r w:rsidRPr="001739B7">
        <w:rPr>
          <w:sz w:val="24"/>
          <w:szCs w:val="24"/>
          <w:u w:val="single"/>
        </w:rPr>
        <w:t xml:space="preserve">OR THEIR RESPECTIVE AGENTS AND EMPLOYEES OR SUBCONTRACTORS, BE LIABLE TO </w:t>
      </w:r>
      <w:r w:rsidR="00155AB8" w:rsidRPr="001739B7">
        <w:rPr>
          <w:sz w:val="24"/>
          <w:szCs w:val="24"/>
          <w:u w:val="single"/>
        </w:rPr>
        <w:t>ANY OTHER PARTY</w:t>
      </w:r>
      <w:r w:rsidRPr="001739B7">
        <w:rPr>
          <w:sz w:val="24"/>
          <w:szCs w:val="24"/>
          <w:u w:val="single"/>
        </w:rPr>
        <w:t xml:space="preserve"> OR THEIR RESPECTIVE AGENTS AND EMPLOYEES OR SUBCONTRACTORS, FOR SPECIAL INDIRECT, INCIDENTAL, PUNITIVE, OR CONSEQUENTIAL DAMAGES WHATSOEVER INCLUDING, WITHOUT LIMITATION, LOSS OF PROFITS OR REVENUE OR COST OF CAPITAL.</w:t>
      </w:r>
    </w:p>
    <w:p w:rsidR="00AF13DD" w:rsidRPr="001739B7" w:rsidRDefault="00AF13DD"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lastRenderedPageBreak/>
        <w:tab/>
        <w:t>Q.</w:t>
      </w:r>
      <w:r w:rsidRPr="001739B7">
        <w:rPr>
          <w:sz w:val="24"/>
          <w:szCs w:val="24"/>
        </w:rPr>
        <w:tab/>
      </w:r>
      <w:r w:rsidRPr="001739B7">
        <w:rPr>
          <w:sz w:val="24"/>
          <w:szCs w:val="24"/>
          <w:u w:val="single"/>
        </w:rPr>
        <w:t>Final Report Copies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r>
      <w:r w:rsidR="00732E61" w:rsidRPr="001739B7">
        <w:rPr>
          <w:sz w:val="24"/>
          <w:szCs w:val="24"/>
        </w:rPr>
        <w:t>Not applicable.</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R.</w:t>
      </w:r>
      <w:r w:rsidRPr="001739B7">
        <w:rPr>
          <w:sz w:val="24"/>
          <w:szCs w:val="24"/>
        </w:rPr>
        <w:tab/>
      </w:r>
      <w:r w:rsidRPr="001739B7">
        <w:rPr>
          <w:sz w:val="24"/>
          <w:szCs w:val="24"/>
          <w:u w:val="single"/>
        </w:rPr>
        <w:t>Immunity</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Nothing contained in this Contract shall be construed as a waiver of the immunity of the Commonwealth or the Commission against suit.</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r>
      <w:r w:rsidR="00011301" w:rsidRPr="001739B7">
        <w:rPr>
          <w:sz w:val="24"/>
          <w:szCs w:val="24"/>
        </w:rPr>
        <w:t>S</w:t>
      </w:r>
      <w:r w:rsidRPr="001739B7">
        <w:rPr>
          <w:sz w:val="24"/>
          <w:szCs w:val="24"/>
        </w:rPr>
        <w:t>.</w:t>
      </w:r>
      <w:r w:rsidRPr="001739B7">
        <w:rPr>
          <w:sz w:val="24"/>
          <w:szCs w:val="24"/>
        </w:rPr>
        <w:tab/>
      </w:r>
      <w:r w:rsidRPr="001739B7">
        <w:rPr>
          <w:sz w:val="24"/>
          <w:szCs w:val="24"/>
          <w:u w:val="single"/>
        </w:rPr>
        <w:t>Jurisdiction</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It is understood and agreed that actions undertaken by the Contractor shall be limited to matters within the jurisdiction of the Commission.</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u w:val="single"/>
        </w:rPr>
      </w:pPr>
      <w:r w:rsidRPr="001739B7">
        <w:rPr>
          <w:sz w:val="24"/>
          <w:szCs w:val="24"/>
        </w:rPr>
        <w:tab/>
      </w:r>
      <w:r w:rsidR="00011301" w:rsidRPr="001739B7">
        <w:rPr>
          <w:sz w:val="24"/>
          <w:szCs w:val="24"/>
        </w:rPr>
        <w:t>T</w:t>
      </w:r>
      <w:r w:rsidRPr="001739B7">
        <w:rPr>
          <w:sz w:val="24"/>
          <w:szCs w:val="24"/>
        </w:rPr>
        <w:t>.</w:t>
      </w:r>
      <w:r w:rsidRPr="001739B7">
        <w:rPr>
          <w:sz w:val="24"/>
          <w:szCs w:val="24"/>
        </w:rPr>
        <w:tab/>
      </w:r>
      <w:r w:rsidRPr="001739B7">
        <w:rPr>
          <w:sz w:val="24"/>
          <w:szCs w:val="24"/>
          <w:u w:val="single"/>
        </w:rPr>
        <w:t>Gratuities</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 xml:space="preserve">The Contractor, on behalf of itself and its employees, agents, and subcontractors, warrants that no gratuity, payment, gift, service or other item of value has been or will be knowingly </w:t>
      </w:r>
      <w:r w:rsidR="00011301" w:rsidRPr="001739B7">
        <w:rPr>
          <w:sz w:val="24"/>
          <w:szCs w:val="24"/>
        </w:rPr>
        <w:t xml:space="preserve">offered to any Commission </w:t>
      </w:r>
      <w:r w:rsidRPr="001739B7">
        <w:rPr>
          <w:sz w:val="24"/>
          <w:szCs w:val="24"/>
        </w:rPr>
        <w:t>employees or to any family member or designee, associate or agent of any Commission</w:t>
      </w:r>
      <w:r w:rsidR="00011301" w:rsidRPr="001739B7">
        <w:rPr>
          <w:sz w:val="24"/>
          <w:szCs w:val="24"/>
        </w:rPr>
        <w:t xml:space="preserve"> </w:t>
      </w:r>
      <w:r w:rsidRPr="001739B7">
        <w:rPr>
          <w:sz w:val="24"/>
          <w:szCs w:val="24"/>
        </w:rPr>
        <w:t>employee.  The tendering of any such gratuity, payment, gift, service or item of value to such persons is an act of default and shall give rise to an immediate right of termination by the Commission of this Contract.  In addition, the Contractor will be liable to the Commission for any damages, direct, indirect or consequential, as a result of the tendering of any such gratuity, payment, gift, service or item of value to such persons, whether such action is knowingly caused by the Contractor, its employees, agents or subcontractors.</w:t>
      </w:r>
    </w:p>
    <w:p w:rsidR="005F519F" w:rsidRPr="001739B7" w:rsidRDefault="005F519F"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r>
      <w:r w:rsidR="00011301" w:rsidRPr="001739B7">
        <w:rPr>
          <w:sz w:val="24"/>
          <w:szCs w:val="24"/>
        </w:rPr>
        <w:t>U</w:t>
      </w:r>
      <w:r w:rsidRPr="001739B7">
        <w:rPr>
          <w:sz w:val="24"/>
          <w:szCs w:val="24"/>
        </w:rPr>
        <w:t>.</w:t>
      </w:r>
      <w:r w:rsidRPr="001739B7">
        <w:rPr>
          <w:sz w:val="24"/>
          <w:szCs w:val="24"/>
        </w:rPr>
        <w:tab/>
      </w:r>
      <w:r w:rsidRPr="001739B7">
        <w:rPr>
          <w:sz w:val="24"/>
          <w:szCs w:val="24"/>
          <w:u w:val="single"/>
        </w:rPr>
        <w:t>Employees, Background Checks, Substance Abuse</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1.</w:t>
      </w:r>
      <w:r w:rsidRPr="001739B7">
        <w:rPr>
          <w:sz w:val="24"/>
          <w:szCs w:val="24"/>
        </w:rPr>
        <w:tab/>
        <w:t xml:space="preserve">Contractor shall employ for the work only persons known to it to be experienced, qualified, reliable, and trustworthy.  At the request of the </w:t>
      </w:r>
      <w:r w:rsidR="000205CA" w:rsidRPr="001739B7">
        <w:rPr>
          <w:sz w:val="24"/>
          <w:szCs w:val="24"/>
        </w:rPr>
        <w:t>Project Officer</w:t>
      </w:r>
      <w:r w:rsidRPr="001739B7">
        <w:rPr>
          <w:sz w:val="24"/>
          <w:szCs w:val="24"/>
        </w:rPr>
        <w:t xml:space="preserve">, the credentials of any of Contractor’s employees assigned to perform the work shall be submitted to </w:t>
      </w:r>
      <w:r w:rsidR="000205CA" w:rsidRPr="001739B7">
        <w:rPr>
          <w:sz w:val="24"/>
          <w:szCs w:val="24"/>
        </w:rPr>
        <w:t>the Project Officer i</w:t>
      </w:r>
      <w:r w:rsidRPr="001739B7">
        <w:rPr>
          <w:sz w:val="24"/>
          <w:szCs w:val="24"/>
        </w:rPr>
        <w:t>n advance of such assignment.  During the performance of the work</w:t>
      </w:r>
      <w:r w:rsidR="000205CA" w:rsidRPr="001739B7">
        <w:rPr>
          <w:sz w:val="24"/>
          <w:szCs w:val="24"/>
        </w:rPr>
        <w:t>,</w:t>
      </w:r>
      <w:r w:rsidRPr="001739B7">
        <w:rPr>
          <w:sz w:val="24"/>
          <w:szCs w:val="24"/>
        </w:rPr>
        <w:t xml:space="preserve"> Commission staff may object to any Contractor’s employee, who, in their opinion, does not meet these criteria.  In such case, Contractor shall at its expense and risk, immediately replace and remove such employee and promptly advise the Commission’s Project Officer.</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2.</w:t>
      </w:r>
      <w:r w:rsidRPr="001739B7">
        <w:rPr>
          <w:sz w:val="24"/>
          <w:szCs w:val="24"/>
        </w:rPr>
        <w:tab/>
        <w:t xml:space="preserve">Background checks.  Contractor shall make reasonable efforts to ensure that Contractor’s employees assigned to work on this Project do not have criminal records and are </w:t>
      </w:r>
      <w:r w:rsidRPr="001739B7">
        <w:rPr>
          <w:sz w:val="24"/>
          <w:szCs w:val="24"/>
        </w:rPr>
        <w:lastRenderedPageBreak/>
        <w:t xml:space="preserve">not involved in criminal activity which could create a risk of fraud/embezzlement and/or a risk to the Commission’s property and employees.  </w:t>
      </w:r>
    </w:p>
    <w:p w:rsidR="00DF034B" w:rsidRPr="001739B7" w:rsidRDefault="00DF034B" w:rsidP="00DF034B">
      <w:pPr>
        <w:pStyle w:val="BodyTextIndent"/>
        <w:tabs>
          <w:tab w:val="left" w:pos="720"/>
          <w:tab w:val="left" w:pos="1260"/>
        </w:tabs>
        <w:rPr>
          <w:sz w:val="24"/>
          <w:szCs w:val="24"/>
        </w:rPr>
      </w:pPr>
      <w:r w:rsidRPr="001739B7">
        <w:rPr>
          <w:sz w:val="24"/>
          <w:szCs w:val="24"/>
        </w:rPr>
        <w:tab/>
      </w:r>
    </w:p>
    <w:p w:rsidR="00DF034B" w:rsidRPr="001739B7" w:rsidRDefault="00DF034B" w:rsidP="00DF034B">
      <w:pPr>
        <w:pStyle w:val="BodyTextIndent"/>
        <w:tabs>
          <w:tab w:val="left" w:pos="720"/>
          <w:tab w:val="left" w:pos="1260"/>
        </w:tabs>
        <w:rPr>
          <w:sz w:val="24"/>
          <w:szCs w:val="24"/>
        </w:rPr>
      </w:pPr>
      <w:r w:rsidRPr="001739B7">
        <w:rPr>
          <w:sz w:val="24"/>
          <w:szCs w:val="24"/>
        </w:rPr>
        <w:tab/>
      </w:r>
      <w:r w:rsidRPr="001739B7">
        <w:rPr>
          <w:sz w:val="24"/>
          <w:szCs w:val="24"/>
        </w:rPr>
        <w:tab/>
        <w:t xml:space="preserve">Contractor will obtain criminal background checks for all employees, including but not limited to employees of all subcontractors, for this Project who will visit or otherwise have physical contact with </w:t>
      </w:r>
      <w:r w:rsidR="00452B1F" w:rsidRPr="001739B7">
        <w:rPr>
          <w:sz w:val="24"/>
          <w:szCs w:val="24"/>
        </w:rPr>
        <w:t xml:space="preserve">the public </w:t>
      </w:r>
      <w:r w:rsidRPr="001739B7">
        <w:rPr>
          <w:sz w:val="24"/>
          <w:szCs w:val="24"/>
        </w:rPr>
        <w:t xml:space="preserve">or </w:t>
      </w:r>
      <w:r w:rsidR="00452B1F" w:rsidRPr="001739B7">
        <w:rPr>
          <w:sz w:val="24"/>
          <w:szCs w:val="24"/>
        </w:rPr>
        <w:t xml:space="preserve">the </w:t>
      </w:r>
      <w:r w:rsidRPr="001739B7">
        <w:rPr>
          <w:sz w:val="24"/>
          <w:szCs w:val="24"/>
        </w:rPr>
        <w:t xml:space="preserve">premises or property </w:t>
      </w:r>
      <w:r w:rsidR="00452B1F" w:rsidRPr="001739B7">
        <w:rPr>
          <w:sz w:val="24"/>
          <w:szCs w:val="24"/>
        </w:rPr>
        <w:t xml:space="preserve">of the public </w:t>
      </w:r>
      <w:r w:rsidRPr="001739B7">
        <w:rPr>
          <w:sz w:val="24"/>
          <w:szCs w:val="24"/>
          <w:u w:val="single"/>
        </w:rPr>
        <w:t>prior</w:t>
      </w:r>
      <w:r w:rsidRPr="001739B7">
        <w:rPr>
          <w:sz w:val="24"/>
          <w:szCs w:val="24"/>
        </w:rPr>
        <w:t xml:space="preserve"> to such employee performing work on the Project.  Criminal background checks will be checked at least every year for such employees.  Contractor will maintain up to date records evidencing such criminal background checks.    </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r>
      <w:r w:rsidRPr="001739B7">
        <w:rPr>
          <w:sz w:val="24"/>
          <w:szCs w:val="24"/>
        </w:rPr>
        <w:tab/>
        <w:t xml:space="preserve">Upon actual knowledge of a criminal record or involvement in a potentially criminal activity, including but not limited to threats, harassment, or other abuse, Contractor shall immediately remove any such employee or employees from the work and immediately contact the Project Officer to inform them of the circumstances.  Commission staff </w:t>
      </w:r>
      <w:r w:rsidR="004605A8" w:rsidRPr="001739B7">
        <w:rPr>
          <w:sz w:val="24"/>
          <w:szCs w:val="24"/>
        </w:rPr>
        <w:t>may,</w:t>
      </w:r>
      <w:r w:rsidRPr="001739B7">
        <w:rPr>
          <w:sz w:val="24"/>
          <w:szCs w:val="24"/>
        </w:rPr>
        <w:t xml:space="preserve"> at any time, request Contractor to verify that an employee or employees do not possess a criminal record.  </w:t>
      </w:r>
    </w:p>
    <w:p w:rsidR="00DF034B" w:rsidRPr="001739B7" w:rsidRDefault="00DF034B" w:rsidP="00DF034B">
      <w:pPr>
        <w:pStyle w:val="BodyTextIndent"/>
        <w:ind w:left="1496"/>
        <w:rPr>
          <w:sz w:val="24"/>
          <w:szCs w:val="24"/>
        </w:rPr>
      </w:pPr>
      <w:r w:rsidRPr="001739B7">
        <w:rPr>
          <w:sz w:val="24"/>
          <w:szCs w:val="24"/>
        </w:rPr>
        <w:tab/>
      </w:r>
    </w:p>
    <w:p w:rsidR="00DF034B" w:rsidRPr="001739B7" w:rsidRDefault="00DF034B" w:rsidP="00DF034B">
      <w:pPr>
        <w:pStyle w:val="BodyTextIndent"/>
        <w:ind w:left="1496"/>
        <w:rPr>
          <w:sz w:val="24"/>
          <w:szCs w:val="24"/>
        </w:rPr>
      </w:pPr>
      <w:r w:rsidRPr="001739B7">
        <w:rPr>
          <w:sz w:val="24"/>
          <w:szCs w:val="24"/>
        </w:rPr>
        <w:tab/>
        <w:t>a.</w:t>
      </w:r>
      <w:r w:rsidRPr="001739B7">
        <w:rPr>
          <w:sz w:val="24"/>
          <w:szCs w:val="24"/>
        </w:rPr>
        <w:tab/>
        <w:t>Contractor shall provide certification for each of the Contractor’s employees who are authorized as part of the work to have electronic or unescorted physical access to critical cyber assets (as the same are identified from time to time), that such employee (i) has submitted to a Background Check within the past seven years whereby no evidence of a criminal record or criminal activity was discovered; (ii) is subject to a seven-year cycle re-check of the Background Check; and (iii) has received the Contractor-sponsored security awareness training or will receive such training prior to accessing critical cyber assets.  These requirements are subject to audit by Commission staff.</w:t>
      </w:r>
    </w:p>
    <w:p w:rsidR="00DF034B" w:rsidRPr="001739B7" w:rsidRDefault="00DF034B" w:rsidP="00DF034B">
      <w:pPr>
        <w:pStyle w:val="BodyTextIndent"/>
        <w:tabs>
          <w:tab w:val="left" w:pos="720"/>
          <w:tab w:val="left" w:pos="1260"/>
        </w:tabs>
        <w:rPr>
          <w:sz w:val="24"/>
          <w:szCs w:val="24"/>
        </w:rPr>
      </w:pPr>
    </w:p>
    <w:p w:rsidR="00DF034B" w:rsidRPr="001739B7" w:rsidRDefault="00DF034B" w:rsidP="00DF034B">
      <w:pPr>
        <w:pStyle w:val="BodyTextIndent"/>
        <w:tabs>
          <w:tab w:val="left" w:pos="720"/>
          <w:tab w:val="left" w:pos="1260"/>
        </w:tabs>
        <w:rPr>
          <w:sz w:val="24"/>
          <w:szCs w:val="24"/>
        </w:rPr>
      </w:pPr>
      <w:r w:rsidRPr="001739B7">
        <w:rPr>
          <w:sz w:val="24"/>
          <w:szCs w:val="24"/>
        </w:rPr>
        <w:tab/>
        <w:t>3.</w:t>
      </w:r>
      <w:r w:rsidRPr="001739B7">
        <w:rPr>
          <w:sz w:val="24"/>
          <w:szCs w:val="24"/>
        </w:rPr>
        <w:tab/>
        <w:t xml:space="preserve">Substance Abuse.  Contractor agrees to comply with all applicable state and federal laws regarding a drug-free workplace.  Contractor shall make a good faith effort to ensure that all Contractor’s employees undertaking work will not be under the influence, purchase, transfer, use or possess illegal drugs or alcohol or abuse prescription drugs in any way.  Upon actual knowledge of such activity or any such potential activity, Contractor shall immediately remove any such employee or employees from the work and immediately contact the Project Officer to inform them of the circumstances.  </w:t>
      </w:r>
    </w:p>
    <w:p w:rsidR="005F519F" w:rsidRPr="001739B7" w:rsidRDefault="005F519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u w:val="single"/>
        </w:rPr>
      </w:pPr>
      <w:r w:rsidRPr="001739B7">
        <w:rPr>
          <w:sz w:val="24"/>
          <w:szCs w:val="24"/>
        </w:rPr>
        <w:tab/>
        <w:t>V.</w:t>
      </w:r>
      <w:r w:rsidRPr="001739B7">
        <w:rPr>
          <w:sz w:val="24"/>
          <w:szCs w:val="24"/>
        </w:rPr>
        <w:tab/>
      </w:r>
      <w:r w:rsidRPr="001739B7">
        <w:rPr>
          <w:sz w:val="24"/>
          <w:szCs w:val="24"/>
          <w:u w:val="single"/>
        </w:rPr>
        <w:t xml:space="preserve">Nondiscrimination/Sexual </w:t>
      </w:r>
      <w:r w:rsidR="00AF13DD" w:rsidRPr="001739B7">
        <w:rPr>
          <w:sz w:val="24"/>
          <w:szCs w:val="24"/>
          <w:u w:val="single"/>
        </w:rPr>
        <w:t>Harassment</w:t>
      </w:r>
      <w:r w:rsidRPr="001739B7">
        <w:rPr>
          <w:sz w:val="24"/>
          <w:szCs w:val="24"/>
          <w:u w:val="single"/>
        </w:rPr>
        <w:t xml:space="preserve"> Clause </w:t>
      </w:r>
    </w:p>
    <w:p w:rsidR="00C07D30" w:rsidRPr="001739B7" w:rsidRDefault="00C07D30"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sz w:val="24"/>
          <w:szCs w:val="24"/>
        </w:rPr>
        <w:t xml:space="preserve">Pursuant to Management Directive 215.16 Amended, the Contractor agrees: </w:t>
      </w:r>
    </w:p>
    <w:p w:rsidR="00C07D30" w:rsidRPr="001739B7" w:rsidRDefault="00C07D30"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1.</w:t>
      </w:r>
      <w:r w:rsidRPr="001739B7">
        <w:rPr>
          <w:b/>
          <w:bCs/>
          <w:sz w:val="24"/>
          <w:szCs w:val="24"/>
        </w:rPr>
        <w:tab/>
      </w:r>
      <w:r w:rsidRPr="001739B7">
        <w:rPr>
          <w:sz w:val="24"/>
          <w:szCs w:val="24"/>
        </w:rPr>
        <w:t xml:space="preserve">In the hiring of any employee(s) for the manufacture of supplies, performance of work, or any other activity required under the contract or any subcontract, the Contractor, each subcontractor, or any person acting on behalf of the Contractor or subcontractor shall not, by reason of gender, race, creed, or color, discriminate against any citizen of this </w:t>
      </w:r>
      <w:r w:rsidRPr="001739B7">
        <w:rPr>
          <w:sz w:val="24"/>
          <w:szCs w:val="24"/>
        </w:rPr>
        <w:lastRenderedPageBreak/>
        <w:t xml:space="preserve">Commonwealth who is qualified and available to perform the work to which the employment relates. </w:t>
      </w:r>
    </w:p>
    <w:p w:rsidR="00885F4F" w:rsidRPr="001739B7" w:rsidRDefault="00885F4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2.</w:t>
      </w:r>
      <w:r w:rsidRPr="001739B7">
        <w:rPr>
          <w:b/>
          <w:bCs/>
          <w:sz w:val="24"/>
          <w:szCs w:val="24"/>
        </w:rPr>
        <w:tab/>
      </w:r>
      <w:r w:rsidRPr="001739B7">
        <w:rPr>
          <w:sz w:val="24"/>
          <w:szCs w:val="24"/>
        </w:rPr>
        <w:t xml:space="preserve">Neither the Contractor nor any subcontractor nor any person on their behalf shall in any manner discriminate against or intimidate any employee involved in the manufacture of supplies, the performance of work, or any other activity required under the contract on account of gender, race, creed, or color. </w:t>
      </w:r>
    </w:p>
    <w:p w:rsidR="00885F4F" w:rsidRPr="001739B7" w:rsidRDefault="00885F4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3.</w:t>
      </w:r>
      <w:r w:rsidRPr="001739B7">
        <w:rPr>
          <w:b/>
          <w:bCs/>
          <w:sz w:val="24"/>
          <w:szCs w:val="24"/>
        </w:rPr>
        <w:tab/>
      </w:r>
      <w:r w:rsidRPr="001739B7">
        <w:rPr>
          <w:sz w:val="24"/>
          <w:szCs w:val="24"/>
        </w:rPr>
        <w:t xml:space="preserve">The Contractor and each subcontractor shall establish and maintain a written sexual harassment policy and shall inform their employees of the policy. The policy must contain a notice that sexual harassment will not be tolerated and employees who practice it will be disciplined. </w:t>
      </w:r>
    </w:p>
    <w:p w:rsidR="00885F4F" w:rsidRPr="001739B7" w:rsidRDefault="00885F4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4.</w:t>
      </w:r>
      <w:r w:rsidRPr="001739B7">
        <w:rPr>
          <w:b/>
          <w:bCs/>
          <w:sz w:val="24"/>
          <w:szCs w:val="24"/>
        </w:rPr>
        <w:tab/>
      </w:r>
      <w:r w:rsidRPr="001739B7">
        <w:rPr>
          <w:sz w:val="24"/>
          <w:szCs w:val="24"/>
        </w:rPr>
        <w:t xml:space="preserve">The Contractor and each subcontractor shall not discriminate by reason of gender, race, creed, or color against any subcontractor or supplier who is qualified to perform the work to which the contracts relates. </w:t>
      </w:r>
    </w:p>
    <w:p w:rsidR="00885F4F" w:rsidRPr="001739B7" w:rsidRDefault="00885F4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5.</w:t>
      </w:r>
      <w:r w:rsidRPr="001739B7">
        <w:rPr>
          <w:bCs/>
          <w:sz w:val="24"/>
          <w:szCs w:val="24"/>
        </w:rPr>
        <w:tab/>
      </w:r>
      <w:r w:rsidRPr="001739B7">
        <w:rPr>
          <w:sz w:val="24"/>
          <w:szCs w:val="24"/>
        </w:rPr>
        <w:t xml:space="preserve">The Contractor and each subcontractor shall, within the time periods requested by the Commonwealth, furnish all necessary employment documents and records and permit access to their books, records, and accounts by the contracting agency and the Bureau of Minority and Women Business Opportunities (BMWBO), for purpose of ascertaining compliance with provisions of this Nondiscrimination/Sexual Harassment Clause. Within fifteen (15) days after award of any contract, the Contractor shall be required to complete, sign and submit Form </w:t>
      </w:r>
      <w:smartTag w:uri="urn:schemas-microsoft-com:office:smarttags" w:element="stockticker">
        <w:r w:rsidRPr="001739B7">
          <w:rPr>
            <w:sz w:val="24"/>
            <w:szCs w:val="24"/>
          </w:rPr>
          <w:t>STD</w:t>
        </w:r>
      </w:smartTag>
      <w:r w:rsidRPr="001739B7">
        <w:rPr>
          <w:sz w:val="24"/>
          <w:szCs w:val="24"/>
        </w:rPr>
        <w:t xml:space="preserve">-21, the “Initial Contract Compliance Data” form. If the contract is a construction contract, then the Contractor shall be required to complete, sign and submit Form </w:t>
      </w:r>
      <w:smartTag w:uri="urn:schemas-microsoft-com:office:smarttags" w:element="stockticker">
        <w:r w:rsidRPr="001739B7">
          <w:rPr>
            <w:sz w:val="24"/>
            <w:szCs w:val="24"/>
          </w:rPr>
          <w:t>STD</w:t>
        </w:r>
      </w:smartTag>
      <w:r w:rsidRPr="001739B7">
        <w:rPr>
          <w:sz w:val="24"/>
          <w:szCs w:val="24"/>
        </w:rPr>
        <w:t xml:space="preserve">-28, the “Monthly Contract Compliance Report for Construction Contractors”, each month no later than the 15th of the month following the reporting period beginning with the initial job conference and continuing through the completion of the project. Those contractors who have fewer than five employees or whose employees are all from the same family or who have completed the Form </w:t>
      </w:r>
      <w:smartTag w:uri="urn:schemas-microsoft-com:office:smarttags" w:element="stockticker">
        <w:r w:rsidRPr="001739B7">
          <w:rPr>
            <w:sz w:val="24"/>
            <w:szCs w:val="24"/>
          </w:rPr>
          <w:t>STD</w:t>
        </w:r>
      </w:smartTag>
      <w:r w:rsidRPr="001739B7">
        <w:rPr>
          <w:sz w:val="24"/>
          <w:szCs w:val="24"/>
        </w:rPr>
        <w:t xml:space="preserve">-21 within the past 12 months may, within the 15 days, request an exemption from the Form </w:t>
      </w:r>
      <w:smartTag w:uri="urn:schemas-microsoft-com:office:smarttags" w:element="stockticker">
        <w:r w:rsidRPr="001739B7">
          <w:rPr>
            <w:sz w:val="24"/>
            <w:szCs w:val="24"/>
          </w:rPr>
          <w:t>STD</w:t>
        </w:r>
      </w:smartTag>
      <w:r w:rsidRPr="001739B7">
        <w:rPr>
          <w:sz w:val="24"/>
          <w:szCs w:val="24"/>
        </w:rPr>
        <w:t xml:space="preserve">-21 submission requirement from the contracting agency. </w:t>
      </w:r>
    </w:p>
    <w:p w:rsidR="00885F4F" w:rsidRPr="001739B7" w:rsidRDefault="00885F4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6.</w:t>
      </w:r>
      <w:r w:rsidRPr="001739B7">
        <w:rPr>
          <w:b/>
          <w:bCs/>
          <w:sz w:val="24"/>
          <w:szCs w:val="24"/>
        </w:rPr>
        <w:tab/>
      </w:r>
      <w:r w:rsidRPr="001739B7">
        <w:rPr>
          <w:sz w:val="24"/>
          <w:szCs w:val="24"/>
        </w:rPr>
        <w:t xml:space="preserve">The Contractor shall include the provisions of this Nondiscrimination/Sexual Harassment Clause in every subcontract so that those provisions applicable to subcontractors will be binding upon each subcontractor. </w:t>
      </w:r>
    </w:p>
    <w:p w:rsidR="00885F4F" w:rsidRPr="001739B7" w:rsidRDefault="00885F4F" w:rsidP="00C07D30">
      <w:pPr>
        <w:pStyle w:val="BodyTextIndent"/>
        <w:tabs>
          <w:tab w:val="left" w:pos="720"/>
          <w:tab w:val="left" w:pos="1260"/>
        </w:tabs>
        <w:spacing w:after="0"/>
        <w:rPr>
          <w:sz w:val="24"/>
          <w:szCs w:val="24"/>
        </w:rPr>
      </w:pPr>
    </w:p>
    <w:p w:rsidR="00C07D30" w:rsidRPr="001739B7" w:rsidRDefault="00C07D30" w:rsidP="00C07D30">
      <w:pPr>
        <w:pStyle w:val="BodyTextIndent"/>
        <w:tabs>
          <w:tab w:val="left" w:pos="720"/>
          <w:tab w:val="left" w:pos="1260"/>
        </w:tabs>
        <w:spacing w:after="0"/>
        <w:rPr>
          <w:sz w:val="24"/>
          <w:szCs w:val="24"/>
        </w:rPr>
      </w:pPr>
      <w:r w:rsidRPr="001739B7">
        <w:rPr>
          <w:bCs/>
          <w:sz w:val="24"/>
          <w:szCs w:val="24"/>
        </w:rPr>
        <w:t>7.</w:t>
      </w:r>
      <w:r w:rsidRPr="001739B7">
        <w:rPr>
          <w:b/>
          <w:bCs/>
          <w:sz w:val="24"/>
          <w:szCs w:val="24"/>
        </w:rPr>
        <w:tab/>
      </w:r>
      <w:r w:rsidRPr="001739B7">
        <w:rPr>
          <w:sz w:val="24"/>
          <w:szCs w:val="24"/>
        </w:rPr>
        <w:t xml:space="preserve">The Commonwealth may cancel or terminate the contract and all money due or to become due under the contract may be forfeited for a violation of the terms and conditions of this Nondiscrimination/Sexual Harassment Clause. In addition, the agency may proceed with debarment or suspension and may place the Contractor in the Contractor Responsibility File. </w:t>
      </w:r>
    </w:p>
    <w:p w:rsidR="00C07D30" w:rsidRDefault="00C07D30" w:rsidP="00C07D30">
      <w:pPr>
        <w:pStyle w:val="BodyTextIndent"/>
        <w:tabs>
          <w:tab w:val="left" w:pos="720"/>
          <w:tab w:val="left" w:pos="1260"/>
        </w:tabs>
        <w:spacing w:after="0"/>
        <w:rPr>
          <w:sz w:val="24"/>
          <w:szCs w:val="24"/>
          <w:u w:val="single"/>
        </w:rPr>
      </w:pPr>
    </w:p>
    <w:p w:rsidR="00437529" w:rsidRDefault="00437529" w:rsidP="00C07D30">
      <w:pPr>
        <w:pStyle w:val="BodyTextIndent"/>
        <w:tabs>
          <w:tab w:val="left" w:pos="720"/>
          <w:tab w:val="left" w:pos="1260"/>
        </w:tabs>
        <w:spacing w:after="0"/>
        <w:rPr>
          <w:sz w:val="24"/>
          <w:szCs w:val="24"/>
          <w:u w:val="single"/>
        </w:rPr>
      </w:pPr>
    </w:p>
    <w:p w:rsidR="00437529" w:rsidRDefault="00437529" w:rsidP="00C07D30">
      <w:pPr>
        <w:pStyle w:val="BodyTextIndent"/>
        <w:tabs>
          <w:tab w:val="left" w:pos="720"/>
          <w:tab w:val="left" w:pos="1260"/>
        </w:tabs>
        <w:spacing w:after="0"/>
        <w:rPr>
          <w:sz w:val="24"/>
          <w:szCs w:val="24"/>
          <w:u w:val="single"/>
        </w:rPr>
      </w:pPr>
    </w:p>
    <w:p w:rsidR="00437529" w:rsidRDefault="00437529" w:rsidP="00C07D30">
      <w:pPr>
        <w:pStyle w:val="BodyTextIndent"/>
        <w:tabs>
          <w:tab w:val="left" w:pos="720"/>
          <w:tab w:val="left" w:pos="1260"/>
        </w:tabs>
        <w:spacing w:after="0"/>
        <w:rPr>
          <w:sz w:val="24"/>
          <w:szCs w:val="24"/>
          <w:u w:val="single"/>
        </w:rPr>
      </w:pPr>
    </w:p>
    <w:p w:rsidR="00437529" w:rsidRDefault="00437529" w:rsidP="00C07D30">
      <w:pPr>
        <w:pStyle w:val="BodyTextIndent"/>
        <w:tabs>
          <w:tab w:val="left" w:pos="720"/>
          <w:tab w:val="left" w:pos="1260"/>
        </w:tabs>
        <w:spacing w:after="0"/>
        <w:rPr>
          <w:sz w:val="24"/>
          <w:szCs w:val="24"/>
          <w:u w:val="single"/>
        </w:rPr>
      </w:pPr>
    </w:p>
    <w:p w:rsidR="00437529" w:rsidRDefault="00437529" w:rsidP="00C07D30">
      <w:pPr>
        <w:pStyle w:val="BodyTextIndent"/>
        <w:tabs>
          <w:tab w:val="left" w:pos="720"/>
          <w:tab w:val="left" w:pos="1260"/>
        </w:tabs>
        <w:spacing w:after="0"/>
        <w:rPr>
          <w:sz w:val="24"/>
          <w:szCs w:val="24"/>
          <w:u w:val="single"/>
        </w:rPr>
      </w:pPr>
    </w:p>
    <w:p w:rsidR="00437529" w:rsidRDefault="00437529" w:rsidP="00C07D30">
      <w:pPr>
        <w:pStyle w:val="BodyTextIndent"/>
        <w:tabs>
          <w:tab w:val="left" w:pos="720"/>
          <w:tab w:val="left" w:pos="1260"/>
        </w:tabs>
        <w:spacing w:after="0"/>
        <w:rPr>
          <w:sz w:val="24"/>
          <w:szCs w:val="24"/>
          <w:u w:val="single"/>
        </w:rPr>
      </w:pPr>
    </w:p>
    <w:p w:rsidR="00437529" w:rsidRPr="001739B7" w:rsidRDefault="00437529" w:rsidP="00C07D30">
      <w:pPr>
        <w:pStyle w:val="BodyTextIndent"/>
        <w:tabs>
          <w:tab w:val="left" w:pos="720"/>
          <w:tab w:val="left" w:pos="1260"/>
        </w:tabs>
        <w:spacing w:after="0"/>
        <w:rPr>
          <w:sz w:val="24"/>
          <w:szCs w:val="24"/>
          <w:u w:val="single"/>
        </w:rPr>
      </w:pPr>
    </w:p>
    <w:p w:rsidR="00C07D30" w:rsidRPr="001739B7" w:rsidRDefault="00E54617" w:rsidP="00DF034B">
      <w:pPr>
        <w:pStyle w:val="BodyTextIndent"/>
        <w:tabs>
          <w:tab w:val="left" w:pos="720"/>
          <w:tab w:val="left" w:pos="1260"/>
        </w:tabs>
        <w:rPr>
          <w:sz w:val="24"/>
          <w:szCs w:val="24"/>
          <w:u w:val="single"/>
        </w:rPr>
      </w:pPr>
      <w:r w:rsidRPr="001739B7">
        <w:rPr>
          <w:sz w:val="24"/>
          <w:szCs w:val="24"/>
        </w:rPr>
        <w:lastRenderedPageBreak/>
        <w:tab/>
        <w:t xml:space="preserve">W. </w:t>
      </w:r>
      <w:r w:rsidR="00E66259" w:rsidRPr="001739B7">
        <w:rPr>
          <w:sz w:val="24"/>
          <w:szCs w:val="24"/>
        </w:rPr>
        <w:tab/>
      </w:r>
      <w:r w:rsidRPr="001739B7">
        <w:rPr>
          <w:sz w:val="24"/>
          <w:szCs w:val="24"/>
          <w:u w:val="single"/>
        </w:rPr>
        <w:t>Contractor Integrity Provisions</w:t>
      </w:r>
    </w:p>
    <w:p w:rsidR="00E54617" w:rsidRPr="001739B7" w:rsidRDefault="00E54617" w:rsidP="00E54617">
      <w:pPr>
        <w:autoSpaceDE w:val="0"/>
        <w:autoSpaceDN w:val="0"/>
        <w:adjustRightInd w:val="0"/>
        <w:jc w:val="center"/>
        <w:rPr>
          <w:color w:val="000000"/>
          <w:sz w:val="24"/>
          <w:szCs w:val="24"/>
        </w:rPr>
      </w:pPr>
    </w:p>
    <w:p w:rsidR="00E54617" w:rsidRPr="001739B7" w:rsidRDefault="00E54617" w:rsidP="00E54617">
      <w:pPr>
        <w:autoSpaceDE w:val="0"/>
        <w:autoSpaceDN w:val="0"/>
        <w:adjustRightInd w:val="0"/>
        <w:rPr>
          <w:color w:val="000000"/>
          <w:sz w:val="24"/>
          <w:szCs w:val="24"/>
        </w:rPr>
      </w:pPr>
      <w:r w:rsidRPr="001739B7">
        <w:rPr>
          <w:color w:val="000000"/>
          <w:sz w:val="24"/>
          <w:szCs w:val="24"/>
        </w:rPr>
        <w:tab/>
        <w:t>Pursuant to Managerial Directive 215.8 Amended</w:t>
      </w:r>
      <w:r w:rsidR="0000461A" w:rsidRPr="001739B7">
        <w:rPr>
          <w:color w:val="000000"/>
          <w:sz w:val="24"/>
          <w:szCs w:val="24"/>
        </w:rPr>
        <w:t>, the Contractor agrees:</w:t>
      </w:r>
    </w:p>
    <w:p w:rsidR="0000461A" w:rsidRPr="001739B7" w:rsidRDefault="0000461A" w:rsidP="00E54617">
      <w:pPr>
        <w:autoSpaceDE w:val="0"/>
        <w:autoSpaceDN w:val="0"/>
        <w:adjustRightInd w:val="0"/>
        <w:rPr>
          <w:color w:val="000000"/>
          <w:sz w:val="24"/>
          <w:szCs w:val="24"/>
        </w:rPr>
      </w:pPr>
    </w:p>
    <w:p w:rsidR="00E54617" w:rsidRPr="001739B7" w:rsidRDefault="00E54617" w:rsidP="00E54617">
      <w:pPr>
        <w:autoSpaceDE w:val="0"/>
        <w:autoSpaceDN w:val="0"/>
        <w:adjustRightInd w:val="0"/>
        <w:jc w:val="both"/>
        <w:rPr>
          <w:color w:val="000000"/>
          <w:sz w:val="24"/>
          <w:szCs w:val="24"/>
        </w:rPr>
      </w:pPr>
      <w:r w:rsidRPr="001739B7">
        <w:rPr>
          <w:color w:val="000000"/>
          <w:sz w:val="24"/>
          <w:szCs w:val="24"/>
        </w:rPr>
        <w:t xml:space="preserve">It is essential that those who seek to contract with the Commonwealth of Pennsylvania (“Commonwealth”) observe high standards of honesty and integrity. They must conduct themselves in a manner that fosters public confidence in the integrity of the Commonwealth procurement process. </w:t>
      </w:r>
    </w:p>
    <w:p w:rsidR="0000461A" w:rsidRPr="001739B7" w:rsidRDefault="0000461A" w:rsidP="00E54617">
      <w:pPr>
        <w:autoSpaceDE w:val="0"/>
        <w:autoSpaceDN w:val="0"/>
        <w:adjustRightInd w:val="0"/>
        <w:jc w:val="both"/>
        <w:rPr>
          <w:color w:val="000000"/>
          <w:sz w:val="24"/>
          <w:szCs w:val="24"/>
        </w:rPr>
      </w:pPr>
    </w:p>
    <w:p w:rsidR="00E54617" w:rsidRPr="001739B7" w:rsidRDefault="00E54617" w:rsidP="00E54617">
      <w:pPr>
        <w:autoSpaceDE w:val="0"/>
        <w:autoSpaceDN w:val="0"/>
        <w:adjustRightInd w:val="0"/>
        <w:jc w:val="both"/>
        <w:rPr>
          <w:color w:val="000000"/>
          <w:sz w:val="24"/>
          <w:szCs w:val="24"/>
        </w:rPr>
      </w:pPr>
      <w:r w:rsidRPr="001739B7">
        <w:rPr>
          <w:color w:val="000000"/>
          <w:sz w:val="24"/>
          <w:szCs w:val="24"/>
        </w:rPr>
        <w:t xml:space="preserve">In furtherance of this policy, Contractor agrees to the following: </w:t>
      </w:r>
    </w:p>
    <w:p w:rsidR="0000461A" w:rsidRPr="001739B7" w:rsidRDefault="0000461A" w:rsidP="00E54617">
      <w:pPr>
        <w:autoSpaceDE w:val="0"/>
        <w:autoSpaceDN w:val="0"/>
        <w:adjustRightInd w:val="0"/>
        <w:jc w:val="both"/>
        <w:rPr>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1.</w:t>
      </w:r>
      <w:r w:rsidRPr="001739B7">
        <w:rPr>
          <w:b/>
          <w:bCs/>
          <w:color w:val="000000"/>
          <w:sz w:val="24"/>
          <w:szCs w:val="24"/>
        </w:rPr>
        <w:t xml:space="preserve"> </w:t>
      </w:r>
      <w:r w:rsidR="0000461A" w:rsidRPr="001739B7">
        <w:rPr>
          <w:b/>
          <w:bCs/>
          <w:color w:val="000000"/>
          <w:sz w:val="24"/>
          <w:szCs w:val="24"/>
        </w:rPr>
        <w:tab/>
      </w:r>
      <w:r w:rsidRPr="001739B7">
        <w:rPr>
          <w:sz w:val="24"/>
          <w:szCs w:val="24"/>
        </w:rPr>
        <w:t>Contractor</w:t>
      </w:r>
      <w:r w:rsidRPr="001739B7">
        <w:rPr>
          <w:color w:val="000000"/>
          <w:sz w:val="24"/>
          <w:szCs w:val="24"/>
        </w:rPr>
        <w:t xml:space="preserve">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with the Commonwealth.</w:t>
      </w:r>
    </w:p>
    <w:p w:rsidR="0000461A" w:rsidRPr="001739B7" w:rsidRDefault="0000461A" w:rsidP="0000461A">
      <w:pPr>
        <w:pStyle w:val="BodyTextIndent"/>
        <w:tabs>
          <w:tab w:val="left" w:pos="720"/>
          <w:tab w:val="left" w:pos="1260"/>
        </w:tabs>
        <w:spacing w:after="0"/>
        <w:rPr>
          <w:b/>
          <w:bCs/>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2.</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 xml:space="preserve">Contractor shall establish and implement a written business integrity policy, which includes, at a minimum, the requirements of these provisions as they relate to Contractor employee activity with the Commonwealth and Commonwealth employees, and which is distributed and made known to all Contractor employees. </w:t>
      </w:r>
    </w:p>
    <w:p w:rsidR="0000461A" w:rsidRPr="001739B7" w:rsidRDefault="0000461A" w:rsidP="0000461A">
      <w:pPr>
        <w:pStyle w:val="BodyTextIndent"/>
        <w:tabs>
          <w:tab w:val="left" w:pos="720"/>
          <w:tab w:val="left" w:pos="1260"/>
        </w:tabs>
        <w:spacing w:after="0"/>
        <w:rPr>
          <w:b/>
          <w:bCs/>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3.</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 xml:space="preserve">Contractor, its affiliates, agents and employees shall not influence, or attempt to influence, any Commonwealth employee to breach the standards of ethical conduct for Commonwealth employees set forth in the </w:t>
      </w:r>
      <w:r w:rsidRPr="001739B7">
        <w:rPr>
          <w:i/>
          <w:iCs/>
          <w:color w:val="000000"/>
          <w:sz w:val="24"/>
          <w:szCs w:val="24"/>
        </w:rPr>
        <w:t xml:space="preserve">Public Official and Employees Ethics Act, 65 </w:t>
      </w:r>
      <w:proofErr w:type="spellStart"/>
      <w:r w:rsidRPr="001739B7">
        <w:rPr>
          <w:i/>
          <w:iCs/>
          <w:color w:val="000000"/>
          <w:sz w:val="24"/>
          <w:szCs w:val="24"/>
        </w:rPr>
        <w:t>Pa.C.S</w:t>
      </w:r>
      <w:proofErr w:type="spellEnd"/>
      <w:r w:rsidRPr="001739B7">
        <w:rPr>
          <w:i/>
          <w:iCs/>
          <w:color w:val="000000"/>
          <w:sz w:val="24"/>
          <w:szCs w:val="24"/>
        </w:rPr>
        <w:t>. §§1101 et seq</w:t>
      </w:r>
      <w:r w:rsidRPr="001739B7">
        <w:rPr>
          <w:color w:val="000000"/>
          <w:sz w:val="24"/>
          <w:szCs w:val="24"/>
        </w:rPr>
        <w:t xml:space="preserve">.; the </w:t>
      </w:r>
      <w:r w:rsidRPr="001739B7">
        <w:rPr>
          <w:i/>
          <w:iCs/>
          <w:color w:val="000000"/>
          <w:sz w:val="24"/>
          <w:szCs w:val="24"/>
        </w:rPr>
        <w:t>State Adverse Interest Act, 71 P.S. §776.1 et seq</w:t>
      </w:r>
      <w:r w:rsidRPr="001739B7">
        <w:rPr>
          <w:color w:val="000000"/>
          <w:sz w:val="24"/>
          <w:szCs w:val="24"/>
        </w:rPr>
        <w:t xml:space="preserve">.; and the </w:t>
      </w:r>
      <w:r w:rsidRPr="001739B7">
        <w:rPr>
          <w:i/>
          <w:iCs/>
          <w:color w:val="000000"/>
          <w:sz w:val="24"/>
          <w:szCs w:val="24"/>
        </w:rPr>
        <w:t>Governor’s Code of Conduct, Executive Order 1980-18, 4 Pa. Code §7.151 et seq</w:t>
      </w:r>
      <w:r w:rsidRPr="001739B7">
        <w:rPr>
          <w:color w:val="000000"/>
          <w:sz w:val="24"/>
          <w:szCs w:val="24"/>
        </w:rPr>
        <w:t>., or to breach any other state or federal law or regulation.</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4.</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Contractor, its affiliates, agents and employees shall not offer, give, or agree or promise to give any gratuity to a Commonwealth official or employee or to any other person at the direction or request of any Commonwealth official or employee.</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5.</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 xml:space="preserve">Contractor, its affiliates, agents and employees shall not offer, give, or agree or promise to give any gratuity to a Commonwealth official or employee or to any other person, the acceptance of which would violate the </w:t>
      </w:r>
      <w:r w:rsidRPr="001739B7">
        <w:rPr>
          <w:i/>
          <w:iCs/>
          <w:color w:val="000000"/>
          <w:sz w:val="24"/>
          <w:szCs w:val="24"/>
        </w:rPr>
        <w:t xml:space="preserve">Governor’s Code of Conduct, Executive Order 1980-18, 4 Pa. Code §7.151 et seq. </w:t>
      </w:r>
      <w:r w:rsidRPr="001739B7">
        <w:rPr>
          <w:color w:val="000000"/>
          <w:sz w:val="24"/>
          <w:szCs w:val="24"/>
        </w:rPr>
        <w:t xml:space="preserve">or any statute, regulation, statement of policy, management directive or any other published standard of the Commonwealth. </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6.</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Contractor, its affiliates, agents and employees shall not, directly or indirectly, offer, confer, or agree to confer any pecuniary benefit on anyone as consideration for the decision, opinion, recommendation, vote, other exercise of discretion, or violation of a known legal duty by any Commonwealth official or employee.</w:t>
      </w: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7.</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 xml:space="preserve">Contractor, its affiliates, agents, employees, or anyone in </w:t>
      </w:r>
      <w:proofErr w:type="spellStart"/>
      <w:r w:rsidRPr="001739B7">
        <w:rPr>
          <w:color w:val="000000"/>
          <w:sz w:val="24"/>
          <w:szCs w:val="24"/>
        </w:rPr>
        <w:t>privity</w:t>
      </w:r>
      <w:proofErr w:type="spellEnd"/>
      <w:r w:rsidRPr="001739B7">
        <w:rPr>
          <w:color w:val="000000"/>
          <w:sz w:val="24"/>
          <w:szCs w:val="24"/>
        </w:rPr>
        <w:t xml:space="preserve"> with him or her shall not accept or agree to accept from any person, any gratuity in connection with the performance of work under the contract, except as provided in the contract. </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lastRenderedPageBreak/>
        <w:t>8.</w:t>
      </w:r>
      <w:r w:rsidR="0000461A" w:rsidRPr="001739B7">
        <w:rPr>
          <w:b/>
          <w:bCs/>
          <w:color w:val="000000"/>
          <w:sz w:val="24"/>
          <w:szCs w:val="24"/>
        </w:rPr>
        <w:tab/>
      </w:r>
      <w:r w:rsidRPr="001739B7">
        <w:rPr>
          <w:b/>
          <w:bCs/>
          <w:color w:val="000000"/>
          <w:sz w:val="24"/>
          <w:szCs w:val="24"/>
        </w:rPr>
        <w:t xml:space="preserve"> </w:t>
      </w:r>
      <w:r w:rsidRPr="001739B7">
        <w:rPr>
          <w:color w:val="000000"/>
          <w:sz w:val="24"/>
          <w:szCs w:val="24"/>
        </w:rPr>
        <w:t xml:space="preserve">Contractor shall not have a financial interest in any other contractor, subcontractor, or supplier providing services, labor, or material on this project, unless the financial interest is disclosed to the Commonwealth in writing and the Commonwealth consents to Contractor’s financial interest prior to Commonwealth execution of the contract. Contractor shall disclose the financial interest to the Commonwealth at the time of bid or proposal submission, or if no bids or proposals are solicited, no later than Contractor’s submission of the contract signed by </w:t>
      </w:r>
      <w:r w:rsidR="0000461A" w:rsidRPr="001739B7">
        <w:rPr>
          <w:color w:val="000000"/>
          <w:sz w:val="24"/>
          <w:szCs w:val="24"/>
        </w:rPr>
        <w:t>C</w:t>
      </w:r>
      <w:r w:rsidRPr="001739B7">
        <w:rPr>
          <w:color w:val="000000"/>
          <w:sz w:val="24"/>
          <w:szCs w:val="24"/>
        </w:rPr>
        <w:t>ontractor.</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00461A">
      <w:pPr>
        <w:pStyle w:val="BodyTextIndent"/>
        <w:tabs>
          <w:tab w:val="left" w:pos="720"/>
          <w:tab w:val="left" w:pos="1260"/>
        </w:tabs>
        <w:spacing w:after="0"/>
        <w:rPr>
          <w:color w:val="000000"/>
          <w:sz w:val="24"/>
          <w:szCs w:val="24"/>
        </w:rPr>
      </w:pPr>
      <w:r w:rsidRPr="001739B7">
        <w:rPr>
          <w:bCs/>
          <w:color w:val="000000"/>
          <w:sz w:val="24"/>
          <w:szCs w:val="24"/>
        </w:rPr>
        <w:t>9.</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 xml:space="preserve">Contractor, its affiliates, agents and employees shall not disclose to others any information, documents, reports, data, or records provided to, or prepared by, Contractor under this contract without the prior written approval of the Commonwealth, except as required by the </w:t>
      </w:r>
      <w:r w:rsidRPr="001739B7">
        <w:rPr>
          <w:i/>
          <w:iCs/>
          <w:color w:val="000000"/>
          <w:sz w:val="24"/>
          <w:szCs w:val="24"/>
        </w:rPr>
        <w:t>Pennsylvania Right-to-Know Law, 65 P.S. §§ 67.101-3104</w:t>
      </w:r>
      <w:r w:rsidRPr="001739B7">
        <w:rPr>
          <w:color w:val="000000"/>
          <w:sz w:val="24"/>
          <w:szCs w:val="24"/>
        </w:rPr>
        <w:t>, or other applicable law or as otherwise provided in this contract. Any information, documents, reports, data, or records secured by Contractor from the Commonwealth or a third party in connection with the performance of this contract shall be kept confidential unless disclosure of such information is:</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174C35">
      <w:pPr>
        <w:pStyle w:val="BodyTextIndent"/>
        <w:tabs>
          <w:tab w:val="left" w:pos="720"/>
        </w:tabs>
        <w:spacing w:after="0"/>
        <w:ind w:left="720"/>
        <w:rPr>
          <w:color w:val="000000"/>
          <w:sz w:val="24"/>
          <w:szCs w:val="24"/>
        </w:rPr>
      </w:pPr>
      <w:r w:rsidRPr="001739B7">
        <w:rPr>
          <w:bCs/>
          <w:color w:val="000000"/>
          <w:sz w:val="24"/>
          <w:szCs w:val="24"/>
        </w:rPr>
        <w:t>a.</w:t>
      </w:r>
      <w:r w:rsidR="0000461A" w:rsidRPr="001739B7">
        <w:rPr>
          <w:b/>
          <w:bCs/>
          <w:color w:val="000000"/>
          <w:sz w:val="24"/>
          <w:szCs w:val="24"/>
        </w:rPr>
        <w:tab/>
      </w:r>
      <w:r w:rsidR="00174C35" w:rsidRPr="001739B7">
        <w:rPr>
          <w:bCs/>
          <w:color w:val="000000"/>
          <w:sz w:val="24"/>
          <w:szCs w:val="24"/>
        </w:rPr>
        <w:t>A</w:t>
      </w:r>
      <w:r w:rsidRPr="001739B7">
        <w:rPr>
          <w:color w:val="000000"/>
          <w:sz w:val="24"/>
          <w:szCs w:val="24"/>
        </w:rPr>
        <w:t>pproved in writing by the Commonwealth prior to its disclosure; or</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174C35">
      <w:pPr>
        <w:pStyle w:val="BodyTextIndent"/>
        <w:spacing w:after="0"/>
        <w:ind w:left="1440" w:hanging="720"/>
        <w:rPr>
          <w:color w:val="000000"/>
          <w:sz w:val="24"/>
          <w:szCs w:val="24"/>
        </w:rPr>
      </w:pPr>
      <w:r w:rsidRPr="001739B7">
        <w:rPr>
          <w:bCs/>
          <w:color w:val="000000"/>
          <w:sz w:val="24"/>
          <w:szCs w:val="24"/>
        </w:rPr>
        <w:t>b.</w:t>
      </w:r>
      <w:r w:rsidRPr="001739B7">
        <w:rPr>
          <w:b/>
          <w:bCs/>
          <w:color w:val="000000"/>
          <w:sz w:val="24"/>
          <w:szCs w:val="24"/>
        </w:rPr>
        <w:t xml:space="preserve"> </w:t>
      </w:r>
      <w:r w:rsidR="0000461A" w:rsidRPr="001739B7">
        <w:rPr>
          <w:b/>
          <w:bCs/>
          <w:color w:val="000000"/>
          <w:sz w:val="24"/>
          <w:szCs w:val="24"/>
        </w:rPr>
        <w:tab/>
      </w:r>
      <w:r w:rsidRPr="001739B7">
        <w:rPr>
          <w:color w:val="000000"/>
          <w:sz w:val="24"/>
          <w:szCs w:val="24"/>
        </w:rPr>
        <w:t>Directed by a court or other tribunal of competent jurisdiction unless the contract requires prior Commonwealth approval; or</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174C35">
      <w:pPr>
        <w:pStyle w:val="BodyTextIndent"/>
        <w:spacing w:after="0"/>
        <w:ind w:left="1440" w:hanging="720"/>
        <w:rPr>
          <w:color w:val="000000"/>
          <w:sz w:val="24"/>
          <w:szCs w:val="24"/>
        </w:rPr>
      </w:pPr>
      <w:r w:rsidRPr="001739B7">
        <w:rPr>
          <w:bCs/>
          <w:color w:val="000000"/>
          <w:sz w:val="24"/>
          <w:szCs w:val="24"/>
        </w:rPr>
        <w:t>c.</w:t>
      </w:r>
      <w:r w:rsidR="0000461A" w:rsidRPr="001739B7">
        <w:rPr>
          <w:b/>
          <w:bCs/>
          <w:color w:val="000000"/>
          <w:sz w:val="24"/>
          <w:szCs w:val="24"/>
        </w:rPr>
        <w:tab/>
      </w:r>
      <w:r w:rsidRPr="001739B7">
        <w:rPr>
          <w:color w:val="000000"/>
          <w:sz w:val="24"/>
          <w:szCs w:val="24"/>
        </w:rPr>
        <w:t xml:space="preserve">Required for compliance with federal or state securities laws or the requirements of national securities exchanges; or </w:t>
      </w:r>
    </w:p>
    <w:p w:rsidR="0000461A" w:rsidRPr="001739B7" w:rsidRDefault="0000461A" w:rsidP="0000461A">
      <w:pPr>
        <w:pStyle w:val="BodyTextIndent"/>
        <w:tabs>
          <w:tab w:val="left" w:pos="720"/>
          <w:tab w:val="left" w:pos="1260"/>
        </w:tabs>
        <w:spacing w:after="0"/>
        <w:rPr>
          <w:color w:val="000000"/>
          <w:sz w:val="24"/>
          <w:szCs w:val="24"/>
        </w:rPr>
      </w:pPr>
    </w:p>
    <w:p w:rsidR="0000461A" w:rsidRPr="001739B7" w:rsidRDefault="00E54617" w:rsidP="00174C35">
      <w:pPr>
        <w:pStyle w:val="BodyTextIndent"/>
        <w:spacing w:after="0"/>
        <w:ind w:left="1440" w:hanging="720"/>
        <w:rPr>
          <w:color w:val="000000"/>
          <w:sz w:val="24"/>
          <w:szCs w:val="24"/>
        </w:rPr>
      </w:pPr>
      <w:r w:rsidRPr="001739B7">
        <w:rPr>
          <w:bCs/>
          <w:color w:val="000000"/>
          <w:sz w:val="24"/>
          <w:szCs w:val="24"/>
        </w:rPr>
        <w:t>d.</w:t>
      </w:r>
      <w:r w:rsidR="0000461A" w:rsidRPr="001739B7">
        <w:rPr>
          <w:b/>
          <w:bCs/>
          <w:color w:val="000000"/>
          <w:sz w:val="24"/>
          <w:szCs w:val="24"/>
        </w:rPr>
        <w:tab/>
      </w:r>
      <w:r w:rsidRPr="001739B7">
        <w:rPr>
          <w:color w:val="000000"/>
          <w:sz w:val="24"/>
          <w:szCs w:val="24"/>
        </w:rPr>
        <w:t>Necessary for purposes of Contractor’s internal assessment and review; or</w:t>
      </w:r>
    </w:p>
    <w:p w:rsidR="0000461A" w:rsidRPr="001739B7" w:rsidRDefault="0000461A" w:rsidP="0000461A">
      <w:pPr>
        <w:pStyle w:val="BodyTextIndent"/>
        <w:tabs>
          <w:tab w:val="left" w:pos="720"/>
          <w:tab w:val="left" w:pos="1260"/>
        </w:tabs>
        <w:spacing w:after="0"/>
        <w:rPr>
          <w:color w:val="000000"/>
          <w:sz w:val="24"/>
          <w:szCs w:val="24"/>
        </w:rPr>
      </w:pPr>
    </w:p>
    <w:p w:rsidR="00174C35" w:rsidRPr="001739B7" w:rsidRDefault="00E54617" w:rsidP="00174C35">
      <w:pPr>
        <w:pStyle w:val="BodyTextIndent"/>
        <w:spacing w:after="0"/>
        <w:ind w:left="1440" w:hanging="720"/>
        <w:rPr>
          <w:color w:val="000000"/>
          <w:sz w:val="24"/>
          <w:szCs w:val="24"/>
        </w:rPr>
      </w:pPr>
      <w:r w:rsidRPr="001739B7">
        <w:rPr>
          <w:bCs/>
          <w:color w:val="000000"/>
          <w:sz w:val="24"/>
          <w:szCs w:val="24"/>
        </w:rPr>
        <w:t>e.</w:t>
      </w:r>
      <w:r w:rsidRPr="001739B7">
        <w:rPr>
          <w:b/>
          <w:bCs/>
          <w:color w:val="000000"/>
          <w:sz w:val="24"/>
          <w:szCs w:val="24"/>
        </w:rPr>
        <w:t xml:space="preserve"> </w:t>
      </w:r>
      <w:r w:rsidR="0000461A" w:rsidRPr="001739B7">
        <w:rPr>
          <w:b/>
          <w:bCs/>
          <w:color w:val="000000"/>
          <w:sz w:val="24"/>
          <w:szCs w:val="24"/>
        </w:rPr>
        <w:tab/>
      </w:r>
      <w:r w:rsidR="0000461A" w:rsidRPr="001739B7">
        <w:rPr>
          <w:bCs/>
          <w:color w:val="000000"/>
          <w:sz w:val="24"/>
          <w:szCs w:val="24"/>
        </w:rPr>
        <w:t>D</w:t>
      </w:r>
      <w:r w:rsidRPr="001739B7">
        <w:rPr>
          <w:color w:val="000000"/>
          <w:sz w:val="24"/>
          <w:szCs w:val="24"/>
        </w:rPr>
        <w:t>eemed necessary by Contractor in any action to enforce the provisions of this contract or to defend or prosecute claims by or against parties other than the Commonwealth; or</w:t>
      </w:r>
    </w:p>
    <w:p w:rsidR="00174C35" w:rsidRPr="001739B7" w:rsidRDefault="00174C35" w:rsidP="0000461A">
      <w:pPr>
        <w:pStyle w:val="BodyTextIndent"/>
        <w:tabs>
          <w:tab w:val="left" w:pos="720"/>
          <w:tab w:val="left" w:pos="1260"/>
        </w:tabs>
        <w:spacing w:after="0"/>
        <w:rPr>
          <w:color w:val="000000"/>
          <w:sz w:val="24"/>
          <w:szCs w:val="24"/>
        </w:rPr>
      </w:pPr>
    </w:p>
    <w:p w:rsidR="00174C35" w:rsidRPr="001739B7" w:rsidRDefault="00E54617" w:rsidP="00174C35">
      <w:pPr>
        <w:pStyle w:val="BodyTextIndent"/>
        <w:spacing w:after="0"/>
        <w:ind w:left="1440" w:hanging="720"/>
        <w:rPr>
          <w:color w:val="000000"/>
          <w:sz w:val="24"/>
          <w:szCs w:val="24"/>
        </w:rPr>
      </w:pPr>
      <w:r w:rsidRPr="001739B7">
        <w:rPr>
          <w:bCs/>
          <w:color w:val="000000"/>
          <w:sz w:val="24"/>
          <w:szCs w:val="24"/>
        </w:rPr>
        <w:t>f.</w:t>
      </w:r>
      <w:r w:rsidR="00174C35" w:rsidRPr="001739B7">
        <w:rPr>
          <w:bCs/>
          <w:color w:val="000000"/>
          <w:sz w:val="24"/>
          <w:szCs w:val="24"/>
        </w:rPr>
        <w:tab/>
      </w:r>
      <w:r w:rsidRPr="001739B7">
        <w:rPr>
          <w:color w:val="000000"/>
          <w:sz w:val="24"/>
          <w:szCs w:val="24"/>
        </w:rPr>
        <w:t xml:space="preserve">Permitted by the valid authorization of a third party to whom the information, documents, reports, data, or records pertain: or </w:t>
      </w:r>
    </w:p>
    <w:p w:rsidR="00174C35" w:rsidRPr="001739B7" w:rsidRDefault="00174C35" w:rsidP="00174C35">
      <w:pPr>
        <w:pStyle w:val="BodyTextIndent"/>
        <w:tabs>
          <w:tab w:val="left" w:pos="720"/>
          <w:tab w:val="left" w:pos="1260"/>
        </w:tabs>
        <w:spacing w:after="0"/>
        <w:rPr>
          <w:color w:val="000000"/>
          <w:sz w:val="24"/>
          <w:szCs w:val="24"/>
        </w:rPr>
      </w:pPr>
    </w:p>
    <w:p w:rsidR="00E54617" w:rsidRPr="001739B7" w:rsidRDefault="00174C35" w:rsidP="00174C35">
      <w:pPr>
        <w:pStyle w:val="BodyTextIndent"/>
        <w:spacing w:after="0"/>
        <w:ind w:left="720"/>
        <w:rPr>
          <w:color w:val="000000"/>
          <w:sz w:val="24"/>
          <w:szCs w:val="24"/>
        </w:rPr>
      </w:pPr>
      <w:r w:rsidRPr="001739B7">
        <w:rPr>
          <w:color w:val="000000"/>
          <w:sz w:val="24"/>
          <w:szCs w:val="24"/>
        </w:rPr>
        <w:t>g.</w:t>
      </w:r>
      <w:r w:rsidR="00E54617" w:rsidRPr="001739B7">
        <w:rPr>
          <w:b/>
          <w:bCs/>
          <w:color w:val="000000"/>
          <w:sz w:val="24"/>
          <w:szCs w:val="24"/>
        </w:rPr>
        <w:t xml:space="preserve"> </w:t>
      </w:r>
      <w:r w:rsidRPr="001739B7">
        <w:rPr>
          <w:b/>
          <w:bCs/>
          <w:color w:val="000000"/>
          <w:sz w:val="24"/>
          <w:szCs w:val="24"/>
        </w:rPr>
        <w:tab/>
      </w:r>
      <w:r w:rsidR="00E54617" w:rsidRPr="001739B7">
        <w:rPr>
          <w:color w:val="000000"/>
          <w:sz w:val="24"/>
          <w:szCs w:val="24"/>
        </w:rPr>
        <w:t xml:space="preserve">Otherwise required by law. </w:t>
      </w:r>
    </w:p>
    <w:p w:rsidR="00174C35" w:rsidRPr="001739B7" w:rsidRDefault="00174C35" w:rsidP="00174C35">
      <w:pPr>
        <w:pStyle w:val="BodyTextIndent"/>
        <w:tabs>
          <w:tab w:val="left" w:pos="720"/>
          <w:tab w:val="left" w:pos="1260"/>
        </w:tabs>
        <w:spacing w:after="0"/>
        <w:rPr>
          <w:color w:val="000000"/>
          <w:sz w:val="24"/>
          <w:szCs w:val="24"/>
        </w:rPr>
      </w:pPr>
    </w:p>
    <w:p w:rsidR="00CC242C" w:rsidRPr="001739B7" w:rsidRDefault="00E54617" w:rsidP="00CC242C">
      <w:pPr>
        <w:pStyle w:val="BodyTextIndent"/>
        <w:tabs>
          <w:tab w:val="left" w:pos="720"/>
          <w:tab w:val="left" w:pos="1260"/>
        </w:tabs>
        <w:spacing w:after="0"/>
        <w:rPr>
          <w:color w:val="000000"/>
          <w:sz w:val="24"/>
          <w:szCs w:val="24"/>
        </w:rPr>
      </w:pPr>
      <w:r w:rsidRPr="001739B7">
        <w:rPr>
          <w:bCs/>
          <w:color w:val="000000"/>
          <w:sz w:val="24"/>
          <w:szCs w:val="24"/>
        </w:rPr>
        <w:t>10.</w:t>
      </w:r>
      <w:r w:rsidRPr="001739B7">
        <w:rPr>
          <w:b/>
          <w:bCs/>
          <w:color w:val="000000"/>
          <w:sz w:val="24"/>
          <w:szCs w:val="24"/>
        </w:rPr>
        <w:t xml:space="preserve"> </w:t>
      </w:r>
      <w:r w:rsidRPr="001739B7">
        <w:rPr>
          <w:color w:val="000000"/>
          <w:sz w:val="24"/>
          <w:szCs w:val="24"/>
        </w:rPr>
        <w:t>Contractor certifies that neither it nor any of its officers, directors, associates, partners, limited partners or individual owners has not been officially notified of, charged with, or convicted of any of the following and agrees to immediately notify the Commonwealth agency contracting officer in writing if and when it or any officer, director, associate, partner, limited partner or individual owner has been officially notified of, charged with, convicted of, or officially notified of a governmental determination of any of the following:</w:t>
      </w:r>
    </w:p>
    <w:p w:rsidR="00E54617" w:rsidRPr="001739B7" w:rsidRDefault="00E54617" w:rsidP="00CC242C">
      <w:pPr>
        <w:pStyle w:val="BodyTextIndent"/>
        <w:tabs>
          <w:tab w:val="left" w:pos="720"/>
          <w:tab w:val="left" w:pos="1260"/>
        </w:tabs>
        <w:spacing w:after="0"/>
        <w:rPr>
          <w:color w:val="000000"/>
          <w:sz w:val="24"/>
          <w:szCs w:val="24"/>
        </w:rPr>
      </w:pPr>
      <w:r w:rsidRPr="001739B7">
        <w:rPr>
          <w:color w:val="000000"/>
          <w:sz w:val="24"/>
          <w:szCs w:val="24"/>
        </w:rPr>
        <w:t xml:space="preserve"> </w:t>
      </w:r>
    </w:p>
    <w:p w:rsidR="00CC242C" w:rsidRPr="001739B7" w:rsidRDefault="00E54617" w:rsidP="00CC242C">
      <w:pPr>
        <w:pStyle w:val="BodyTextIndent"/>
        <w:spacing w:after="0"/>
        <w:ind w:left="1440" w:hanging="720"/>
        <w:rPr>
          <w:color w:val="000000"/>
          <w:sz w:val="24"/>
          <w:szCs w:val="24"/>
        </w:rPr>
      </w:pPr>
      <w:r w:rsidRPr="001739B7">
        <w:rPr>
          <w:bCs/>
          <w:color w:val="000000"/>
          <w:sz w:val="24"/>
          <w:szCs w:val="24"/>
        </w:rPr>
        <w:t>a.</w:t>
      </w:r>
      <w:r w:rsidRPr="001739B7">
        <w:rPr>
          <w:b/>
          <w:bCs/>
          <w:color w:val="000000"/>
          <w:sz w:val="24"/>
          <w:szCs w:val="24"/>
        </w:rPr>
        <w:t xml:space="preserve"> </w:t>
      </w:r>
      <w:r w:rsidR="00CC242C" w:rsidRPr="001739B7">
        <w:rPr>
          <w:b/>
          <w:bCs/>
          <w:color w:val="000000"/>
          <w:sz w:val="24"/>
          <w:szCs w:val="24"/>
        </w:rPr>
        <w:tab/>
      </w:r>
      <w:r w:rsidRPr="001739B7">
        <w:rPr>
          <w:color w:val="000000"/>
          <w:sz w:val="24"/>
          <w:szCs w:val="24"/>
        </w:rPr>
        <w:t>Commission of embezzlement, theft, forgery, bribery, falsification or destruction of records, making false statements or receiving stolen property.</w:t>
      </w:r>
    </w:p>
    <w:p w:rsidR="00CC242C" w:rsidRPr="001739B7" w:rsidRDefault="00CC242C" w:rsidP="00CC242C">
      <w:pPr>
        <w:pStyle w:val="BodyTextIndent"/>
        <w:spacing w:after="0"/>
        <w:ind w:left="1440" w:hanging="720"/>
        <w:rPr>
          <w:b/>
          <w:bCs/>
          <w:color w:val="000000"/>
          <w:sz w:val="24"/>
          <w:szCs w:val="24"/>
        </w:rPr>
      </w:pPr>
    </w:p>
    <w:p w:rsidR="00E54617" w:rsidRPr="001739B7" w:rsidRDefault="00E54617" w:rsidP="00CC242C">
      <w:pPr>
        <w:pStyle w:val="BodyTextIndent"/>
        <w:spacing w:after="0"/>
        <w:ind w:left="1440" w:hanging="720"/>
        <w:rPr>
          <w:color w:val="000000"/>
          <w:sz w:val="24"/>
          <w:szCs w:val="24"/>
        </w:rPr>
      </w:pPr>
      <w:r w:rsidRPr="001739B7">
        <w:rPr>
          <w:bCs/>
          <w:color w:val="000000"/>
          <w:sz w:val="24"/>
          <w:szCs w:val="24"/>
        </w:rPr>
        <w:t>b.</w:t>
      </w:r>
      <w:r w:rsidRPr="001739B7">
        <w:rPr>
          <w:b/>
          <w:bCs/>
          <w:color w:val="000000"/>
          <w:sz w:val="24"/>
          <w:szCs w:val="24"/>
        </w:rPr>
        <w:t xml:space="preserve"> </w:t>
      </w:r>
      <w:r w:rsidR="00CC242C" w:rsidRPr="001739B7">
        <w:rPr>
          <w:b/>
          <w:bCs/>
          <w:color w:val="000000"/>
          <w:sz w:val="24"/>
          <w:szCs w:val="24"/>
        </w:rPr>
        <w:tab/>
      </w:r>
      <w:r w:rsidRPr="001739B7">
        <w:rPr>
          <w:color w:val="000000"/>
          <w:sz w:val="24"/>
          <w:szCs w:val="24"/>
        </w:rPr>
        <w:t xml:space="preserve">Commission of fraud or a criminal offense or other improper conduct or knowledge of, approval of or acquiescence in such activities by Contractor or any </w:t>
      </w:r>
      <w:r w:rsidRPr="001739B7">
        <w:rPr>
          <w:color w:val="000000"/>
          <w:sz w:val="24"/>
          <w:szCs w:val="24"/>
        </w:rPr>
        <w:lastRenderedPageBreak/>
        <w:t xml:space="preserve">affiliate, officer, director, associate, partner, limited partner, individual owner, or employee or other individual or entity associated with: </w:t>
      </w:r>
    </w:p>
    <w:p w:rsidR="003B4AFF" w:rsidRPr="001739B7" w:rsidRDefault="003B4AFF" w:rsidP="00CC242C">
      <w:pPr>
        <w:pStyle w:val="BodyTextIndent"/>
        <w:spacing w:after="0"/>
        <w:ind w:left="1440" w:hanging="720"/>
        <w:rPr>
          <w:color w:val="000000"/>
          <w:sz w:val="24"/>
          <w:szCs w:val="24"/>
        </w:rPr>
      </w:pPr>
    </w:p>
    <w:p w:rsidR="00CC242C" w:rsidRPr="001739B7" w:rsidRDefault="00E54617" w:rsidP="00CC242C">
      <w:pPr>
        <w:autoSpaceDE w:val="0"/>
        <w:autoSpaceDN w:val="0"/>
        <w:adjustRightInd w:val="0"/>
        <w:ind w:left="3240" w:hanging="1080"/>
        <w:jc w:val="both"/>
        <w:rPr>
          <w:color w:val="000000"/>
          <w:sz w:val="24"/>
          <w:szCs w:val="24"/>
        </w:rPr>
      </w:pPr>
      <w:r w:rsidRPr="001739B7">
        <w:rPr>
          <w:bCs/>
          <w:color w:val="000000"/>
          <w:sz w:val="24"/>
          <w:szCs w:val="24"/>
        </w:rPr>
        <w:t>(1)</w:t>
      </w:r>
      <w:r w:rsidRPr="001739B7">
        <w:rPr>
          <w:b/>
          <w:bCs/>
          <w:color w:val="000000"/>
          <w:sz w:val="24"/>
          <w:szCs w:val="24"/>
        </w:rPr>
        <w:t xml:space="preserve"> </w:t>
      </w:r>
      <w:r w:rsidRPr="001739B7">
        <w:rPr>
          <w:color w:val="000000"/>
          <w:sz w:val="24"/>
          <w:szCs w:val="24"/>
        </w:rPr>
        <w:t xml:space="preserve">obtaining; </w:t>
      </w:r>
    </w:p>
    <w:p w:rsidR="00E54617" w:rsidRPr="001739B7" w:rsidRDefault="00E54617" w:rsidP="00CC242C">
      <w:pPr>
        <w:autoSpaceDE w:val="0"/>
        <w:autoSpaceDN w:val="0"/>
        <w:adjustRightInd w:val="0"/>
        <w:ind w:left="3240" w:hanging="1080"/>
        <w:jc w:val="both"/>
        <w:rPr>
          <w:sz w:val="24"/>
          <w:szCs w:val="24"/>
        </w:rPr>
      </w:pPr>
      <w:r w:rsidRPr="001739B7">
        <w:rPr>
          <w:bCs/>
          <w:sz w:val="24"/>
          <w:szCs w:val="24"/>
        </w:rPr>
        <w:t>(2)</w:t>
      </w:r>
      <w:r w:rsidRPr="001739B7">
        <w:rPr>
          <w:b/>
          <w:bCs/>
          <w:sz w:val="24"/>
          <w:szCs w:val="24"/>
        </w:rPr>
        <w:t xml:space="preserve"> </w:t>
      </w:r>
      <w:r w:rsidRPr="001739B7">
        <w:rPr>
          <w:sz w:val="24"/>
          <w:szCs w:val="24"/>
        </w:rPr>
        <w:t xml:space="preserve">attempting to obtain; or </w:t>
      </w:r>
    </w:p>
    <w:p w:rsidR="00E54617" w:rsidRPr="001739B7" w:rsidRDefault="00E54617" w:rsidP="00CC242C">
      <w:pPr>
        <w:autoSpaceDE w:val="0"/>
        <w:autoSpaceDN w:val="0"/>
        <w:adjustRightInd w:val="0"/>
        <w:ind w:left="2160"/>
        <w:jc w:val="both"/>
        <w:rPr>
          <w:sz w:val="24"/>
          <w:szCs w:val="24"/>
        </w:rPr>
      </w:pPr>
      <w:r w:rsidRPr="001739B7">
        <w:rPr>
          <w:bCs/>
          <w:sz w:val="24"/>
          <w:szCs w:val="24"/>
        </w:rPr>
        <w:t>(3)</w:t>
      </w:r>
      <w:r w:rsidRPr="001739B7">
        <w:rPr>
          <w:b/>
          <w:bCs/>
          <w:sz w:val="24"/>
          <w:szCs w:val="24"/>
        </w:rPr>
        <w:t xml:space="preserve"> </w:t>
      </w:r>
      <w:r w:rsidRPr="001739B7">
        <w:rPr>
          <w:sz w:val="24"/>
          <w:szCs w:val="24"/>
        </w:rPr>
        <w:t xml:space="preserve">performing a public contract or subcontract. </w:t>
      </w:r>
    </w:p>
    <w:p w:rsidR="003B4AFF" w:rsidRPr="001739B7" w:rsidRDefault="003B4AFF" w:rsidP="00CC242C">
      <w:pPr>
        <w:autoSpaceDE w:val="0"/>
        <w:autoSpaceDN w:val="0"/>
        <w:adjustRightInd w:val="0"/>
        <w:ind w:left="2160"/>
        <w:jc w:val="both"/>
        <w:rPr>
          <w:sz w:val="24"/>
          <w:szCs w:val="24"/>
        </w:rPr>
      </w:pPr>
    </w:p>
    <w:p w:rsidR="00E54617" w:rsidRPr="001739B7" w:rsidRDefault="00E54617" w:rsidP="003B4AFF">
      <w:pPr>
        <w:autoSpaceDE w:val="0"/>
        <w:autoSpaceDN w:val="0"/>
        <w:adjustRightInd w:val="0"/>
        <w:ind w:left="1440"/>
        <w:jc w:val="both"/>
        <w:rPr>
          <w:sz w:val="24"/>
          <w:szCs w:val="24"/>
        </w:rPr>
      </w:pPr>
      <w:r w:rsidRPr="001739B7">
        <w:rPr>
          <w:sz w:val="24"/>
          <w:szCs w:val="24"/>
        </w:rPr>
        <w:t xml:space="preserve">Contractor’s acceptance of the benefits derived from the conduct shall be deemed evidence of such knowledge, approval or acquiescence. </w:t>
      </w:r>
    </w:p>
    <w:p w:rsidR="003B4AFF" w:rsidRPr="001739B7" w:rsidRDefault="003B4AFF" w:rsidP="003B4AFF">
      <w:pPr>
        <w:autoSpaceDE w:val="0"/>
        <w:autoSpaceDN w:val="0"/>
        <w:adjustRightInd w:val="0"/>
        <w:ind w:left="1440"/>
        <w:jc w:val="both"/>
        <w:rPr>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c.</w:t>
      </w:r>
      <w:r w:rsidRPr="001739B7">
        <w:rPr>
          <w:b/>
          <w:bCs/>
          <w:sz w:val="24"/>
          <w:szCs w:val="24"/>
        </w:rPr>
        <w:t xml:space="preserve"> </w:t>
      </w:r>
      <w:r w:rsidR="003B4AFF" w:rsidRPr="001739B7">
        <w:rPr>
          <w:b/>
          <w:bCs/>
          <w:sz w:val="24"/>
          <w:szCs w:val="24"/>
        </w:rPr>
        <w:tab/>
      </w:r>
      <w:r w:rsidRPr="001739B7">
        <w:rPr>
          <w:sz w:val="24"/>
          <w:szCs w:val="24"/>
        </w:rPr>
        <w:t xml:space="preserve">Violation of </w:t>
      </w:r>
      <w:r w:rsidRPr="001739B7">
        <w:rPr>
          <w:color w:val="000000"/>
          <w:sz w:val="24"/>
          <w:szCs w:val="24"/>
        </w:rPr>
        <w:t>federal</w:t>
      </w:r>
      <w:r w:rsidRPr="001739B7">
        <w:rPr>
          <w:sz w:val="24"/>
          <w:szCs w:val="24"/>
        </w:rPr>
        <w:t xml:space="preserve"> or state antitrust statutes.</w:t>
      </w:r>
    </w:p>
    <w:p w:rsidR="003B4AFF" w:rsidRPr="001739B7" w:rsidRDefault="003B4AFF" w:rsidP="003B4AFF">
      <w:pPr>
        <w:pStyle w:val="BodyTextIndent"/>
        <w:spacing w:after="0"/>
        <w:ind w:left="1440" w:hanging="720"/>
        <w:rPr>
          <w:b/>
          <w:bCs/>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d.</w:t>
      </w:r>
      <w:r w:rsidRPr="001739B7">
        <w:rPr>
          <w:b/>
          <w:bCs/>
          <w:sz w:val="24"/>
          <w:szCs w:val="24"/>
        </w:rPr>
        <w:t xml:space="preserve"> </w:t>
      </w:r>
      <w:r w:rsidR="003B4AFF" w:rsidRPr="001739B7">
        <w:rPr>
          <w:b/>
          <w:bCs/>
          <w:sz w:val="24"/>
          <w:szCs w:val="24"/>
        </w:rPr>
        <w:tab/>
      </w:r>
      <w:r w:rsidRPr="001739B7">
        <w:rPr>
          <w:sz w:val="24"/>
          <w:szCs w:val="24"/>
        </w:rPr>
        <w:t>Violation of any federal or state law regulating campaign contributions.</w:t>
      </w:r>
    </w:p>
    <w:p w:rsidR="003B4AFF" w:rsidRPr="001739B7" w:rsidRDefault="003B4AFF" w:rsidP="003B4AFF">
      <w:pPr>
        <w:pStyle w:val="BodyTextIndent"/>
        <w:spacing w:after="0"/>
        <w:ind w:left="1440" w:hanging="720"/>
        <w:rPr>
          <w:b/>
          <w:bCs/>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e.</w:t>
      </w:r>
      <w:r w:rsidRPr="001739B7">
        <w:rPr>
          <w:b/>
          <w:bCs/>
          <w:sz w:val="24"/>
          <w:szCs w:val="24"/>
        </w:rPr>
        <w:t xml:space="preserve"> </w:t>
      </w:r>
      <w:r w:rsidR="003B4AFF" w:rsidRPr="001739B7">
        <w:rPr>
          <w:b/>
          <w:bCs/>
          <w:sz w:val="24"/>
          <w:szCs w:val="24"/>
        </w:rPr>
        <w:tab/>
      </w:r>
      <w:r w:rsidRPr="001739B7">
        <w:rPr>
          <w:sz w:val="24"/>
          <w:szCs w:val="24"/>
        </w:rPr>
        <w:t xml:space="preserve">Violation of any federal or state environmental law. </w:t>
      </w:r>
    </w:p>
    <w:p w:rsidR="003B4AFF" w:rsidRPr="001739B7" w:rsidRDefault="003B4AFF" w:rsidP="003B4AFF">
      <w:pPr>
        <w:pStyle w:val="BodyTextIndent"/>
        <w:spacing w:after="0"/>
        <w:ind w:left="1440" w:hanging="720"/>
        <w:rPr>
          <w:b/>
          <w:bCs/>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f.</w:t>
      </w:r>
      <w:r w:rsidRPr="001739B7">
        <w:rPr>
          <w:b/>
          <w:bCs/>
          <w:sz w:val="24"/>
          <w:szCs w:val="24"/>
        </w:rPr>
        <w:t xml:space="preserve"> </w:t>
      </w:r>
      <w:r w:rsidR="003B4AFF" w:rsidRPr="001739B7">
        <w:rPr>
          <w:b/>
          <w:bCs/>
          <w:sz w:val="24"/>
          <w:szCs w:val="24"/>
        </w:rPr>
        <w:tab/>
      </w:r>
      <w:r w:rsidRPr="001739B7">
        <w:rPr>
          <w:sz w:val="24"/>
          <w:szCs w:val="24"/>
        </w:rPr>
        <w:t>Violation of any federal or state law regulating hours of labor, minimum wage standards or prevailing wage standards; discrimination in wages; or child labor violations.</w:t>
      </w:r>
    </w:p>
    <w:p w:rsidR="003B4AFF" w:rsidRPr="001739B7" w:rsidRDefault="003B4AFF" w:rsidP="003B4AFF">
      <w:pPr>
        <w:pStyle w:val="BodyTextIndent"/>
        <w:spacing w:after="0"/>
        <w:ind w:left="1440" w:hanging="720"/>
        <w:rPr>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g.</w:t>
      </w:r>
      <w:r w:rsidRPr="001739B7">
        <w:rPr>
          <w:b/>
          <w:bCs/>
          <w:sz w:val="24"/>
          <w:szCs w:val="24"/>
        </w:rPr>
        <w:t xml:space="preserve"> </w:t>
      </w:r>
      <w:r w:rsidR="003B4AFF" w:rsidRPr="001739B7">
        <w:rPr>
          <w:b/>
          <w:bCs/>
          <w:sz w:val="24"/>
          <w:szCs w:val="24"/>
        </w:rPr>
        <w:tab/>
      </w:r>
      <w:r w:rsidRPr="001739B7">
        <w:rPr>
          <w:sz w:val="24"/>
          <w:szCs w:val="24"/>
        </w:rPr>
        <w:t xml:space="preserve">Violation of the </w:t>
      </w:r>
      <w:r w:rsidRPr="001739B7">
        <w:rPr>
          <w:i/>
          <w:iCs/>
          <w:sz w:val="24"/>
          <w:szCs w:val="24"/>
        </w:rPr>
        <w:t>Act of June 2, 1915 (P.L.736, No. 338)</w:t>
      </w:r>
      <w:r w:rsidRPr="001739B7">
        <w:rPr>
          <w:sz w:val="24"/>
          <w:szCs w:val="24"/>
        </w:rPr>
        <w:t xml:space="preserve">, known as the </w:t>
      </w:r>
      <w:r w:rsidRPr="001739B7">
        <w:rPr>
          <w:i/>
          <w:iCs/>
          <w:sz w:val="24"/>
          <w:szCs w:val="24"/>
        </w:rPr>
        <w:t xml:space="preserve">Workers’ Compensation Act, </w:t>
      </w:r>
      <w:r w:rsidRPr="001739B7">
        <w:rPr>
          <w:sz w:val="24"/>
          <w:szCs w:val="24"/>
        </w:rPr>
        <w:t xml:space="preserve">77 P.S. 1 </w:t>
      </w:r>
      <w:r w:rsidRPr="001739B7">
        <w:rPr>
          <w:i/>
          <w:iCs/>
          <w:sz w:val="24"/>
          <w:szCs w:val="24"/>
        </w:rPr>
        <w:t>et seq</w:t>
      </w:r>
      <w:r w:rsidRPr="001739B7">
        <w:rPr>
          <w:sz w:val="24"/>
          <w:szCs w:val="24"/>
        </w:rPr>
        <w:t>.</w:t>
      </w:r>
    </w:p>
    <w:p w:rsidR="003B4AFF" w:rsidRPr="001739B7" w:rsidRDefault="003B4AFF" w:rsidP="003B4AFF">
      <w:pPr>
        <w:pStyle w:val="BodyTextIndent"/>
        <w:spacing w:after="0"/>
        <w:ind w:left="1440" w:hanging="720"/>
        <w:rPr>
          <w:b/>
          <w:bCs/>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h.</w:t>
      </w:r>
      <w:r w:rsidRPr="001739B7">
        <w:rPr>
          <w:b/>
          <w:bCs/>
          <w:sz w:val="24"/>
          <w:szCs w:val="24"/>
        </w:rPr>
        <w:t xml:space="preserve"> </w:t>
      </w:r>
      <w:r w:rsidR="003B4AFF" w:rsidRPr="001739B7">
        <w:rPr>
          <w:b/>
          <w:bCs/>
          <w:sz w:val="24"/>
          <w:szCs w:val="24"/>
        </w:rPr>
        <w:tab/>
      </w:r>
      <w:r w:rsidRPr="001739B7">
        <w:rPr>
          <w:sz w:val="24"/>
          <w:szCs w:val="24"/>
        </w:rPr>
        <w:t>Violation of any federal or state law prohibiting discrimination in employment.</w:t>
      </w:r>
    </w:p>
    <w:p w:rsidR="003B4AFF" w:rsidRPr="001739B7" w:rsidRDefault="003B4AFF" w:rsidP="003B4AFF">
      <w:pPr>
        <w:pStyle w:val="BodyTextIndent"/>
        <w:spacing w:after="0"/>
        <w:ind w:left="1440" w:hanging="720"/>
        <w:rPr>
          <w:b/>
          <w:bCs/>
          <w:sz w:val="24"/>
          <w:szCs w:val="24"/>
        </w:rPr>
      </w:pPr>
    </w:p>
    <w:p w:rsidR="003B4AFF" w:rsidRPr="001739B7" w:rsidRDefault="00E54617" w:rsidP="003B4AFF">
      <w:pPr>
        <w:pStyle w:val="BodyTextIndent"/>
        <w:spacing w:after="0"/>
        <w:ind w:left="1440" w:hanging="720"/>
        <w:rPr>
          <w:sz w:val="24"/>
          <w:szCs w:val="24"/>
        </w:rPr>
      </w:pPr>
      <w:r w:rsidRPr="001739B7">
        <w:rPr>
          <w:bCs/>
          <w:sz w:val="24"/>
          <w:szCs w:val="24"/>
        </w:rPr>
        <w:t>i.</w:t>
      </w:r>
      <w:r w:rsidRPr="001739B7">
        <w:rPr>
          <w:b/>
          <w:bCs/>
          <w:sz w:val="24"/>
          <w:szCs w:val="24"/>
        </w:rPr>
        <w:t xml:space="preserve"> </w:t>
      </w:r>
      <w:r w:rsidR="003B4AFF" w:rsidRPr="001739B7">
        <w:rPr>
          <w:b/>
          <w:bCs/>
          <w:sz w:val="24"/>
          <w:szCs w:val="24"/>
        </w:rPr>
        <w:tab/>
      </w:r>
      <w:r w:rsidRPr="001739B7">
        <w:rPr>
          <w:sz w:val="24"/>
          <w:szCs w:val="24"/>
        </w:rPr>
        <w:t xml:space="preserve">Debarment by any agency or department of the federal government or by any other state. </w:t>
      </w:r>
    </w:p>
    <w:p w:rsidR="003B4AFF" w:rsidRPr="001739B7" w:rsidRDefault="003B4AFF" w:rsidP="003B4AFF">
      <w:pPr>
        <w:pStyle w:val="BodyTextIndent"/>
        <w:spacing w:after="0"/>
        <w:ind w:left="1440" w:hanging="720"/>
        <w:rPr>
          <w:b/>
          <w:bCs/>
          <w:sz w:val="24"/>
          <w:szCs w:val="24"/>
        </w:rPr>
      </w:pPr>
    </w:p>
    <w:p w:rsidR="00E54617" w:rsidRPr="001739B7" w:rsidRDefault="00E54617" w:rsidP="003B4AFF">
      <w:pPr>
        <w:pStyle w:val="BodyTextIndent"/>
        <w:spacing w:after="0"/>
        <w:ind w:left="1440" w:hanging="720"/>
        <w:rPr>
          <w:sz w:val="24"/>
          <w:szCs w:val="24"/>
        </w:rPr>
      </w:pPr>
      <w:r w:rsidRPr="001739B7">
        <w:rPr>
          <w:bCs/>
          <w:sz w:val="24"/>
          <w:szCs w:val="24"/>
        </w:rPr>
        <w:t>j.</w:t>
      </w:r>
      <w:r w:rsidRPr="001739B7">
        <w:rPr>
          <w:b/>
          <w:bCs/>
          <w:sz w:val="24"/>
          <w:szCs w:val="24"/>
        </w:rPr>
        <w:t xml:space="preserve"> </w:t>
      </w:r>
      <w:r w:rsidR="003B4AFF" w:rsidRPr="001739B7">
        <w:rPr>
          <w:b/>
          <w:bCs/>
          <w:sz w:val="24"/>
          <w:szCs w:val="24"/>
        </w:rPr>
        <w:tab/>
      </w:r>
      <w:r w:rsidRPr="001739B7">
        <w:rPr>
          <w:sz w:val="24"/>
          <w:szCs w:val="24"/>
        </w:rPr>
        <w:t>Any other crime involving moral turpitude or business honesty or integrity.</w:t>
      </w:r>
    </w:p>
    <w:p w:rsidR="003B4AFF" w:rsidRPr="001739B7" w:rsidRDefault="003B4AFF" w:rsidP="003B4AFF">
      <w:pPr>
        <w:pStyle w:val="BodyTextIndent"/>
        <w:spacing w:after="0"/>
        <w:ind w:left="1440" w:hanging="720"/>
        <w:rPr>
          <w:sz w:val="24"/>
          <w:szCs w:val="24"/>
        </w:rPr>
      </w:pPr>
    </w:p>
    <w:p w:rsidR="00E54617" w:rsidRPr="001739B7" w:rsidRDefault="00E54617" w:rsidP="003B4AFF">
      <w:pPr>
        <w:autoSpaceDE w:val="0"/>
        <w:autoSpaceDN w:val="0"/>
        <w:adjustRightInd w:val="0"/>
        <w:ind w:left="720"/>
        <w:jc w:val="both"/>
        <w:rPr>
          <w:sz w:val="24"/>
          <w:szCs w:val="24"/>
        </w:rPr>
      </w:pPr>
      <w:r w:rsidRPr="001739B7">
        <w:rPr>
          <w:sz w:val="24"/>
          <w:szCs w:val="24"/>
        </w:rPr>
        <w:t xml:space="preserve">Contractor acknowledges that the Commonwealth may, in its sole discretion, terminate the contract for cause upon such notification or when the Commonwealth otherwise learns that Contractor has been officially notified, charged, or convicted. </w:t>
      </w:r>
    </w:p>
    <w:p w:rsidR="003B4AFF" w:rsidRPr="001739B7" w:rsidRDefault="003B4AFF" w:rsidP="003B4AFF">
      <w:pPr>
        <w:autoSpaceDE w:val="0"/>
        <w:autoSpaceDN w:val="0"/>
        <w:adjustRightInd w:val="0"/>
        <w:ind w:left="720"/>
        <w:jc w:val="both"/>
        <w:rPr>
          <w:sz w:val="24"/>
          <w:szCs w:val="24"/>
        </w:rPr>
      </w:pPr>
    </w:p>
    <w:p w:rsidR="00C71046" w:rsidRPr="001739B7" w:rsidRDefault="00E54617" w:rsidP="00C71046">
      <w:pPr>
        <w:pStyle w:val="BodyTextIndent"/>
        <w:tabs>
          <w:tab w:val="left" w:pos="720"/>
          <w:tab w:val="left" w:pos="1260"/>
        </w:tabs>
        <w:spacing w:after="0"/>
        <w:rPr>
          <w:sz w:val="24"/>
          <w:szCs w:val="24"/>
        </w:rPr>
      </w:pPr>
      <w:r w:rsidRPr="001739B7">
        <w:rPr>
          <w:bCs/>
          <w:sz w:val="24"/>
          <w:szCs w:val="24"/>
        </w:rPr>
        <w:t>11.</w:t>
      </w:r>
      <w:r w:rsidRPr="001739B7">
        <w:rPr>
          <w:b/>
          <w:bCs/>
          <w:sz w:val="24"/>
          <w:szCs w:val="24"/>
        </w:rPr>
        <w:t xml:space="preserve"> </w:t>
      </w:r>
      <w:r w:rsidRPr="001739B7">
        <w:rPr>
          <w:sz w:val="24"/>
          <w:szCs w:val="24"/>
        </w:rPr>
        <w:t xml:space="preserve">If this contract was awarded to Contractor on a non-bid basis, Contractor must, (as required by </w:t>
      </w:r>
      <w:r w:rsidRPr="001739B7">
        <w:rPr>
          <w:i/>
          <w:iCs/>
          <w:sz w:val="24"/>
          <w:szCs w:val="24"/>
        </w:rPr>
        <w:t xml:space="preserve">Section </w:t>
      </w:r>
      <w:r w:rsidRPr="001739B7">
        <w:rPr>
          <w:color w:val="000000"/>
          <w:sz w:val="24"/>
          <w:szCs w:val="24"/>
        </w:rPr>
        <w:t>1641</w:t>
      </w:r>
      <w:r w:rsidRPr="001739B7">
        <w:rPr>
          <w:i/>
          <w:iCs/>
          <w:sz w:val="24"/>
          <w:szCs w:val="24"/>
        </w:rPr>
        <w:t xml:space="preserve"> </w:t>
      </w:r>
      <w:r w:rsidRPr="001739B7">
        <w:rPr>
          <w:sz w:val="24"/>
          <w:szCs w:val="24"/>
        </w:rPr>
        <w:t xml:space="preserve">of the </w:t>
      </w:r>
      <w:r w:rsidRPr="001739B7">
        <w:rPr>
          <w:i/>
          <w:iCs/>
          <w:sz w:val="24"/>
          <w:szCs w:val="24"/>
        </w:rPr>
        <w:t>Pennsylvania Election Code</w:t>
      </w:r>
      <w:r w:rsidRPr="001739B7">
        <w:rPr>
          <w:sz w:val="24"/>
          <w:szCs w:val="24"/>
        </w:rPr>
        <w:t>) file a report of political contributions with the Secretary of the Commonwealth on or before February 15 of the next calendar year. The report must include an itemized list of all political contributions known to Contractor by virtue of the knowledge possessed by every officer, director, associate, partner, limited partner, or individual owner that has been made by:</w:t>
      </w:r>
    </w:p>
    <w:p w:rsidR="00C71046" w:rsidRPr="001739B7" w:rsidRDefault="00C71046" w:rsidP="00C71046">
      <w:pPr>
        <w:pStyle w:val="BodyTextIndent"/>
        <w:tabs>
          <w:tab w:val="left" w:pos="720"/>
          <w:tab w:val="left" w:pos="1260"/>
        </w:tabs>
        <w:spacing w:after="0"/>
        <w:rPr>
          <w:b/>
          <w:bCs/>
          <w:sz w:val="24"/>
          <w:szCs w:val="24"/>
        </w:rPr>
      </w:pPr>
    </w:p>
    <w:p w:rsidR="00C71046" w:rsidRPr="001739B7" w:rsidRDefault="00E54617" w:rsidP="00C71046">
      <w:pPr>
        <w:pStyle w:val="BodyTextIndent"/>
        <w:spacing w:after="0"/>
        <w:ind w:left="1440" w:hanging="720"/>
        <w:rPr>
          <w:sz w:val="24"/>
          <w:szCs w:val="24"/>
        </w:rPr>
      </w:pPr>
      <w:r w:rsidRPr="001739B7">
        <w:rPr>
          <w:bCs/>
          <w:sz w:val="24"/>
          <w:szCs w:val="24"/>
        </w:rPr>
        <w:t>a.</w:t>
      </w:r>
      <w:r w:rsidR="00C71046" w:rsidRPr="001739B7">
        <w:rPr>
          <w:b/>
          <w:bCs/>
          <w:sz w:val="24"/>
          <w:szCs w:val="24"/>
        </w:rPr>
        <w:tab/>
      </w:r>
      <w:r w:rsidRPr="001739B7">
        <w:rPr>
          <w:sz w:val="24"/>
          <w:szCs w:val="24"/>
        </w:rPr>
        <w:t>Any officer, director, associate, partner, limited partner, individual owner or members of the immediate family when the contributions exceed an aggregate of one thousand dollars ($1,000) by any individual during the preceding year; or</w:t>
      </w:r>
    </w:p>
    <w:p w:rsidR="00C71046" w:rsidRPr="001739B7" w:rsidRDefault="00C71046" w:rsidP="00C71046">
      <w:pPr>
        <w:pStyle w:val="BodyTextIndent"/>
        <w:spacing w:after="0"/>
        <w:ind w:left="1440" w:hanging="720"/>
        <w:rPr>
          <w:b/>
          <w:bCs/>
          <w:sz w:val="24"/>
          <w:szCs w:val="24"/>
        </w:rPr>
      </w:pPr>
    </w:p>
    <w:p w:rsidR="00C71046" w:rsidRPr="001739B7" w:rsidRDefault="00E54617" w:rsidP="00C71046">
      <w:pPr>
        <w:pStyle w:val="BodyTextIndent"/>
        <w:spacing w:after="0"/>
        <w:ind w:left="1440" w:hanging="720"/>
        <w:rPr>
          <w:sz w:val="24"/>
          <w:szCs w:val="24"/>
        </w:rPr>
      </w:pPr>
      <w:r w:rsidRPr="001739B7">
        <w:rPr>
          <w:bCs/>
          <w:sz w:val="24"/>
          <w:szCs w:val="24"/>
        </w:rPr>
        <w:t>b.</w:t>
      </w:r>
      <w:r w:rsidRPr="001739B7">
        <w:rPr>
          <w:b/>
          <w:bCs/>
          <w:sz w:val="24"/>
          <w:szCs w:val="24"/>
        </w:rPr>
        <w:t xml:space="preserve"> </w:t>
      </w:r>
      <w:r w:rsidR="00DE660E" w:rsidRPr="001739B7">
        <w:rPr>
          <w:b/>
          <w:bCs/>
          <w:sz w:val="24"/>
          <w:szCs w:val="24"/>
        </w:rPr>
        <w:tab/>
      </w:r>
      <w:r w:rsidRPr="001739B7">
        <w:rPr>
          <w:sz w:val="24"/>
          <w:szCs w:val="24"/>
        </w:rPr>
        <w:t>Any employee or members of his immediate family whose political contribution exceeded one thousand dollars ($1,000) during the preceding year.</w:t>
      </w:r>
    </w:p>
    <w:p w:rsidR="00E54617" w:rsidRPr="001739B7" w:rsidRDefault="00E54617" w:rsidP="00C71046">
      <w:pPr>
        <w:pStyle w:val="BodyTextIndent"/>
        <w:spacing w:after="0"/>
        <w:ind w:left="1440" w:hanging="720"/>
        <w:rPr>
          <w:sz w:val="24"/>
          <w:szCs w:val="24"/>
        </w:rPr>
      </w:pPr>
      <w:r w:rsidRPr="001739B7">
        <w:rPr>
          <w:sz w:val="24"/>
          <w:szCs w:val="24"/>
        </w:rPr>
        <w:t xml:space="preserve"> </w:t>
      </w:r>
    </w:p>
    <w:p w:rsidR="00DE660E" w:rsidRPr="001739B7" w:rsidRDefault="00E54617" w:rsidP="00DE660E">
      <w:pPr>
        <w:autoSpaceDE w:val="0"/>
        <w:autoSpaceDN w:val="0"/>
        <w:adjustRightInd w:val="0"/>
        <w:ind w:left="720"/>
        <w:jc w:val="both"/>
        <w:rPr>
          <w:sz w:val="24"/>
          <w:szCs w:val="24"/>
        </w:rPr>
      </w:pPr>
      <w:r w:rsidRPr="001739B7">
        <w:rPr>
          <w:sz w:val="24"/>
          <w:szCs w:val="24"/>
        </w:rPr>
        <w:lastRenderedPageBreak/>
        <w:t xml:space="preserve">To obtain a copy of the reporting form, Contractor shall contact the Bureau of Commissions, Elections and Legislation, Division of Campaign Finance and Lobbying Disclosure, Room 210, North Office Building, Harrisburg, PA 17120. </w:t>
      </w:r>
    </w:p>
    <w:p w:rsidR="00DE660E" w:rsidRPr="001739B7" w:rsidRDefault="00DE660E" w:rsidP="00DE660E">
      <w:pPr>
        <w:autoSpaceDE w:val="0"/>
        <w:autoSpaceDN w:val="0"/>
        <w:adjustRightInd w:val="0"/>
        <w:ind w:left="720"/>
        <w:jc w:val="both"/>
        <w:rPr>
          <w:sz w:val="24"/>
          <w:szCs w:val="24"/>
        </w:rPr>
      </w:pPr>
    </w:p>
    <w:p w:rsidR="00DE660E" w:rsidRPr="001739B7" w:rsidRDefault="00E54617" w:rsidP="00DE660E">
      <w:pPr>
        <w:pStyle w:val="BodyTextIndent"/>
        <w:tabs>
          <w:tab w:val="left" w:pos="720"/>
          <w:tab w:val="left" w:pos="1260"/>
        </w:tabs>
        <w:spacing w:after="0"/>
        <w:rPr>
          <w:sz w:val="24"/>
          <w:szCs w:val="24"/>
        </w:rPr>
      </w:pPr>
      <w:r w:rsidRPr="001739B7">
        <w:rPr>
          <w:bCs/>
          <w:sz w:val="24"/>
          <w:szCs w:val="24"/>
        </w:rPr>
        <w:t>12.</w:t>
      </w:r>
      <w:r w:rsidRPr="001739B7">
        <w:rPr>
          <w:b/>
          <w:bCs/>
          <w:sz w:val="24"/>
          <w:szCs w:val="24"/>
        </w:rPr>
        <w:t xml:space="preserve"> </w:t>
      </w:r>
      <w:r w:rsidRPr="001739B7">
        <w:rPr>
          <w:sz w:val="24"/>
          <w:szCs w:val="24"/>
        </w:rPr>
        <w:t xml:space="preserve">Contractor shall comply with requirements of the </w:t>
      </w:r>
      <w:r w:rsidRPr="001739B7">
        <w:rPr>
          <w:i/>
          <w:iCs/>
          <w:sz w:val="24"/>
          <w:szCs w:val="24"/>
        </w:rPr>
        <w:t xml:space="preserve">Lobbying Disclosure Act, 65 </w:t>
      </w:r>
      <w:proofErr w:type="spellStart"/>
      <w:r w:rsidRPr="001739B7">
        <w:rPr>
          <w:i/>
          <w:iCs/>
          <w:sz w:val="24"/>
          <w:szCs w:val="24"/>
        </w:rPr>
        <w:t>Pa.C.S</w:t>
      </w:r>
      <w:proofErr w:type="spellEnd"/>
      <w:r w:rsidRPr="001739B7">
        <w:rPr>
          <w:i/>
          <w:iCs/>
          <w:sz w:val="24"/>
          <w:szCs w:val="24"/>
        </w:rPr>
        <w:t>. § 13A01 et seq</w:t>
      </w:r>
      <w:r w:rsidRPr="001739B7">
        <w:rPr>
          <w:sz w:val="24"/>
          <w:szCs w:val="24"/>
        </w:rPr>
        <w:t>., and the regulations promulgated pursuant to that law. Contractor employee activities prior to or outside of formal Commonwealth procurement communication protocol are considered lobbying and subjects the Contractor employees to the registration and reporting requirements of the law. Actions by outside lobbyists on Contractor’s behalf, no matter the procurement stage, are not exempt and must be reported.</w:t>
      </w:r>
    </w:p>
    <w:p w:rsidR="00DE660E" w:rsidRPr="001739B7" w:rsidRDefault="00DE660E" w:rsidP="00DE660E">
      <w:pPr>
        <w:pStyle w:val="BodyTextIndent"/>
        <w:tabs>
          <w:tab w:val="left" w:pos="720"/>
          <w:tab w:val="left" w:pos="1260"/>
        </w:tabs>
        <w:spacing w:after="0"/>
        <w:rPr>
          <w:sz w:val="24"/>
          <w:szCs w:val="24"/>
        </w:rPr>
      </w:pPr>
    </w:p>
    <w:p w:rsidR="00DE660E" w:rsidRPr="001739B7" w:rsidRDefault="00E54617" w:rsidP="00DE660E">
      <w:pPr>
        <w:pStyle w:val="BodyTextIndent"/>
        <w:tabs>
          <w:tab w:val="left" w:pos="720"/>
          <w:tab w:val="left" w:pos="1260"/>
        </w:tabs>
        <w:spacing w:after="0"/>
        <w:rPr>
          <w:sz w:val="24"/>
          <w:szCs w:val="24"/>
        </w:rPr>
      </w:pPr>
      <w:r w:rsidRPr="001739B7">
        <w:rPr>
          <w:bCs/>
          <w:sz w:val="24"/>
          <w:szCs w:val="24"/>
        </w:rPr>
        <w:t>13.</w:t>
      </w:r>
      <w:r w:rsidRPr="001739B7">
        <w:rPr>
          <w:b/>
          <w:bCs/>
          <w:sz w:val="24"/>
          <w:szCs w:val="24"/>
        </w:rPr>
        <w:t xml:space="preserve"> </w:t>
      </w:r>
      <w:r w:rsidRPr="001739B7">
        <w:rPr>
          <w:sz w:val="24"/>
          <w:szCs w:val="24"/>
        </w:rPr>
        <w:t>When Contractor has reason to believe that any breach of ethical standards as set forth in law, the Governor’s Code of Conduct, or in these provisions has occurred or may occur, including but not limited to contact by a Commonwealth officer or employee which, if acted upon, would violate such ethical standards, Contractor shall immediately notify the Commonwealth contracting officer or Commonwealth Inspector General in writing.</w:t>
      </w:r>
    </w:p>
    <w:p w:rsidR="00DE660E" w:rsidRPr="001739B7" w:rsidRDefault="00DE660E" w:rsidP="00DE660E">
      <w:pPr>
        <w:pStyle w:val="BodyTextIndent"/>
        <w:tabs>
          <w:tab w:val="left" w:pos="720"/>
          <w:tab w:val="left" w:pos="1260"/>
        </w:tabs>
        <w:spacing w:after="0"/>
        <w:rPr>
          <w:b/>
          <w:bCs/>
          <w:sz w:val="24"/>
          <w:szCs w:val="24"/>
        </w:rPr>
      </w:pPr>
    </w:p>
    <w:p w:rsidR="00DE660E" w:rsidRPr="001739B7" w:rsidRDefault="00E54617" w:rsidP="00DE660E">
      <w:pPr>
        <w:pStyle w:val="BodyTextIndent"/>
        <w:tabs>
          <w:tab w:val="left" w:pos="720"/>
          <w:tab w:val="left" w:pos="1260"/>
        </w:tabs>
        <w:spacing w:after="0"/>
        <w:rPr>
          <w:sz w:val="24"/>
          <w:szCs w:val="24"/>
        </w:rPr>
      </w:pPr>
      <w:r w:rsidRPr="001739B7">
        <w:rPr>
          <w:bCs/>
          <w:sz w:val="24"/>
          <w:szCs w:val="24"/>
        </w:rPr>
        <w:t>14.</w:t>
      </w:r>
      <w:r w:rsidRPr="001739B7">
        <w:rPr>
          <w:b/>
          <w:bCs/>
          <w:sz w:val="24"/>
          <w:szCs w:val="24"/>
        </w:rPr>
        <w:t xml:space="preserve"> </w:t>
      </w:r>
      <w:r w:rsidRPr="001739B7">
        <w:rPr>
          <w:sz w:val="24"/>
          <w:szCs w:val="24"/>
        </w:rPr>
        <w:t xml:space="preserve">Contractor, by submission of its bid or proposal and/or execution of this contract and by the submission of any bills, invoices or requests for payment pursuant to the contract, certifies and represents that it has not violated any of these contractor integrity provisions in connection with the submission of the bid or proposal, during any contract negotiations or during the term of the contract. </w:t>
      </w:r>
    </w:p>
    <w:p w:rsidR="00DE660E" w:rsidRPr="001739B7" w:rsidRDefault="00DE660E" w:rsidP="00DE660E">
      <w:pPr>
        <w:pStyle w:val="BodyTextIndent"/>
        <w:tabs>
          <w:tab w:val="left" w:pos="720"/>
          <w:tab w:val="left" w:pos="1260"/>
        </w:tabs>
        <w:spacing w:after="0"/>
        <w:rPr>
          <w:b/>
          <w:bCs/>
          <w:sz w:val="24"/>
          <w:szCs w:val="24"/>
        </w:rPr>
      </w:pPr>
    </w:p>
    <w:p w:rsidR="00DE660E" w:rsidRPr="001739B7" w:rsidRDefault="00E54617" w:rsidP="00DE660E">
      <w:pPr>
        <w:pStyle w:val="BodyTextIndent"/>
        <w:tabs>
          <w:tab w:val="left" w:pos="720"/>
          <w:tab w:val="left" w:pos="1260"/>
        </w:tabs>
        <w:spacing w:after="0"/>
        <w:rPr>
          <w:sz w:val="24"/>
          <w:szCs w:val="24"/>
        </w:rPr>
      </w:pPr>
      <w:r w:rsidRPr="001739B7">
        <w:rPr>
          <w:bCs/>
          <w:sz w:val="24"/>
          <w:szCs w:val="24"/>
        </w:rPr>
        <w:t>15.</w:t>
      </w:r>
      <w:r w:rsidRPr="001739B7">
        <w:rPr>
          <w:b/>
          <w:bCs/>
          <w:sz w:val="24"/>
          <w:szCs w:val="24"/>
        </w:rPr>
        <w:t xml:space="preserve"> </w:t>
      </w:r>
      <w:r w:rsidRPr="001739B7">
        <w:rPr>
          <w:sz w:val="24"/>
          <w:szCs w:val="24"/>
        </w:rPr>
        <w:t>Contractor shall cooperate with the Office of Inspector General in its investigation of any alleged Commonwealth employee breach of ethical standards and any alleged Contractor non-compliance with these provisions. Contractor agrees to make identified Contractor employees available for interviews at reasonable times and places. Contractor, upon the inquiry or request of the Office of Inspector General, shall provide, or if appropriate, make promptly available for inspection or copying, any information of any type or form deemed relevant by the Inspector General to Contractor's integrity and compliance with these provisions. Such information may include, but shall not be limited to, Contractor's business or financial records, documents or files of any type or form that refers to or concern this contract.</w:t>
      </w:r>
    </w:p>
    <w:p w:rsidR="00DE660E" w:rsidRPr="001739B7" w:rsidRDefault="00DE660E" w:rsidP="00DE660E">
      <w:pPr>
        <w:pStyle w:val="BodyTextIndent"/>
        <w:tabs>
          <w:tab w:val="left" w:pos="720"/>
          <w:tab w:val="left" w:pos="1260"/>
        </w:tabs>
        <w:spacing w:after="0"/>
        <w:rPr>
          <w:b/>
          <w:bCs/>
          <w:sz w:val="24"/>
          <w:szCs w:val="24"/>
        </w:rPr>
      </w:pPr>
    </w:p>
    <w:p w:rsidR="00DE660E" w:rsidRPr="001739B7" w:rsidRDefault="00E54617" w:rsidP="00DE660E">
      <w:pPr>
        <w:pStyle w:val="BodyTextIndent"/>
        <w:tabs>
          <w:tab w:val="left" w:pos="720"/>
          <w:tab w:val="left" w:pos="1260"/>
        </w:tabs>
        <w:spacing w:after="0"/>
        <w:rPr>
          <w:sz w:val="24"/>
          <w:szCs w:val="24"/>
        </w:rPr>
      </w:pPr>
      <w:r w:rsidRPr="001739B7">
        <w:rPr>
          <w:bCs/>
          <w:sz w:val="24"/>
          <w:szCs w:val="24"/>
        </w:rPr>
        <w:t>16.</w:t>
      </w:r>
      <w:r w:rsidRPr="001739B7">
        <w:rPr>
          <w:b/>
          <w:bCs/>
          <w:sz w:val="24"/>
          <w:szCs w:val="24"/>
        </w:rPr>
        <w:t xml:space="preserve"> </w:t>
      </w:r>
      <w:r w:rsidRPr="001739B7">
        <w:rPr>
          <w:sz w:val="24"/>
          <w:szCs w:val="24"/>
        </w:rPr>
        <w:t>For violation of any of these Contractor Integrity Provisions, the Commonwealth may terminate this and any other contract with Contractor, claim liquidated damages in an amount equal to the value of anything received in breach of these provisions, claim damages for all additional costs and expenses incurred in obtaining another contractor to complete performance under this contract, and debar and suspend Contractor from doing business with the Commonwealth. These rights and remedies are cumulative, and the use or non-use of any one shall not preclude the use of all or any other. These rights and remedies are in addition to those the Commonwealth may have under law, statute, regulation, or otherwise.</w:t>
      </w:r>
    </w:p>
    <w:p w:rsidR="00DE660E" w:rsidRPr="001739B7" w:rsidRDefault="00DE660E" w:rsidP="00DE660E">
      <w:pPr>
        <w:pStyle w:val="BodyTextIndent"/>
        <w:tabs>
          <w:tab w:val="left" w:pos="720"/>
          <w:tab w:val="left" w:pos="1260"/>
        </w:tabs>
        <w:spacing w:after="0"/>
        <w:rPr>
          <w:b/>
          <w:bCs/>
          <w:sz w:val="24"/>
          <w:szCs w:val="24"/>
        </w:rPr>
      </w:pPr>
    </w:p>
    <w:p w:rsidR="00E54617" w:rsidRPr="001739B7" w:rsidRDefault="00E54617" w:rsidP="00DE660E">
      <w:pPr>
        <w:pStyle w:val="BodyTextIndent"/>
        <w:tabs>
          <w:tab w:val="left" w:pos="720"/>
          <w:tab w:val="left" w:pos="1260"/>
        </w:tabs>
        <w:spacing w:after="0"/>
        <w:rPr>
          <w:sz w:val="24"/>
          <w:szCs w:val="24"/>
        </w:rPr>
      </w:pPr>
      <w:r w:rsidRPr="001739B7">
        <w:rPr>
          <w:bCs/>
          <w:sz w:val="24"/>
          <w:szCs w:val="24"/>
        </w:rPr>
        <w:t>17.</w:t>
      </w:r>
      <w:r w:rsidRPr="001739B7">
        <w:rPr>
          <w:b/>
          <w:bCs/>
          <w:sz w:val="24"/>
          <w:szCs w:val="24"/>
        </w:rPr>
        <w:t xml:space="preserve"> </w:t>
      </w:r>
      <w:r w:rsidRPr="001739B7">
        <w:rPr>
          <w:sz w:val="24"/>
          <w:szCs w:val="24"/>
        </w:rPr>
        <w:t xml:space="preserve">For purposes of these Contractor Integrity Provisions, the following terms shall have the meanings found in this Paragraph 17. </w:t>
      </w:r>
    </w:p>
    <w:p w:rsidR="00DE660E" w:rsidRPr="001739B7" w:rsidRDefault="00DE660E" w:rsidP="00DE660E">
      <w:pPr>
        <w:pStyle w:val="BodyTextIndent"/>
        <w:tabs>
          <w:tab w:val="left" w:pos="720"/>
          <w:tab w:val="left" w:pos="1260"/>
        </w:tabs>
        <w:spacing w:after="0"/>
        <w:rPr>
          <w:sz w:val="24"/>
          <w:szCs w:val="24"/>
        </w:rPr>
      </w:pPr>
    </w:p>
    <w:p w:rsidR="00DE660E" w:rsidRPr="001739B7" w:rsidRDefault="00E54617" w:rsidP="00DE660E">
      <w:pPr>
        <w:pStyle w:val="BodyTextIndent"/>
        <w:spacing w:after="0"/>
        <w:ind w:left="1440" w:hanging="720"/>
        <w:rPr>
          <w:sz w:val="24"/>
          <w:szCs w:val="24"/>
        </w:rPr>
      </w:pPr>
      <w:r w:rsidRPr="001739B7">
        <w:rPr>
          <w:bCs/>
          <w:sz w:val="24"/>
          <w:szCs w:val="24"/>
        </w:rPr>
        <w:t>a.</w:t>
      </w:r>
      <w:r w:rsidRPr="001739B7">
        <w:rPr>
          <w:b/>
          <w:bCs/>
          <w:sz w:val="24"/>
          <w:szCs w:val="24"/>
        </w:rPr>
        <w:t xml:space="preserve"> </w:t>
      </w:r>
      <w:r w:rsidR="00DE660E" w:rsidRPr="001739B7">
        <w:rPr>
          <w:b/>
          <w:bCs/>
          <w:sz w:val="24"/>
          <w:szCs w:val="24"/>
        </w:rPr>
        <w:tab/>
      </w:r>
      <w:r w:rsidRPr="001739B7">
        <w:rPr>
          <w:sz w:val="24"/>
          <w:szCs w:val="24"/>
        </w:rPr>
        <w:t xml:space="preserve">“Confidential information” means information that a) is not already in the public domain; b) is not available to the public upon request; c) is not or does not </w:t>
      </w:r>
      <w:r w:rsidRPr="001739B7">
        <w:rPr>
          <w:sz w:val="24"/>
          <w:szCs w:val="24"/>
        </w:rPr>
        <w:lastRenderedPageBreak/>
        <w:t xml:space="preserve">become generally known to Contractor from a third party without an obligation to maintain its confidentiality; d) has not become generally known to the public through </w:t>
      </w:r>
      <w:r w:rsidR="00784EFE" w:rsidRPr="001739B7">
        <w:rPr>
          <w:sz w:val="24"/>
          <w:szCs w:val="24"/>
        </w:rPr>
        <w:t>an</w:t>
      </w:r>
      <w:r w:rsidRPr="001739B7">
        <w:rPr>
          <w:sz w:val="24"/>
          <w:szCs w:val="24"/>
        </w:rPr>
        <w:t xml:space="preserve"> act or omission of Contractor; or e) has not been independently developed by Contractor without the use of confidential information of the Commonwealth. </w:t>
      </w:r>
    </w:p>
    <w:p w:rsidR="00DE660E" w:rsidRPr="001739B7" w:rsidRDefault="00E54617" w:rsidP="00DE660E">
      <w:pPr>
        <w:pStyle w:val="BodyTextIndent"/>
        <w:spacing w:after="0"/>
        <w:ind w:left="1440" w:hanging="720"/>
        <w:rPr>
          <w:sz w:val="24"/>
          <w:szCs w:val="24"/>
        </w:rPr>
      </w:pPr>
      <w:r w:rsidRPr="001739B7">
        <w:rPr>
          <w:bCs/>
          <w:sz w:val="24"/>
          <w:szCs w:val="24"/>
        </w:rPr>
        <w:t>b.</w:t>
      </w:r>
      <w:r w:rsidRPr="001739B7">
        <w:rPr>
          <w:b/>
          <w:bCs/>
          <w:sz w:val="24"/>
          <w:szCs w:val="24"/>
        </w:rPr>
        <w:t xml:space="preserve"> </w:t>
      </w:r>
      <w:r w:rsidR="00DE660E" w:rsidRPr="001739B7">
        <w:rPr>
          <w:b/>
          <w:bCs/>
          <w:sz w:val="24"/>
          <w:szCs w:val="24"/>
        </w:rPr>
        <w:tab/>
      </w:r>
      <w:r w:rsidRPr="001739B7">
        <w:rPr>
          <w:b/>
          <w:bCs/>
          <w:sz w:val="24"/>
          <w:szCs w:val="24"/>
        </w:rPr>
        <w:t>“</w:t>
      </w:r>
      <w:r w:rsidRPr="001739B7">
        <w:rPr>
          <w:sz w:val="24"/>
          <w:szCs w:val="24"/>
        </w:rPr>
        <w:t>Consent” 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execution of this contract.</w:t>
      </w:r>
    </w:p>
    <w:p w:rsidR="00DE660E" w:rsidRPr="001739B7" w:rsidRDefault="00DE660E" w:rsidP="00DE660E">
      <w:pPr>
        <w:pStyle w:val="BodyTextIndent"/>
        <w:spacing w:after="0"/>
        <w:ind w:left="1440" w:hanging="720"/>
        <w:rPr>
          <w:sz w:val="24"/>
          <w:szCs w:val="24"/>
        </w:rPr>
      </w:pPr>
    </w:p>
    <w:p w:rsidR="00DE660E" w:rsidRPr="001739B7" w:rsidRDefault="00E54617" w:rsidP="00DE660E">
      <w:pPr>
        <w:pStyle w:val="BodyTextIndent"/>
        <w:spacing w:after="0"/>
        <w:ind w:left="1440" w:hanging="720"/>
        <w:rPr>
          <w:sz w:val="24"/>
          <w:szCs w:val="24"/>
        </w:rPr>
      </w:pPr>
      <w:r w:rsidRPr="001739B7">
        <w:rPr>
          <w:bCs/>
          <w:sz w:val="24"/>
          <w:szCs w:val="24"/>
        </w:rPr>
        <w:t>c.</w:t>
      </w:r>
      <w:r w:rsidRPr="001739B7">
        <w:rPr>
          <w:b/>
          <w:bCs/>
          <w:sz w:val="24"/>
          <w:szCs w:val="24"/>
        </w:rPr>
        <w:t xml:space="preserve"> </w:t>
      </w:r>
      <w:r w:rsidR="00DE660E" w:rsidRPr="001739B7">
        <w:rPr>
          <w:b/>
          <w:bCs/>
          <w:sz w:val="24"/>
          <w:szCs w:val="24"/>
        </w:rPr>
        <w:tab/>
      </w:r>
      <w:r w:rsidRPr="001739B7">
        <w:rPr>
          <w:b/>
          <w:bCs/>
          <w:sz w:val="24"/>
          <w:szCs w:val="24"/>
        </w:rPr>
        <w:t>“</w:t>
      </w:r>
      <w:r w:rsidRPr="001739B7">
        <w:rPr>
          <w:sz w:val="24"/>
          <w:szCs w:val="24"/>
        </w:rPr>
        <w:t>Contractor” means the individual or entity that has entered into this contract with the Commonwealth, including those directors, officers, partners, managers, and owners having more than a five percent interest in Contractor.</w:t>
      </w:r>
    </w:p>
    <w:p w:rsidR="00DE660E" w:rsidRPr="001739B7" w:rsidRDefault="00DE660E" w:rsidP="00DE660E">
      <w:pPr>
        <w:pStyle w:val="BodyTextIndent"/>
        <w:spacing w:after="0"/>
        <w:ind w:left="1440" w:hanging="720"/>
        <w:rPr>
          <w:sz w:val="24"/>
          <w:szCs w:val="24"/>
        </w:rPr>
      </w:pPr>
    </w:p>
    <w:p w:rsidR="00E54617" w:rsidRPr="001739B7" w:rsidRDefault="00E54617" w:rsidP="00DE660E">
      <w:pPr>
        <w:pStyle w:val="BodyTextIndent"/>
        <w:spacing w:after="0"/>
        <w:ind w:left="1440" w:hanging="720"/>
        <w:rPr>
          <w:sz w:val="24"/>
          <w:szCs w:val="24"/>
        </w:rPr>
      </w:pPr>
      <w:r w:rsidRPr="001739B7">
        <w:rPr>
          <w:bCs/>
          <w:sz w:val="24"/>
          <w:szCs w:val="24"/>
        </w:rPr>
        <w:t>d.</w:t>
      </w:r>
      <w:r w:rsidRPr="001739B7">
        <w:rPr>
          <w:b/>
          <w:bCs/>
          <w:sz w:val="24"/>
          <w:szCs w:val="24"/>
        </w:rPr>
        <w:t xml:space="preserve"> </w:t>
      </w:r>
      <w:r w:rsidR="00DE660E" w:rsidRPr="001739B7">
        <w:rPr>
          <w:b/>
          <w:bCs/>
          <w:sz w:val="24"/>
          <w:szCs w:val="24"/>
        </w:rPr>
        <w:tab/>
      </w:r>
      <w:r w:rsidRPr="001739B7">
        <w:rPr>
          <w:sz w:val="24"/>
          <w:szCs w:val="24"/>
        </w:rPr>
        <w:t xml:space="preserve">“Financial interest” means: </w:t>
      </w:r>
    </w:p>
    <w:p w:rsidR="00DE660E" w:rsidRPr="001739B7" w:rsidRDefault="00DE660E" w:rsidP="00DE660E">
      <w:pPr>
        <w:pStyle w:val="BodyTextIndent"/>
        <w:spacing w:after="0"/>
        <w:ind w:left="1440" w:hanging="720"/>
        <w:rPr>
          <w:sz w:val="24"/>
          <w:szCs w:val="24"/>
        </w:rPr>
      </w:pPr>
    </w:p>
    <w:p w:rsidR="00DE660E" w:rsidRPr="001739B7" w:rsidRDefault="00E54617" w:rsidP="00DE660E">
      <w:pPr>
        <w:autoSpaceDE w:val="0"/>
        <w:autoSpaceDN w:val="0"/>
        <w:adjustRightInd w:val="0"/>
        <w:ind w:left="1440" w:firstLine="540"/>
        <w:jc w:val="both"/>
        <w:rPr>
          <w:sz w:val="24"/>
          <w:szCs w:val="24"/>
        </w:rPr>
      </w:pPr>
      <w:r w:rsidRPr="001739B7">
        <w:rPr>
          <w:bCs/>
          <w:sz w:val="24"/>
          <w:szCs w:val="24"/>
        </w:rPr>
        <w:t>(1)</w:t>
      </w:r>
      <w:r w:rsidRPr="001739B7">
        <w:rPr>
          <w:b/>
          <w:bCs/>
          <w:sz w:val="24"/>
          <w:szCs w:val="24"/>
        </w:rPr>
        <w:t xml:space="preserve"> </w:t>
      </w:r>
      <w:r w:rsidRPr="001739B7">
        <w:rPr>
          <w:sz w:val="24"/>
          <w:szCs w:val="24"/>
        </w:rPr>
        <w:t>Ownership of more than a five percent interest in any business; or</w:t>
      </w:r>
    </w:p>
    <w:p w:rsidR="00E54617" w:rsidRPr="001739B7" w:rsidRDefault="00E54617" w:rsidP="00DE660E">
      <w:pPr>
        <w:autoSpaceDE w:val="0"/>
        <w:autoSpaceDN w:val="0"/>
        <w:adjustRightInd w:val="0"/>
        <w:ind w:left="1440" w:firstLine="540"/>
        <w:jc w:val="both"/>
        <w:rPr>
          <w:sz w:val="24"/>
          <w:szCs w:val="24"/>
        </w:rPr>
      </w:pPr>
      <w:r w:rsidRPr="001739B7">
        <w:rPr>
          <w:sz w:val="24"/>
          <w:szCs w:val="24"/>
        </w:rPr>
        <w:t xml:space="preserve"> </w:t>
      </w:r>
    </w:p>
    <w:p w:rsidR="00DE660E" w:rsidRPr="001739B7" w:rsidRDefault="00E54617" w:rsidP="00DE660E">
      <w:pPr>
        <w:autoSpaceDE w:val="0"/>
        <w:autoSpaceDN w:val="0"/>
        <w:adjustRightInd w:val="0"/>
        <w:ind w:left="2340" w:hanging="360"/>
        <w:jc w:val="both"/>
        <w:rPr>
          <w:sz w:val="24"/>
          <w:szCs w:val="24"/>
        </w:rPr>
      </w:pPr>
      <w:r w:rsidRPr="001739B7">
        <w:rPr>
          <w:bCs/>
          <w:sz w:val="24"/>
          <w:szCs w:val="24"/>
        </w:rPr>
        <w:t>(2)</w:t>
      </w:r>
      <w:r w:rsidRPr="001739B7">
        <w:rPr>
          <w:b/>
          <w:bCs/>
          <w:sz w:val="24"/>
          <w:szCs w:val="24"/>
        </w:rPr>
        <w:t xml:space="preserve"> </w:t>
      </w:r>
      <w:r w:rsidRPr="001739B7">
        <w:rPr>
          <w:sz w:val="24"/>
          <w:szCs w:val="24"/>
        </w:rPr>
        <w:t>Holding a position as an officer, director, trustee, partner, employee, or holding any position of management.</w:t>
      </w:r>
    </w:p>
    <w:p w:rsidR="00E54617" w:rsidRPr="001739B7" w:rsidRDefault="00E54617" w:rsidP="00DE660E">
      <w:pPr>
        <w:autoSpaceDE w:val="0"/>
        <w:autoSpaceDN w:val="0"/>
        <w:adjustRightInd w:val="0"/>
        <w:ind w:left="2340" w:hanging="360"/>
        <w:jc w:val="both"/>
        <w:rPr>
          <w:sz w:val="24"/>
          <w:szCs w:val="24"/>
        </w:rPr>
      </w:pPr>
      <w:r w:rsidRPr="001739B7">
        <w:rPr>
          <w:sz w:val="24"/>
          <w:szCs w:val="24"/>
        </w:rPr>
        <w:t xml:space="preserve"> </w:t>
      </w:r>
    </w:p>
    <w:p w:rsidR="00DE660E" w:rsidRPr="001739B7" w:rsidRDefault="00E54617" w:rsidP="00DE660E">
      <w:pPr>
        <w:pStyle w:val="BodyTextIndent"/>
        <w:spacing w:after="0"/>
        <w:ind w:left="1440" w:hanging="720"/>
        <w:rPr>
          <w:sz w:val="24"/>
          <w:szCs w:val="24"/>
        </w:rPr>
      </w:pPr>
      <w:r w:rsidRPr="001739B7">
        <w:rPr>
          <w:bCs/>
          <w:sz w:val="24"/>
          <w:szCs w:val="24"/>
        </w:rPr>
        <w:t>e.</w:t>
      </w:r>
      <w:r w:rsidRPr="001739B7">
        <w:rPr>
          <w:b/>
          <w:bCs/>
          <w:sz w:val="24"/>
          <w:szCs w:val="24"/>
        </w:rPr>
        <w:t xml:space="preserve"> </w:t>
      </w:r>
      <w:r w:rsidR="00DE660E" w:rsidRPr="001739B7">
        <w:rPr>
          <w:b/>
          <w:bCs/>
          <w:sz w:val="24"/>
          <w:szCs w:val="24"/>
        </w:rPr>
        <w:tab/>
      </w:r>
      <w:r w:rsidRPr="001739B7">
        <w:rPr>
          <w:sz w:val="24"/>
          <w:szCs w:val="24"/>
        </w:rPr>
        <w:t xml:space="preserve">“Gratuity” means tendering, giving or providing anything of more than nominal monetary value including, but not limited to, cash, travel, entertainment, gifts, meals, lodging, loans, subscriptions, advances, deposits of money, services, employment, or contracts of any kind. The exceptions set forth in the </w:t>
      </w:r>
      <w:r w:rsidRPr="001739B7">
        <w:rPr>
          <w:i/>
          <w:iCs/>
          <w:sz w:val="24"/>
          <w:szCs w:val="24"/>
        </w:rPr>
        <w:t>Governor’s Code of Conduct, Executive Order 1980-18</w:t>
      </w:r>
      <w:r w:rsidRPr="001739B7">
        <w:rPr>
          <w:sz w:val="24"/>
          <w:szCs w:val="24"/>
        </w:rPr>
        <w:t xml:space="preserve">, the </w:t>
      </w:r>
      <w:r w:rsidRPr="001739B7">
        <w:rPr>
          <w:i/>
          <w:iCs/>
          <w:sz w:val="24"/>
          <w:szCs w:val="24"/>
        </w:rPr>
        <w:t>4 Pa. Code §7.153(b)</w:t>
      </w:r>
      <w:r w:rsidRPr="001739B7">
        <w:rPr>
          <w:sz w:val="24"/>
          <w:szCs w:val="24"/>
        </w:rPr>
        <w:t>, shall apply.</w:t>
      </w:r>
    </w:p>
    <w:p w:rsidR="00DE660E" w:rsidRPr="001739B7" w:rsidRDefault="00DE660E" w:rsidP="00DE660E">
      <w:pPr>
        <w:pStyle w:val="BodyTextIndent"/>
        <w:spacing w:after="0"/>
        <w:ind w:left="1440" w:hanging="720"/>
        <w:rPr>
          <w:sz w:val="24"/>
          <w:szCs w:val="24"/>
        </w:rPr>
      </w:pPr>
    </w:p>
    <w:p w:rsidR="00DE660E" w:rsidRPr="001739B7" w:rsidRDefault="00E54617" w:rsidP="00DE660E">
      <w:pPr>
        <w:pStyle w:val="BodyTextIndent"/>
        <w:spacing w:after="0"/>
        <w:ind w:left="1440" w:hanging="720"/>
        <w:rPr>
          <w:sz w:val="24"/>
          <w:szCs w:val="24"/>
        </w:rPr>
      </w:pPr>
      <w:r w:rsidRPr="001739B7">
        <w:rPr>
          <w:bCs/>
          <w:sz w:val="24"/>
          <w:szCs w:val="24"/>
        </w:rPr>
        <w:t>f.</w:t>
      </w:r>
      <w:r w:rsidRPr="001739B7">
        <w:rPr>
          <w:b/>
          <w:bCs/>
          <w:sz w:val="24"/>
          <w:szCs w:val="24"/>
        </w:rPr>
        <w:t xml:space="preserve"> </w:t>
      </w:r>
      <w:r w:rsidR="00DE660E" w:rsidRPr="001739B7">
        <w:rPr>
          <w:b/>
          <w:bCs/>
          <w:sz w:val="24"/>
          <w:szCs w:val="24"/>
        </w:rPr>
        <w:tab/>
      </w:r>
      <w:r w:rsidRPr="001739B7">
        <w:rPr>
          <w:sz w:val="24"/>
          <w:szCs w:val="24"/>
        </w:rPr>
        <w:t xml:space="preserve">“Immediate family” means a spouse and any </w:t>
      </w:r>
      <w:proofErr w:type="spellStart"/>
      <w:r w:rsidRPr="001739B7">
        <w:rPr>
          <w:sz w:val="24"/>
          <w:szCs w:val="24"/>
        </w:rPr>
        <w:t>unemancipated</w:t>
      </w:r>
      <w:proofErr w:type="spellEnd"/>
      <w:r w:rsidRPr="001739B7">
        <w:rPr>
          <w:sz w:val="24"/>
          <w:szCs w:val="24"/>
        </w:rPr>
        <w:t xml:space="preserve"> child.</w:t>
      </w:r>
    </w:p>
    <w:p w:rsidR="00DE660E" w:rsidRPr="001739B7" w:rsidRDefault="00DE660E" w:rsidP="00DE660E">
      <w:pPr>
        <w:pStyle w:val="BodyTextIndent"/>
        <w:spacing w:after="0"/>
        <w:ind w:left="1440" w:hanging="720"/>
        <w:rPr>
          <w:sz w:val="24"/>
          <w:szCs w:val="24"/>
        </w:rPr>
      </w:pPr>
    </w:p>
    <w:p w:rsidR="00DE660E" w:rsidRPr="001739B7" w:rsidRDefault="00E54617" w:rsidP="00DE660E">
      <w:pPr>
        <w:pStyle w:val="BodyTextIndent"/>
        <w:spacing w:after="0"/>
        <w:ind w:left="1440" w:hanging="720"/>
        <w:rPr>
          <w:sz w:val="24"/>
          <w:szCs w:val="24"/>
        </w:rPr>
      </w:pPr>
      <w:r w:rsidRPr="001739B7">
        <w:rPr>
          <w:bCs/>
          <w:sz w:val="24"/>
          <w:szCs w:val="24"/>
        </w:rPr>
        <w:t>g.</w:t>
      </w:r>
      <w:r w:rsidRPr="001739B7">
        <w:rPr>
          <w:b/>
          <w:bCs/>
          <w:sz w:val="24"/>
          <w:szCs w:val="24"/>
        </w:rPr>
        <w:t xml:space="preserve"> </w:t>
      </w:r>
      <w:r w:rsidR="00DE660E" w:rsidRPr="001739B7">
        <w:rPr>
          <w:b/>
          <w:bCs/>
          <w:sz w:val="24"/>
          <w:szCs w:val="24"/>
        </w:rPr>
        <w:tab/>
      </w:r>
      <w:r w:rsidRPr="001739B7">
        <w:rPr>
          <w:sz w:val="24"/>
          <w:szCs w:val="24"/>
        </w:rPr>
        <w:t xml:space="preserve">“Non-bid basis” means a contract awarded or executed by the Commonwealth with Contractor without seeking bids or proposals from any other potential bidder or </w:t>
      </w:r>
      <w:proofErr w:type="spellStart"/>
      <w:r w:rsidRPr="001739B7">
        <w:rPr>
          <w:sz w:val="24"/>
          <w:szCs w:val="24"/>
        </w:rPr>
        <w:t>offeror</w:t>
      </w:r>
      <w:proofErr w:type="spellEnd"/>
      <w:r w:rsidRPr="001739B7">
        <w:rPr>
          <w:sz w:val="24"/>
          <w:szCs w:val="24"/>
        </w:rPr>
        <w:t xml:space="preserve">. </w:t>
      </w:r>
    </w:p>
    <w:p w:rsidR="00DE660E" w:rsidRPr="001739B7" w:rsidRDefault="00DE660E" w:rsidP="00DE660E">
      <w:pPr>
        <w:pStyle w:val="BodyTextIndent"/>
        <w:spacing w:after="0"/>
        <w:ind w:left="1440" w:hanging="720"/>
        <w:rPr>
          <w:sz w:val="24"/>
          <w:szCs w:val="24"/>
        </w:rPr>
      </w:pPr>
    </w:p>
    <w:p w:rsidR="00E54617" w:rsidRPr="001739B7" w:rsidRDefault="00E54617" w:rsidP="00DE660E">
      <w:pPr>
        <w:pStyle w:val="BodyTextIndent"/>
        <w:spacing w:after="0"/>
        <w:ind w:left="1440" w:hanging="720"/>
        <w:rPr>
          <w:sz w:val="24"/>
          <w:szCs w:val="24"/>
        </w:rPr>
      </w:pPr>
      <w:r w:rsidRPr="001739B7">
        <w:rPr>
          <w:bCs/>
          <w:sz w:val="24"/>
          <w:szCs w:val="24"/>
        </w:rPr>
        <w:t>h.</w:t>
      </w:r>
      <w:r w:rsidRPr="001739B7">
        <w:rPr>
          <w:b/>
          <w:bCs/>
          <w:sz w:val="24"/>
          <w:szCs w:val="24"/>
        </w:rPr>
        <w:t xml:space="preserve"> </w:t>
      </w:r>
      <w:r w:rsidR="00DE660E" w:rsidRPr="001739B7">
        <w:rPr>
          <w:b/>
          <w:bCs/>
          <w:sz w:val="24"/>
          <w:szCs w:val="24"/>
        </w:rPr>
        <w:tab/>
      </w:r>
      <w:r w:rsidRPr="001739B7">
        <w:rPr>
          <w:sz w:val="24"/>
          <w:szCs w:val="24"/>
        </w:rPr>
        <w:t xml:space="preserve">“Political contribution” means any payment, gift, subscription, assessment, contract, payment for services, dues, loan, forbearance, advance or deposit of money or any valuable thing, to a candidate for public office or to a political committee, including but not limited to a political action committee, made for the purpose of influencing any election in the Commonwealth of Pennsylvania or for paying debts incurred by or for a candidate or committee before or after any election. </w:t>
      </w:r>
    </w:p>
    <w:p w:rsidR="00E54617" w:rsidRDefault="00E54617" w:rsidP="00DF034B">
      <w:pPr>
        <w:pStyle w:val="BodyTextIndent"/>
        <w:tabs>
          <w:tab w:val="left" w:pos="720"/>
          <w:tab w:val="left" w:pos="1260"/>
        </w:tabs>
        <w:rPr>
          <w:sz w:val="24"/>
          <w:szCs w:val="24"/>
        </w:rPr>
      </w:pPr>
    </w:p>
    <w:p w:rsidR="00437529" w:rsidRDefault="00437529" w:rsidP="00DF034B">
      <w:pPr>
        <w:pStyle w:val="BodyTextIndent"/>
        <w:tabs>
          <w:tab w:val="left" w:pos="720"/>
          <w:tab w:val="left" w:pos="1260"/>
        </w:tabs>
        <w:rPr>
          <w:sz w:val="24"/>
          <w:szCs w:val="24"/>
        </w:rPr>
      </w:pPr>
    </w:p>
    <w:p w:rsidR="00437529" w:rsidRPr="001739B7" w:rsidRDefault="00437529" w:rsidP="00DF034B">
      <w:pPr>
        <w:pStyle w:val="BodyTextIndent"/>
        <w:tabs>
          <w:tab w:val="left" w:pos="720"/>
          <w:tab w:val="left" w:pos="1260"/>
        </w:tabs>
        <w:rPr>
          <w:sz w:val="24"/>
          <w:szCs w:val="24"/>
        </w:rPr>
      </w:pPr>
    </w:p>
    <w:p w:rsidR="00DF034B" w:rsidRPr="001739B7" w:rsidRDefault="00DF034B" w:rsidP="007543B3">
      <w:pPr>
        <w:pStyle w:val="BodyTextIndent"/>
        <w:tabs>
          <w:tab w:val="left" w:pos="720"/>
          <w:tab w:val="left" w:pos="1260"/>
        </w:tabs>
        <w:rPr>
          <w:sz w:val="24"/>
          <w:szCs w:val="24"/>
        </w:rPr>
      </w:pPr>
      <w:r w:rsidRPr="001739B7">
        <w:rPr>
          <w:sz w:val="24"/>
          <w:szCs w:val="24"/>
        </w:rPr>
        <w:lastRenderedPageBreak/>
        <w:tab/>
      </w:r>
      <w:r w:rsidRPr="001739B7">
        <w:rPr>
          <w:b/>
          <w:sz w:val="24"/>
          <w:szCs w:val="24"/>
        </w:rPr>
        <w:t>IN WITNESS THEREOF</w:t>
      </w:r>
      <w:r w:rsidRPr="001739B7">
        <w:rPr>
          <w:sz w:val="24"/>
          <w:szCs w:val="24"/>
        </w:rPr>
        <w:t>, intending to be legally bound, the Contractor and the Commission have caused this Contract to be approved and executed under their signatures with a duplicate copy being provided to each of the parties.</w:t>
      </w:r>
    </w:p>
    <w:p w:rsidR="00DF034B" w:rsidRPr="001739B7" w:rsidRDefault="00DF034B" w:rsidP="00DF034B">
      <w:pPr>
        <w:pStyle w:val="BodyTextIndent"/>
        <w:tabs>
          <w:tab w:val="left" w:pos="1260"/>
        </w:tabs>
        <w:ind w:left="0"/>
        <w:rPr>
          <w:sz w:val="24"/>
          <w:szCs w:val="24"/>
        </w:rPr>
      </w:pPr>
    </w:p>
    <w:p w:rsidR="00DF034B" w:rsidRPr="001739B7" w:rsidRDefault="00DF034B" w:rsidP="00DF034B">
      <w:pPr>
        <w:pStyle w:val="BodyTextIndent"/>
        <w:tabs>
          <w:tab w:val="left" w:pos="1260"/>
        </w:tabs>
        <w:ind w:left="0"/>
        <w:rPr>
          <w:sz w:val="24"/>
          <w:szCs w:val="24"/>
        </w:rPr>
      </w:pPr>
    </w:p>
    <w:p w:rsidR="00DF034B" w:rsidRPr="001739B7" w:rsidRDefault="00DF034B" w:rsidP="003C55C7">
      <w:pPr>
        <w:pStyle w:val="BodyTextIndent"/>
        <w:tabs>
          <w:tab w:val="left" w:pos="1260"/>
        </w:tabs>
        <w:spacing w:after="0"/>
        <w:ind w:left="0"/>
        <w:rPr>
          <w:sz w:val="24"/>
          <w:szCs w:val="24"/>
        </w:rPr>
      </w:pPr>
      <w:r w:rsidRPr="001739B7">
        <w:rPr>
          <w:sz w:val="24"/>
          <w:szCs w:val="24"/>
        </w:rPr>
        <w:t>_____________________________________________</w:t>
      </w:r>
      <w:r w:rsidR="003C55C7" w:rsidRPr="001739B7">
        <w:rPr>
          <w:sz w:val="24"/>
          <w:szCs w:val="24"/>
        </w:rPr>
        <w:t>_</w:t>
      </w:r>
      <w:r w:rsidRPr="001739B7">
        <w:rPr>
          <w:sz w:val="24"/>
          <w:szCs w:val="24"/>
        </w:rPr>
        <w:tab/>
      </w:r>
      <w:r w:rsidRPr="001739B7">
        <w:rPr>
          <w:sz w:val="24"/>
          <w:szCs w:val="24"/>
        </w:rPr>
        <w:tab/>
      </w:r>
      <w:r w:rsidRPr="001739B7">
        <w:rPr>
          <w:sz w:val="24"/>
          <w:szCs w:val="24"/>
        </w:rPr>
        <w:tab/>
        <w:t>__________</w:t>
      </w:r>
    </w:p>
    <w:p w:rsidR="00DF034B" w:rsidRPr="001739B7" w:rsidRDefault="003C55C7" w:rsidP="003C55C7">
      <w:pPr>
        <w:pStyle w:val="BodyTextIndent"/>
        <w:tabs>
          <w:tab w:val="left" w:pos="1260"/>
        </w:tabs>
        <w:spacing w:after="0"/>
        <w:ind w:left="0"/>
        <w:rPr>
          <w:sz w:val="24"/>
          <w:szCs w:val="24"/>
        </w:rPr>
      </w:pPr>
      <w:r w:rsidRPr="001739B7">
        <w:rPr>
          <w:sz w:val="24"/>
          <w:szCs w:val="24"/>
        </w:rPr>
        <w:t>Contractor</w:t>
      </w:r>
      <w:r w:rsidR="004F5DD0" w:rsidRPr="001739B7">
        <w:rPr>
          <w:sz w:val="24"/>
          <w:szCs w:val="24"/>
        </w:rPr>
        <w:tab/>
      </w:r>
      <w:r w:rsidR="004F5DD0"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4B7EA3" w:rsidRPr="001739B7">
        <w:rPr>
          <w:sz w:val="24"/>
          <w:szCs w:val="24"/>
        </w:rPr>
        <w:t xml:space="preserve"> </w:t>
      </w:r>
      <w:r w:rsidR="00DF034B" w:rsidRPr="001739B7">
        <w:rPr>
          <w:sz w:val="24"/>
          <w:szCs w:val="24"/>
        </w:rPr>
        <w:t>Date</w:t>
      </w:r>
      <w:r w:rsidR="00DF034B" w:rsidRPr="001739B7">
        <w:rPr>
          <w:sz w:val="24"/>
          <w:szCs w:val="24"/>
        </w:rPr>
        <w:tab/>
      </w:r>
    </w:p>
    <w:p w:rsidR="00DF034B" w:rsidRPr="001739B7" w:rsidRDefault="00DF034B" w:rsidP="003C55C7">
      <w:pPr>
        <w:pStyle w:val="BodyTextIndent"/>
        <w:tabs>
          <w:tab w:val="left" w:pos="1260"/>
        </w:tabs>
        <w:spacing w:after="0"/>
        <w:ind w:left="0"/>
        <w:rPr>
          <w:sz w:val="24"/>
          <w:szCs w:val="24"/>
          <w:u w:val="single"/>
        </w:rPr>
      </w:pPr>
    </w:p>
    <w:p w:rsidR="00566076" w:rsidRPr="001739B7" w:rsidRDefault="00566076" w:rsidP="003C55C7">
      <w:pPr>
        <w:pStyle w:val="BodyTextIndent"/>
        <w:tabs>
          <w:tab w:val="left" w:pos="1260"/>
        </w:tabs>
        <w:spacing w:after="0"/>
        <w:ind w:left="0"/>
        <w:rPr>
          <w:sz w:val="24"/>
          <w:szCs w:val="24"/>
          <w:u w:val="single"/>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r w:rsidRPr="001739B7">
        <w:rPr>
          <w:sz w:val="24"/>
          <w:szCs w:val="24"/>
        </w:rPr>
        <w:t>____________________________________________</w:t>
      </w:r>
      <w:r w:rsidR="003C55C7" w:rsidRPr="001739B7">
        <w:rPr>
          <w:sz w:val="24"/>
          <w:szCs w:val="24"/>
        </w:rPr>
        <w:t>__</w:t>
      </w:r>
      <w:r w:rsidRPr="001739B7">
        <w:rPr>
          <w:sz w:val="24"/>
          <w:szCs w:val="24"/>
        </w:rPr>
        <w:tab/>
      </w:r>
      <w:r w:rsidRPr="001739B7">
        <w:rPr>
          <w:sz w:val="24"/>
          <w:szCs w:val="24"/>
        </w:rPr>
        <w:tab/>
      </w:r>
      <w:r w:rsidRPr="001739B7">
        <w:rPr>
          <w:sz w:val="24"/>
          <w:szCs w:val="24"/>
        </w:rPr>
        <w:tab/>
        <w:t>__________</w:t>
      </w:r>
    </w:p>
    <w:p w:rsidR="00DF034B" w:rsidRPr="001739B7" w:rsidRDefault="00DF034B" w:rsidP="003C55C7">
      <w:pPr>
        <w:pStyle w:val="BodyTextIndent"/>
        <w:tabs>
          <w:tab w:val="left" w:pos="1260"/>
        </w:tabs>
        <w:spacing w:after="0"/>
        <w:ind w:left="0"/>
        <w:rPr>
          <w:sz w:val="24"/>
          <w:szCs w:val="24"/>
        </w:rPr>
      </w:pPr>
      <w:r w:rsidRPr="001739B7">
        <w:rPr>
          <w:sz w:val="24"/>
          <w:szCs w:val="24"/>
        </w:rPr>
        <w:t>Robert C. Gramola</w:t>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t xml:space="preserve"> Date</w:t>
      </w:r>
    </w:p>
    <w:p w:rsidR="00DF034B" w:rsidRPr="001739B7" w:rsidRDefault="00DF034B" w:rsidP="003C55C7">
      <w:pPr>
        <w:pStyle w:val="BodyTextIndent"/>
        <w:tabs>
          <w:tab w:val="left" w:pos="1260"/>
        </w:tabs>
        <w:spacing w:after="0"/>
        <w:ind w:left="0"/>
        <w:rPr>
          <w:sz w:val="24"/>
          <w:szCs w:val="24"/>
        </w:rPr>
      </w:pPr>
      <w:r w:rsidRPr="001739B7">
        <w:rPr>
          <w:sz w:val="24"/>
          <w:szCs w:val="24"/>
        </w:rPr>
        <w:t>Director of Administrative Services</w:t>
      </w:r>
      <w:r w:rsidRPr="001739B7">
        <w:rPr>
          <w:sz w:val="24"/>
          <w:szCs w:val="24"/>
        </w:rPr>
        <w:tab/>
        <w:t xml:space="preserve">              </w:t>
      </w:r>
      <w:r w:rsidRPr="001739B7">
        <w:rPr>
          <w:sz w:val="24"/>
          <w:szCs w:val="24"/>
        </w:rPr>
        <w:tab/>
      </w:r>
      <w:r w:rsidRPr="001739B7">
        <w:rPr>
          <w:sz w:val="24"/>
          <w:szCs w:val="24"/>
        </w:rPr>
        <w:tab/>
      </w:r>
      <w:r w:rsidRPr="001739B7">
        <w:rPr>
          <w:sz w:val="24"/>
          <w:szCs w:val="24"/>
        </w:rPr>
        <w:tab/>
      </w:r>
    </w:p>
    <w:p w:rsidR="00DF034B" w:rsidRPr="001739B7" w:rsidRDefault="00DF034B" w:rsidP="003C55C7">
      <w:pPr>
        <w:pStyle w:val="BodyTextIndent"/>
        <w:tabs>
          <w:tab w:val="left" w:pos="1260"/>
        </w:tabs>
        <w:spacing w:after="0"/>
        <w:ind w:left="0"/>
        <w:rPr>
          <w:sz w:val="24"/>
          <w:szCs w:val="24"/>
        </w:rPr>
      </w:pPr>
      <w:r w:rsidRPr="001739B7">
        <w:rPr>
          <w:sz w:val="24"/>
          <w:szCs w:val="24"/>
        </w:rPr>
        <w:t>Pennsylvania Public Utility Commission</w:t>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r w:rsidRPr="001739B7">
        <w:rPr>
          <w:sz w:val="24"/>
          <w:szCs w:val="24"/>
        </w:rPr>
        <w:t>_____________________________________________</w:t>
      </w:r>
      <w:r w:rsidR="003C55C7" w:rsidRPr="001739B7">
        <w:rPr>
          <w:sz w:val="24"/>
          <w:szCs w:val="24"/>
        </w:rPr>
        <w:t>_</w:t>
      </w:r>
      <w:r w:rsidRPr="001739B7">
        <w:rPr>
          <w:sz w:val="24"/>
          <w:szCs w:val="24"/>
        </w:rPr>
        <w:tab/>
      </w:r>
      <w:r w:rsidRPr="001739B7">
        <w:rPr>
          <w:sz w:val="24"/>
          <w:szCs w:val="24"/>
        </w:rPr>
        <w:tab/>
      </w:r>
      <w:r w:rsidRPr="001739B7">
        <w:rPr>
          <w:sz w:val="24"/>
          <w:szCs w:val="24"/>
        </w:rPr>
        <w:tab/>
        <w:t>__________</w:t>
      </w:r>
    </w:p>
    <w:p w:rsidR="00DF034B" w:rsidRPr="001739B7" w:rsidRDefault="00DF034B" w:rsidP="003C55C7">
      <w:pPr>
        <w:pStyle w:val="BodyTextIndent"/>
        <w:tabs>
          <w:tab w:val="left" w:pos="1260"/>
        </w:tabs>
        <w:spacing w:after="0"/>
        <w:ind w:left="0"/>
        <w:rPr>
          <w:sz w:val="24"/>
          <w:szCs w:val="24"/>
        </w:rPr>
      </w:pPr>
      <w:r w:rsidRPr="001739B7">
        <w:rPr>
          <w:sz w:val="24"/>
          <w:szCs w:val="24"/>
        </w:rPr>
        <w:t>Bohdan R. Pankiw</w:t>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t xml:space="preserve"> Date</w:t>
      </w:r>
    </w:p>
    <w:p w:rsidR="00DF034B" w:rsidRPr="001739B7" w:rsidRDefault="00DF034B" w:rsidP="003C55C7">
      <w:pPr>
        <w:pStyle w:val="BodyTextIndent"/>
        <w:tabs>
          <w:tab w:val="left" w:pos="1260"/>
        </w:tabs>
        <w:spacing w:after="0"/>
        <w:ind w:left="0"/>
        <w:rPr>
          <w:sz w:val="24"/>
          <w:szCs w:val="24"/>
        </w:rPr>
      </w:pPr>
      <w:r w:rsidRPr="001739B7">
        <w:rPr>
          <w:sz w:val="24"/>
          <w:szCs w:val="24"/>
        </w:rPr>
        <w:t>Chief Counsel</w:t>
      </w:r>
    </w:p>
    <w:p w:rsidR="00DF034B" w:rsidRPr="001739B7" w:rsidRDefault="00DF034B" w:rsidP="003C55C7">
      <w:pPr>
        <w:pStyle w:val="BodyTextIndent"/>
        <w:tabs>
          <w:tab w:val="left" w:pos="1260"/>
        </w:tabs>
        <w:spacing w:after="0"/>
        <w:ind w:left="0"/>
        <w:rPr>
          <w:sz w:val="24"/>
          <w:szCs w:val="24"/>
        </w:rPr>
      </w:pPr>
      <w:r w:rsidRPr="001739B7">
        <w:rPr>
          <w:sz w:val="24"/>
          <w:szCs w:val="24"/>
        </w:rPr>
        <w:t>Pennsylvania Public Utility Commission</w:t>
      </w:r>
      <w:r w:rsidRPr="001739B7">
        <w:rPr>
          <w:sz w:val="24"/>
          <w:szCs w:val="24"/>
        </w:rPr>
        <w:tab/>
      </w: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3C55C7">
      <w:pPr>
        <w:pStyle w:val="BodyTextIndent"/>
        <w:tabs>
          <w:tab w:val="left" w:pos="1260"/>
        </w:tabs>
        <w:spacing w:after="0"/>
        <w:ind w:left="0"/>
        <w:rPr>
          <w:sz w:val="24"/>
          <w:szCs w:val="24"/>
        </w:rPr>
      </w:pPr>
    </w:p>
    <w:p w:rsidR="00DF034B" w:rsidRPr="001739B7" w:rsidRDefault="00DF034B" w:rsidP="00DF034B">
      <w:pPr>
        <w:pStyle w:val="BodyTextIndent"/>
        <w:tabs>
          <w:tab w:val="left" w:pos="1260"/>
        </w:tabs>
        <w:ind w:left="0"/>
        <w:rPr>
          <w:b/>
          <w:sz w:val="24"/>
          <w:szCs w:val="24"/>
          <w:u w:val="single"/>
        </w:rPr>
        <w:sectPr w:rsidR="00DF034B" w:rsidRPr="001739B7" w:rsidSect="00E306AE">
          <w:headerReference w:type="default" r:id="rId29"/>
          <w:footerReference w:type="default" r:id="rId30"/>
          <w:headerReference w:type="first" r:id="rId31"/>
          <w:pgSz w:w="12240" w:h="15840" w:code="1"/>
          <w:pgMar w:top="1440" w:right="1440" w:bottom="1152" w:left="1440" w:header="720" w:footer="720" w:gutter="0"/>
          <w:pgNumType w:start="1"/>
          <w:cols w:space="720"/>
          <w:titlePg/>
        </w:sectPr>
      </w:pPr>
    </w:p>
    <w:p w:rsidR="00DF034B" w:rsidRPr="001739B7" w:rsidRDefault="00DF034B" w:rsidP="00DF034B">
      <w:pPr>
        <w:pStyle w:val="BodyTextIndent"/>
        <w:tabs>
          <w:tab w:val="left" w:pos="1260"/>
        </w:tabs>
        <w:ind w:left="0"/>
        <w:jc w:val="center"/>
        <w:rPr>
          <w:b/>
          <w:sz w:val="24"/>
          <w:szCs w:val="24"/>
        </w:rPr>
      </w:pPr>
      <w:r w:rsidRPr="001739B7">
        <w:rPr>
          <w:b/>
          <w:sz w:val="24"/>
          <w:szCs w:val="24"/>
          <w:u w:val="single"/>
        </w:rPr>
        <w:lastRenderedPageBreak/>
        <w:t>Nondisclosure Agreement</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r>
      <w:r w:rsidR="00C64469" w:rsidRPr="001739B7">
        <w:rPr>
          <w:sz w:val="24"/>
          <w:szCs w:val="24"/>
        </w:rPr>
        <w:t>The _____________</w:t>
      </w:r>
      <w:r w:rsidRPr="001739B7">
        <w:rPr>
          <w:sz w:val="24"/>
          <w:szCs w:val="24"/>
        </w:rPr>
        <w:t xml:space="preserve"> (“Contract</w:t>
      </w:r>
      <w:r w:rsidR="00C920D3" w:rsidRPr="001739B7">
        <w:rPr>
          <w:sz w:val="24"/>
          <w:szCs w:val="24"/>
        </w:rPr>
        <w:t>or</w:t>
      </w:r>
      <w:r w:rsidR="000E6DA7" w:rsidRPr="001739B7">
        <w:rPr>
          <w:sz w:val="24"/>
          <w:szCs w:val="24"/>
        </w:rPr>
        <w:t>”) and</w:t>
      </w:r>
      <w:r w:rsidRPr="001739B7">
        <w:rPr>
          <w:sz w:val="24"/>
          <w:szCs w:val="24"/>
        </w:rPr>
        <w:t xml:space="preserve"> the Pennsylvania Public Utility Commission (“Commission”), intending to be legally bound, hereby agree as follows:</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t>1.</w:t>
      </w:r>
      <w:r w:rsidRPr="001739B7">
        <w:rPr>
          <w:sz w:val="24"/>
          <w:szCs w:val="24"/>
        </w:rPr>
        <w:tab/>
        <w:t xml:space="preserve">As part of the </w:t>
      </w:r>
      <w:r w:rsidR="00C920D3" w:rsidRPr="001739B7">
        <w:rPr>
          <w:sz w:val="24"/>
          <w:szCs w:val="24"/>
        </w:rPr>
        <w:t xml:space="preserve">performance of the Work of the </w:t>
      </w:r>
      <w:r w:rsidRPr="001739B7">
        <w:rPr>
          <w:sz w:val="24"/>
          <w:szCs w:val="24"/>
        </w:rPr>
        <w:t xml:space="preserve">Contract, it may be necessary for the Contractor to review </w:t>
      </w:r>
      <w:r w:rsidR="000256BC" w:rsidRPr="001739B7">
        <w:rPr>
          <w:sz w:val="24"/>
          <w:szCs w:val="24"/>
        </w:rPr>
        <w:t xml:space="preserve">confidential or proprietary </w:t>
      </w:r>
      <w:r w:rsidRPr="001739B7">
        <w:rPr>
          <w:sz w:val="24"/>
          <w:szCs w:val="24"/>
        </w:rPr>
        <w:t xml:space="preserve">information (proprietary information).  </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0256BC">
      <w:pPr>
        <w:tabs>
          <w:tab w:val="left" w:pos="1260"/>
        </w:tabs>
        <w:ind w:firstLine="720"/>
        <w:rPr>
          <w:sz w:val="24"/>
          <w:szCs w:val="24"/>
        </w:rPr>
      </w:pPr>
      <w:r w:rsidRPr="001739B7">
        <w:rPr>
          <w:sz w:val="24"/>
          <w:szCs w:val="24"/>
        </w:rPr>
        <w:t>2.</w:t>
      </w:r>
      <w:r w:rsidRPr="001739B7">
        <w:rPr>
          <w:sz w:val="24"/>
          <w:szCs w:val="24"/>
        </w:rPr>
        <w:tab/>
        <w:t xml:space="preserve">In order to safeguard more effectively the proprietary information, the Contractor will designate certain authorized representative(s) to receive and review the proprietary information.  Said authorized representatives will agree to be bound by this Nondisclosure Agreement and will sign it prior to receiving any proprietary information and will furnish, upon request, to </w:t>
      </w:r>
      <w:r w:rsidR="00044072" w:rsidRPr="001739B7">
        <w:rPr>
          <w:sz w:val="24"/>
          <w:szCs w:val="24"/>
        </w:rPr>
        <w:t>o</w:t>
      </w:r>
      <w:r w:rsidRPr="001739B7">
        <w:rPr>
          <w:sz w:val="24"/>
          <w:szCs w:val="24"/>
        </w:rPr>
        <w:t>ther entit</w:t>
      </w:r>
      <w:r w:rsidR="00044072" w:rsidRPr="001739B7">
        <w:rPr>
          <w:sz w:val="24"/>
          <w:szCs w:val="24"/>
        </w:rPr>
        <w:t>ies</w:t>
      </w:r>
      <w:r w:rsidRPr="001739B7">
        <w:rPr>
          <w:sz w:val="24"/>
          <w:szCs w:val="24"/>
        </w:rPr>
        <w:t xml:space="preserve"> a signed copy of the Nondisclosure Agreement executed by such authorized representative(s).  Proprietary information will not be accessible by anyone who has not signed the Nondisclosure Agreement.</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r>
      <w:r w:rsidR="000256BC" w:rsidRPr="001739B7">
        <w:rPr>
          <w:sz w:val="24"/>
          <w:szCs w:val="24"/>
        </w:rPr>
        <w:t>3</w:t>
      </w:r>
      <w:r w:rsidRPr="001739B7">
        <w:rPr>
          <w:sz w:val="24"/>
          <w:szCs w:val="24"/>
        </w:rPr>
        <w:t>.</w:t>
      </w:r>
      <w:r w:rsidRPr="001739B7">
        <w:rPr>
          <w:sz w:val="24"/>
          <w:szCs w:val="24"/>
        </w:rPr>
        <w:tab/>
        <w:t>With respect to proprietary information provided under this Agreement, the Contractor and its authorized representatives shall:</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1260" w:hanging="1260"/>
        <w:rPr>
          <w:sz w:val="24"/>
          <w:szCs w:val="24"/>
        </w:rPr>
      </w:pPr>
      <w:r w:rsidRPr="001739B7">
        <w:rPr>
          <w:sz w:val="24"/>
          <w:szCs w:val="24"/>
        </w:rPr>
        <w:tab/>
        <w:t>(a)</w:t>
      </w:r>
      <w:r w:rsidRPr="001739B7">
        <w:rPr>
          <w:sz w:val="24"/>
          <w:szCs w:val="24"/>
        </w:rPr>
        <w:tab/>
        <w:t>hold the proprietary information in confidence;</w:t>
      </w:r>
    </w:p>
    <w:p w:rsidR="00DF034B" w:rsidRPr="001739B7" w:rsidRDefault="00DF034B" w:rsidP="00DF034B">
      <w:pPr>
        <w:pStyle w:val="BodyTextIndent"/>
        <w:tabs>
          <w:tab w:val="left" w:pos="720"/>
          <w:tab w:val="left" w:pos="1260"/>
        </w:tabs>
        <w:ind w:left="1260" w:hanging="1260"/>
        <w:rPr>
          <w:sz w:val="24"/>
          <w:szCs w:val="24"/>
        </w:rPr>
      </w:pPr>
    </w:p>
    <w:p w:rsidR="00DF034B" w:rsidRPr="001739B7" w:rsidRDefault="00DF034B" w:rsidP="00DF034B">
      <w:pPr>
        <w:pStyle w:val="BodyTextIndent"/>
        <w:tabs>
          <w:tab w:val="left" w:pos="720"/>
          <w:tab w:val="left" w:pos="1260"/>
        </w:tabs>
        <w:ind w:left="1260" w:hanging="1260"/>
        <w:rPr>
          <w:sz w:val="24"/>
          <w:szCs w:val="24"/>
        </w:rPr>
      </w:pPr>
      <w:r w:rsidRPr="001739B7">
        <w:rPr>
          <w:sz w:val="24"/>
          <w:szCs w:val="24"/>
        </w:rPr>
        <w:tab/>
        <w:t>(b)</w:t>
      </w:r>
      <w:r w:rsidRPr="001739B7">
        <w:rPr>
          <w:sz w:val="24"/>
          <w:szCs w:val="24"/>
        </w:rPr>
        <w:tab/>
        <w:t>restrict disclosure of the proprietary information only to persons authorized under this Agreement who have a need to know;</w:t>
      </w:r>
    </w:p>
    <w:p w:rsidR="00DF034B" w:rsidRPr="001739B7" w:rsidRDefault="00DF034B" w:rsidP="00DF034B">
      <w:pPr>
        <w:pStyle w:val="BodyTextIndent"/>
        <w:tabs>
          <w:tab w:val="left" w:pos="720"/>
          <w:tab w:val="left" w:pos="1260"/>
        </w:tabs>
        <w:ind w:left="1260" w:hanging="1260"/>
        <w:rPr>
          <w:sz w:val="24"/>
          <w:szCs w:val="24"/>
        </w:rPr>
      </w:pPr>
    </w:p>
    <w:p w:rsidR="00DF034B" w:rsidRPr="001739B7" w:rsidRDefault="00DF034B" w:rsidP="00DF034B">
      <w:pPr>
        <w:pStyle w:val="BodyTextIndent"/>
        <w:tabs>
          <w:tab w:val="left" w:pos="720"/>
          <w:tab w:val="left" w:pos="1260"/>
        </w:tabs>
        <w:ind w:left="1260" w:hanging="1260"/>
        <w:rPr>
          <w:sz w:val="24"/>
          <w:szCs w:val="24"/>
        </w:rPr>
      </w:pPr>
      <w:r w:rsidRPr="001739B7">
        <w:rPr>
          <w:sz w:val="24"/>
          <w:szCs w:val="24"/>
        </w:rPr>
        <w:tab/>
        <w:t>(c)</w:t>
      </w:r>
      <w:r w:rsidRPr="001739B7">
        <w:rPr>
          <w:sz w:val="24"/>
          <w:szCs w:val="24"/>
        </w:rPr>
        <w:tab/>
        <w:t xml:space="preserve">use the proprietary information solely in connection with the Contractor's work on </w:t>
      </w:r>
      <w:r w:rsidR="00C920D3" w:rsidRPr="001739B7">
        <w:rPr>
          <w:sz w:val="24"/>
          <w:szCs w:val="24"/>
        </w:rPr>
        <w:t>this Project</w:t>
      </w:r>
      <w:r w:rsidRPr="001739B7">
        <w:rPr>
          <w:sz w:val="24"/>
          <w:szCs w:val="24"/>
        </w:rPr>
        <w:t>;</w:t>
      </w:r>
    </w:p>
    <w:p w:rsidR="00DF034B" w:rsidRPr="001739B7" w:rsidRDefault="00DF034B" w:rsidP="00DF034B">
      <w:pPr>
        <w:pStyle w:val="BodyTextIndent"/>
        <w:tabs>
          <w:tab w:val="left" w:pos="720"/>
          <w:tab w:val="left" w:pos="1260"/>
        </w:tabs>
        <w:ind w:left="1260" w:hanging="1260"/>
        <w:rPr>
          <w:sz w:val="24"/>
          <w:szCs w:val="24"/>
        </w:rPr>
      </w:pPr>
    </w:p>
    <w:p w:rsidR="00DF034B" w:rsidRPr="001739B7" w:rsidRDefault="00DF034B" w:rsidP="00DF034B">
      <w:pPr>
        <w:pStyle w:val="BodyTextIndent"/>
        <w:tabs>
          <w:tab w:val="left" w:pos="720"/>
          <w:tab w:val="left" w:pos="1260"/>
        </w:tabs>
        <w:ind w:left="1260" w:hanging="1260"/>
        <w:rPr>
          <w:sz w:val="24"/>
          <w:szCs w:val="24"/>
        </w:rPr>
      </w:pPr>
      <w:r w:rsidRPr="001739B7">
        <w:rPr>
          <w:sz w:val="24"/>
          <w:szCs w:val="24"/>
        </w:rPr>
        <w:tab/>
        <w:t>(d)</w:t>
      </w:r>
      <w:r w:rsidRPr="001739B7">
        <w:rPr>
          <w:sz w:val="24"/>
          <w:szCs w:val="24"/>
        </w:rPr>
        <w:tab/>
        <w:t>except as provided in Paragraph 5 below, not disclose the proprietary information publicly or privately to any third party in any manner, unless such third party has signed this Nondisclosure Agreement; and</w:t>
      </w:r>
    </w:p>
    <w:p w:rsidR="00DF034B" w:rsidRPr="001739B7" w:rsidRDefault="00DF034B" w:rsidP="00DF034B">
      <w:pPr>
        <w:pStyle w:val="BodyTextIndent"/>
        <w:tabs>
          <w:tab w:val="left" w:pos="720"/>
          <w:tab w:val="left" w:pos="1260"/>
        </w:tabs>
        <w:ind w:left="1260" w:hanging="1260"/>
        <w:rPr>
          <w:sz w:val="24"/>
          <w:szCs w:val="24"/>
        </w:rPr>
      </w:pPr>
    </w:p>
    <w:p w:rsidR="00DF034B" w:rsidRPr="001739B7" w:rsidRDefault="00DF034B" w:rsidP="00DF034B">
      <w:pPr>
        <w:pStyle w:val="BodyTextIndent"/>
        <w:tabs>
          <w:tab w:val="left" w:pos="720"/>
          <w:tab w:val="left" w:pos="1260"/>
        </w:tabs>
        <w:ind w:left="1260" w:hanging="1260"/>
        <w:rPr>
          <w:sz w:val="24"/>
          <w:szCs w:val="24"/>
        </w:rPr>
      </w:pPr>
      <w:r w:rsidRPr="001739B7">
        <w:rPr>
          <w:sz w:val="24"/>
          <w:szCs w:val="24"/>
        </w:rPr>
        <w:tab/>
        <w:t>(e)</w:t>
      </w:r>
      <w:r w:rsidRPr="001739B7">
        <w:rPr>
          <w:sz w:val="24"/>
          <w:szCs w:val="24"/>
        </w:rPr>
        <w:tab/>
        <w:t>advise the Contractor's representatives of their obligation with respect to the proprietary information.</w:t>
      </w:r>
    </w:p>
    <w:p w:rsidR="00DF034B" w:rsidRPr="001739B7" w:rsidRDefault="00DF034B" w:rsidP="00DF034B">
      <w:pPr>
        <w:pStyle w:val="BodyTextIndent"/>
        <w:tabs>
          <w:tab w:val="left" w:pos="720"/>
          <w:tab w:val="left" w:pos="1260"/>
        </w:tabs>
        <w:ind w:left="1260" w:hanging="126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r>
      <w:r w:rsidR="000256BC" w:rsidRPr="001739B7">
        <w:rPr>
          <w:sz w:val="24"/>
          <w:szCs w:val="24"/>
        </w:rPr>
        <w:t>4</w:t>
      </w:r>
      <w:r w:rsidRPr="001739B7">
        <w:rPr>
          <w:sz w:val="24"/>
          <w:szCs w:val="24"/>
        </w:rPr>
        <w:t>.</w:t>
      </w:r>
      <w:r w:rsidRPr="001739B7">
        <w:rPr>
          <w:sz w:val="24"/>
          <w:szCs w:val="24"/>
        </w:rPr>
        <w:tab/>
        <w:t>The Contractor may make proprietary information available to the Commission's Staff under this Agreement; provided, however, that in the event of disclosure, the Commission's Staff shall also be bound by the terms of this Agreement.  Nothing in this Agreement shall be construed as preventing access by the Commission (outside the scope of th</w:t>
      </w:r>
      <w:r w:rsidR="00DA4468" w:rsidRPr="001739B7">
        <w:rPr>
          <w:sz w:val="24"/>
          <w:szCs w:val="24"/>
        </w:rPr>
        <w:t>is</w:t>
      </w:r>
      <w:r w:rsidRPr="001739B7">
        <w:rPr>
          <w:sz w:val="24"/>
          <w:szCs w:val="24"/>
        </w:rPr>
        <w:t xml:space="preserve"> </w:t>
      </w:r>
      <w:r w:rsidR="00DA4468" w:rsidRPr="001739B7">
        <w:rPr>
          <w:sz w:val="24"/>
          <w:szCs w:val="24"/>
        </w:rPr>
        <w:t>Project</w:t>
      </w:r>
      <w:r w:rsidRPr="001739B7">
        <w:rPr>
          <w:sz w:val="24"/>
          <w:szCs w:val="24"/>
        </w:rPr>
        <w:t xml:space="preserve">) to the data, </w:t>
      </w:r>
      <w:r w:rsidRPr="001739B7">
        <w:rPr>
          <w:sz w:val="24"/>
          <w:szCs w:val="24"/>
        </w:rPr>
        <w:lastRenderedPageBreak/>
        <w:t>books, records, and documents as permitted by the statutory and common law of the Commonwealth of Pennsylvania.</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r>
      <w:r w:rsidR="000256BC" w:rsidRPr="001739B7">
        <w:rPr>
          <w:sz w:val="24"/>
          <w:szCs w:val="24"/>
        </w:rPr>
        <w:t>5</w:t>
      </w:r>
      <w:r w:rsidRPr="001739B7">
        <w:rPr>
          <w:sz w:val="24"/>
          <w:szCs w:val="24"/>
        </w:rPr>
        <w:t>.</w:t>
      </w:r>
      <w:r w:rsidRPr="001739B7">
        <w:rPr>
          <w:sz w:val="24"/>
          <w:szCs w:val="24"/>
        </w:rPr>
        <w:tab/>
      </w:r>
      <w:r w:rsidR="00044072" w:rsidRPr="001739B7">
        <w:rPr>
          <w:sz w:val="24"/>
          <w:szCs w:val="24"/>
        </w:rPr>
        <w:t>T</w:t>
      </w:r>
      <w:r w:rsidRPr="001739B7">
        <w:rPr>
          <w:sz w:val="24"/>
          <w:szCs w:val="24"/>
        </w:rPr>
        <w:t xml:space="preserve">he Contractor or the Commission's Staff may assert at any time that any document claimed to be proprietary is in fact non-proprietary.  Any disagreement as to the proprietary or non-proprietary nature of a particular document or information shall be resolved by </w:t>
      </w:r>
      <w:r w:rsidR="00044072" w:rsidRPr="001739B7">
        <w:rPr>
          <w:sz w:val="24"/>
          <w:szCs w:val="24"/>
        </w:rPr>
        <w:t xml:space="preserve">the Commission’s Project Officer, subject to review by the </w:t>
      </w:r>
      <w:r w:rsidRPr="001739B7">
        <w:rPr>
          <w:sz w:val="24"/>
          <w:szCs w:val="24"/>
        </w:rPr>
        <w:t>Commission.</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t>8.</w:t>
      </w:r>
      <w:r w:rsidRPr="001739B7">
        <w:rPr>
          <w:sz w:val="24"/>
          <w:szCs w:val="24"/>
        </w:rPr>
        <w:tab/>
        <w:t xml:space="preserve">Proprietary information that is provided to the Contractor and/or Commission Staff will be protected from disclosure as proprietary information under 66 Pa. C.S. §335(d) until such time as the Commission (or court of competent jurisdiction, if an appeal of a Commission determination is taken) rules that the documents are non-proprietary and, therefore, subject to public disclosure.  In determining which documents are subject to public disclosure, the Commission will follow the </w:t>
      </w:r>
      <w:r w:rsidRPr="001739B7">
        <w:rPr>
          <w:i/>
          <w:sz w:val="24"/>
          <w:szCs w:val="24"/>
        </w:rPr>
        <w:t>Right-to-Know Law</w:t>
      </w:r>
      <w:r w:rsidRPr="001739B7">
        <w:rPr>
          <w:sz w:val="24"/>
          <w:szCs w:val="24"/>
        </w:rPr>
        <w:t xml:space="preserve">, 65 P.S. § 67.101 </w:t>
      </w:r>
      <w:r w:rsidRPr="001739B7">
        <w:rPr>
          <w:i/>
          <w:sz w:val="24"/>
          <w:szCs w:val="24"/>
        </w:rPr>
        <w:t>et seq.</w:t>
      </w:r>
      <w:r w:rsidRPr="001739B7">
        <w:rPr>
          <w:sz w:val="24"/>
          <w:szCs w:val="24"/>
        </w:rPr>
        <w:t>, including any future amendments thereto.</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t>9.</w:t>
      </w:r>
      <w:r w:rsidRPr="001739B7">
        <w:rPr>
          <w:sz w:val="24"/>
          <w:szCs w:val="24"/>
        </w:rPr>
        <w:tab/>
        <w:t xml:space="preserve">Nothing in this Agreement shall otherwise affect, abridge, increase, or decrease the statutory authority of the Commission to investigate or inspect the facilities and data, books, records, and documents of </w:t>
      </w:r>
      <w:r w:rsidR="00D25AAE" w:rsidRPr="001739B7">
        <w:rPr>
          <w:sz w:val="24"/>
          <w:szCs w:val="24"/>
        </w:rPr>
        <w:t>any regulated entity</w:t>
      </w:r>
      <w:r w:rsidRPr="001739B7">
        <w:rPr>
          <w:sz w:val="24"/>
          <w:szCs w:val="24"/>
        </w:rPr>
        <w:t>.</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t>1</w:t>
      </w:r>
      <w:r w:rsidR="00D25AAE" w:rsidRPr="001739B7">
        <w:rPr>
          <w:sz w:val="24"/>
          <w:szCs w:val="24"/>
        </w:rPr>
        <w:t>0</w:t>
      </w:r>
      <w:r w:rsidRPr="001739B7">
        <w:rPr>
          <w:sz w:val="24"/>
          <w:szCs w:val="24"/>
        </w:rPr>
        <w:t>.</w:t>
      </w:r>
      <w:r w:rsidRPr="001739B7">
        <w:rPr>
          <w:sz w:val="24"/>
          <w:szCs w:val="24"/>
        </w:rPr>
        <w:tab/>
        <w:t>This Nondisclosure Agreement may be executed in counterpart.</w:t>
      </w:r>
    </w:p>
    <w:p w:rsidR="00DF034B" w:rsidRPr="001739B7" w:rsidRDefault="00DF034B" w:rsidP="00DF034B">
      <w:pPr>
        <w:pStyle w:val="BodyTextIndent"/>
        <w:tabs>
          <w:tab w:val="left" w:pos="720"/>
          <w:tab w:val="left" w:pos="1260"/>
        </w:tabs>
        <w:ind w:left="0"/>
        <w:rPr>
          <w:sz w:val="24"/>
          <w:szCs w:val="24"/>
        </w:rPr>
      </w:pPr>
    </w:p>
    <w:p w:rsidR="00DF034B" w:rsidRPr="001739B7" w:rsidRDefault="00DF034B" w:rsidP="00DF034B">
      <w:pPr>
        <w:pStyle w:val="BodyTextIndent"/>
        <w:tabs>
          <w:tab w:val="left" w:pos="720"/>
          <w:tab w:val="left" w:pos="1260"/>
        </w:tabs>
        <w:ind w:left="0"/>
        <w:rPr>
          <w:sz w:val="24"/>
          <w:szCs w:val="24"/>
        </w:rPr>
      </w:pPr>
      <w:r w:rsidRPr="001739B7">
        <w:rPr>
          <w:sz w:val="24"/>
          <w:szCs w:val="24"/>
        </w:rPr>
        <w:tab/>
      </w:r>
      <w:r w:rsidRPr="001739B7">
        <w:rPr>
          <w:b/>
          <w:sz w:val="24"/>
          <w:szCs w:val="24"/>
        </w:rPr>
        <w:t>IN WITNESS THEREOF</w:t>
      </w:r>
      <w:r w:rsidRPr="001739B7">
        <w:rPr>
          <w:sz w:val="24"/>
          <w:szCs w:val="24"/>
        </w:rPr>
        <w:t>, intending to be legally bound, the Contractor</w:t>
      </w:r>
      <w:r w:rsidR="00044072" w:rsidRPr="001739B7">
        <w:rPr>
          <w:sz w:val="24"/>
          <w:szCs w:val="24"/>
        </w:rPr>
        <w:t xml:space="preserve"> </w:t>
      </w:r>
      <w:r w:rsidRPr="001739B7">
        <w:rPr>
          <w:sz w:val="24"/>
          <w:szCs w:val="24"/>
        </w:rPr>
        <w:t>and the Commission, have caused this Nondisclosure Agreement to be approved and executed under their signatures, as Exhibit 1to the Contract, with a duplicate copy being provided to each of the parties.</w:t>
      </w:r>
    </w:p>
    <w:p w:rsidR="00DF034B" w:rsidRPr="001739B7" w:rsidRDefault="00DF034B" w:rsidP="00910D5A">
      <w:pPr>
        <w:pStyle w:val="BodyTextIndent"/>
        <w:tabs>
          <w:tab w:val="left" w:pos="1260"/>
        </w:tabs>
        <w:ind w:left="0"/>
        <w:rPr>
          <w:sz w:val="24"/>
          <w:szCs w:val="24"/>
        </w:rPr>
      </w:pPr>
    </w:p>
    <w:p w:rsidR="00DF034B" w:rsidRPr="001739B7" w:rsidRDefault="00DF034B" w:rsidP="00910D5A">
      <w:pPr>
        <w:pStyle w:val="BodyTextIndent"/>
        <w:tabs>
          <w:tab w:val="left" w:pos="540"/>
          <w:tab w:val="left" w:pos="1260"/>
        </w:tabs>
        <w:spacing w:after="0"/>
        <w:ind w:left="0"/>
        <w:rPr>
          <w:sz w:val="24"/>
          <w:szCs w:val="24"/>
        </w:rPr>
      </w:pP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00910D5A" w:rsidRPr="001739B7">
        <w:rPr>
          <w:sz w:val="24"/>
          <w:szCs w:val="24"/>
          <w:u w:val="single"/>
        </w:rPr>
        <w:tab/>
      </w:r>
      <w:r w:rsidRPr="001739B7">
        <w:rPr>
          <w:sz w:val="24"/>
          <w:szCs w:val="24"/>
        </w:rPr>
        <w:tab/>
        <w:t>________________</w:t>
      </w:r>
    </w:p>
    <w:p w:rsidR="00DF034B" w:rsidRPr="001739B7" w:rsidRDefault="00DF034B" w:rsidP="00910D5A">
      <w:pPr>
        <w:pStyle w:val="BodyTextIndent"/>
        <w:tabs>
          <w:tab w:val="left" w:pos="540"/>
          <w:tab w:val="left" w:pos="1260"/>
        </w:tabs>
        <w:spacing w:after="0"/>
        <w:ind w:left="0"/>
        <w:rPr>
          <w:sz w:val="24"/>
          <w:szCs w:val="24"/>
        </w:rPr>
      </w:pPr>
      <w:r w:rsidRPr="001739B7">
        <w:rPr>
          <w:sz w:val="24"/>
          <w:szCs w:val="24"/>
        </w:rPr>
        <w:t>Contractor</w:t>
      </w:r>
      <w:r w:rsidR="00910D5A" w:rsidRPr="001739B7">
        <w:rPr>
          <w:sz w:val="24"/>
          <w:szCs w:val="24"/>
        </w:rPr>
        <w:tab/>
      </w:r>
      <w:r w:rsidR="00910D5A" w:rsidRPr="001739B7">
        <w:rPr>
          <w:sz w:val="24"/>
          <w:szCs w:val="24"/>
        </w:rPr>
        <w:tab/>
      </w:r>
      <w:r w:rsidR="00910D5A"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00910D5A" w:rsidRPr="001739B7">
        <w:rPr>
          <w:sz w:val="24"/>
          <w:szCs w:val="24"/>
        </w:rPr>
        <w:tab/>
      </w:r>
      <w:r w:rsidRPr="001739B7">
        <w:rPr>
          <w:sz w:val="24"/>
          <w:szCs w:val="24"/>
        </w:rPr>
        <w:t>Date</w:t>
      </w:r>
      <w:r w:rsidR="00910D5A" w:rsidRPr="001739B7">
        <w:rPr>
          <w:sz w:val="24"/>
          <w:szCs w:val="24"/>
        </w:rPr>
        <w:tab/>
      </w:r>
    </w:p>
    <w:p w:rsidR="00566076" w:rsidRPr="001739B7" w:rsidRDefault="00566076" w:rsidP="00910D5A">
      <w:pPr>
        <w:pStyle w:val="BodyTextIndent"/>
        <w:tabs>
          <w:tab w:val="left" w:pos="1260"/>
        </w:tabs>
        <w:spacing w:after="0"/>
        <w:ind w:left="0"/>
        <w:rPr>
          <w:sz w:val="24"/>
          <w:szCs w:val="24"/>
        </w:rPr>
      </w:pPr>
    </w:p>
    <w:p w:rsidR="00566076" w:rsidRPr="001739B7" w:rsidRDefault="00566076" w:rsidP="00910D5A">
      <w:pPr>
        <w:pStyle w:val="BodyTextIndent"/>
        <w:tabs>
          <w:tab w:val="left" w:pos="1260"/>
        </w:tabs>
        <w:spacing w:after="0"/>
        <w:ind w:left="0"/>
        <w:rPr>
          <w:sz w:val="24"/>
          <w:szCs w:val="24"/>
        </w:rPr>
      </w:pPr>
    </w:p>
    <w:p w:rsidR="00910D5A" w:rsidRPr="001739B7" w:rsidRDefault="00DF034B" w:rsidP="00910D5A">
      <w:pPr>
        <w:pStyle w:val="BodyTextIndent"/>
        <w:tabs>
          <w:tab w:val="left" w:pos="1260"/>
        </w:tabs>
        <w:spacing w:after="0"/>
        <w:ind w:left="0"/>
        <w:rPr>
          <w:sz w:val="24"/>
          <w:szCs w:val="24"/>
        </w:rPr>
      </w:pP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rPr>
        <w:tab/>
      </w:r>
      <w:r w:rsidR="00D25AAE" w:rsidRPr="001739B7">
        <w:rPr>
          <w:sz w:val="24"/>
          <w:szCs w:val="24"/>
        </w:rPr>
        <w:t>________________</w:t>
      </w:r>
    </w:p>
    <w:p w:rsidR="00DF034B" w:rsidRPr="001739B7" w:rsidRDefault="00910D5A" w:rsidP="00910D5A">
      <w:pPr>
        <w:pStyle w:val="BodyTextIndent"/>
        <w:tabs>
          <w:tab w:val="left" w:pos="1260"/>
        </w:tabs>
        <w:spacing w:after="0"/>
        <w:ind w:left="0"/>
        <w:rPr>
          <w:sz w:val="24"/>
          <w:szCs w:val="24"/>
        </w:rPr>
      </w:pPr>
      <w:r w:rsidRPr="001739B7">
        <w:rPr>
          <w:sz w:val="24"/>
          <w:szCs w:val="24"/>
        </w:rPr>
        <w:t>R</w:t>
      </w:r>
      <w:r w:rsidR="00DF034B" w:rsidRPr="001739B7">
        <w:rPr>
          <w:sz w:val="24"/>
          <w:szCs w:val="24"/>
        </w:rPr>
        <w:t>obert C. Gramola</w:t>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00DF034B" w:rsidRPr="001739B7">
        <w:rPr>
          <w:sz w:val="24"/>
          <w:szCs w:val="24"/>
        </w:rPr>
        <w:tab/>
      </w:r>
      <w:r w:rsidRPr="001739B7">
        <w:rPr>
          <w:sz w:val="24"/>
          <w:szCs w:val="24"/>
        </w:rPr>
        <w:tab/>
      </w:r>
      <w:r w:rsidR="00DF034B" w:rsidRPr="001739B7">
        <w:rPr>
          <w:sz w:val="24"/>
          <w:szCs w:val="24"/>
        </w:rPr>
        <w:t>Date</w:t>
      </w:r>
    </w:p>
    <w:p w:rsidR="00BD260A" w:rsidRPr="001739B7" w:rsidRDefault="00DF034B" w:rsidP="00910D5A">
      <w:pPr>
        <w:pStyle w:val="BodyTextIndent"/>
        <w:tabs>
          <w:tab w:val="left" w:pos="1260"/>
        </w:tabs>
        <w:spacing w:after="0"/>
        <w:ind w:left="0"/>
        <w:rPr>
          <w:sz w:val="24"/>
          <w:szCs w:val="24"/>
        </w:rPr>
      </w:pPr>
      <w:r w:rsidRPr="001739B7">
        <w:rPr>
          <w:sz w:val="24"/>
          <w:szCs w:val="24"/>
        </w:rPr>
        <w:t>Director of Administrative Services</w:t>
      </w:r>
    </w:p>
    <w:p w:rsidR="00DF034B" w:rsidRPr="001739B7" w:rsidRDefault="00BD260A" w:rsidP="00910D5A">
      <w:pPr>
        <w:pStyle w:val="BodyTextIndent"/>
        <w:tabs>
          <w:tab w:val="left" w:pos="1260"/>
        </w:tabs>
        <w:spacing w:after="0"/>
        <w:ind w:left="0"/>
        <w:rPr>
          <w:sz w:val="24"/>
          <w:szCs w:val="24"/>
        </w:rPr>
      </w:pPr>
      <w:r w:rsidRPr="001739B7">
        <w:rPr>
          <w:sz w:val="24"/>
          <w:szCs w:val="24"/>
        </w:rPr>
        <w:t>Pennsylvania Public Utility Commission</w:t>
      </w:r>
      <w:r w:rsidR="00DF034B" w:rsidRPr="001739B7">
        <w:rPr>
          <w:sz w:val="24"/>
          <w:szCs w:val="24"/>
        </w:rPr>
        <w:tab/>
      </w:r>
    </w:p>
    <w:p w:rsidR="00DF034B" w:rsidRPr="001739B7" w:rsidRDefault="00DF034B" w:rsidP="00910D5A">
      <w:pPr>
        <w:pStyle w:val="BodyTextIndent"/>
        <w:tabs>
          <w:tab w:val="left" w:pos="1260"/>
        </w:tabs>
        <w:spacing w:after="0"/>
        <w:ind w:left="0"/>
        <w:rPr>
          <w:sz w:val="24"/>
          <w:szCs w:val="24"/>
        </w:rPr>
      </w:pPr>
    </w:p>
    <w:p w:rsidR="00910D5A" w:rsidRPr="001739B7" w:rsidRDefault="00910D5A" w:rsidP="00910D5A">
      <w:pPr>
        <w:pStyle w:val="BodyTextIndent"/>
        <w:tabs>
          <w:tab w:val="left" w:pos="1260"/>
        </w:tabs>
        <w:spacing w:after="0"/>
        <w:ind w:left="0"/>
        <w:rPr>
          <w:sz w:val="24"/>
          <w:szCs w:val="24"/>
        </w:rPr>
      </w:pPr>
    </w:p>
    <w:p w:rsidR="00910D5A" w:rsidRPr="001739B7" w:rsidRDefault="00910D5A" w:rsidP="00910D5A">
      <w:pPr>
        <w:pStyle w:val="BodyTextIndent"/>
        <w:tabs>
          <w:tab w:val="left" w:pos="1260"/>
        </w:tabs>
        <w:spacing w:after="0"/>
        <w:ind w:left="0"/>
        <w:rPr>
          <w:sz w:val="24"/>
          <w:szCs w:val="24"/>
        </w:rPr>
      </w:pPr>
    </w:p>
    <w:p w:rsidR="00DF034B" w:rsidRPr="001739B7" w:rsidRDefault="00DF034B" w:rsidP="00910D5A">
      <w:pPr>
        <w:pStyle w:val="BodyTextIndent"/>
        <w:tabs>
          <w:tab w:val="left" w:pos="1260"/>
        </w:tabs>
        <w:spacing w:after="0"/>
        <w:ind w:left="0"/>
        <w:rPr>
          <w:sz w:val="24"/>
          <w:szCs w:val="24"/>
        </w:rPr>
      </w:pP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u w:val="single"/>
        </w:rPr>
        <w:tab/>
      </w:r>
      <w:r w:rsidRPr="001739B7">
        <w:rPr>
          <w:sz w:val="24"/>
          <w:szCs w:val="24"/>
        </w:rPr>
        <w:tab/>
      </w:r>
      <w:r w:rsidR="00BD260A" w:rsidRPr="001739B7">
        <w:rPr>
          <w:sz w:val="24"/>
          <w:szCs w:val="24"/>
          <w:u w:val="single"/>
        </w:rPr>
        <w:tab/>
      </w:r>
      <w:r w:rsidR="00BD260A" w:rsidRPr="001739B7">
        <w:rPr>
          <w:sz w:val="24"/>
          <w:szCs w:val="24"/>
          <w:u w:val="single"/>
        </w:rPr>
        <w:tab/>
        <w:t>____</w:t>
      </w:r>
    </w:p>
    <w:p w:rsidR="00DF034B" w:rsidRPr="001739B7" w:rsidRDefault="00DF034B" w:rsidP="00910D5A">
      <w:pPr>
        <w:rPr>
          <w:sz w:val="24"/>
          <w:szCs w:val="24"/>
        </w:rPr>
      </w:pPr>
      <w:r w:rsidRPr="001739B7">
        <w:rPr>
          <w:sz w:val="24"/>
          <w:szCs w:val="24"/>
        </w:rPr>
        <w:t>Bohdan R. Pankiw</w:t>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Pr="001739B7">
        <w:rPr>
          <w:sz w:val="24"/>
          <w:szCs w:val="24"/>
        </w:rPr>
        <w:tab/>
      </w:r>
      <w:r w:rsidR="00BD260A" w:rsidRPr="001739B7">
        <w:rPr>
          <w:sz w:val="24"/>
          <w:szCs w:val="24"/>
        </w:rPr>
        <w:tab/>
      </w:r>
      <w:r w:rsidRPr="001739B7">
        <w:rPr>
          <w:sz w:val="24"/>
          <w:szCs w:val="24"/>
        </w:rPr>
        <w:t>Date</w:t>
      </w:r>
    </w:p>
    <w:p w:rsidR="00DF034B" w:rsidRPr="001739B7" w:rsidRDefault="00DF034B" w:rsidP="00910D5A">
      <w:pPr>
        <w:rPr>
          <w:sz w:val="24"/>
          <w:szCs w:val="24"/>
        </w:rPr>
      </w:pPr>
      <w:r w:rsidRPr="001739B7">
        <w:rPr>
          <w:sz w:val="24"/>
          <w:szCs w:val="24"/>
        </w:rPr>
        <w:t>Chief Counsel</w:t>
      </w:r>
      <w:r w:rsidRPr="001739B7">
        <w:rPr>
          <w:sz w:val="24"/>
          <w:szCs w:val="24"/>
        </w:rPr>
        <w:tab/>
      </w:r>
    </w:p>
    <w:p w:rsidR="00DF034B" w:rsidRPr="001739B7" w:rsidRDefault="00BD260A" w:rsidP="00044072">
      <w:pPr>
        <w:rPr>
          <w:b/>
          <w:sz w:val="24"/>
          <w:szCs w:val="24"/>
          <w:u w:val="single"/>
        </w:rPr>
      </w:pPr>
      <w:r w:rsidRPr="001739B7">
        <w:rPr>
          <w:sz w:val="24"/>
          <w:szCs w:val="24"/>
        </w:rPr>
        <w:t>Pennsylvania Public Utility Commission</w:t>
      </w:r>
    </w:p>
    <w:p w:rsidR="00767A4D" w:rsidRPr="001739B7" w:rsidRDefault="00767A4D" w:rsidP="00767A4D">
      <w:pPr>
        <w:pStyle w:val="Title"/>
        <w:jc w:val="left"/>
        <w:rPr>
          <w:rFonts w:ascii="Times New Roman" w:hAnsi="Times New Roman"/>
          <w:b w:val="0"/>
          <w:bCs/>
          <w:szCs w:val="24"/>
        </w:rPr>
        <w:sectPr w:rsidR="00767A4D" w:rsidRPr="001739B7" w:rsidSect="00DF034B">
          <w:headerReference w:type="default" r:id="rId32"/>
          <w:headerReference w:type="first" r:id="rId33"/>
          <w:pgSz w:w="12240" w:h="15840" w:code="1"/>
          <w:pgMar w:top="1440" w:right="1440" w:bottom="1152" w:left="1440" w:header="720" w:footer="720" w:gutter="0"/>
          <w:pgNumType w:start="1"/>
          <w:cols w:space="720"/>
          <w:titlePg/>
        </w:sectPr>
      </w:pPr>
    </w:p>
    <w:p w:rsidR="00767A4D" w:rsidRPr="00AD1145" w:rsidRDefault="00767A4D" w:rsidP="00767A4D">
      <w:pPr>
        <w:jc w:val="center"/>
        <w:rPr>
          <w:b/>
          <w:sz w:val="24"/>
          <w:szCs w:val="24"/>
        </w:rPr>
      </w:pPr>
      <w:r w:rsidRPr="00AD1145">
        <w:rPr>
          <w:b/>
          <w:sz w:val="24"/>
          <w:szCs w:val="24"/>
        </w:rPr>
        <w:lastRenderedPageBreak/>
        <w:t>APPENDIX E</w:t>
      </w:r>
    </w:p>
    <w:p w:rsidR="00767A4D" w:rsidRPr="00AD1145" w:rsidRDefault="00767A4D" w:rsidP="00767A4D">
      <w:pPr>
        <w:jc w:val="center"/>
        <w:rPr>
          <w:b/>
          <w:sz w:val="24"/>
          <w:szCs w:val="24"/>
        </w:rPr>
      </w:pPr>
    </w:p>
    <w:p w:rsidR="00767A4D" w:rsidRPr="00AD1145" w:rsidRDefault="00767A4D" w:rsidP="00767A4D">
      <w:pPr>
        <w:jc w:val="center"/>
        <w:rPr>
          <w:b/>
          <w:sz w:val="24"/>
          <w:szCs w:val="24"/>
        </w:rPr>
      </w:pPr>
      <w:r w:rsidRPr="00AD1145">
        <w:rPr>
          <w:b/>
          <w:sz w:val="24"/>
          <w:szCs w:val="24"/>
          <w:u w:val="single"/>
        </w:rPr>
        <w:t>Outsourcing Programs Using 800 Services</w:t>
      </w:r>
    </w:p>
    <w:p w:rsidR="00767A4D" w:rsidRPr="00AD1145" w:rsidRDefault="00767A4D" w:rsidP="00767A4D">
      <w:pPr>
        <w:jc w:val="center"/>
        <w:rPr>
          <w:b/>
          <w:sz w:val="24"/>
          <w:szCs w:val="24"/>
        </w:rPr>
      </w:pPr>
      <w:r w:rsidRPr="00AD1145">
        <w:rPr>
          <w:b/>
          <w:sz w:val="24"/>
          <w:szCs w:val="24"/>
        </w:rPr>
        <w:t>Office of Administration</w:t>
      </w:r>
    </w:p>
    <w:p w:rsidR="00767A4D" w:rsidRPr="00AD1145" w:rsidRDefault="00767A4D" w:rsidP="00767A4D">
      <w:pPr>
        <w:jc w:val="center"/>
        <w:rPr>
          <w:b/>
          <w:sz w:val="24"/>
          <w:szCs w:val="24"/>
        </w:rPr>
      </w:pPr>
      <w:r w:rsidRPr="00AD1145">
        <w:rPr>
          <w:b/>
          <w:sz w:val="24"/>
          <w:szCs w:val="24"/>
        </w:rPr>
        <w:t>Agency Briefing Paper</w:t>
      </w:r>
    </w:p>
    <w:p w:rsidR="00767A4D" w:rsidRPr="00AD1145" w:rsidRDefault="00767A4D" w:rsidP="00767A4D">
      <w:pPr>
        <w:jc w:val="center"/>
        <w:rPr>
          <w:b/>
          <w:sz w:val="24"/>
          <w:szCs w:val="24"/>
        </w:rPr>
      </w:pPr>
      <w:r w:rsidRPr="00AD1145">
        <w:rPr>
          <w:b/>
          <w:sz w:val="24"/>
          <w:szCs w:val="24"/>
        </w:rPr>
        <w:t>July 2004 and Revised March 16, 2005</w:t>
      </w:r>
    </w:p>
    <w:p w:rsidR="00767A4D" w:rsidRPr="00AD1145" w:rsidRDefault="00767A4D" w:rsidP="00767A4D">
      <w:pPr>
        <w:ind w:right="-1260"/>
        <w:rPr>
          <w:b/>
          <w:sz w:val="24"/>
          <w:szCs w:val="24"/>
          <w:u w:val="single"/>
        </w:rPr>
      </w:pPr>
    </w:p>
    <w:p w:rsidR="00767A4D" w:rsidRPr="00AD1145" w:rsidRDefault="00767A4D" w:rsidP="00767A4D">
      <w:pPr>
        <w:rPr>
          <w:b/>
          <w:sz w:val="24"/>
          <w:szCs w:val="24"/>
        </w:rPr>
      </w:pPr>
      <w:r w:rsidRPr="00AD1145">
        <w:rPr>
          <w:b/>
          <w:sz w:val="24"/>
          <w:szCs w:val="24"/>
          <w:u w:val="single"/>
        </w:rPr>
        <w:t>Overview</w:t>
      </w:r>
      <w:r w:rsidRPr="00AD1145">
        <w:rPr>
          <w:b/>
          <w:sz w:val="24"/>
          <w:szCs w:val="24"/>
        </w:rPr>
        <w:t>:  This paper addresses outsourced application(s) that incorporate services on various Commonwealth Contracts.  This paper addresses Inbound Toll Free (800 Services) as follows:</w:t>
      </w:r>
    </w:p>
    <w:p w:rsidR="00767A4D" w:rsidRPr="00AD1145" w:rsidRDefault="00767A4D" w:rsidP="00767A4D">
      <w:pPr>
        <w:rPr>
          <w:b/>
          <w:sz w:val="24"/>
          <w:szCs w:val="24"/>
        </w:rPr>
      </w:pPr>
    </w:p>
    <w:p w:rsidR="00767A4D" w:rsidRPr="00AD1145" w:rsidRDefault="00767A4D" w:rsidP="00767A4D">
      <w:pPr>
        <w:ind w:left="720"/>
        <w:rPr>
          <w:b/>
          <w:sz w:val="24"/>
          <w:szCs w:val="24"/>
        </w:rPr>
      </w:pPr>
      <w:r w:rsidRPr="00AD1145">
        <w:rPr>
          <w:b/>
          <w:sz w:val="24"/>
          <w:szCs w:val="24"/>
        </w:rPr>
        <w:t xml:space="preserve">Part I.  Outsourcing applications to a Business Partner who obtains service from the Commonwealth’s Inbound Toll Free (800 Services) Contract number ME 381368 using AT&amp;T’s 800 Services on their </w:t>
      </w:r>
      <w:proofErr w:type="spellStart"/>
      <w:r w:rsidRPr="00AD1145">
        <w:rPr>
          <w:b/>
          <w:sz w:val="24"/>
          <w:szCs w:val="24"/>
        </w:rPr>
        <w:t>OneNet</w:t>
      </w:r>
      <w:proofErr w:type="spellEnd"/>
      <w:r w:rsidRPr="00AD1145">
        <w:rPr>
          <w:b/>
          <w:sz w:val="24"/>
          <w:szCs w:val="24"/>
        </w:rPr>
        <w:t xml:space="preserve"> billing platform. </w:t>
      </w:r>
    </w:p>
    <w:p w:rsidR="00767A4D" w:rsidRPr="00AD1145" w:rsidRDefault="00767A4D" w:rsidP="00767A4D">
      <w:pPr>
        <w:ind w:left="720"/>
        <w:rPr>
          <w:b/>
          <w:sz w:val="24"/>
          <w:szCs w:val="24"/>
        </w:rPr>
      </w:pPr>
    </w:p>
    <w:p w:rsidR="00767A4D" w:rsidRPr="00AD1145" w:rsidRDefault="00767A4D" w:rsidP="00767A4D">
      <w:pPr>
        <w:ind w:left="720"/>
        <w:rPr>
          <w:b/>
          <w:sz w:val="24"/>
          <w:szCs w:val="24"/>
        </w:rPr>
      </w:pPr>
      <w:r w:rsidRPr="00AD1145">
        <w:rPr>
          <w:b/>
          <w:sz w:val="24"/>
          <w:szCs w:val="24"/>
        </w:rPr>
        <w:t>Part II. Outsourcing applications to a Business Partner who does not use AT&amp;T but another Toll Free (800 Services) carrier like Sprint, MCI, etc.</w:t>
      </w:r>
    </w:p>
    <w:p w:rsidR="00767A4D" w:rsidRPr="00AD1145" w:rsidRDefault="00767A4D" w:rsidP="00767A4D">
      <w:pPr>
        <w:ind w:left="720"/>
        <w:rPr>
          <w:b/>
          <w:sz w:val="24"/>
          <w:szCs w:val="24"/>
        </w:rPr>
      </w:pPr>
    </w:p>
    <w:p w:rsidR="00767A4D" w:rsidRPr="00AD1145" w:rsidRDefault="00767A4D" w:rsidP="00767A4D">
      <w:pPr>
        <w:ind w:left="720"/>
        <w:rPr>
          <w:b/>
          <w:sz w:val="24"/>
          <w:szCs w:val="24"/>
        </w:rPr>
      </w:pPr>
      <w:r w:rsidRPr="00AD1145">
        <w:rPr>
          <w:b/>
          <w:sz w:val="24"/>
          <w:szCs w:val="24"/>
        </w:rPr>
        <w:t xml:space="preserve">Part III. AT&amp;T’s cost data under Commonwealth’s Contract ME 381368 with AT&amp;T. </w:t>
      </w:r>
    </w:p>
    <w:p w:rsidR="00767A4D" w:rsidRPr="00AD1145" w:rsidRDefault="00767A4D" w:rsidP="00767A4D">
      <w:pPr>
        <w:rPr>
          <w:sz w:val="24"/>
          <w:szCs w:val="24"/>
        </w:rPr>
      </w:pPr>
    </w:p>
    <w:p w:rsidR="00767A4D" w:rsidRPr="00AD1145" w:rsidRDefault="00767A4D" w:rsidP="00767A4D">
      <w:pPr>
        <w:rPr>
          <w:b/>
          <w:sz w:val="24"/>
          <w:szCs w:val="24"/>
          <w:u w:val="single"/>
        </w:rPr>
      </w:pPr>
      <w:r w:rsidRPr="00AD1145">
        <w:rPr>
          <w:b/>
          <w:sz w:val="24"/>
          <w:szCs w:val="24"/>
          <w:u w:val="single"/>
        </w:rPr>
        <w:t xml:space="preserve">Part I.  Outsourcing applications to a Business Partner who obtains service from the Commonwealth’s Inbound Toll Free (800 Services) Contract number ME 381368 using AT&amp;T’s 800 Services on their </w:t>
      </w:r>
      <w:proofErr w:type="spellStart"/>
      <w:r w:rsidRPr="00AD1145">
        <w:rPr>
          <w:b/>
          <w:sz w:val="24"/>
          <w:szCs w:val="24"/>
          <w:u w:val="single"/>
        </w:rPr>
        <w:t>OneNet</w:t>
      </w:r>
      <w:proofErr w:type="spellEnd"/>
      <w:r w:rsidRPr="00AD1145">
        <w:rPr>
          <w:b/>
          <w:sz w:val="24"/>
          <w:szCs w:val="24"/>
          <w:u w:val="single"/>
        </w:rPr>
        <w:t xml:space="preserve"> billing platform. </w:t>
      </w:r>
    </w:p>
    <w:p w:rsidR="00767A4D" w:rsidRPr="00AD1145" w:rsidRDefault="00767A4D" w:rsidP="00767A4D">
      <w:pPr>
        <w:rPr>
          <w:sz w:val="24"/>
          <w:szCs w:val="24"/>
          <w:u w:val="single"/>
        </w:rPr>
      </w:pPr>
    </w:p>
    <w:p w:rsidR="00767A4D" w:rsidRPr="00AD1145" w:rsidRDefault="00767A4D" w:rsidP="00767A4D">
      <w:pPr>
        <w:rPr>
          <w:sz w:val="24"/>
          <w:szCs w:val="24"/>
        </w:rPr>
      </w:pPr>
      <w:r w:rsidRPr="00AD1145">
        <w:rPr>
          <w:sz w:val="24"/>
          <w:szCs w:val="24"/>
          <w:u w:val="single"/>
        </w:rPr>
        <w:t>1.  Question</w:t>
      </w:r>
      <w:r w:rsidRPr="00AD1145">
        <w:rPr>
          <w:sz w:val="24"/>
          <w:szCs w:val="24"/>
        </w:rPr>
        <w:t>:  Will AT&amp;T agree to allow the Commonwealth’s awarded outsourcing vendor (Business Partner) to purchase off AT&amp;T’s Inbound Toll Free (800 Services) under the Commonwealth’s contract number ME 381368?</w:t>
      </w:r>
    </w:p>
    <w:p w:rsidR="00767A4D" w:rsidRPr="00AD1145" w:rsidRDefault="00767A4D" w:rsidP="00767A4D">
      <w:pPr>
        <w:rPr>
          <w:sz w:val="24"/>
          <w:szCs w:val="24"/>
        </w:rPr>
      </w:pPr>
    </w:p>
    <w:p w:rsidR="00767A4D" w:rsidRPr="00AD1145" w:rsidRDefault="00767A4D" w:rsidP="00767A4D">
      <w:pPr>
        <w:autoSpaceDE w:val="0"/>
        <w:autoSpaceDN w:val="0"/>
        <w:adjustRightInd w:val="0"/>
        <w:ind w:left="720"/>
        <w:rPr>
          <w:sz w:val="24"/>
          <w:szCs w:val="24"/>
        </w:rPr>
      </w:pPr>
      <w:r w:rsidRPr="00AD1145">
        <w:rPr>
          <w:sz w:val="24"/>
          <w:szCs w:val="24"/>
          <w:u w:val="single"/>
        </w:rPr>
        <w:t>Answer</w:t>
      </w:r>
      <w:r w:rsidRPr="00AD1145">
        <w:rPr>
          <w:sz w:val="24"/>
          <w:szCs w:val="24"/>
        </w:rPr>
        <w:t>:  Yes, AT&amp;T is willing to extend the contract to a Business Partner because the traffic belongs to a Commonwealth application.</w:t>
      </w:r>
    </w:p>
    <w:p w:rsidR="00767A4D" w:rsidRPr="00AD1145" w:rsidRDefault="00767A4D" w:rsidP="00767A4D">
      <w:pPr>
        <w:autoSpaceDE w:val="0"/>
        <w:autoSpaceDN w:val="0"/>
        <w:adjustRightInd w:val="0"/>
        <w:rPr>
          <w:sz w:val="24"/>
          <w:szCs w:val="24"/>
        </w:rPr>
      </w:pPr>
    </w:p>
    <w:p w:rsidR="00767A4D" w:rsidRPr="00AD1145" w:rsidRDefault="00767A4D" w:rsidP="00767A4D">
      <w:pPr>
        <w:autoSpaceDE w:val="0"/>
        <w:autoSpaceDN w:val="0"/>
        <w:adjustRightInd w:val="0"/>
        <w:rPr>
          <w:sz w:val="24"/>
          <w:szCs w:val="24"/>
        </w:rPr>
      </w:pPr>
      <w:r w:rsidRPr="00AD1145">
        <w:rPr>
          <w:sz w:val="24"/>
          <w:szCs w:val="24"/>
          <w:u w:val="single"/>
        </w:rPr>
        <w:t>2.  Question</w:t>
      </w:r>
      <w:r w:rsidRPr="00AD1145">
        <w:rPr>
          <w:sz w:val="24"/>
          <w:szCs w:val="24"/>
        </w:rPr>
        <w:t>:  If a Business Partner issues an order for a T1(s) or T45(s), from their AT&amp;T contract, would the Business Partner be penalized if they cancel the order to use the Commonwealth’s contract?</w:t>
      </w:r>
    </w:p>
    <w:p w:rsidR="00767A4D" w:rsidRPr="00AD1145" w:rsidRDefault="00767A4D" w:rsidP="00767A4D">
      <w:pPr>
        <w:autoSpaceDE w:val="0"/>
        <w:autoSpaceDN w:val="0"/>
        <w:adjustRightInd w:val="0"/>
        <w:rPr>
          <w:sz w:val="24"/>
          <w:szCs w:val="24"/>
          <w:u w:val="single"/>
        </w:rPr>
      </w:pPr>
    </w:p>
    <w:p w:rsidR="00767A4D" w:rsidRPr="00AD1145" w:rsidRDefault="00767A4D" w:rsidP="00767A4D">
      <w:pPr>
        <w:autoSpaceDE w:val="0"/>
        <w:autoSpaceDN w:val="0"/>
        <w:adjustRightInd w:val="0"/>
        <w:ind w:left="720"/>
        <w:rPr>
          <w:sz w:val="24"/>
          <w:szCs w:val="24"/>
        </w:rPr>
      </w:pPr>
      <w:r w:rsidRPr="00AD1145">
        <w:rPr>
          <w:sz w:val="24"/>
          <w:szCs w:val="24"/>
          <w:u w:val="single"/>
        </w:rPr>
        <w:t>Answer</w:t>
      </w:r>
      <w:r w:rsidRPr="00AD1145">
        <w:rPr>
          <w:sz w:val="24"/>
          <w:szCs w:val="24"/>
        </w:rPr>
        <w:t xml:space="preserve">:  Yes.  The cancellation charge applies.  This can be addresses by: </w:t>
      </w:r>
    </w:p>
    <w:p w:rsidR="00767A4D" w:rsidRPr="00AD1145" w:rsidRDefault="00767A4D" w:rsidP="00767A4D">
      <w:pPr>
        <w:autoSpaceDE w:val="0"/>
        <w:autoSpaceDN w:val="0"/>
        <w:adjustRightInd w:val="0"/>
        <w:ind w:left="720"/>
        <w:rPr>
          <w:sz w:val="24"/>
          <w:szCs w:val="24"/>
        </w:rPr>
      </w:pPr>
    </w:p>
    <w:p w:rsidR="00767A4D" w:rsidRPr="00AD1145" w:rsidRDefault="00767A4D" w:rsidP="00767A4D">
      <w:pPr>
        <w:autoSpaceDE w:val="0"/>
        <w:autoSpaceDN w:val="0"/>
        <w:adjustRightInd w:val="0"/>
        <w:ind w:left="720"/>
        <w:rPr>
          <w:sz w:val="24"/>
          <w:szCs w:val="24"/>
        </w:rPr>
      </w:pPr>
      <w:r w:rsidRPr="00AD1145">
        <w:rPr>
          <w:sz w:val="24"/>
          <w:szCs w:val="24"/>
        </w:rPr>
        <w:t>a.  Creating language in the outsourcing bid that encourages (but not requires) an outsourcer to use the Commonwealth’s 800 contract, or</w:t>
      </w:r>
    </w:p>
    <w:p w:rsidR="00767A4D" w:rsidRPr="00AD1145" w:rsidRDefault="00767A4D" w:rsidP="00767A4D">
      <w:pPr>
        <w:autoSpaceDE w:val="0"/>
        <w:autoSpaceDN w:val="0"/>
        <w:adjustRightInd w:val="0"/>
        <w:ind w:left="720"/>
        <w:rPr>
          <w:sz w:val="24"/>
          <w:szCs w:val="24"/>
        </w:rPr>
      </w:pPr>
    </w:p>
    <w:p w:rsidR="00767A4D" w:rsidRPr="00AD1145" w:rsidRDefault="00767A4D" w:rsidP="00767A4D">
      <w:pPr>
        <w:autoSpaceDE w:val="0"/>
        <w:autoSpaceDN w:val="0"/>
        <w:adjustRightInd w:val="0"/>
        <w:ind w:left="720"/>
        <w:rPr>
          <w:sz w:val="24"/>
          <w:szCs w:val="24"/>
        </w:rPr>
      </w:pPr>
      <w:r w:rsidRPr="00AD1145">
        <w:rPr>
          <w:sz w:val="24"/>
          <w:szCs w:val="24"/>
        </w:rPr>
        <w:t xml:space="preserve">b.  Allowing the T1(s) or T45 (s) to be installed, after which AT&amp;T can transfer the facilities to the Commonwealth’s contract, at no charge, using the </w:t>
      </w:r>
      <w:proofErr w:type="spellStart"/>
      <w:r w:rsidRPr="00AD1145">
        <w:rPr>
          <w:sz w:val="24"/>
          <w:szCs w:val="24"/>
        </w:rPr>
        <w:t>OneNet</w:t>
      </w:r>
      <w:proofErr w:type="spellEnd"/>
      <w:r w:rsidRPr="00AD1145">
        <w:rPr>
          <w:sz w:val="24"/>
          <w:szCs w:val="24"/>
        </w:rPr>
        <w:t xml:space="preserve"> billing platform.</w:t>
      </w:r>
    </w:p>
    <w:p w:rsidR="00767A4D" w:rsidRPr="00AD1145" w:rsidRDefault="00767A4D" w:rsidP="00767A4D">
      <w:pPr>
        <w:autoSpaceDE w:val="0"/>
        <w:autoSpaceDN w:val="0"/>
        <w:adjustRightInd w:val="0"/>
        <w:rPr>
          <w:sz w:val="24"/>
          <w:szCs w:val="24"/>
        </w:rPr>
      </w:pPr>
    </w:p>
    <w:p w:rsidR="00767A4D" w:rsidRPr="00AD1145" w:rsidRDefault="00767A4D" w:rsidP="00767A4D">
      <w:pPr>
        <w:autoSpaceDE w:val="0"/>
        <w:autoSpaceDN w:val="0"/>
        <w:adjustRightInd w:val="0"/>
        <w:rPr>
          <w:sz w:val="24"/>
          <w:szCs w:val="24"/>
        </w:rPr>
      </w:pPr>
      <w:r w:rsidRPr="00AD1145">
        <w:rPr>
          <w:sz w:val="24"/>
          <w:szCs w:val="24"/>
          <w:u w:val="single"/>
        </w:rPr>
        <w:t>3.  Question</w:t>
      </w:r>
      <w:r w:rsidRPr="00AD1145">
        <w:rPr>
          <w:sz w:val="24"/>
          <w:szCs w:val="24"/>
        </w:rPr>
        <w:t>:  Can AT&amp;T supply a Business Partner with usage on a CD and send it directly to them in order to meet their commitments of service?</w:t>
      </w:r>
    </w:p>
    <w:p w:rsidR="00767A4D" w:rsidRPr="00AD1145" w:rsidRDefault="00767A4D" w:rsidP="00767A4D">
      <w:pPr>
        <w:autoSpaceDE w:val="0"/>
        <w:autoSpaceDN w:val="0"/>
        <w:adjustRightInd w:val="0"/>
        <w:rPr>
          <w:sz w:val="24"/>
          <w:szCs w:val="24"/>
          <w:u w:val="single"/>
        </w:rPr>
      </w:pPr>
    </w:p>
    <w:p w:rsidR="00767A4D" w:rsidRPr="00AD1145" w:rsidRDefault="00767A4D" w:rsidP="00767A4D">
      <w:pPr>
        <w:autoSpaceDE w:val="0"/>
        <w:autoSpaceDN w:val="0"/>
        <w:adjustRightInd w:val="0"/>
        <w:ind w:left="720"/>
        <w:rPr>
          <w:sz w:val="24"/>
          <w:szCs w:val="24"/>
        </w:rPr>
      </w:pPr>
      <w:r w:rsidRPr="00AD1145">
        <w:rPr>
          <w:sz w:val="24"/>
          <w:szCs w:val="24"/>
          <w:u w:val="single"/>
        </w:rPr>
        <w:lastRenderedPageBreak/>
        <w:t>Answer</w:t>
      </w:r>
      <w:r w:rsidRPr="00AD1145">
        <w:rPr>
          <w:sz w:val="24"/>
          <w:szCs w:val="24"/>
        </w:rPr>
        <w:t>:  Yes.  Reference #4.</w:t>
      </w:r>
    </w:p>
    <w:p w:rsidR="00767A4D" w:rsidRPr="00AD1145" w:rsidRDefault="00767A4D" w:rsidP="00767A4D">
      <w:pPr>
        <w:autoSpaceDE w:val="0"/>
        <w:autoSpaceDN w:val="0"/>
        <w:adjustRightInd w:val="0"/>
        <w:rPr>
          <w:sz w:val="24"/>
          <w:szCs w:val="24"/>
        </w:rPr>
      </w:pPr>
    </w:p>
    <w:p w:rsidR="00767A4D" w:rsidRPr="00AD1145" w:rsidRDefault="00767A4D" w:rsidP="00767A4D">
      <w:pPr>
        <w:autoSpaceDE w:val="0"/>
        <w:autoSpaceDN w:val="0"/>
        <w:adjustRightInd w:val="0"/>
        <w:rPr>
          <w:sz w:val="24"/>
          <w:szCs w:val="24"/>
        </w:rPr>
      </w:pPr>
      <w:r w:rsidRPr="00AD1145">
        <w:rPr>
          <w:sz w:val="24"/>
          <w:szCs w:val="24"/>
          <w:u w:val="single"/>
        </w:rPr>
        <w:t>4.  Question</w:t>
      </w:r>
      <w:r w:rsidRPr="00AD1145">
        <w:rPr>
          <w:sz w:val="24"/>
          <w:szCs w:val="24"/>
        </w:rPr>
        <w:t>:  Can a Business Partner be invoiced directly?</w:t>
      </w:r>
    </w:p>
    <w:p w:rsidR="00767A4D" w:rsidRPr="00AD1145" w:rsidRDefault="00767A4D" w:rsidP="00767A4D">
      <w:pPr>
        <w:autoSpaceDE w:val="0"/>
        <w:autoSpaceDN w:val="0"/>
        <w:adjustRightInd w:val="0"/>
        <w:rPr>
          <w:sz w:val="24"/>
          <w:szCs w:val="24"/>
          <w:u w:val="single"/>
        </w:rPr>
      </w:pPr>
    </w:p>
    <w:p w:rsidR="00767A4D" w:rsidRPr="00AD1145" w:rsidRDefault="00767A4D" w:rsidP="00767A4D">
      <w:pPr>
        <w:autoSpaceDE w:val="0"/>
        <w:autoSpaceDN w:val="0"/>
        <w:adjustRightInd w:val="0"/>
        <w:ind w:left="720"/>
        <w:rPr>
          <w:sz w:val="24"/>
          <w:szCs w:val="24"/>
        </w:rPr>
      </w:pPr>
      <w:r w:rsidRPr="00AD1145">
        <w:rPr>
          <w:sz w:val="24"/>
          <w:szCs w:val="24"/>
          <w:u w:val="single"/>
        </w:rPr>
        <w:t>Answer</w:t>
      </w:r>
      <w:r w:rsidRPr="00AD1145">
        <w:rPr>
          <w:sz w:val="24"/>
          <w:szCs w:val="24"/>
        </w:rPr>
        <w:t xml:space="preserve">:  Yes.  This can be accomplished in two ways, both of which provide a free paper invoice.  </w:t>
      </w:r>
    </w:p>
    <w:p w:rsidR="00767A4D" w:rsidRPr="00AD1145" w:rsidRDefault="00767A4D" w:rsidP="00767A4D">
      <w:pPr>
        <w:autoSpaceDE w:val="0"/>
        <w:autoSpaceDN w:val="0"/>
        <w:adjustRightInd w:val="0"/>
        <w:rPr>
          <w:sz w:val="24"/>
          <w:szCs w:val="24"/>
        </w:rPr>
      </w:pPr>
    </w:p>
    <w:p w:rsidR="00767A4D" w:rsidRPr="00AD1145" w:rsidRDefault="00767A4D" w:rsidP="00767A4D">
      <w:pPr>
        <w:autoSpaceDE w:val="0"/>
        <w:autoSpaceDN w:val="0"/>
        <w:adjustRightInd w:val="0"/>
        <w:ind w:left="720"/>
        <w:rPr>
          <w:sz w:val="24"/>
          <w:szCs w:val="24"/>
        </w:rPr>
      </w:pPr>
      <w:r w:rsidRPr="00AD1145">
        <w:rPr>
          <w:sz w:val="24"/>
          <w:szCs w:val="24"/>
        </w:rPr>
        <w:t xml:space="preserve">a.  AT&amp;T will send a CD with the call detail, monthly and at no cost, if the Business Partner signs an agreement that includes a term and minimum level of usage.  This amount can be nominal, but AT&amp;T needs the agreement to keep the traffic on Commonwealth’s contract and to prevent having it switched from plan to plan.  In this arrangement, the Business Partner would have its own contract and network with the Commonwealth rates.  </w:t>
      </w:r>
    </w:p>
    <w:p w:rsidR="00767A4D" w:rsidRPr="00AD1145" w:rsidRDefault="00767A4D" w:rsidP="00767A4D">
      <w:pPr>
        <w:autoSpaceDE w:val="0"/>
        <w:autoSpaceDN w:val="0"/>
        <w:adjustRightInd w:val="0"/>
        <w:rPr>
          <w:sz w:val="24"/>
          <w:szCs w:val="24"/>
        </w:rPr>
      </w:pPr>
    </w:p>
    <w:p w:rsidR="00767A4D" w:rsidRPr="00AD1145" w:rsidRDefault="00767A4D" w:rsidP="00767A4D">
      <w:pPr>
        <w:autoSpaceDE w:val="0"/>
        <w:autoSpaceDN w:val="0"/>
        <w:adjustRightInd w:val="0"/>
        <w:ind w:left="720"/>
        <w:rPr>
          <w:b/>
          <w:sz w:val="24"/>
          <w:szCs w:val="24"/>
        </w:rPr>
      </w:pPr>
      <w:r w:rsidRPr="00AD1145">
        <w:rPr>
          <w:sz w:val="24"/>
          <w:szCs w:val="24"/>
        </w:rPr>
        <w:t xml:space="preserve">b.  AT&amp;T will send a monthly CD with the call detail after making the Business Partner a subset of the Commonwealth network and contract by creating a bill partition in the Commonwealth’s Contract for the Business Partner.  There is a $100.00 monthly charge for this arrangement. </w:t>
      </w:r>
      <w:r w:rsidRPr="00AD1145">
        <w:rPr>
          <w:b/>
          <w:sz w:val="24"/>
          <w:szCs w:val="24"/>
        </w:rPr>
        <w:t xml:space="preserve"> </w:t>
      </w:r>
    </w:p>
    <w:p w:rsidR="00767A4D" w:rsidRPr="00AD1145" w:rsidRDefault="00767A4D" w:rsidP="00767A4D">
      <w:pPr>
        <w:autoSpaceDE w:val="0"/>
        <w:autoSpaceDN w:val="0"/>
        <w:adjustRightInd w:val="0"/>
        <w:rPr>
          <w:sz w:val="24"/>
          <w:szCs w:val="24"/>
        </w:rPr>
      </w:pPr>
    </w:p>
    <w:p w:rsidR="00767A4D" w:rsidRPr="00AD1145" w:rsidRDefault="00767A4D" w:rsidP="00767A4D">
      <w:pPr>
        <w:autoSpaceDE w:val="0"/>
        <w:autoSpaceDN w:val="0"/>
        <w:adjustRightInd w:val="0"/>
        <w:rPr>
          <w:sz w:val="24"/>
          <w:szCs w:val="24"/>
        </w:rPr>
      </w:pPr>
      <w:r w:rsidRPr="00AD1145">
        <w:rPr>
          <w:sz w:val="24"/>
          <w:szCs w:val="24"/>
          <w:u w:val="single"/>
        </w:rPr>
        <w:t>5.  Question</w:t>
      </w:r>
      <w:r w:rsidRPr="00AD1145">
        <w:rPr>
          <w:sz w:val="24"/>
          <w:szCs w:val="24"/>
        </w:rPr>
        <w:t>:  Can the Business Partner handle the troubles/service assurance issues directly without going through the agency?</w:t>
      </w:r>
    </w:p>
    <w:p w:rsidR="00767A4D" w:rsidRPr="00AD1145" w:rsidRDefault="00767A4D" w:rsidP="00767A4D">
      <w:pPr>
        <w:autoSpaceDE w:val="0"/>
        <w:autoSpaceDN w:val="0"/>
        <w:adjustRightInd w:val="0"/>
        <w:ind w:left="720"/>
        <w:rPr>
          <w:sz w:val="24"/>
          <w:szCs w:val="24"/>
          <w:u w:val="single"/>
        </w:rPr>
      </w:pPr>
    </w:p>
    <w:p w:rsidR="00767A4D" w:rsidRPr="00AD1145" w:rsidRDefault="00767A4D" w:rsidP="00767A4D">
      <w:pPr>
        <w:autoSpaceDE w:val="0"/>
        <w:autoSpaceDN w:val="0"/>
        <w:adjustRightInd w:val="0"/>
        <w:ind w:left="720"/>
        <w:rPr>
          <w:sz w:val="24"/>
          <w:szCs w:val="24"/>
        </w:rPr>
      </w:pPr>
      <w:r w:rsidRPr="00AD1145">
        <w:rPr>
          <w:sz w:val="24"/>
          <w:szCs w:val="24"/>
          <w:u w:val="single"/>
        </w:rPr>
        <w:t>Answer</w:t>
      </w:r>
      <w:r w:rsidRPr="00AD1145">
        <w:rPr>
          <w:sz w:val="24"/>
          <w:szCs w:val="24"/>
        </w:rPr>
        <w:t xml:space="preserve">:  Yes.  The Business Partner or the agency may use AT&amp;T’s on line Business Direct when issuing trouble tickets that gives it the ability to check the status of the trouble ticket through Business Direct. </w:t>
      </w:r>
    </w:p>
    <w:p w:rsidR="00767A4D" w:rsidRPr="00AD1145" w:rsidRDefault="00767A4D" w:rsidP="00767A4D">
      <w:pPr>
        <w:autoSpaceDE w:val="0"/>
        <w:autoSpaceDN w:val="0"/>
        <w:adjustRightInd w:val="0"/>
        <w:rPr>
          <w:sz w:val="24"/>
          <w:szCs w:val="24"/>
        </w:rPr>
      </w:pPr>
    </w:p>
    <w:p w:rsidR="00767A4D" w:rsidRPr="00AD1145" w:rsidRDefault="00767A4D" w:rsidP="00767A4D">
      <w:pPr>
        <w:autoSpaceDE w:val="0"/>
        <w:autoSpaceDN w:val="0"/>
        <w:adjustRightInd w:val="0"/>
        <w:rPr>
          <w:sz w:val="24"/>
          <w:szCs w:val="24"/>
        </w:rPr>
      </w:pPr>
      <w:r w:rsidRPr="00AD1145">
        <w:rPr>
          <w:sz w:val="24"/>
          <w:szCs w:val="24"/>
          <w:u w:val="single"/>
        </w:rPr>
        <w:t>6.  Question</w:t>
      </w:r>
      <w:r w:rsidRPr="00AD1145">
        <w:rPr>
          <w:sz w:val="24"/>
          <w:szCs w:val="24"/>
        </w:rPr>
        <w:t xml:space="preserve">:  Can the agency add/change 800 numbers incorporated into this new business partner account? </w:t>
      </w:r>
    </w:p>
    <w:p w:rsidR="00767A4D" w:rsidRPr="00AD1145" w:rsidRDefault="00767A4D" w:rsidP="00767A4D">
      <w:pPr>
        <w:autoSpaceDE w:val="0"/>
        <w:autoSpaceDN w:val="0"/>
        <w:adjustRightInd w:val="0"/>
        <w:rPr>
          <w:sz w:val="24"/>
          <w:szCs w:val="24"/>
          <w:u w:val="single"/>
        </w:rPr>
      </w:pPr>
    </w:p>
    <w:p w:rsidR="00767A4D" w:rsidRPr="00AD1145" w:rsidRDefault="00767A4D" w:rsidP="00767A4D">
      <w:pPr>
        <w:autoSpaceDE w:val="0"/>
        <w:autoSpaceDN w:val="0"/>
        <w:adjustRightInd w:val="0"/>
        <w:ind w:left="720"/>
        <w:rPr>
          <w:sz w:val="24"/>
          <w:szCs w:val="24"/>
        </w:rPr>
      </w:pPr>
      <w:r w:rsidRPr="00AD1145">
        <w:rPr>
          <w:sz w:val="24"/>
          <w:szCs w:val="24"/>
          <w:u w:val="single"/>
        </w:rPr>
        <w:t>Answer</w:t>
      </w:r>
      <w:r w:rsidRPr="00AD1145">
        <w:rPr>
          <w:sz w:val="24"/>
          <w:szCs w:val="24"/>
        </w:rPr>
        <w:t xml:space="preserve">:  Yes, but the Commonwealth needs to have an agreement in writing that the 800 numbers themselves would be transferred back to the Commonwealth at the end of the Business Partner contract.  The Business Partner could add it to the contract with the agency.  Given the arrangement above, there is really no need to execute a transfer of service agreement.  Keeping ownership of the Toll Free numbers is clearly in the Commonwealth’s best interest.  For the most part, Business Partners are very reputable providers, but this issue has surfaced in other arrangements that did not conclude as anticipated.  If required, it is recommended that the agreement stipulate that Commonwealth can have the numbers transferred back AT ANY TIME.  This is an important consideration that should be carefully crafted by the agency in its contract with the Business Partner. </w:t>
      </w:r>
    </w:p>
    <w:p w:rsidR="00767A4D" w:rsidRPr="00AD1145" w:rsidRDefault="00767A4D" w:rsidP="00767A4D">
      <w:pPr>
        <w:autoSpaceDE w:val="0"/>
        <w:autoSpaceDN w:val="0"/>
        <w:adjustRightInd w:val="0"/>
        <w:rPr>
          <w:sz w:val="24"/>
          <w:szCs w:val="24"/>
        </w:rPr>
      </w:pPr>
    </w:p>
    <w:p w:rsidR="00767A4D" w:rsidRPr="00AD1145" w:rsidRDefault="00767A4D" w:rsidP="00767A4D">
      <w:pPr>
        <w:autoSpaceDE w:val="0"/>
        <w:autoSpaceDN w:val="0"/>
        <w:adjustRightInd w:val="0"/>
        <w:rPr>
          <w:sz w:val="24"/>
          <w:szCs w:val="24"/>
        </w:rPr>
      </w:pPr>
      <w:r w:rsidRPr="00AD1145">
        <w:rPr>
          <w:sz w:val="24"/>
          <w:szCs w:val="24"/>
          <w:u w:val="single"/>
        </w:rPr>
        <w:t>7.  Question</w:t>
      </w:r>
      <w:r w:rsidRPr="00AD1145">
        <w:rPr>
          <w:sz w:val="24"/>
          <w:szCs w:val="24"/>
        </w:rPr>
        <w:t>:  Is there a requirement to maintain a minimum level of usage to keep the contracted rates?</w:t>
      </w:r>
    </w:p>
    <w:p w:rsidR="00767A4D" w:rsidRPr="00AD1145" w:rsidRDefault="00767A4D" w:rsidP="00767A4D">
      <w:pPr>
        <w:autoSpaceDE w:val="0"/>
        <w:autoSpaceDN w:val="0"/>
        <w:adjustRightInd w:val="0"/>
        <w:rPr>
          <w:sz w:val="24"/>
          <w:szCs w:val="24"/>
          <w:u w:val="single"/>
        </w:rPr>
      </w:pPr>
    </w:p>
    <w:p w:rsidR="00767A4D" w:rsidRPr="00AD1145" w:rsidRDefault="00767A4D" w:rsidP="00767A4D">
      <w:pPr>
        <w:autoSpaceDE w:val="0"/>
        <w:autoSpaceDN w:val="0"/>
        <w:adjustRightInd w:val="0"/>
        <w:ind w:left="720"/>
        <w:rPr>
          <w:b/>
          <w:sz w:val="24"/>
          <w:szCs w:val="24"/>
        </w:rPr>
      </w:pPr>
      <w:r w:rsidRPr="00AD1145">
        <w:rPr>
          <w:sz w:val="24"/>
          <w:szCs w:val="24"/>
          <w:u w:val="single"/>
        </w:rPr>
        <w:t>Answer</w:t>
      </w:r>
      <w:r w:rsidRPr="00AD1145">
        <w:rPr>
          <w:sz w:val="24"/>
          <w:szCs w:val="24"/>
        </w:rPr>
        <w:t xml:space="preserve">:  AT&amp;T requires a Business Partner to sign an agreement that includes a term and minimum level of usage.  This amount can be nominal, but need the agreement to help AT&amp;T keep the traffic on Commonwealth’s contract and prevent having it switched from plan to plan.  In this arrangement, the Business Partner would have its own contract </w:t>
      </w:r>
      <w:r w:rsidRPr="00AD1145">
        <w:rPr>
          <w:sz w:val="24"/>
          <w:szCs w:val="24"/>
        </w:rPr>
        <w:lastRenderedPageBreak/>
        <w:t xml:space="preserve">and network with Commonwealth rates.  If this is not possible, AT&amp;T can make it subset of the Commonwealth’s network and contract.  This would involve creating a bill partition in the Pennsylvania </w:t>
      </w:r>
      <w:proofErr w:type="spellStart"/>
      <w:r w:rsidRPr="00AD1145">
        <w:rPr>
          <w:sz w:val="24"/>
          <w:szCs w:val="24"/>
        </w:rPr>
        <w:t>OneNet</w:t>
      </w:r>
      <w:proofErr w:type="spellEnd"/>
      <w:r w:rsidRPr="00AD1145">
        <w:rPr>
          <w:sz w:val="24"/>
          <w:szCs w:val="24"/>
        </w:rPr>
        <w:t xml:space="preserve"> for the Business Partner.  There is a $100 monthly charge for this arrangement.  </w:t>
      </w:r>
    </w:p>
    <w:p w:rsidR="00767A4D" w:rsidRPr="00AD1145" w:rsidRDefault="00767A4D" w:rsidP="00767A4D">
      <w:pPr>
        <w:autoSpaceDE w:val="0"/>
        <w:autoSpaceDN w:val="0"/>
        <w:adjustRightInd w:val="0"/>
        <w:rPr>
          <w:sz w:val="24"/>
          <w:szCs w:val="24"/>
        </w:rPr>
      </w:pPr>
    </w:p>
    <w:p w:rsidR="00767A4D" w:rsidRPr="00AD1145" w:rsidRDefault="00767A4D" w:rsidP="00767A4D">
      <w:pPr>
        <w:autoSpaceDE w:val="0"/>
        <w:autoSpaceDN w:val="0"/>
        <w:adjustRightInd w:val="0"/>
        <w:rPr>
          <w:sz w:val="24"/>
          <w:szCs w:val="24"/>
        </w:rPr>
      </w:pPr>
      <w:r w:rsidRPr="00AD1145">
        <w:rPr>
          <w:sz w:val="24"/>
          <w:szCs w:val="24"/>
          <w:u w:val="single"/>
        </w:rPr>
        <w:t>8.  Question</w:t>
      </w:r>
      <w:r w:rsidRPr="00AD1145">
        <w:rPr>
          <w:sz w:val="24"/>
          <w:szCs w:val="24"/>
        </w:rPr>
        <w:t xml:space="preserve">:  Besides the contracting agency, who would be the Business Partners’ contacts concerning the Commonwealth’s 800 contract? </w:t>
      </w:r>
    </w:p>
    <w:p w:rsidR="00767A4D" w:rsidRPr="00AD1145" w:rsidRDefault="00767A4D" w:rsidP="00767A4D">
      <w:pPr>
        <w:autoSpaceDE w:val="0"/>
        <w:autoSpaceDN w:val="0"/>
        <w:adjustRightInd w:val="0"/>
        <w:ind w:firstLine="720"/>
        <w:rPr>
          <w:sz w:val="24"/>
          <w:szCs w:val="24"/>
          <w:u w:val="single"/>
        </w:rPr>
      </w:pPr>
    </w:p>
    <w:p w:rsidR="00767A4D" w:rsidRPr="00AD1145" w:rsidRDefault="00767A4D" w:rsidP="00767A4D">
      <w:pPr>
        <w:autoSpaceDE w:val="0"/>
        <w:autoSpaceDN w:val="0"/>
        <w:adjustRightInd w:val="0"/>
        <w:ind w:firstLine="720"/>
        <w:rPr>
          <w:sz w:val="24"/>
          <w:szCs w:val="24"/>
        </w:rPr>
      </w:pPr>
      <w:r w:rsidRPr="00AD1145">
        <w:rPr>
          <w:sz w:val="24"/>
          <w:szCs w:val="24"/>
          <w:u w:val="single"/>
        </w:rPr>
        <w:t>Answer</w:t>
      </w:r>
      <w:r w:rsidRPr="00AD1145">
        <w:rPr>
          <w:sz w:val="24"/>
          <w:szCs w:val="24"/>
        </w:rPr>
        <w:t>:</w:t>
      </w:r>
    </w:p>
    <w:p w:rsidR="00767A4D" w:rsidRPr="00AD1145" w:rsidRDefault="00767A4D" w:rsidP="00767A4D">
      <w:pPr>
        <w:autoSpaceDE w:val="0"/>
        <w:autoSpaceDN w:val="0"/>
        <w:adjustRightInd w:val="0"/>
        <w:rPr>
          <w:sz w:val="24"/>
          <w:szCs w:val="24"/>
          <w:u w:val="single"/>
        </w:rPr>
      </w:pPr>
    </w:p>
    <w:p w:rsidR="00767A4D" w:rsidRPr="00AD1145" w:rsidRDefault="00767A4D" w:rsidP="00767A4D">
      <w:pPr>
        <w:autoSpaceDE w:val="0"/>
        <w:autoSpaceDN w:val="0"/>
        <w:adjustRightInd w:val="0"/>
        <w:ind w:left="720"/>
        <w:rPr>
          <w:b/>
          <w:sz w:val="24"/>
          <w:szCs w:val="24"/>
        </w:rPr>
      </w:pPr>
      <w:r w:rsidRPr="00AD1145">
        <w:rPr>
          <w:b/>
          <w:sz w:val="24"/>
          <w:szCs w:val="24"/>
          <w:u w:val="single"/>
        </w:rPr>
        <w:t>Commonwealth of Pennsylvania Staff</w:t>
      </w:r>
      <w:r w:rsidRPr="00AD1145">
        <w:rPr>
          <w:b/>
          <w:sz w:val="24"/>
          <w:szCs w:val="24"/>
        </w:rPr>
        <w:t xml:space="preserve">: </w:t>
      </w:r>
    </w:p>
    <w:p w:rsidR="00767A4D" w:rsidRPr="00AD1145" w:rsidRDefault="00767A4D" w:rsidP="00767A4D">
      <w:pPr>
        <w:autoSpaceDE w:val="0"/>
        <w:autoSpaceDN w:val="0"/>
        <w:adjustRightInd w:val="0"/>
        <w:rPr>
          <w:sz w:val="24"/>
          <w:szCs w:val="24"/>
        </w:rPr>
      </w:pPr>
    </w:p>
    <w:p w:rsidR="00767A4D" w:rsidRPr="00AD1145" w:rsidRDefault="00767A4D" w:rsidP="00767A4D">
      <w:pPr>
        <w:autoSpaceDE w:val="0"/>
        <w:autoSpaceDN w:val="0"/>
        <w:adjustRightInd w:val="0"/>
        <w:ind w:left="720"/>
        <w:rPr>
          <w:sz w:val="24"/>
          <w:szCs w:val="24"/>
        </w:rPr>
      </w:pPr>
      <w:r w:rsidRPr="00AD1145">
        <w:rPr>
          <w:sz w:val="24"/>
          <w:szCs w:val="24"/>
        </w:rPr>
        <w:t>Valerie Long, Man</w:t>
      </w:r>
      <w:r w:rsidR="00CE4CFC">
        <w:rPr>
          <w:sz w:val="24"/>
          <w:szCs w:val="24"/>
        </w:rPr>
        <w:t>a</w:t>
      </w:r>
      <w:r w:rsidRPr="00AD1145">
        <w:rPr>
          <w:sz w:val="24"/>
          <w:szCs w:val="24"/>
        </w:rPr>
        <w:t>ger Network Administration</w:t>
      </w:r>
    </w:p>
    <w:p w:rsidR="00767A4D" w:rsidRPr="00AD1145" w:rsidRDefault="00767A4D" w:rsidP="00767A4D">
      <w:pPr>
        <w:autoSpaceDE w:val="0"/>
        <w:autoSpaceDN w:val="0"/>
        <w:adjustRightInd w:val="0"/>
        <w:ind w:left="720"/>
        <w:rPr>
          <w:sz w:val="24"/>
          <w:szCs w:val="24"/>
        </w:rPr>
      </w:pPr>
      <w:r w:rsidRPr="00AD1145">
        <w:rPr>
          <w:sz w:val="24"/>
          <w:szCs w:val="24"/>
        </w:rPr>
        <w:t xml:space="preserve">Office of Administration, Bureau of Infrastructure &amp; Operations </w:t>
      </w:r>
    </w:p>
    <w:p w:rsidR="00767A4D" w:rsidRPr="00AD1145" w:rsidRDefault="00767A4D" w:rsidP="00767A4D">
      <w:pPr>
        <w:autoSpaceDE w:val="0"/>
        <w:autoSpaceDN w:val="0"/>
        <w:adjustRightInd w:val="0"/>
        <w:ind w:left="720"/>
        <w:rPr>
          <w:sz w:val="24"/>
          <w:szCs w:val="24"/>
        </w:rPr>
      </w:pPr>
      <w:r w:rsidRPr="00AD1145">
        <w:rPr>
          <w:sz w:val="24"/>
          <w:szCs w:val="24"/>
        </w:rPr>
        <w:t>1 Technology Park</w:t>
      </w:r>
    </w:p>
    <w:p w:rsidR="00767A4D" w:rsidRPr="00AD1145" w:rsidRDefault="00767A4D" w:rsidP="00767A4D">
      <w:pPr>
        <w:autoSpaceDE w:val="0"/>
        <w:autoSpaceDN w:val="0"/>
        <w:adjustRightInd w:val="0"/>
        <w:ind w:left="720"/>
        <w:rPr>
          <w:sz w:val="24"/>
          <w:szCs w:val="24"/>
        </w:rPr>
      </w:pPr>
      <w:r w:rsidRPr="00AD1145">
        <w:rPr>
          <w:sz w:val="24"/>
          <w:szCs w:val="24"/>
        </w:rPr>
        <w:t xml:space="preserve">Harrisburg, PA 17110-2913  </w:t>
      </w:r>
    </w:p>
    <w:p w:rsidR="00767A4D" w:rsidRPr="00AD1145" w:rsidRDefault="00767A4D" w:rsidP="00767A4D">
      <w:pPr>
        <w:autoSpaceDE w:val="0"/>
        <w:autoSpaceDN w:val="0"/>
        <w:adjustRightInd w:val="0"/>
        <w:ind w:left="720"/>
        <w:rPr>
          <w:sz w:val="24"/>
          <w:szCs w:val="24"/>
        </w:rPr>
      </w:pPr>
      <w:r w:rsidRPr="00AD1145">
        <w:rPr>
          <w:sz w:val="24"/>
          <w:szCs w:val="24"/>
        </w:rPr>
        <w:t xml:space="preserve">717-772-4236 </w:t>
      </w:r>
    </w:p>
    <w:p w:rsidR="00767A4D" w:rsidRPr="00AD1145" w:rsidRDefault="00767A4D" w:rsidP="00767A4D">
      <w:pPr>
        <w:autoSpaceDE w:val="0"/>
        <w:autoSpaceDN w:val="0"/>
        <w:adjustRightInd w:val="0"/>
        <w:ind w:left="720"/>
        <w:rPr>
          <w:sz w:val="24"/>
          <w:szCs w:val="24"/>
        </w:rPr>
      </w:pPr>
      <w:r w:rsidRPr="00AD1145">
        <w:rPr>
          <w:sz w:val="24"/>
          <w:szCs w:val="24"/>
        </w:rPr>
        <w:t xml:space="preserve">Email:  </w:t>
      </w:r>
      <w:hyperlink r:id="rId34" w:history="1">
        <w:r w:rsidRPr="00AD1145">
          <w:rPr>
            <w:color w:val="0000FF"/>
            <w:sz w:val="24"/>
            <w:szCs w:val="24"/>
            <w:u w:val="single"/>
          </w:rPr>
          <w:t>vlong@state.pa.us</w:t>
        </w:r>
      </w:hyperlink>
      <w:r w:rsidRPr="00AD1145">
        <w:rPr>
          <w:sz w:val="24"/>
          <w:szCs w:val="24"/>
        </w:rPr>
        <w:t xml:space="preserve"> </w:t>
      </w:r>
    </w:p>
    <w:p w:rsidR="00767A4D" w:rsidRPr="00AD1145" w:rsidRDefault="00767A4D" w:rsidP="00767A4D">
      <w:pPr>
        <w:rPr>
          <w:sz w:val="24"/>
          <w:szCs w:val="24"/>
        </w:rPr>
      </w:pPr>
    </w:p>
    <w:p w:rsidR="00767A4D" w:rsidRPr="00AD1145" w:rsidRDefault="00767A4D" w:rsidP="00767A4D">
      <w:pPr>
        <w:ind w:left="748"/>
        <w:rPr>
          <w:sz w:val="24"/>
          <w:szCs w:val="24"/>
        </w:rPr>
      </w:pPr>
      <w:r w:rsidRPr="00AD1145">
        <w:rPr>
          <w:sz w:val="24"/>
          <w:szCs w:val="24"/>
        </w:rPr>
        <w:t>Georgia Baer, Telecommunications Administrator</w:t>
      </w:r>
    </w:p>
    <w:p w:rsidR="00767A4D" w:rsidRPr="00AD1145" w:rsidRDefault="00767A4D" w:rsidP="00767A4D">
      <w:pPr>
        <w:ind w:left="748"/>
        <w:rPr>
          <w:sz w:val="24"/>
          <w:szCs w:val="24"/>
        </w:rPr>
      </w:pPr>
      <w:r w:rsidRPr="00AD1145">
        <w:rPr>
          <w:sz w:val="24"/>
          <w:szCs w:val="24"/>
        </w:rPr>
        <w:t>Office of Administration, Bureau of Infrastructure &amp; Operations</w:t>
      </w:r>
    </w:p>
    <w:p w:rsidR="00767A4D" w:rsidRPr="00AD1145" w:rsidRDefault="00767A4D" w:rsidP="00767A4D">
      <w:pPr>
        <w:ind w:left="748"/>
        <w:rPr>
          <w:sz w:val="24"/>
          <w:szCs w:val="24"/>
        </w:rPr>
      </w:pPr>
      <w:r w:rsidRPr="00AD1145">
        <w:rPr>
          <w:sz w:val="24"/>
          <w:szCs w:val="24"/>
        </w:rPr>
        <w:t>1 Technology Park</w:t>
      </w:r>
    </w:p>
    <w:p w:rsidR="00767A4D" w:rsidRPr="00AD1145" w:rsidRDefault="00767A4D" w:rsidP="00767A4D">
      <w:pPr>
        <w:ind w:left="748"/>
        <w:rPr>
          <w:sz w:val="24"/>
          <w:szCs w:val="24"/>
        </w:rPr>
      </w:pPr>
      <w:r w:rsidRPr="00AD1145">
        <w:rPr>
          <w:sz w:val="24"/>
          <w:szCs w:val="24"/>
        </w:rPr>
        <w:t>Harrisburg, PA 17110-2913</w:t>
      </w:r>
    </w:p>
    <w:p w:rsidR="00767A4D" w:rsidRPr="00AD1145" w:rsidRDefault="00767A4D" w:rsidP="00767A4D">
      <w:pPr>
        <w:ind w:left="748"/>
        <w:rPr>
          <w:sz w:val="24"/>
          <w:szCs w:val="24"/>
        </w:rPr>
      </w:pPr>
      <w:r w:rsidRPr="00AD1145">
        <w:rPr>
          <w:sz w:val="24"/>
          <w:szCs w:val="24"/>
        </w:rPr>
        <w:t>717-772-8124</w:t>
      </w:r>
    </w:p>
    <w:p w:rsidR="00767A4D" w:rsidRPr="00AD1145" w:rsidRDefault="00767A4D" w:rsidP="00767A4D">
      <w:pPr>
        <w:ind w:left="748"/>
        <w:rPr>
          <w:sz w:val="24"/>
          <w:szCs w:val="24"/>
        </w:rPr>
      </w:pPr>
      <w:r w:rsidRPr="00AD1145">
        <w:rPr>
          <w:sz w:val="24"/>
          <w:szCs w:val="24"/>
        </w:rPr>
        <w:t xml:space="preserve">Email:  </w:t>
      </w:r>
      <w:hyperlink r:id="rId35" w:history="1">
        <w:r w:rsidRPr="00AD1145">
          <w:rPr>
            <w:color w:val="0000FF"/>
            <w:sz w:val="24"/>
            <w:szCs w:val="24"/>
            <w:u w:val="single"/>
          </w:rPr>
          <w:t>gbaer@state.pa.us</w:t>
        </w:r>
      </w:hyperlink>
    </w:p>
    <w:p w:rsidR="00767A4D" w:rsidRPr="00AD1145" w:rsidRDefault="00767A4D" w:rsidP="00767A4D">
      <w:pPr>
        <w:rPr>
          <w:sz w:val="24"/>
          <w:szCs w:val="24"/>
        </w:rPr>
      </w:pPr>
    </w:p>
    <w:p w:rsidR="00767A4D" w:rsidRPr="00AD1145" w:rsidRDefault="00767A4D" w:rsidP="00767A4D">
      <w:pPr>
        <w:keepNext/>
        <w:keepLines/>
        <w:ind w:left="720"/>
        <w:rPr>
          <w:b/>
          <w:sz w:val="24"/>
          <w:szCs w:val="24"/>
        </w:rPr>
      </w:pPr>
      <w:r w:rsidRPr="00AD1145">
        <w:rPr>
          <w:b/>
          <w:sz w:val="24"/>
          <w:szCs w:val="24"/>
          <w:u w:val="single"/>
        </w:rPr>
        <w:t>AT&amp;T Staff</w:t>
      </w:r>
      <w:r w:rsidRPr="00AD1145">
        <w:rPr>
          <w:b/>
          <w:sz w:val="24"/>
          <w:szCs w:val="24"/>
        </w:rPr>
        <w:t xml:space="preserve">: </w:t>
      </w:r>
    </w:p>
    <w:p w:rsidR="00767A4D" w:rsidRPr="00AD1145" w:rsidRDefault="00767A4D" w:rsidP="00767A4D">
      <w:pPr>
        <w:keepNext/>
        <w:keepLines/>
        <w:rPr>
          <w:sz w:val="24"/>
          <w:szCs w:val="24"/>
        </w:rPr>
      </w:pPr>
    </w:p>
    <w:p w:rsidR="00767A4D" w:rsidRPr="00AD1145" w:rsidRDefault="00767A4D" w:rsidP="00767A4D">
      <w:pPr>
        <w:keepNext/>
        <w:keepLines/>
        <w:ind w:left="720"/>
        <w:rPr>
          <w:sz w:val="24"/>
          <w:szCs w:val="24"/>
        </w:rPr>
      </w:pPr>
      <w:r w:rsidRPr="00AD1145">
        <w:rPr>
          <w:sz w:val="24"/>
          <w:szCs w:val="24"/>
        </w:rPr>
        <w:t>Edward H. </w:t>
      </w:r>
      <w:proofErr w:type="spellStart"/>
      <w:r w:rsidRPr="00AD1145">
        <w:rPr>
          <w:sz w:val="24"/>
          <w:szCs w:val="24"/>
        </w:rPr>
        <w:t>Sheehe</w:t>
      </w:r>
      <w:proofErr w:type="spellEnd"/>
      <w:r w:rsidRPr="00AD1145">
        <w:rPr>
          <w:sz w:val="24"/>
          <w:szCs w:val="24"/>
        </w:rPr>
        <w:t xml:space="preserve">, Client Business Manager, </w:t>
      </w:r>
    </w:p>
    <w:p w:rsidR="00767A4D" w:rsidRPr="00AD1145" w:rsidRDefault="00767A4D" w:rsidP="00767A4D">
      <w:pPr>
        <w:keepNext/>
        <w:keepLines/>
        <w:ind w:left="720"/>
        <w:rPr>
          <w:sz w:val="24"/>
          <w:szCs w:val="24"/>
        </w:rPr>
      </w:pPr>
      <w:r w:rsidRPr="00AD1145">
        <w:rPr>
          <w:sz w:val="24"/>
          <w:szCs w:val="24"/>
        </w:rPr>
        <w:t xml:space="preserve">Suite 401, 214 Senate Avenue </w:t>
      </w:r>
    </w:p>
    <w:p w:rsidR="00767A4D" w:rsidRPr="00AD1145" w:rsidRDefault="00767A4D" w:rsidP="00767A4D">
      <w:pPr>
        <w:keepNext/>
        <w:keepLines/>
        <w:ind w:left="720"/>
        <w:rPr>
          <w:sz w:val="24"/>
          <w:szCs w:val="24"/>
        </w:rPr>
      </w:pPr>
      <w:r w:rsidRPr="00AD1145">
        <w:rPr>
          <w:sz w:val="24"/>
          <w:szCs w:val="24"/>
        </w:rPr>
        <w:t xml:space="preserve">Camp Hill, PA 17011-2336, </w:t>
      </w:r>
    </w:p>
    <w:p w:rsidR="00767A4D" w:rsidRPr="00AD1145" w:rsidRDefault="00767A4D" w:rsidP="00767A4D">
      <w:pPr>
        <w:ind w:left="720"/>
        <w:rPr>
          <w:sz w:val="24"/>
          <w:szCs w:val="24"/>
        </w:rPr>
      </w:pPr>
      <w:r w:rsidRPr="00AD1145">
        <w:rPr>
          <w:sz w:val="24"/>
          <w:szCs w:val="24"/>
        </w:rPr>
        <w:t>800-752-2882, ext. 632</w:t>
      </w:r>
    </w:p>
    <w:p w:rsidR="00767A4D" w:rsidRPr="00AD1145" w:rsidRDefault="00767A4D" w:rsidP="00767A4D">
      <w:pPr>
        <w:ind w:left="720"/>
        <w:rPr>
          <w:sz w:val="24"/>
          <w:szCs w:val="24"/>
        </w:rPr>
      </w:pPr>
      <w:r w:rsidRPr="00AD1145">
        <w:rPr>
          <w:sz w:val="24"/>
          <w:szCs w:val="24"/>
        </w:rPr>
        <w:t>717-731-6632</w:t>
      </w:r>
    </w:p>
    <w:p w:rsidR="00767A4D" w:rsidRPr="00AD1145" w:rsidRDefault="00767A4D" w:rsidP="00767A4D">
      <w:pPr>
        <w:ind w:left="720"/>
        <w:rPr>
          <w:sz w:val="24"/>
          <w:szCs w:val="24"/>
        </w:rPr>
      </w:pPr>
      <w:r w:rsidRPr="00AD1145">
        <w:rPr>
          <w:sz w:val="24"/>
          <w:szCs w:val="24"/>
        </w:rPr>
        <w:t xml:space="preserve">Cellular:  717-877-3446 </w:t>
      </w:r>
    </w:p>
    <w:p w:rsidR="00767A4D" w:rsidRPr="00AD1145" w:rsidRDefault="00767A4D" w:rsidP="00767A4D">
      <w:pPr>
        <w:ind w:left="720"/>
        <w:rPr>
          <w:sz w:val="24"/>
          <w:szCs w:val="24"/>
        </w:rPr>
      </w:pPr>
      <w:r w:rsidRPr="00AD1145">
        <w:rPr>
          <w:sz w:val="24"/>
          <w:szCs w:val="24"/>
        </w:rPr>
        <w:t>Pager: 800-258-0000, PIN:  2202385</w:t>
      </w:r>
    </w:p>
    <w:p w:rsidR="00767A4D" w:rsidRPr="00AD1145" w:rsidRDefault="00767A4D" w:rsidP="00767A4D">
      <w:pPr>
        <w:ind w:left="720"/>
        <w:rPr>
          <w:sz w:val="24"/>
          <w:szCs w:val="24"/>
        </w:rPr>
      </w:pPr>
      <w:r w:rsidRPr="00AD1145">
        <w:rPr>
          <w:sz w:val="24"/>
          <w:szCs w:val="24"/>
        </w:rPr>
        <w:t xml:space="preserve">Email:  </w:t>
      </w:r>
      <w:hyperlink r:id="rId36" w:history="1"/>
      <w:hyperlink r:id="rId37" w:history="1">
        <w:r w:rsidRPr="00AD1145">
          <w:rPr>
            <w:color w:val="0000FF"/>
            <w:sz w:val="24"/>
            <w:szCs w:val="24"/>
            <w:u w:val="single"/>
          </w:rPr>
          <w:t>esheehe@att.com</w:t>
        </w:r>
      </w:hyperlink>
    </w:p>
    <w:p w:rsidR="00767A4D" w:rsidRPr="00AD1145" w:rsidRDefault="00767A4D" w:rsidP="00767A4D">
      <w:pPr>
        <w:rPr>
          <w:sz w:val="24"/>
          <w:szCs w:val="24"/>
        </w:rPr>
      </w:pPr>
    </w:p>
    <w:p w:rsidR="00767A4D" w:rsidRPr="00AD1145" w:rsidRDefault="00767A4D" w:rsidP="00767A4D">
      <w:pPr>
        <w:ind w:firstLine="720"/>
        <w:rPr>
          <w:sz w:val="24"/>
          <w:szCs w:val="24"/>
        </w:rPr>
      </w:pPr>
      <w:r w:rsidRPr="00AD1145">
        <w:rPr>
          <w:sz w:val="24"/>
          <w:szCs w:val="24"/>
        </w:rPr>
        <w:t xml:space="preserve">David L. </w:t>
      </w:r>
      <w:proofErr w:type="spellStart"/>
      <w:r w:rsidRPr="00AD1145">
        <w:rPr>
          <w:sz w:val="24"/>
          <w:szCs w:val="24"/>
        </w:rPr>
        <w:t>Oyler</w:t>
      </w:r>
      <w:proofErr w:type="spellEnd"/>
      <w:r w:rsidRPr="00AD1145">
        <w:rPr>
          <w:sz w:val="24"/>
          <w:szCs w:val="24"/>
        </w:rPr>
        <w:t>, Program Man</w:t>
      </w:r>
      <w:r w:rsidR="00CE4CFC">
        <w:rPr>
          <w:sz w:val="24"/>
          <w:szCs w:val="24"/>
        </w:rPr>
        <w:t>a</w:t>
      </w:r>
      <w:r w:rsidRPr="00AD1145">
        <w:rPr>
          <w:sz w:val="24"/>
          <w:szCs w:val="24"/>
        </w:rPr>
        <w:t xml:space="preserve">ger, </w:t>
      </w:r>
    </w:p>
    <w:p w:rsidR="00767A4D" w:rsidRPr="00AD1145" w:rsidRDefault="00767A4D" w:rsidP="00767A4D">
      <w:pPr>
        <w:ind w:firstLine="720"/>
        <w:rPr>
          <w:sz w:val="24"/>
          <w:szCs w:val="24"/>
        </w:rPr>
      </w:pPr>
      <w:r w:rsidRPr="00AD1145">
        <w:rPr>
          <w:sz w:val="24"/>
          <w:szCs w:val="24"/>
        </w:rPr>
        <w:t xml:space="preserve">Suite 401, 214 Senate Avenue, </w:t>
      </w:r>
    </w:p>
    <w:p w:rsidR="00767A4D" w:rsidRPr="00AD1145" w:rsidRDefault="00767A4D" w:rsidP="00767A4D">
      <w:pPr>
        <w:ind w:firstLine="720"/>
        <w:rPr>
          <w:sz w:val="24"/>
          <w:szCs w:val="24"/>
        </w:rPr>
      </w:pPr>
      <w:r w:rsidRPr="00AD1145">
        <w:rPr>
          <w:sz w:val="24"/>
          <w:szCs w:val="24"/>
        </w:rPr>
        <w:t xml:space="preserve">Camp Hill, PA 17011-2336, </w:t>
      </w:r>
    </w:p>
    <w:p w:rsidR="00767A4D" w:rsidRPr="00AD1145" w:rsidRDefault="00767A4D" w:rsidP="00767A4D">
      <w:pPr>
        <w:ind w:firstLine="720"/>
        <w:rPr>
          <w:sz w:val="24"/>
          <w:szCs w:val="24"/>
        </w:rPr>
      </w:pPr>
      <w:r w:rsidRPr="00AD1145">
        <w:rPr>
          <w:sz w:val="24"/>
          <w:szCs w:val="24"/>
        </w:rPr>
        <w:t xml:space="preserve">717-731-6631 </w:t>
      </w:r>
    </w:p>
    <w:p w:rsidR="00767A4D" w:rsidRPr="00AD1145" w:rsidRDefault="00767A4D" w:rsidP="00767A4D">
      <w:pPr>
        <w:ind w:firstLine="720"/>
        <w:rPr>
          <w:sz w:val="24"/>
          <w:szCs w:val="24"/>
        </w:rPr>
      </w:pPr>
      <w:r w:rsidRPr="00AD1145">
        <w:rPr>
          <w:sz w:val="24"/>
          <w:szCs w:val="24"/>
        </w:rPr>
        <w:t xml:space="preserve">Cellular:  717-951-6443 </w:t>
      </w:r>
    </w:p>
    <w:p w:rsidR="00767A4D" w:rsidRPr="00AD1145" w:rsidRDefault="00767A4D" w:rsidP="00767A4D">
      <w:pPr>
        <w:ind w:firstLine="720"/>
        <w:rPr>
          <w:sz w:val="24"/>
          <w:szCs w:val="24"/>
        </w:rPr>
      </w:pPr>
      <w:r w:rsidRPr="00AD1145">
        <w:rPr>
          <w:sz w:val="24"/>
          <w:szCs w:val="24"/>
        </w:rPr>
        <w:t xml:space="preserve">Email:  </w:t>
      </w:r>
      <w:hyperlink r:id="rId38" w:history="1">
        <w:r w:rsidRPr="00AD1145">
          <w:rPr>
            <w:color w:val="0000FF"/>
            <w:sz w:val="24"/>
            <w:szCs w:val="24"/>
            <w:u w:val="single"/>
          </w:rPr>
          <w:t>doyler@att.com</w:t>
        </w:r>
      </w:hyperlink>
    </w:p>
    <w:p w:rsidR="00767A4D" w:rsidRPr="00AD1145" w:rsidRDefault="00767A4D" w:rsidP="00767A4D">
      <w:pPr>
        <w:rPr>
          <w:sz w:val="24"/>
          <w:szCs w:val="24"/>
          <w:u w:val="single"/>
        </w:rPr>
      </w:pPr>
    </w:p>
    <w:p w:rsidR="00767A4D" w:rsidRPr="00AD1145" w:rsidRDefault="00767A4D" w:rsidP="00767A4D">
      <w:pPr>
        <w:rPr>
          <w:sz w:val="24"/>
          <w:szCs w:val="24"/>
        </w:rPr>
      </w:pPr>
      <w:r w:rsidRPr="00AD1145">
        <w:rPr>
          <w:sz w:val="24"/>
          <w:szCs w:val="24"/>
          <w:u w:val="single"/>
        </w:rPr>
        <w:t>9.  Question</w:t>
      </w:r>
      <w:r w:rsidRPr="00AD1145">
        <w:rPr>
          <w:sz w:val="24"/>
          <w:szCs w:val="24"/>
        </w:rPr>
        <w:t>:  Who is responsible if the Business Partner does not pay the invoices?</w:t>
      </w:r>
    </w:p>
    <w:p w:rsidR="00767A4D" w:rsidRPr="00AD1145" w:rsidRDefault="00767A4D" w:rsidP="00767A4D">
      <w:pPr>
        <w:rPr>
          <w:sz w:val="24"/>
          <w:szCs w:val="24"/>
          <w:u w:val="single"/>
        </w:rPr>
      </w:pPr>
    </w:p>
    <w:p w:rsidR="00767A4D" w:rsidRPr="00AD1145" w:rsidRDefault="00767A4D" w:rsidP="00767A4D">
      <w:pPr>
        <w:ind w:left="720"/>
        <w:rPr>
          <w:sz w:val="24"/>
          <w:szCs w:val="24"/>
        </w:rPr>
      </w:pPr>
      <w:r w:rsidRPr="00AD1145">
        <w:rPr>
          <w:sz w:val="24"/>
          <w:szCs w:val="24"/>
          <w:u w:val="single"/>
        </w:rPr>
        <w:t>Answer</w:t>
      </w:r>
      <w:r w:rsidRPr="00AD1145">
        <w:rPr>
          <w:sz w:val="24"/>
          <w:szCs w:val="24"/>
        </w:rPr>
        <w:t xml:space="preserve">:  Business Partners have sole responsibility for paying their invoices and would be in default with AT&amp;T.  In the Commonwealth’s contract ME 381368 authorized users </w:t>
      </w:r>
      <w:r w:rsidRPr="00AD1145">
        <w:rPr>
          <w:sz w:val="24"/>
          <w:szCs w:val="24"/>
        </w:rPr>
        <w:lastRenderedPageBreak/>
        <w:t xml:space="preserve">(Business Partners) shall be responsible for payment of services ordered under Contract ME 381368. </w:t>
      </w:r>
    </w:p>
    <w:p w:rsidR="00767A4D" w:rsidRPr="00AD1145" w:rsidRDefault="00767A4D" w:rsidP="00767A4D">
      <w:pPr>
        <w:rPr>
          <w:sz w:val="24"/>
          <w:szCs w:val="24"/>
          <w:u w:val="single"/>
        </w:rPr>
      </w:pPr>
    </w:p>
    <w:p w:rsidR="00767A4D" w:rsidRPr="00AD1145" w:rsidRDefault="00767A4D" w:rsidP="00767A4D">
      <w:pPr>
        <w:rPr>
          <w:b/>
          <w:sz w:val="24"/>
          <w:szCs w:val="24"/>
          <w:u w:val="single"/>
        </w:rPr>
      </w:pPr>
      <w:r w:rsidRPr="00AD1145">
        <w:rPr>
          <w:b/>
          <w:sz w:val="24"/>
          <w:szCs w:val="24"/>
          <w:u w:val="single"/>
        </w:rPr>
        <w:t>Part II.  Outsourcing applications to a Business Partner who does not use AT&amp;T but another Toll Free (800 Services) carrier like Sprint, MCI, etc.</w:t>
      </w:r>
    </w:p>
    <w:p w:rsidR="00767A4D" w:rsidRPr="00AD1145" w:rsidRDefault="00767A4D" w:rsidP="00767A4D">
      <w:pPr>
        <w:rPr>
          <w:b/>
          <w:sz w:val="24"/>
          <w:szCs w:val="24"/>
        </w:rPr>
      </w:pPr>
    </w:p>
    <w:p w:rsidR="00767A4D" w:rsidRPr="00AD1145" w:rsidRDefault="00767A4D" w:rsidP="00767A4D">
      <w:pPr>
        <w:rPr>
          <w:sz w:val="24"/>
          <w:szCs w:val="24"/>
        </w:rPr>
      </w:pPr>
      <w:r w:rsidRPr="00AD1145">
        <w:rPr>
          <w:sz w:val="24"/>
          <w:szCs w:val="24"/>
          <w:u w:val="single"/>
        </w:rPr>
        <w:t>1.  Question</w:t>
      </w:r>
      <w:r w:rsidRPr="00AD1145">
        <w:rPr>
          <w:sz w:val="24"/>
          <w:szCs w:val="24"/>
        </w:rPr>
        <w:t>:  Can an agency’s Business Partner use AT&amp;T’s Toll Free Services when the Business Partner doesn’t use AT&amp;T’s Toll Free (800 Services), but uses another carrier?</w:t>
      </w:r>
    </w:p>
    <w:p w:rsidR="00767A4D" w:rsidRPr="00AD1145" w:rsidRDefault="00767A4D" w:rsidP="00767A4D">
      <w:pPr>
        <w:rPr>
          <w:sz w:val="24"/>
          <w:szCs w:val="24"/>
          <w:u w:val="single"/>
        </w:rPr>
      </w:pPr>
    </w:p>
    <w:p w:rsidR="00767A4D" w:rsidRPr="00AD1145" w:rsidRDefault="00767A4D" w:rsidP="00767A4D">
      <w:pPr>
        <w:ind w:left="720"/>
        <w:rPr>
          <w:sz w:val="24"/>
          <w:szCs w:val="24"/>
        </w:rPr>
      </w:pPr>
      <w:r w:rsidRPr="00AD1145">
        <w:rPr>
          <w:sz w:val="24"/>
          <w:szCs w:val="24"/>
          <w:u w:val="single"/>
        </w:rPr>
        <w:t>Answer</w:t>
      </w:r>
      <w:r w:rsidRPr="00AD1145">
        <w:rPr>
          <w:sz w:val="24"/>
          <w:szCs w:val="24"/>
        </w:rPr>
        <w:t xml:space="preserve">:  No. </w:t>
      </w:r>
    </w:p>
    <w:p w:rsidR="00767A4D" w:rsidRPr="00AD1145" w:rsidRDefault="00767A4D" w:rsidP="00767A4D">
      <w:pPr>
        <w:rPr>
          <w:sz w:val="24"/>
          <w:szCs w:val="24"/>
        </w:rPr>
      </w:pPr>
    </w:p>
    <w:p w:rsidR="00767A4D" w:rsidRPr="00AD1145" w:rsidRDefault="00767A4D" w:rsidP="00767A4D">
      <w:pPr>
        <w:rPr>
          <w:sz w:val="24"/>
          <w:szCs w:val="24"/>
        </w:rPr>
      </w:pPr>
      <w:r w:rsidRPr="00AD1145">
        <w:rPr>
          <w:sz w:val="24"/>
          <w:szCs w:val="24"/>
          <w:u w:val="single"/>
        </w:rPr>
        <w:t>2.  Question</w:t>
      </w:r>
      <w:r w:rsidRPr="00AD1145">
        <w:rPr>
          <w:sz w:val="24"/>
          <w:szCs w:val="24"/>
        </w:rPr>
        <w:t>:  What is required when an agency needs to transfer an existing Toll Free services 800 number from AT&amp;T to its Business Partner when the Business Partner doesn’t use AT&amp;T’s Toll Free services?</w:t>
      </w:r>
    </w:p>
    <w:p w:rsidR="00767A4D" w:rsidRPr="00AD1145" w:rsidRDefault="00767A4D" w:rsidP="00767A4D">
      <w:pPr>
        <w:rPr>
          <w:sz w:val="24"/>
          <w:szCs w:val="24"/>
          <w:u w:val="single"/>
        </w:rPr>
      </w:pPr>
    </w:p>
    <w:p w:rsidR="00767A4D" w:rsidRPr="00AD1145" w:rsidRDefault="00767A4D" w:rsidP="00767A4D">
      <w:pPr>
        <w:ind w:left="720"/>
        <w:rPr>
          <w:sz w:val="24"/>
          <w:szCs w:val="24"/>
        </w:rPr>
      </w:pPr>
      <w:r w:rsidRPr="00AD1145">
        <w:rPr>
          <w:sz w:val="24"/>
          <w:szCs w:val="24"/>
          <w:u w:val="single"/>
        </w:rPr>
        <w:t>Answer</w:t>
      </w:r>
      <w:r w:rsidRPr="00AD1145">
        <w:rPr>
          <w:sz w:val="24"/>
          <w:szCs w:val="24"/>
        </w:rPr>
        <w:t>:  The FCC established an independent organization (</w:t>
      </w:r>
      <w:proofErr w:type="spellStart"/>
      <w:r w:rsidRPr="00AD1145">
        <w:rPr>
          <w:sz w:val="24"/>
          <w:szCs w:val="24"/>
        </w:rPr>
        <w:t>RespOrg</w:t>
      </w:r>
      <w:proofErr w:type="spellEnd"/>
      <w:r w:rsidRPr="00AD1145">
        <w:rPr>
          <w:sz w:val="24"/>
          <w:szCs w:val="24"/>
        </w:rPr>
        <w:t xml:space="preserve">) to handle the transfer of 800 numbers from one carrier to another carrier.  The Business Partner’s Toll Free carrier, not AT&amp;T, will provide the carrier’s form to be completed and signed by the agency and sent to the </w:t>
      </w:r>
      <w:proofErr w:type="spellStart"/>
      <w:r w:rsidRPr="00AD1145">
        <w:rPr>
          <w:sz w:val="24"/>
          <w:szCs w:val="24"/>
        </w:rPr>
        <w:t>RespOrg</w:t>
      </w:r>
      <w:proofErr w:type="spellEnd"/>
      <w:r w:rsidRPr="00AD1145">
        <w:rPr>
          <w:sz w:val="24"/>
          <w:szCs w:val="24"/>
        </w:rPr>
        <w:t xml:space="preserve"> for transferring the agency’s Toll Free numbers from AT&amp;T to the Business Partner’s Toll Free carrier.</w:t>
      </w:r>
    </w:p>
    <w:p w:rsidR="00767A4D" w:rsidRPr="00AD1145" w:rsidRDefault="00767A4D" w:rsidP="00767A4D">
      <w:pPr>
        <w:rPr>
          <w:sz w:val="24"/>
          <w:szCs w:val="24"/>
        </w:rPr>
      </w:pPr>
    </w:p>
    <w:p w:rsidR="00767A4D" w:rsidRPr="00AD1145" w:rsidRDefault="00767A4D" w:rsidP="00767A4D">
      <w:pPr>
        <w:rPr>
          <w:sz w:val="24"/>
          <w:szCs w:val="24"/>
        </w:rPr>
      </w:pPr>
      <w:r w:rsidRPr="00AD1145">
        <w:rPr>
          <w:sz w:val="24"/>
          <w:szCs w:val="24"/>
          <w:u w:val="single"/>
        </w:rPr>
        <w:t>3.  Question</w:t>
      </w:r>
      <w:r w:rsidRPr="00AD1145">
        <w:rPr>
          <w:sz w:val="24"/>
          <w:szCs w:val="24"/>
        </w:rPr>
        <w:t>:  Should the agency have an agreement in their contract with their Business Partner stipulating that when their contract expires, the Toll Free Numbers are transferred back to the Agency?</w:t>
      </w:r>
    </w:p>
    <w:p w:rsidR="00767A4D" w:rsidRPr="00AD1145" w:rsidRDefault="00767A4D" w:rsidP="00767A4D">
      <w:pPr>
        <w:autoSpaceDE w:val="0"/>
        <w:autoSpaceDN w:val="0"/>
        <w:adjustRightInd w:val="0"/>
        <w:rPr>
          <w:sz w:val="24"/>
          <w:szCs w:val="24"/>
          <w:u w:val="single"/>
        </w:rPr>
      </w:pPr>
    </w:p>
    <w:p w:rsidR="00767A4D" w:rsidRPr="00AD1145" w:rsidRDefault="00767A4D" w:rsidP="00767A4D">
      <w:pPr>
        <w:autoSpaceDE w:val="0"/>
        <w:autoSpaceDN w:val="0"/>
        <w:adjustRightInd w:val="0"/>
        <w:ind w:left="720"/>
        <w:rPr>
          <w:sz w:val="24"/>
          <w:szCs w:val="24"/>
        </w:rPr>
      </w:pPr>
      <w:r w:rsidRPr="00AD1145">
        <w:rPr>
          <w:sz w:val="24"/>
          <w:szCs w:val="24"/>
          <w:u w:val="single"/>
        </w:rPr>
        <w:t>Answer</w:t>
      </w:r>
      <w:r w:rsidRPr="00AD1145">
        <w:rPr>
          <w:sz w:val="24"/>
          <w:szCs w:val="24"/>
        </w:rPr>
        <w:t xml:space="preserve">:  Yes.  Keeping ownership of the Toll Free numbers is clearly in the Commonwealth’s best interest.  For the most part, Business Partners are very reputable providers, but this issue has surfaced in other arrangements that did not conclude as anticipated.  It is recommended that the agreement stipulate that the Commonwealth can have the 800 numbers transferred back AT ANY TIME.  This is an important consideration that should be carefully crafted by the agency in its contract with the Business Partner. </w:t>
      </w:r>
    </w:p>
    <w:p w:rsidR="00767A4D" w:rsidRPr="00AD1145" w:rsidRDefault="00767A4D" w:rsidP="00767A4D">
      <w:pPr>
        <w:autoSpaceDE w:val="0"/>
        <w:autoSpaceDN w:val="0"/>
        <w:adjustRightInd w:val="0"/>
        <w:rPr>
          <w:sz w:val="24"/>
          <w:szCs w:val="24"/>
        </w:rPr>
      </w:pPr>
    </w:p>
    <w:p w:rsidR="00767A4D" w:rsidRPr="00AD1145" w:rsidRDefault="00767A4D" w:rsidP="00767A4D">
      <w:pPr>
        <w:rPr>
          <w:sz w:val="24"/>
          <w:szCs w:val="24"/>
        </w:rPr>
      </w:pPr>
      <w:r w:rsidRPr="00AD1145">
        <w:rPr>
          <w:b/>
          <w:sz w:val="24"/>
          <w:szCs w:val="24"/>
          <w:u w:val="single"/>
        </w:rPr>
        <w:t xml:space="preserve">Part III. AT&amp;T’s cost data under Commonwealth’s Contract ME 381368 with AT&amp;T using AT&amp;T’s </w:t>
      </w:r>
      <w:proofErr w:type="spellStart"/>
      <w:r w:rsidRPr="00AD1145">
        <w:rPr>
          <w:b/>
          <w:sz w:val="24"/>
          <w:szCs w:val="24"/>
          <w:u w:val="single"/>
        </w:rPr>
        <w:t>OneNet</w:t>
      </w:r>
      <w:proofErr w:type="spellEnd"/>
      <w:r w:rsidRPr="00AD1145">
        <w:rPr>
          <w:b/>
          <w:sz w:val="24"/>
          <w:szCs w:val="24"/>
          <w:u w:val="single"/>
        </w:rPr>
        <w:t xml:space="preserve"> Billing Platform.</w:t>
      </w:r>
      <w:r w:rsidRPr="00AD1145">
        <w:rPr>
          <w:b/>
          <w:sz w:val="24"/>
          <w:szCs w:val="24"/>
        </w:rPr>
        <w:t xml:space="preserve"> </w:t>
      </w:r>
      <w:r w:rsidRPr="00AD1145">
        <w:rPr>
          <w:sz w:val="24"/>
          <w:szCs w:val="24"/>
        </w:rPr>
        <w:t xml:space="preserve">  </w:t>
      </w:r>
    </w:p>
    <w:p w:rsidR="00767A4D" w:rsidRPr="00AD1145" w:rsidRDefault="00767A4D" w:rsidP="00767A4D">
      <w:pPr>
        <w:rPr>
          <w:sz w:val="24"/>
          <w:szCs w:val="24"/>
        </w:rPr>
      </w:pPr>
    </w:p>
    <w:p w:rsidR="00767A4D" w:rsidRPr="00AD1145" w:rsidRDefault="00767A4D" w:rsidP="00767A4D">
      <w:pPr>
        <w:rPr>
          <w:sz w:val="24"/>
          <w:szCs w:val="24"/>
        </w:rPr>
      </w:pPr>
      <w:r w:rsidRPr="00AD1145">
        <w:rPr>
          <w:sz w:val="24"/>
          <w:szCs w:val="24"/>
        </w:rPr>
        <w:t>Attached is AT&amp;T’s 15-page cost package.  For convenience, quick reference information follows and is taken from AT&amp;T’s attached cost proposal; Attachments F, T</w:t>
      </w:r>
      <w:r w:rsidRPr="00AD1145">
        <w:rPr>
          <w:sz w:val="24"/>
          <w:szCs w:val="24"/>
        </w:rPr>
        <w:noBreakHyphen/>
        <w:t>1 &amp; T-45 cost data, and Attachment G, under option 2 Dedicated (</w:t>
      </w:r>
      <w:proofErr w:type="spellStart"/>
      <w:r w:rsidRPr="00AD1145">
        <w:rPr>
          <w:sz w:val="24"/>
          <w:szCs w:val="24"/>
        </w:rPr>
        <w:t>Megacom</w:t>
      </w:r>
      <w:proofErr w:type="spellEnd"/>
      <w:r w:rsidRPr="00AD1145">
        <w:rPr>
          <w:sz w:val="24"/>
          <w:szCs w:val="24"/>
        </w:rPr>
        <w:t>) services cost data.</w:t>
      </w:r>
    </w:p>
    <w:p w:rsidR="00767A4D" w:rsidRPr="00AD1145" w:rsidRDefault="00767A4D" w:rsidP="00767A4D">
      <w:pPr>
        <w:jc w:val="center"/>
        <w:rPr>
          <w:b/>
          <w:sz w:val="24"/>
          <w:szCs w:val="24"/>
        </w:rPr>
      </w:pPr>
    </w:p>
    <w:p w:rsidR="00767A4D" w:rsidRPr="00AD1145" w:rsidRDefault="00324275" w:rsidP="00767A4D">
      <w:pPr>
        <w:jc w:val="center"/>
        <w:rPr>
          <w:b/>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25pt">
            <v:imagedata r:id="rId39" o:title=""/>
          </v:shape>
        </w:pict>
      </w:r>
    </w:p>
    <w:p w:rsidR="00767A4D" w:rsidRPr="00AD1145" w:rsidRDefault="00767A4D" w:rsidP="00767A4D">
      <w:pPr>
        <w:jc w:val="center"/>
        <w:rPr>
          <w:b/>
          <w:bCs/>
          <w:sz w:val="24"/>
          <w:szCs w:val="24"/>
        </w:rPr>
      </w:pPr>
    </w:p>
    <w:p w:rsidR="00767A4D" w:rsidRPr="00AD1145" w:rsidRDefault="00767A4D" w:rsidP="00767A4D">
      <w:pPr>
        <w:jc w:val="center"/>
        <w:rPr>
          <w:b/>
          <w:bCs/>
          <w:sz w:val="24"/>
          <w:szCs w:val="24"/>
        </w:rPr>
      </w:pPr>
      <w:r w:rsidRPr="00AD1145">
        <w:rPr>
          <w:b/>
          <w:bCs/>
          <w:sz w:val="24"/>
          <w:szCs w:val="24"/>
        </w:rPr>
        <w:t>ATTACHMENT F</w:t>
      </w:r>
    </w:p>
    <w:p w:rsidR="00767A4D" w:rsidRPr="00AD1145" w:rsidRDefault="00767A4D" w:rsidP="00767A4D">
      <w:pPr>
        <w:jc w:val="center"/>
        <w:rPr>
          <w:b/>
          <w:bCs/>
          <w:sz w:val="24"/>
          <w:szCs w:val="24"/>
        </w:rPr>
      </w:pPr>
      <w:r w:rsidRPr="00AD1145">
        <w:rPr>
          <w:b/>
          <w:bCs/>
          <w:sz w:val="24"/>
          <w:szCs w:val="24"/>
        </w:rPr>
        <w:t>NETWORK ACCESS COSTS STATEWIDE</w:t>
      </w:r>
    </w:p>
    <w:p w:rsidR="00767A4D" w:rsidRPr="00AD1145" w:rsidRDefault="00767A4D" w:rsidP="00767A4D">
      <w:pPr>
        <w:rPr>
          <w:sz w:val="24"/>
          <w:szCs w:val="24"/>
        </w:rPr>
      </w:pPr>
    </w:p>
    <w:tbl>
      <w:tblPr>
        <w:tblW w:w="0" w:type="auto"/>
        <w:jc w:val="center"/>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2436"/>
        <w:gridCol w:w="2880"/>
      </w:tblGrid>
      <w:tr w:rsidR="00767A4D" w:rsidRPr="001739B7" w:rsidTr="00981176">
        <w:trPr>
          <w:tblHeader/>
          <w:jc w:val="center"/>
        </w:trPr>
        <w:tc>
          <w:tcPr>
            <w:tcW w:w="2401" w:type="dxa"/>
            <w:shd w:val="clear" w:color="auto" w:fill="FFFF99"/>
          </w:tcPr>
          <w:p w:rsidR="00767A4D" w:rsidRPr="00AD1145" w:rsidRDefault="00767A4D" w:rsidP="00767A4D">
            <w:pPr>
              <w:spacing w:before="40" w:after="40"/>
              <w:rPr>
                <w:b/>
                <w:bCs/>
                <w:sz w:val="24"/>
                <w:szCs w:val="24"/>
              </w:rPr>
            </w:pPr>
            <w:r w:rsidRPr="00AD1145">
              <w:rPr>
                <w:b/>
                <w:bCs/>
                <w:sz w:val="24"/>
                <w:szCs w:val="24"/>
              </w:rPr>
              <w:t>SERVICE TYPES</w:t>
            </w:r>
          </w:p>
        </w:tc>
        <w:tc>
          <w:tcPr>
            <w:tcW w:w="2436" w:type="dxa"/>
            <w:shd w:val="clear" w:color="auto" w:fill="FFFF99"/>
          </w:tcPr>
          <w:p w:rsidR="00767A4D" w:rsidRPr="00AD1145" w:rsidRDefault="00767A4D" w:rsidP="00767A4D">
            <w:pPr>
              <w:spacing w:before="40" w:after="40"/>
              <w:jc w:val="center"/>
              <w:rPr>
                <w:b/>
                <w:bCs/>
                <w:sz w:val="24"/>
                <w:szCs w:val="24"/>
              </w:rPr>
            </w:pPr>
            <w:r w:rsidRPr="00AD1145">
              <w:rPr>
                <w:b/>
                <w:bCs/>
                <w:sz w:val="24"/>
                <w:szCs w:val="24"/>
              </w:rPr>
              <w:t>RECURRING</w:t>
            </w:r>
          </w:p>
        </w:tc>
        <w:tc>
          <w:tcPr>
            <w:tcW w:w="2880" w:type="dxa"/>
            <w:shd w:val="clear" w:color="auto" w:fill="FFFF99"/>
          </w:tcPr>
          <w:p w:rsidR="00767A4D" w:rsidRPr="00AD1145" w:rsidRDefault="00767A4D" w:rsidP="00767A4D">
            <w:pPr>
              <w:spacing w:before="40" w:after="40"/>
              <w:jc w:val="center"/>
              <w:rPr>
                <w:b/>
                <w:bCs/>
                <w:sz w:val="24"/>
                <w:szCs w:val="24"/>
              </w:rPr>
            </w:pPr>
            <w:r w:rsidRPr="00AD1145">
              <w:rPr>
                <w:b/>
                <w:bCs/>
                <w:sz w:val="24"/>
                <w:szCs w:val="24"/>
              </w:rPr>
              <w:t>NON-RECURRING</w:t>
            </w:r>
          </w:p>
        </w:tc>
      </w:tr>
      <w:tr w:rsidR="00767A4D" w:rsidRPr="001739B7" w:rsidTr="00981176">
        <w:trPr>
          <w:jc w:val="center"/>
        </w:trPr>
        <w:tc>
          <w:tcPr>
            <w:tcW w:w="2401" w:type="dxa"/>
          </w:tcPr>
          <w:p w:rsidR="00767A4D" w:rsidRPr="00AD1145" w:rsidRDefault="00767A4D" w:rsidP="00767A4D">
            <w:pPr>
              <w:spacing w:before="40" w:after="40"/>
              <w:rPr>
                <w:b/>
                <w:bCs/>
                <w:sz w:val="24"/>
                <w:szCs w:val="24"/>
              </w:rPr>
            </w:pPr>
            <w:r w:rsidRPr="00AD1145">
              <w:rPr>
                <w:b/>
                <w:bCs/>
                <w:sz w:val="24"/>
                <w:szCs w:val="24"/>
              </w:rPr>
              <w:t>Switched Service</w:t>
            </w:r>
          </w:p>
        </w:tc>
        <w:tc>
          <w:tcPr>
            <w:tcW w:w="2436" w:type="dxa"/>
          </w:tcPr>
          <w:p w:rsidR="00767A4D" w:rsidRPr="00AD1145" w:rsidRDefault="00767A4D" w:rsidP="00767A4D">
            <w:pPr>
              <w:spacing w:before="40" w:after="40"/>
              <w:jc w:val="center"/>
              <w:rPr>
                <w:sz w:val="24"/>
                <w:szCs w:val="24"/>
              </w:rPr>
            </w:pPr>
            <w:r w:rsidRPr="00AD1145">
              <w:rPr>
                <w:sz w:val="24"/>
                <w:szCs w:val="24"/>
              </w:rPr>
              <w:t>$0</w:t>
            </w:r>
          </w:p>
        </w:tc>
        <w:tc>
          <w:tcPr>
            <w:tcW w:w="2880"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rPr>
          <w:jc w:val="center"/>
        </w:trPr>
        <w:tc>
          <w:tcPr>
            <w:tcW w:w="2401" w:type="dxa"/>
          </w:tcPr>
          <w:p w:rsidR="00767A4D" w:rsidRPr="00AD1145" w:rsidRDefault="00767A4D" w:rsidP="00767A4D">
            <w:pPr>
              <w:spacing w:before="40" w:after="40"/>
              <w:rPr>
                <w:b/>
                <w:bCs/>
                <w:sz w:val="24"/>
                <w:szCs w:val="24"/>
              </w:rPr>
            </w:pPr>
            <w:r w:rsidRPr="00AD1145">
              <w:rPr>
                <w:b/>
                <w:bCs/>
                <w:sz w:val="24"/>
                <w:szCs w:val="24"/>
              </w:rPr>
              <w:t>T1.5 (0 mile)</w:t>
            </w:r>
          </w:p>
        </w:tc>
        <w:tc>
          <w:tcPr>
            <w:tcW w:w="2436" w:type="dxa"/>
          </w:tcPr>
          <w:p w:rsidR="00767A4D" w:rsidRPr="00AD1145" w:rsidRDefault="00767A4D" w:rsidP="00767A4D">
            <w:pPr>
              <w:spacing w:before="40" w:after="40"/>
              <w:jc w:val="center"/>
              <w:rPr>
                <w:sz w:val="24"/>
                <w:szCs w:val="24"/>
              </w:rPr>
            </w:pPr>
            <w:r w:rsidRPr="00AD1145">
              <w:rPr>
                <w:sz w:val="24"/>
                <w:szCs w:val="24"/>
              </w:rPr>
              <w:t>$255</w:t>
            </w:r>
          </w:p>
        </w:tc>
        <w:tc>
          <w:tcPr>
            <w:tcW w:w="2880"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rPr>
          <w:jc w:val="center"/>
        </w:trPr>
        <w:tc>
          <w:tcPr>
            <w:tcW w:w="2401" w:type="dxa"/>
          </w:tcPr>
          <w:p w:rsidR="00767A4D" w:rsidRPr="00AD1145" w:rsidRDefault="00767A4D" w:rsidP="00767A4D">
            <w:pPr>
              <w:spacing w:before="40" w:after="40"/>
              <w:rPr>
                <w:b/>
                <w:bCs/>
                <w:sz w:val="24"/>
                <w:szCs w:val="24"/>
              </w:rPr>
            </w:pPr>
            <w:r w:rsidRPr="00AD1145">
              <w:rPr>
                <w:b/>
                <w:bCs/>
                <w:sz w:val="24"/>
                <w:szCs w:val="24"/>
              </w:rPr>
              <w:t>T1.5 (3 mile)</w:t>
            </w:r>
          </w:p>
        </w:tc>
        <w:tc>
          <w:tcPr>
            <w:tcW w:w="2436" w:type="dxa"/>
          </w:tcPr>
          <w:p w:rsidR="00767A4D" w:rsidRPr="00AD1145" w:rsidRDefault="00767A4D" w:rsidP="00767A4D">
            <w:pPr>
              <w:spacing w:before="40" w:after="40"/>
              <w:jc w:val="center"/>
              <w:rPr>
                <w:sz w:val="24"/>
                <w:szCs w:val="24"/>
              </w:rPr>
            </w:pPr>
            <w:r w:rsidRPr="00AD1145">
              <w:rPr>
                <w:sz w:val="24"/>
                <w:szCs w:val="24"/>
              </w:rPr>
              <w:t>$255</w:t>
            </w:r>
          </w:p>
        </w:tc>
        <w:tc>
          <w:tcPr>
            <w:tcW w:w="2880"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rPr>
          <w:jc w:val="center"/>
        </w:trPr>
        <w:tc>
          <w:tcPr>
            <w:tcW w:w="2401" w:type="dxa"/>
          </w:tcPr>
          <w:p w:rsidR="00767A4D" w:rsidRPr="00AD1145" w:rsidRDefault="00767A4D" w:rsidP="00767A4D">
            <w:pPr>
              <w:spacing w:before="40" w:after="40"/>
              <w:rPr>
                <w:b/>
                <w:bCs/>
                <w:sz w:val="24"/>
                <w:szCs w:val="24"/>
              </w:rPr>
            </w:pPr>
            <w:r w:rsidRPr="00AD1145">
              <w:rPr>
                <w:b/>
                <w:bCs/>
                <w:sz w:val="24"/>
                <w:szCs w:val="24"/>
              </w:rPr>
              <w:t>T45 (0 mile)</w:t>
            </w:r>
          </w:p>
        </w:tc>
        <w:tc>
          <w:tcPr>
            <w:tcW w:w="2436" w:type="dxa"/>
          </w:tcPr>
          <w:p w:rsidR="00767A4D" w:rsidRPr="00AD1145" w:rsidRDefault="00767A4D" w:rsidP="00767A4D">
            <w:pPr>
              <w:spacing w:before="40" w:after="40"/>
              <w:jc w:val="center"/>
              <w:rPr>
                <w:sz w:val="24"/>
                <w:szCs w:val="24"/>
              </w:rPr>
            </w:pPr>
            <w:r w:rsidRPr="00AD1145">
              <w:rPr>
                <w:sz w:val="24"/>
                <w:szCs w:val="24"/>
              </w:rPr>
              <w:t>$4,974.06</w:t>
            </w:r>
          </w:p>
        </w:tc>
        <w:tc>
          <w:tcPr>
            <w:tcW w:w="2880"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rPr>
          <w:jc w:val="center"/>
        </w:trPr>
        <w:tc>
          <w:tcPr>
            <w:tcW w:w="2401" w:type="dxa"/>
          </w:tcPr>
          <w:p w:rsidR="00767A4D" w:rsidRPr="00AD1145" w:rsidRDefault="00767A4D" w:rsidP="00767A4D">
            <w:pPr>
              <w:spacing w:before="40" w:after="40"/>
              <w:rPr>
                <w:b/>
                <w:bCs/>
                <w:sz w:val="24"/>
                <w:szCs w:val="24"/>
              </w:rPr>
            </w:pPr>
            <w:r w:rsidRPr="00AD1145">
              <w:rPr>
                <w:b/>
                <w:bCs/>
                <w:sz w:val="24"/>
                <w:szCs w:val="24"/>
              </w:rPr>
              <w:t>T45 (3 mile)</w:t>
            </w:r>
          </w:p>
        </w:tc>
        <w:tc>
          <w:tcPr>
            <w:tcW w:w="2436" w:type="dxa"/>
          </w:tcPr>
          <w:p w:rsidR="00767A4D" w:rsidRPr="00AD1145" w:rsidRDefault="00767A4D" w:rsidP="00767A4D">
            <w:pPr>
              <w:spacing w:before="40" w:after="40"/>
              <w:jc w:val="center"/>
              <w:rPr>
                <w:sz w:val="24"/>
                <w:szCs w:val="24"/>
              </w:rPr>
            </w:pPr>
            <w:r w:rsidRPr="00AD1145">
              <w:rPr>
                <w:sz w:val="24"/>
                <w:szCs w:val="24"/>
              </w:rPr>
              <w:t>$7,086.04</w:t>
            </w:r>
          </w:p>
        </w:tc>
        <w:tc>
          <w:tcPr>
            <w:tcW w:w="2880"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rPr>
          <w:cantSplit/>
          <w:jc w:val="center"/>
        </w:trPr>
        <w:tc>
          <w:tcPr>
            <w:tcW w:w="7717" w:type="dxa"/>
            <w:gridSpan w:val="3"/>
          </w:tcPr>
          <w:p w:rsidR="00767A4D" w:rsidRPr="00AD1145" w:rsidRDefault="00767A4D" w:rsidP="00767A4D">
            <w:pPr>
              <w:spacing w:before="40" w:after="40"/>
              <w:rPr>
                <w:sz w:val="24"/>
                <w:szCs w:val="24"/>
              </w:rPr>
            </w:pPr>
            <w:r w:rsidRPr="00AD1145">
              <w:rPr>
                <w:b/>
                <w:bCs/>
                <w:sz w:val="24"/>
                <w:szCs w:val="24"/>
              </w:rPr>
              <w:t>Other</w:t>
            </w:r>
          </w:p>
        </w:tc>
      </w:tr>
      <w:tr w:rsidR="00767A4D" w:rsidRPr="001739B7" w:rsidTr="00981176">
        <w:trPr>
          <w:jc w:val="center"/>
        </w:trPr>
        <w:tc>
          <w:tcPr>
            <w:tcW w:w="2401" w:type="dxa"/>
          </w:tcPr>
          <w:p w:rsidR="00767A4D" w:rsidRPr="00AD1145" w:rsidRDefault="00767A4D" w:rsidP="00767A4D">
            <w:pPr>
              <w:spacing w:before="40" w:after="40"/>
              <w:rPr>
                <w:b/>
                <w:bCs/>
                <w:sz w:val="24"/>
                <w:szCs w:val="24"/>
              </w:rPr>
            </w:pPr>
            <w:r w:rsidRPr="00AD1145">
              <w:rPr>
                <w:b/>
                <w:bCs/>
                <w:sz w:val="24"/>
                <w:szCs w:val="24"/>
              </w:rPr>
              <w:t>ISDN PRI</w:t>
            </w:r>
          </w:p>
        </w:tc>
        <w:tc>
          <w:tcPr>
            <w:tcW w:w="2436" w:type="dxa"/>
          </w:tcPr>
          <w:p w:rsidR="00767A4D" w:rsidRPr="00AD1145" w:rsidRDefault="00767A4D" w:rsidP="00767A4D">
            <w:pPr>
              <w:spacing w:before="40" w:after="40"/>
              <w:jc w:val="center"/>
              <w:rPr>
                <w:sz w:val="24"/>
                <w:szCs w:val="24"/>
              </w:rPr>
            </w:pPr>
            <w:r w:rsidRPr="00AD1145">
              <w:rPr>
                <w:sz w:val="24"/>
                <w:szCs w:val="24"/>
              </w:rPr>
              <w:t>$104</w:t>
            </w:r>
          </w:p>
        </w:tc>
        <w:tc>
          <w:tcPr>
            <w:tcW w:w="2880" w:type="dxa"/>
          </w:tcPr>
          <w:p w:rsidR="00767A4D" w:rsidRPr="00AD1145" w:rsidRDefault="00767A4D" w:rsidP="00767A4D">
            <w:pPr>
              <w:spacing w:before="40" w:after="40"/>
              <w:jc w:val="center"/>
              <w:rPr>
                <w:sz w:val="24"/>
                <w:szCs w:val="24"/>
              </w:rPr>
            </w:pPr>
            <w:r w:rsidRPr="00AD1145">
              <w:rPr>
                <w:sz w:val="24"/>
                <w:szCs w:val="24"/>
              </w:rPr>
              <w:t>$0</w:t>
            </w:r>
          </w:p>
        </w:tc>
      </w:tr>
    </w:tbl>
    <w:p w:rsidR="00767A4D" w:rsidRPr="00AD1145" w:rsidRDefault="00767A4D" w:rsidP="00767A4D">
      <w:pPr>
        <w:rPr>
          <w:sz w:val="24"/>
          <w:szCs w:val="24"/>
        </w:rPr>
      </w:pPr>
    </w:p>
    <w:p w:rsidR="00767A4D" w:rsidRPr="00AD1145" w:rsidRDefault="00767A4D" w:rsidP="00767A4D">
      <w:pPr>
        <w:ind w:left="1440"/>
        <w:rPr>
          <w:b/>
          <w:bCs/>
          <w:sz w:val="24"/>
          <w:szCs w:val="24"/>
        </w:rPr>
      </w:pPr>
      <w:r w:rsidRPr="00AD1145">
        <w:rPr>
          <w:b/>
          <w:bCs/>
          <w:sz w:val="24"/>
          <w:szCs w:val="24"/>
        </w:rPr>
        <w:t>List all costs associated with making the service fully operational.</w:t>
      </w:r>
    </w:p>
    <w:p w:rsidR="00767A4D" w:rsidRPr="00AD1145" w:rsidRDefault="00767A4D" w:rsidP="00767A4D">
      <w:pPr>
        <w:ind w:left="1440"/>
        <w:rPr>
          <w:b/>
          <w:bCs/>
          <w:sz w:val="24"/>
          <w:szCs w:val="24"/>
        </w:rPr>
      </w:pPr>
      <w:r w:rsidRPr="00AD1145">
        <w:rPr>
          <w:b/>
          <w:bCs/>
          <w:sz w:val="24"/>
          <w:szCs w:val="24"/>
        </w:rPr>
        <w:t>If additional space is required, please attach separate sheets in this format.</w:t>
      </w:r>
    </w:p>
    <w:p w:rsidR="00767A4D" w:rsidRPr="00AD1145" w:rsidRDefault="00767A4D" w:rsidP="00767A4D">
      <w:pPr>
        <w:jc w:val="center"/>
        <w:rPr>
          <w:b/>
          <w:bCs/>
          <w:sz w:val="24"/>
          <w:szCs w:val="24"/>
        </w:rPr>
      </w:pPr>
    </w:p>
    <w:p w:rsidR="00767A4D" w:rsidRPr="00AD1145" w:rsidRDefault="00767A4D" w:rsidP="00767A4D">
      <w:pPr>
        <w:keepNext/>
        <w:jc w:val="center"/>
        <w:rPr>
          <w:b/>
          <w:bCs/>
          <w:sz w:val="24"/>
          <w:szCs w:val="24"/>
        </w:rPr>
      </w:pPr>
      <w:r w:rsidRPr="00AD1145">
        <w:rPr>
          <w:b/>
          <w:bCs/>
          <w:sz w:val="24"/>
          <w:szCs w:val="24"/>
        </w:rPr>
        <w:t>ATTACHMENT G</w:t>
      </w:r>
    </w:p>
    <w:p w:rsidR="00767A4D" w:rsidRPr="00AD1145" w:rsidRDefault="00767A4D" w:rsidP="00767A4D">
      <w:pPr>
        <w:keepNext/>
        <w:jc w:val="center"/>
        <w:rPr>
          <w:b/>
          <w:bCs/>
          <w:sz w:val="24"/>
          <w:szCs w:val="24"/>
        </w:rPr>
      </w:pPr>
      <w:r w:rsidRPr="00AD1145">
        <w:rPr>
          <w:b/>
          <w:bCs/>
          <w:sz w:val="24"/>
          <w:szCs w:val="24"/>
        </w:rPr>
        <w:t>OTHER COSTS STATEWIDE</w:t>
      </w:r>
    </w:p>
    <w:p w:rsidR="00767A4D" w:rsidRPr="00AD1145" w:rsidRDefault="00767A4D" w:rsidP="00767A4D">
      <w:pPr>
        <w:keepNext/>
        <w:jc w:val="center"/>
        <w:rPr>
          <w:b/>
          <w:bCs/>
          <w:sz w:val="24"/>
          <w:szCs w:val="24"/>
        </w:rPr>
      </w:pPr>
    </w:p>
    <w:p w:rsidR="00767A4D" w:rsidRPr="00AD1145" w:rsidRDefault="00767A4D" w:rsidP="00767A4D">
      <w:pPr>
        <w:rPr>
          <w:sz w:val="24"/>
          <w:szCs w:val="24"/>
        </w:rPr>
      </w:pPr>
      <w:r w:rsidRPr="00AD1145">
        <w:rPr>
          <w:sz w:val="24"/>
          <w:szCs w:val="24"/>
        </w:rPr>
        <w:t>List all costs per Toll Free number, other than access costs, associated with making the service fully operational.  Charges specifically for transferring 800 numbers from one Contractor to another are not acceptable.  Cost to be per an 800 Number or per a trunk group within a T1.5.  The usage price/cost per minute must be carried out to four (4) decimal points.  Example:  $0.0627</w:t>
      </w:r>
    </w:p>
    <w:p w:rsidR="00767A4D" w:rsidRPr="001739B7" w:rsidRDefault="00767A4D" w:rsidP="00767A4D">
      <w:pPr>
        <w:spacing w:before="100" w:beforeAutospacing="1" w:after="100" w:afterAutospacing="1"/>
        <w:rPr>
          <w:b/>
          <w:color w:val="FF0000"/>
          <w:sz w:val="24"/>
          <w:szCs w:val="24"/>
        </w:rPr>
      </w:pPr>
      <w:r w:rsidRPr="001739B7">
        <w:rPr>
          <w:b/>
          <w:color w:val="FF0000"/>
          <w:sz w:val="24"/>
          <w:szCs w:val="24"/>
        </w:rPr>
        <w:t xml:space="preserve">The rates for Toll Free (800) calls under the Commonwealth's contract ME381368 will be reduced 2.8% effective </w:t>
      </w:r>
      <w:smartTag w:uri="urn:schemas-microsoft-com:office:smarttags" w:element="date">
        <w:smartTagPr>
          <w:attr w:name="Year" w:val="2005"/>
          <w:attr w:name="Day" w:val="19"/>
          <w:attr w:name="Month" w:val="3"/>
        </w:smartTagPr>
        <w:r w:rsidRPr="001739B7">
          <w:rPr>
            <w:b/>
            <w:color w:val="FF0000"/>
            <w:sz w:val="24"/>
            <w:szCs w:val="24"/>
          </w:rPr>
          <w:t>3/19/05</w:t>
        </w:r>
      </w:smartTag>
      <w:r w:rsidRPr="001739B7">
        <w:rPr>
          <w:b/>
          <w:color w:val="FF0000"/>
          <w:sz w:val="24"/>
          <w:szCs w:val="24"/>
        </w:rPr>
        <w:t xml:space="preserve"> and appear for the first time on the </w:t>
      </w:r>
      <w:smartTag w:uri="urn:schemas-microsoft-com:office:smarttags" w:element="date">
        <w:smartTagPr>
          <w:attr w:name="Year" w:val="2005"/>
          <w:attr w:name="Day" w:val="19"/>
          <w:attr w:name="Month" w:val="4"/>
        </w:smartTagPr>
        <w:r w:rsidRPr="001739B7">
          <w:rPr>
            <w:b/>
            <w:color w:val="FF0000"/>
            <w:sz w:val="24"/>
            <w:szCs w:val="24"/>
          </w:rPr>
          <w:t>4/19/05</w:t>
        </w:r>
      </w:smartTag>
      <w:r w:rsidRPr="001739B7">
        <w:rPr>
          <w:b/>
          <w:color w:val="FF0000"/>
          <w:sz w:val="24"/>
          <w:szCs w:val="24"/>
        </w:rPr>
        <w:t xml:space="preserve"> invoices.</w:t>
      </w:r>
    </w:p>
    <w:p w:rsidR="00767A4D" w:rsidRPr="001739B7" w:rsidRDefault="00767A4D" w:rsidP="00767A4D">
      <w:pPr>
        <w:spacing w:before="100" w:beforeAutospacing="1" w:after="100" w:afterAutospacing="1"/>
        <w:rPr>
          <w:b/>
          <w:color w:val="FF0000"/>
          <w:sz w:val="24"/>
          <w:szCs w:val="24"/>
        </w:rPr>
      </w:pPr>
      <w:r w:rsidRPr="001739B7">
        <w:rPr>
          <w:b/>
          <w:color w:val="FF0000"/>
          <w:sz w:val="24"/>
          <w:szCs w:val="24"/>
        </w:rPr>
        <w:t xml:space="preserve">The new rates are as follows: </w:t>
      </w:r>
    </w:p>
    <w:p w:rsidR="00767A4D" w:rsidRPr="001739B7" w:rsidRDefault="000A02DA" w:rsidP="00767A4D">
      <w:pPr>
        <w:spacing w:before="100" w:beforeAutospacing="1" w:after="100" w:afterAutospacing="1"/>
        <w:ind w:left="720"/>
        <w:rPr>
          <w:sz w:val="24"/>
          <w:szCs w:val="24"/>
        </w:rPr>
      </w:pPr>
      <w:r w:rsidRPr="00AD1145">
        <w:rPr>
          <w:noProof/>
          <w:color w:val="000000"/>
          <w:sz w:val="24"/>
          <w:szCs w:val="24"/>
        </w:rPr>
        <w:drawing>
          <wp:inline distT="0" distB="0" distL="0" distR="0" wp14:anchorId="67DC36AA" wp14:editId="062A05D5">
            <wp:extent cx="3741420" cy="2927985"/>
            <wp:effectExtent l="0" t="0" r="0" b="5715"/>
            <wp:docPr id="2" name="Picture 1" descr="Description: ole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e0.b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41420" cy="2927985"/>
                    </a:xfrm>
                    <a:prstGeom prst="rect">
                      <a:avLst/>
                    </a:prstGeom>
                    <a:noFill/>
                    <a:ln>
                      <a:noFill/>
                    </a:ln>
                  </pic:spPr>
                </pic:pic>
              </a:graphicData>
            </a:graphic>
          </wp:inline>
        </w:drawing>
      </w:r>
    </w:p>
    <w:p w:rsidR="00767A4D" w:rsidRPr="00AD1145" w:rsidRDefault="00767A4D" w:rsidP="00767A4D">
      <w:pPr>
        <w:rPr>
          <w:sz w:val="24"/>
          <w:szCs w:val="24"/>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2160"/>
        <w:gridCol w:w="1260"/>
        <w:gridCol w:w="2088"/>
      </w:tblGrid>
      <w:tr w:rsidR="00767A4D" w:rsidRPr="001739B7" w:rsidTr="00981176">
        <w:trPr>
          <w:tblHeader/>
        </w:trPr>
        <w:tc>
          <w:tcPr>
            <w:tcW w:w="4500" w:type="dxa"/>
            <w:shd w:val="clear" w:color="auto" w:fill="FFFF99"/>
          </w:tcPr>
          <w:p w:rsidR="00767A4D" w:rsidRPr="00AD1145" w:rsidRDefault="00767A4D" w:rsidP="00767A4D">
            <w:pPr>
              <w:keepNext/>
              <w:spacing w:before="40" w:after="40"/>
              <w:rPr>
                <w:b/>
                <w:bCs/>
                <w:sz w:val="24"/>
                <w:szCs w:val="24"/>
              </w:rPr>
            </w:pPr>
            <w:r w:rsidRPr="00AD1145">
              <w:rPr>
                <w:b/>
                <w:bCs/>
                <w:sz w:val="24"/>
                <w:szCs w:val="24"/>
              </w:rPr>
              <w:t>Commonwealth of Pennsylvania</w:t>
            </w:r>
          </w:p>
          <w:p w:rsidR="00767A4D" w:rsidRPr="00AD1145" w:rsidRDefault="00767A4D" w:rsidP="00767A4D">
            <w:pPr>
              <w:keepNext/>
              <w:spacing w:before="40" w:after="40"/>
              <w:ind w:firstLine="720"/>
              <w:rPr>
                <w:b/>
                <w:bCs/>
                <w:sz w:val="24"/>
                <w:szCs w:val="24"/>
              </w:rPr>
            </w:pPr>
            <w:r w:rsidRPr="00AD1145">
              <w:rPr>
                <w:b/>
                <w:bCs/>
                <w:sz w:val="24"/>
                <w:szCs w:val="24"/>
              </w:rPr>
              <w:t>AT&amp;T Rate Schedule</w:t>
            </w:r>
          </w:p>
          <w:p w:rsidR="00767A4D" w:rsidRPr="00AD1145" w:rsidRDefault="00767A4D" w:rsidP="00767A4D">
            <w:pPr>
              <w:keepNext/>
              <w:spacing w:before="40" w:after="40"/>
              <w:ind w:firstLine="720"/>
              <w:rPr>
                <w:b/>
                <w:bCs/>
                <w:sz w:val="24"/>
                <w:szCs w:val="24"/>
              </w:rPr>
            </w:pPr>
            <w:smartTag w:uri="urn:schemas-microsoft-com:office:smarttags" w:element="date">
              <w:smartTagPr>
                <w:attr w:name="Year" w:val="2003"/>
                <w:attr w:name="Day" w:val="1"/>
                <w:attr w:name="Month" w:val="9"/>
              </w:smartTagPr>
              <w:r w:rsidRPr="00AD1145">
                <w:rPr>
                  <w:b/>
                  <w:bCs/>
                  <w:sz w:val="24"/>
                  <w:szCs w:val="24"/>
                </w:rPr>
                <w:t>September 1, 2003</w:t>
              </w:r>
            </w:smartTag>
          </w:p>
        </w:tc>
        <w:tc>
          <w:tcPr>
            <w:tcW w:w="2160" w:type="dxa"/>
            <w:shd w:val="clear" w:color="auto" w:fill="FFFF99"/>
          </w:tcPr>
          <w:p w:rsidR="00767A4D" w:rsidRPr="00AD1145" w:rsidRDefault="00767A4D" w:rsidP="00767A4D">
            <w:pPr>
              <w:keepNext/>
              <w:spacing w:before="40" w:after="40"/>
              <w:rPr>
                <w:b/>
                <w:bCs/>
                <w:sz w:val="24"/>
                <w:szCs w:val="24"/>
              </w:rPr>
            </w:pPr>
          </w:p>
        </w:tc>
        <w:tc>
          <w:tcPr>
            <w:tcW w:w="1260" w:type="dxa"/>
            <w:shd w:val="clear" w:color="auto" w:fill="FFFF99"/>
          </w:tcPr>
          <w:p w:rsidR="00767A4D" w:rsidRPr="00AD1145" w:rsidRDefault="00767A4D" w:rsidP="00767A4D">
            <w:pPr>
              <w:keepNext/>
              <w:spacing w:before="40" w:after="40"/>
              <w:rPr>
                <w:b/>
                <w:bCs/>
                <w:sz w:val="24"/>
                <w:szCs w:val="24"/>
              </w:rPr>
            </w:pPr>
          </w:p>
        </w:tc>
        <w:tc>
          <w:tcPr>
            <w:tcW w:w="2088" w:type="dxa"/>
            <w:shd w:val="clear" w:color="auto" w:fill="FFFF99"/>
          </w:tcPr>
          <w:p w:rsidR="00767A4D" w:rsidRPr="00AD1145" w:rsidRDefault="00767A4D" w:rsidP="00767A4D">
            <w:pPr>
              <w:keepNext/>
              <w:spacing w:before="40" w:after="40"/>
              <w:rPr>
                <w:b/>
                <w:bCs/>
                <w:sz w:val="24"/>
                <w:szCs w:val="24"/>
              </w:rPr>
            </w:pPr>
          </w:p>
        </w:tc>
      </w:tr>
      <w:tr w:rsidR="00767A4D" w:rsidRPr="001739B7" w:rsidTr="00981176">
        <w:trPr>
          <w:tblHeader/>
        </w:trPr>
        <w:tc>
          <w:tcPr>
            <w:tcW w:w="4500" w:type="dxa"/>
            <w:shd w:val="clear" w:color="auto" w:fill="FFFF99"/>
          </w:tcPr>
          <w:p w:rsidR="00767A4D" w:rsidRPr="00AD1145" w:rsidRDefault="00767A4D" w:rsidP="00767A4D">
            <w:pPr>
              <w:keepNext/>
              <w:spacing w:before="40" w:after="40"/>
              <w:rPr>
                <w:b/>
                <w:bCs/>
                <w:sz w:val="24"/>
                <w:szCs w:val="24"/>
              </w:rPr>
            </w:pPr>
            <w:r w:rsidRPr="00AD1145">
              <w:rPr>
                <w:b/>
                <w:bCs/>
                <w:sz w:val="24"/>
                <w:szCs w:val="24"/>
              </w:rPr>
              <w:t>800 SERVICE</w:t>
            </w:r>
          </w:p>
        </w:tc>
        <w:tc>
          <w:tcPr>
            <w:tcW w:w="2160" w:type="dxa"/>
            <w:shd w:val="clear" w:color="auto" w:fill="FFFF99"/>
          </w:tcPr>
          <w:p w:rsidR="00767A4D" w:rsidRPr="00AD1145" w:rsidRDefault="00767A4D" w:rsidP="00767A4D">
            <w:pPr>
              <w:keepNext/>
              <w:spacing w:before="40" w:after="40"/>
              <w:jc w:val="center"/>
              <w:rPr>
                <w:b/>
                <w:bCs/>
                <w:sz w:val="24"/>
                <w:szCs w:val="24"/>
              </w:rPr>
            </w:pPr>
            <w:r w:rsidRPr="00AD1145">
              <w:rPr>
                <w:b/>
                <w:bCs/>
                <w:sz w:val="24"/>
                <w:szCs w:val="24"/>
              </w:rPr>
              <w:t>RECURRING</w:t>
            </w:r>
          </w:p>
        </w:tc>
        <w:tc>
          <w:tcPr>
            <w:tcW w:w="1260" w:type="dxa"/>
            <w:shd w:val="clear" w:color="auto" w:fill="FFFF99"/>
          </w:tcPr>
          <w:p w:rsidR="00767A4D" w:rsidRPr="00AD1145" w:rsidRDefault="00767A4D" w:rsidP="00767A4D">
            <w:pPr>
              <w:keepNext/>
              <w:spacing w:before="40" w:after="40"/>
              <w:jc w:val="center"/>
              <w:rPr>
                <w:b/>
                <w:bCs/>
                <w:sz w:val="24"/>
                <w:szCs w:val="24"/>
              </w:rPr>
            </w:pPr>
            <w:r w:rsidRPr="00AD1145">
              <w:rPr>
                <w:b/>
                <w:bCs/>
                <w:sz w:val="24"/>
                <w:szCs w:val="24"/>
              </w:rPr>
              <w:t>USAGE</w:t>
            </w:r>
          </w:p>
        </w:tc>
        <w:tc>
          <w:tcPr>
            <w:tcW w:w="2088" w:type="dxa"/>
            <w:shd w:val="clear" w:color="auto" w:fill="FFFF99"/>
          </w:tcPr>
          <w:p w:rsidR="00767A4D" w:rsidRPr="00AD1145" w:rsidRDefault="00767A4D" w:rsidP="00767A4D">
            <w:pPr>
              <w:keepNext/>
              <w:spacing w:before="40" w:after="40"/>
              <w:jc w:val="center"/>
              <w:rPr>
                <w:b/>
                <w:bCs/>
                <w:sz w:val="24"/>
                <w:szCs w:val="24"/>
              </w:rPr>
            </w:pPr>
            <w:r w:rsidRPr="00AD1145">
              <w:rPr>
                <w:b/>
                <w:bCs/>
                <w:sz w:val="24"/>
                <w:szCs w:val="24"/>
              </w:rPr>
              <w:t>NON-RECURRING</w:t>
            </w:r>
          </w:p>
        </w:tc>
      </w:tr>
      <w:tr w:rsidR="00767A4D" w:rsidRPr="001739B7" w:rsidTr="00981176">
        <w:trPr>
          <w:cantSplit/>
          <w:trHeight w:val="70"/>
          <w:tblHeader/>
        </w:trPr>
        <w:tc>
          <w:tcPr>
            <w:tcW w:w="10008" w:type="dxa"/>
            <w:gridSpan w:val="4"/>
          </w:tcPr>
          <w:p w:rsidR="00767A4D" w:rsidRPr="00AD1145" w:rsidRDefault="00767A4D" w:rsidP="00767A4D">
            <w:pPr>
              <w:keepNext/>
              <w:spacing w:before="40" w:after="40"/>
              <w:rPr>
                <w:b/>
                <w:bCs/>
                <w:sz w:val="24"/>
                <w:szCs w:val="24"/>
              </w:rPr>
            </w:pPr>
          </w:p>
        </w:tc>
      </w:tr>
      <w:tr w:rsidR="00767A4D" w:rsidRPr="001739B7" w:rsidTr="00981176">
        <w:trPr>
          <w:cantSplit/>
        </w:trPr>
        <w:tc>
          <w:tcPr>
            <w:tcW w:w="10008" w:type="dxa"/>
            <w:gridSpan w:val="4"/>
            <w:shd w:val="clear" w:color="auto" w:fill="FFFF99"/>
          </w:tcPr>
          <w:p w:rsidR="00767A4D" w:rsidRPr="00AD1145" w:rsidRDefault="00767A4D" w:rsidP="00767A4D">
            <w:pPr>
              <w:keepNext/>
              <w:spacing w:before="40" w:after="40"/>
              <w:rPr>
                <w:b/>
                <w:bCs/>
                <w:sz w:val="24"/>
                <w:szCs w:val="24"/>
              </w:rPr>
            </w:pPr>
            <w:r w:rsidRPr="00AD1145">
              <w:rPr>
                <w:b/>
                <w:bCs/>
                <w:sz w:val="24"/>
                <w:szCs w:val="24"/>
                <w:highlight w:val="cyan"/>
              </w:rPr>
              <w:t>SERVICE CHARGE (OPTION 1):  Not using this option.</w:t>
            </w:r>
          </w:p>
        </w:tc>
      </w:tr>
      <w:tr w:rsidR="00767A4D" w:rsidRPr="001739B7" w:rsidTr="00981176">
        <w:trPr>
          <w:cantSplit/>
          <w:trHeight w:val="323"/>
        </w:trPr>
        <w:tc>
          <w:tcPr>
            <w:tcW w:w="4500" w:type="dxa"/>
          </w:tcPr>
          <w:p w:rsidR="00767A4D" w:rsidRPr="00AD1145" w:rsidRDefault="00767A4D" w:rsidP="00767A4D">
            <w:pPr>
              <w:keepNext/>
              <w:spacing w:before="40" w:after="40"/>
              <w:ind w:right="-981" w:firstLine="266"/>
              <w:rPr>
                <w:sz w:val="24"/>
                <w:szCs w:val="24"/>
              </w:rPr>
            </w:pPr>
            <w:r w:rsidRPr="00AD1145">
              <w:rPr>
                <w:sz w:val="24"/>
                <w:szCs w:val="24"/>
              </w:rPr>
              <w:t xml:space="preserve">Switched </w:t>
            </w:r>
          </w:p>
        </w:tc>
        <w:tc>
          <w:tcPr>
            <w:tcW w:w="2160" w:type="dxa"/>
          </w:tcPr>
          <w:p w:rsidR="00767A4D" w:rsidRPr="00AD1145" w:rsidRDefault="00767A4D" w:rsidP="00767A4D">
            <w:pPr>
              <w:keepNext/>
              <w:spacing w:before="40" w:after="40"/>
              <w:jc w:val="center"/>
              <w:rPr>
                <w:sz w:val="24"/>
                <w:szCs w:val="24"/>
              </w:rPr>
            </w:pPr>
            <w:r w:rsidRPr="00AD1145">
              <w:rPr>
                <w:sz w:val="24"/>
                <w:szCs w:val="24"/>
              </w:rPr>
              <w:t>$0</w:t>
            </w:r>
          </w:p>
        </w:tc>
        <w:tc>
          <w:tcPr>
            <w:tcW w:w="1260" w:type="dxa"/>
          </w:tcPr>
          <w:p w:rsidR="00767A4D" w:rsidRPr="00AD1145" w:rsidRDefault="00767A4D" w:rsidP="00767A4D">
            <w:pPr>
              <w:keepNext/>
              <w:spacing w:before="40" w:after="40"/>
              <w:rPr>
                <w:sz w:val="24"/>
                <w:szCs w:val="24"/>
              </w:rPr>
            </w:pPr>
            <w:r w:rsidRPr="00AD1145">
              <w:rPr>
                <w:sz w:val="24"/>
                <w:szCs w:val="24"/>
                <w:highlight w:val="cyan"/>
              </w:rPr>
              <w:t>N/A     .0682</w:t>
            </w:r>
          </w:p>
        </w:tc>
        <w:tc>
          <w:tcPr>
            <w:tcW w:w="2088" w:type="dxa"/>
          </w:tcPr>
          <w:p w:rsidR="00767A4D" w:rsidRPr="00AD1145" w:rsidRDefault="00767A4D" w:rsidP="00767A4D">
            <w:pPr>
              <w:keepNext/>
              <w:spacing w:before="40" w:after="40"/>
              <w:jc w:val="center"/>
              <w:rPr>
                <w:sz w:val="24"/>
                <w:szCs w:val="24"/>
              </w:rPr>
            </w:pPr>
            <w:r w:rsidRPr="00AD1145">
              <w:rPr>
                <w:sz w:val="24"/>
                <w:szCs w:val="24"/>
              </w:rPr>
              <w:t>$0</w:t>
            </w:r>
          </w:p>
        </w:tc>
      </w:tr>
      <w:tr w:rsidR="00767A4D" w:rsidRPr="001739B7" w:rsidTr="00981176">
        <w:trPr>
          <w:cantSplit/>
          <w:trHeight w:val="322"/>
        </w:trPr>
        <w:tc>
          <w:tcPr>
            <w:tcW w:w="4500" w:type="dxa"/>
            <w:tcBorders>
              <w:bottom w:val="single" w:sz="4" w:space="0" w:color="auto"/>
            </w:tcBorders>
          </w:tcPr>
          <w:p w:rsidR="00767A4D" w:rsidRPr="00AD1145" w:rsidRDefault="00767A4D" w:rsidP="00767A4D">
            <w:pPr>
              <w:keepNext/>
              <w:spacing w:before="40" w:after="40"/>
              <w:ind w:firstLine="266"/>
              <w:rPr>
                <w:sz w:val="24"/>
                <w:szCs w:val="24"/>
              </w:rPr>
            </w:pPr>
            <w:r w:rsidRPr="00AD1145">
              <w:rPr>
                <w:sz w:val="24"/>
                <w:szCs w:val="24"/>
              </w:rPr>
              <w:t xml:space="preserve">Dedicated </w:t>
            </w:r>
          </w:p>
        </w:tc>
        <w:tc>
          <w:tcPr>
            <w:tcW w:w="2160" w:type="dxa"/>
            <w:tcBorders>
              <w:bottom w:val="single" w:sz="4" w:space="0" w:color="auto"/>
            </w:tcBorders>
          </w:tcPr>
          <w:p w:rsidR="00767A4D" w:rsidRPr="00AD1145" w:rsidRDefault="00767A4D" w:rsidP="00767A4D">
            <w:pPr>
              <w:keepNext/>
              <w:spacing w:before="40" w:after="40"/>
              <w:jc w:val="center"/>
              <w:rPr>
                <w:sz w:val="24"/>
                <w:szCs w:val="24"/>
              </w:rPr>
            </w:pPr>
            <w:r w:rsidRPr="00AD1145">
              <w:rPr>
                <w:sz w:val="24"/>
                <w:szCs w:val="24"/>
              </w:rPr>
              <w:t>$0</w:t>
            </w:r>
          </w:p>
        </w:tc>
        <w:tc>
          <w:tcPr>
            <w:tcW w:w="1260" w:type="dxa"/>
            <w:tcBorders>
              <w:bottom w:val="single" w:sz="4" w:space="0" w:color="auto"/>
            </w:tcBorders>
          </w:tcPr>
          <w:p w:rsidR="00767A4D" w:rsidRPr="00AD1145" w:rsidRDefault="00767A4D" w:rsidP="00767A4D">
            <w:pPr>
              <w:keepNext/>
              <w:spacing w:before="40" w:after="40"/>
              <w:rPr>
                <w:sz w:val="24"/>
                <w:szCs w:val="24"/>
                <w:highlight w:val="cyan"/>
              </w:rPr>
            </w:pPr>
            <w:r w:rsidRPr="00AD1145">
              <w:rPr>
                <w:sz w:val="24"/>
                <w:szCs w:val="24"/>
                <w:highlight w:val="cyan"/>
              </w:rPr>
              <w:t>N/A     .0352</w:t>
            </w:r>
          </w:p>
        </w:tc>
        <w:tc>
          <w:tcPr>
            <w:tcW w:w="2088" w:type="dxa"/>
            <w:tcBorders>
              <w:bottom w:val="single" w:sz="4" w:space="0" w:color="auto"/>
            </w:tcBorders>
          </w:tcPr>
          <w:p w:rsidR="00767A4D" w:rsidRPr="00AD1145" w:rsidRDefault="00767A4D" w:rsidP="00767A4D">
            <w:pPr>
              <w:keepNext/>
              <w:spacing w:before="40" w:after="40"/>
              <w:jc w:val="center"/>
              <w:rPr>
                <w:sz w:val="24"/>
                <w:szCs w:val="24"/>
              </w:rPr>
            </w:pPr>
            <w:r w:rsidRPr="00AD1145">
              <w:rPr>
                <w:sz w:val="24"/>
                <w:szCs w:val="24"/>
              </w:rPr>
              <w:t>$0</w:t>
            </w:r>
          </w:p>
        </w:tc>
      </w:tr>
      <w:tr w:rsidR="00767A4D" w:rsidRPr="001739B7" w:rsidTr="00981176">
        <w:trPr>
          <w:cantSplit/>
        </w:trPr>
        <w:tc>
          <w:tcPr>
            <w:tcW w:w="10008" w:type="dxa"/>
            <w:gridSpan w:val="4"/>
          </w:tcPr>
          <w:p w:rsidR="00767A4D" w:rsidRPr="00AD1145" w:rsidRDefault="00767A4D" w:rsidP="00767A4D">
            <w:pPr>
              <w:keepNext/>
              <w:spacing w:before="40" w:after="40"/>
              <w:rPr>
                <w:b/>
                <w:bCs/>
                <w:sz w:val="24"/>
                <w:szCs w:val="24"/>
              </w:rPr>
            </w:pPr>
          </w:p>
        </w:tc>
      </w:tr>
      <w:tr w:rsidR="00767A4D" w:rsidRPr="001739B7" w:rsidTr="00981176">
        <w:trPr>
          <w:cantSplit/>
        </w:trPr>
        <w:tc>
          <w:tcPr>
            <w:tcW w:w="10008" w:type="dxa"/>
            <w:gridSpan w:val="4"/>
            <w:shd w:val="clear" w:color="auto" w:fill="FFFF99"/>
          </w:tcPr>
          <w:p w:rsidR="00767A4D" w:rsidRPr="00AD1145" w:rsidRDefault="00767A4D" w:rsidP="00767A4D">
            <w:pPr>
              <w:keepNext/>
              <w:spacing w:before="40" w:after="40"/>
              <w:rPr>
                <w:color w:val="FF0000"/>
                <w:sz w:val="24"/>
                <w:szCs w:val="24"/>
              </w:rPr>
            </w:pPr>
            <w:r w:rsidRPr="00AD1145">
              <w:rPr>
                <w:b/>
                <w:bCs/>
                <w:color w:val="FF0000"/>
                <w:sz w:val="24"/>
                <w:szCs w:val="24"/>
                <w:highlight w:val="green"/>
              </w:rPr>
              <w:t>SERVICE CHARGE (OPTION 2):  This is the option that the Commonwealth selected from 9/1/03 to 3/18/05.</w:t>
            </w:r>
          </w:p>
        </w:tc>
      </w:tr>
      <w:tr w:rsidR="00767A4D" w:rsidRPr="001739B7" w:rsidTr="00981176">
        <w:trPr>
          <w:cantSplit/>
        </w:trPr>
        <w:tc>
          <w:tcPr>
            <w:tcW w:w="10008" w:type="dxa"/>
            <w:gridSpan w:val="4"/>
          </w:tcPr>
          <w:p w:rsidR="00767A4D" w:rsidRPr="00AD1145" w:rsidRDefault="00767A4D" w:rsidP="00767A4D">
            <w:pPr>
              <w:keepNext/>
              <w:spacing w:before="40" w:after="40"/>
              <w:rPr>
                <w:sz w:val="24"/>
                <w:szCs w:val="24"/>
              </w:rPr>
            </w:pPr>
            <w:r w:rsidRPr="00AD1145">
              <w:rPr>
                <w:b/>
                <w:bCs/>
                <w:sz w:val="24"/>
                <w:szCs w:val="24"/>
              </w:rPr>
              <w:t>Switched (</w:t>
            </w:r>
            <w:proofErr w:type="spellStart"/>
            <w:r w:rsidRPr="00AD1145">
              <w:rPr>
                <w:b/>
                <w:bCs/>
                <w:sz w:val="24"/>
                <w:szCs w:val="24"/>
              </w:rPr>
              <w:t>ReadyLine</w:t>
            </w:r>
            <w:proofErr w:type="spellEnd"/>
            <w:r w:rsidRPr="00AD1145">
              <w:rPr>
                <w:b/>
                <w:bCs/>
                <w:sz w:val="24"/>
                <w:szCs w:val="24"/>
              </w:rPr>
              <w:t>)</w:t>
            </w:r>
          </w:p>
        </w:tc>
      </w:tr>
      <w:tr w:rsidR="00767A4D" w:rsidRPr="001739B7" w:rsidTr="00981176">
        <w:tc>
          <w:tcPr>
            <w:tcW w:w="4500" w:type="dxa"/>
          </w:tcPr>
          <w:p w:rsidR="00767A4D" w:rsidRPr="00AD1145" w:rsidRDefault="00767A4D" w:rsidP="00767A4D">
            <w:pPr>
              <w:spacing w:before="40" w:after="40"/>
              <w:ind w:left="288"/>
              <w:rPr>
                <w:sz w:val="24"/>
                <w:szCs w:val="24"/>
              </w:rPr>
            </w:pPr>
            <w:r w:rsidRPr="00AD1145">
              <w:rPr>
                <w:sz w:val="24"/>
                <w:szCs w:val="24"/>
              </w:rPr>
              <w:t>Switched Interstate</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jc w:val="center"/>
              <w:rPr>
                <w:sz w:val="24"/>
                <w:szCs w:val="24"/>
              </w:rPr>
            </w:pPr>
            <w:r w:rsidRPr="00AD1145">
              <w:rPr>
                <w:sz w:val="24"/>
                <w:szCs w:val="24"/>
              </w:rPr>
              <w:t>.0550</w:t>
            </w:r>
          </w:p>
        </w:tc>
        <w:tc>
          <w:tcPr>
            <w:tcW w:w="2088"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c>
          <w:tcPr>
            <w:tcW w:w="4500" w:type="dxa"/>
          </w:tcPr>
          <w:p w:rsidR="00767A4D" w:rsidRPr="00AD1145" w:rsidRDefault="00767A4D" w:rsidP="00767A4D">
            <w:pPr>
              <w:spacing w:before="40" w:after="40"/>
              <w:ind w:left="288"/>
              <w:rPr>
                <w:sz w:val="24"/>
                <w:szCs w:val="24"/>
              </w:rPr>
            </w:pPr>
            <w:r w:rsidRPr="00AD1145">
              <w:rPr>
                <w:sz w:val="24"/>
                <w:szCs w:val="24"/>
              </w:rPr>
              <w:t xml:space="preserve">Switched </w:t>
            </w:r>
            <w:proofErr w:type="spellStart"/>
            <w:r w:rsidRPr="00AD1145">
              <w:rPr>
                <w:sz w:val="24"/>
                <w:szCs w:val="24"/>
              </w:rPr>
              <w:t>IntraLATA</w:t>
            </w:r>
            <w:proofErr w:type="spellEnd"/>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jc w:val="center"/>
              <w:rPr>
                <w:sz w:val="24"/>
                <w:szCs w:val="24"/>
              </w:rPr>
            </w:pPr>
            <w:r w:rsidRPr="00AD1145">
              <w:rPr>
                <w:sz w:val="24"/>
                <w:szCs w:val="24"/>
              </w:rPr>
              <w:t>.0600</w:t>
            </w:r>
          </w:p>
        </w:tc>
        <w:tc>
          <w:tcPr>
            <w:tcW w:w="2088" w:type="dxa"/>
          </w:tcPr>
          <w:p w:rsidR="00767A4D" w:rsidRPr="00AD1145" w:rsidRDefault="00767A4D" w:rsidP="00767A4D">
            <w:pPr>
              <w:spacing w:before="40" w:after="40"/>
              <w:ind w:left="571" w:hanging="571"/>
              <w:jc w:val="center"/>
              <w:rPr>
                <w:sz w:val="24"/>
                <w:szCs w:val="24"/>
              </w:rPr>
            </w:pPr>
            <w:r w:rsidRPr="00AD1145">
              <w:rPr>
                <w:sz w:val="24"/>
                <w:szCs w:val="24"/>
              </w:rPr>
              <w:t>$0</w:t>
            </w:r>
          </w:p>
        </w:tc>
      </w:tr>
      <w:tr w:rsidR="00767A4D" w:rsidRPr="001739B7" w:rsidTr="00981176">
        <w:tc>
          <w:tcPr>
            <w:tcW w:w="4500" w:type="dxa"/>
          </w:tcPr>
          <w:p w:rsidR="00767A4D" w:rsidRPr="00AD1145" w:rsidRDefault="00767A4D" w:rsidP="00767A4D">
            <w:pPr>
              <w:spacing w:before="40" w:after="40"/>
              <w:ind w:left="288"/>
              <w:rPr>
                <w:sz w:val="24"/>
                <w:szCs w:val="24"/>
              </w:rPr>
            </w:pPr>
            <w:r w:rsidRPr="00AD1145">
              <w:rPr>
                <w:sz w:val="24"/>
                <w:szCs w:val="24"/>
              </w:rPr>
              <w:t>Switched Intrastate</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jc w:val="center"/>
              <w:rPr>
                <w:sz w:val="24"/>
                <w:szCs w:val="24"/>
              </w:rPr>
            </w:pPr>
            <w:r w:rsidRPr="00AD1145">
              <w:rPr>
                <w:sz w:val="24"/>
                <w:szCs w:val="24"/>
              </w:rPr>
              <w:t>.0726</w:t>
            </w:r>
          </w:p>
        </w:tc>
        <w:tc>
          <w:tcPr>
            <w:tcW w:w="2088"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rPr>
          <w:cantSplit/>
        </w:trPr>
        <w:tc>
          <w:tcPr>
            <w:tcW w:w="10008" w:type="dxa"/>
            <w:gridSpan w:val="4"/>
          </w:tcPr>
          <w:p w:rsidR="00767A4D" w:rsidRPr="00AD1145" w:rsidRDefault="00767A4D" w:rsidP="00767A4D">
            <w:pPr>
              <w:spacing w:before="40" w:after="40"/>
              <w:rPr>
                <w:b/>
                <w:bCs/>
                <w:sz w:val="24"/>
                <w:szCs w:val="24"/>
                <w:highlight w:val="green"/>
              </w:rPr>
            </w:pPr>
            <w:r w:rsidRPr="00AD1145">
              <w:rPr>
                <w:b/>
                <w:bCs/>
                <w:sz w:val="24"/>
                <w:szCs w:val="24"/>
                <w:highlight w:val="green"/>
              </w:rPr>
              <w:t>Dedicated (</w:t>
            </w:r>
            <w:proofErr w:type="spellStart"/>
            <w:r w:rsidRPr="00AD1145">
              <w:rPr>
                <w:b/>
                <w:bCs/>
                <w:sz w:val="24"/>
                <w:szCs w:val="24"/>
                <w:highlight w:val="green"/>
              </w:rPr>
              <w:t>Megacom</w:t>
            </w:r>
            <w:proofErr w:type="spellEnd"/>
            <w:r w:rsidRPr="00AD1145">
              <w:rPr>
                <w:b/>
                <w:bCs/>
                <w:sz w:val="24"/>
                <w:szCs w:val="24"/>
                <w:highlight w:val="green"/>
              </w:rPr>
              <w:t>)</w:t>
            </w:r>
          </w:p>
        </w:tc>
      </w:tr>
      <w:tr w:rsidR="00767A4D" w:rsidRPr="001739B7" w:rsidTr="00981176">
        <w:tc>
          <w:tcPr>
            <w:tcW w:w="4500" w:type="dxa"/>
          </w:tcPr>
          <w:p w:rsidR="00767A4D" w:rsidRPr="00AD1145" w:rsidRDefault="00767A4D" w:rsidP="00767A4D">
            <w:pPr>
              <w:spacing w:before="40" w:after="40"/>
              <w:ind w:left="288"/>
              <w:rPr>
                <w:sz w:val="24"/>
                <w:szCs w:val="24"/>
                <w:highlight w:val="green"/>
              </w:rPr>
            </w:pPr>
            <w:r w:rsidRPr="00AD1145">
              <w:rPr>
                <w:sz w:val="24"/>
                <w:szCs w:val="24"/>
                <w:highlight w:val="green"/>
              </w:rPr>
              <w:t>Dedicated Interstate</w:t>
            </w:r>
          </w:p>
        </w:tc>
        <w:tc>
          <w:tcPr>
            <w:tcW w:w="2160" w:type="dxa"/>
          </w:tcPr>
          <w:p w:rsidR="00767A4D" w:rsidRPr="00AD1145" w:rsidRDefault="00767A4D" w:rsidP="00767A4D">
            <w:pPr>
              <w:spacing w:before="40" w:after="40"/>
              <w:jc w:val="center"/>
              <w:rPr>
                <w:sz w:val="24"/>
                <w:szCs w:val="24"/>
                <w:highlight w:val="green"/>
              </w:rPr>
            </w:pPr>
            <w:r w:rsidRPr="00AD1145">
              <w:rPr>
                <w:sz w:val="24"/>
                <w:szCs w:val="24"/>
                <w:highlight w:val="green"/>
              </w:rPr>
              <w:t>$0</w:t>
            </w:r>
          </w:p>
        </w:tc>
        <w:tc>
          <w:tcPr>
            <w:tcW w:w="1260" w:type="dxa"/>
          </w:tcPr>
          <w:p w:rsidR="00767A4D" w:rsidRPr="00AD1145" w:rsidRDefault="00767A4D" w:rsidP="00767A4D">
            <w:pPr>
              <w:spacing w:before="40" w:after="40"/>
              <w:jc w:val="center"/>
              <w:rPr>
                <w:sz w:val="24"/>
                <w:szCs w:val="24"/>
                <w:highlight w:val="green"/>
              </w:rPr>
            </w:pPr>
            <w:r w:rsidRPr="00AD1145">
              <w:rPr>
                <w:sz w:val="24"/>
                <w:szCs w:val="24"/>
                <w:highlight w:val="green"/>
              </w:rPr>
              <w:t>.0341</w:t>
            </w:r>
          </w:p>
        </w:tc>
        <w:tc>
          <w:tcPr>
            <w:tcW w:w="2088" w:type="dxa"/>
          </w:tcPr>
          <w:p w:rsidR="00767A4D" w:rsidRPr="00AD1145" w:rsidRDefault="00767A4D" w:rsidP="00767A4D">
            <w:pPr>
              <w:spacing w:before="40" w:after="40"/>
              <w:jc w:val="center"/>
              <w:rPr>
                <w:sz w:val="24"/>
                <w:szCs w:val="24"/>
                <w:highlight w:val="green"/>
              </w:rPr>
            </w:pPr>
            <w:r w:rsidRPr="00AD1145">
              <w:rPr>
                <w:sz w:val="24"/>
                <w:szCs w:val="24"/>
                <w:highlight w:val="green"/>
              </w:rPr>
              <w:t>$0</w:t>
            </w:r>
          </w:p>
        </w:tc>
      </w:tr>
      <w:tr w:rsidR="00767A4D" w:rsidRPr="001739B7" w:rsidTr="00981176">
        <w:tc>
          <w:tcPr>
            <w:tcW w:w="4500" w:type="dxa"/>
          </w:tcPr>
          <w:p w:rsidR="00767A4D" w:rsidRPr="00AD1145" w:rsidRDefault="00767A4D" w:rsidP="00767A4D">
            <w:pPr>
              <w:spacing w:before="40" w:after="40"/>
              <w:ind w:left="288"/>
              <w:rPr>
                <w:sz w:val="24"/>
                <w:szCs w:val="24"/>
                <w:highlight w:val="green"/>
              </w:rPr>
            </w:pPr>
            <w:r w:rsidRPr="00AD1145">
              <w:rPr>
                <w:sz w:val="24"/>
                <w:szCs w:val="24"/>
                <w:highlight w:val="green"/>
              </w:rPr>
              <w:t xml:space="preserve">Dedicated </w:t>
            </w:r>
            <w:proofErr w:type="spellStart"/>
            <w:r w:rsidRPr="00AD1145">
              <w:rPr>
                <w:sz w:val="24"/>
                <w:szCs w:val="24"/>
                <w:highlight w:val="green"/>
              </w:rPr>
              <w:t>IntraLATA</w:t>
            </w:r>
            <w:proofErr w:type="spellEnd"/>
          </w:p>
        </w:tc>
        <w:tc>
          <w:tcPr>
            <w:tcW w:w="2160" w:type="dxa"/>
          </w:tcPr>
          <w:p w:rsidR="00767A4D" w:rsidRPr="00AD1145" w:rsidRDefault="00767A4D" w:rsidP="00767A4D">
            <w:pPr>
              <w:spacing w:before="40" w:after="40"/>
              <w:jc w:val="center"/>
              <w:rPr>
                <w:sz w:val="24"/>
                <w:szCs w:val="24"/>
                <w:highlight w:val="green"/>
              </w:rPr>
            </w:pPr>
            <w:r w:rsidRPr="00AD1145">
              <w:rPr>
                <w:sz w:val="24"/>
                <w:szCs w:val="24"/>
                <w:highlight w:val="green"/>
              </w:rPr>
              <w:t>$0</w:t>
            </w:r>
          </w:p>
        </w:tc>
        <w:tc>
          <w:tcPr>
            <w:tcW w:w="1260" w:type="dxa"/>
          </w:tcPr>
          <w:p w:rsidR="00767A4D" w:rsidRPr="00AD1145" w:rsidRDefault="00767A4D" w:rsidP="00767A4D">
            <w:pPr>
              <w:spacing w:before="40" w:after="40"/>
              <w:jc w:val="center"/>
              <w:rPr>
                <w:sz w:val="24"/>
                <w:szCs w:val="24"/>
                <w:highlight w:val="green"/>
              </w:rPr>
            </w:pPr>
            <w:r w:rsidRPr="00AD1145">
              <w:rPr>
                <w:sz w:val="24"/>
                <w:szCs w:val="24"/>
                <w:highlight w:val="green"/>
              </w:rPr>
              <w:t>.0350</w:t>
            </w:r>
          </w:p>
        </w:tc>
        <w:tc>
          <w:tcPr>
            <w:tcW w:w="2088" w:type="dxa"/>
          </w:tcPr>
          <w:p w:rsidR="00767A4D" w:rsidRPr="00AD1145" w:rsidRDefault="00767A4D" w:rsidP="00767A4D">
            <w:pPr>
              <w:spacing w:before="40" w:after="40"/>
              <w:jc w:val="center"/>
              <w:rPr>
                <w:sz w:val="24"/>
                <w:szCs w:val="24"/>
                <w:highlight w:val="green"/>
              </w:rPr>
            </w:pPr>
            <w:r w:rsidRPr="00AD1145">
              <w:rPr>
                <w:sz w:val="24"/>
                <w:szCs w:val="24"/>
                <w:highlight w:val="green"/>
              </w:rPr>
              <w:t>$0</w:t>
            </w:r>
          </w:p>
        </w:tc>
      </w:tr>
      <w:tr w:rsidR="00767A4D" w:rsidRPr="001739B7" w:rsidTr="00981176">
        <w:tc>
          <w:tcPr>
            <w:tcW w:w="4500" w:type="dxa"/>
          </w:tcPr>
          <w:p w:rsidR="00767A4D" w:rsidRPr="00AD1145" w:rsidRDefault="00767A4D" w:rsidP="00767A4D">
            <w:pPr>
              <w:spacing w:before="40" w:after="40"/>
              <w:ind w:left="288"/>
              <w:rPr>
                <w:sz w:val="24"/>
                <w:szCs w:val="24"/>
                <w:highlight w:val="green"/>
              </w:rPr>
            </w:pPr>
            <w:r w:rsidRPr="00AD1145">
              <w:rPr>
                <w:sz w:val="24"/>
                <w:szCs w:val="24"/>
                <w:highlight w:val="green"/>
              </w:rPr>
              <w:t>Dedicated Intrastate</w:t>
            </w:r>
          </w:p>
        </w:tc>
        <w:tc>
          <w:tcPr>
            <w:tcW w:w="2160" w:type="dxa"/>
          </w:tcPr>
          <w:p w:rsidR="00767A4D" w:rsidRPr="00AD1145" w:rsidRDefault="00767A4D" w:rsidP="00767A4D">
            <w:pPr>
              <w:spacing w:before="40" w:after="40"/>
              <w:jc w:val="center"/>
              <w:rPr>
                <w:sz w:val="24"/>
                <w:szCs w:val="24"/>
                <w:highlight w:val="green"/>
              </w:rPr>
            </w:pPr>
            <w:r w:rsidRPr="00AD1145">
              <w:rPr>
                <w:sz w:val="24"/>
                <w:szCs w:val="24"/>
                <w:highlight w:val="green"/>
              </w:rPr>
              <w:t>$0</w:t>
            </w:r>
          </w:p>
        </w:tc>
        <w:tc>
          <w:tcPr>
            <w:tcW w:w="1260" w:type="dxa"/>
          </w:tcPr>
          <w:p w:rsidR="00767A4D" w:rsidRPr="00AD1145" w:rsidRDefault="00767A4D" w:rsidP="00767A4D">
            <w:pPr>
              <w:spacing w:before="40" w:after="40"/>
              <w:jc w:val="center"/>
              <w:rPr>
                <w:sz w:val="24"/>
                <w:szCs w:val="24"/>
                <w:highlight w:val="green"/>
              </w:rPr>
            </w:pPr>
            <w:r w:rsidRPr="00AD1145">
              <w:rPr>
                <w:sz w:val="24"/>
                <w:szCs w:val="24"/>
                <w:highlight w:val="green"/>
              </w:rPr>
              <w:t>.0350</w:t>
            </w:r>
          </w:p>
        </w:tc>
        <w:tc>
          <w:tcPr>
            <w:tcW w:w="2088" w:type="dxa"/>
          </w:tcPr>
          <w:p w:rsidR="00767A4D" w:rsidRPr="00AD1145" w:rsidRDefault="00767A4D" w:rsidP="00767A4D">
            <w:pPr>
              <w:spacing w:before="40" w:after="40"/>
              <w:jc w:val="center"/>
              <w:rPr>
                <w:sz w:val="24"/>
                <w:szCs w:val="24"/>
                <w:highlight w:val="green"/>
              </w:rPr>
            </w:pPr>
            <w:r w:rsidRPr="00AD1145">
              <w:rPr>
                <w:sz w:val="24"/>
                <w:szCs w:val="24"/>
                <w:highlight w:val="green"/>
              </w:rPr>
              <w:t>$0</w:t>
            </w:r>
          </w:p>
        </w:tc>
      </w:tr>
      <w:tr w:rsidR="00767A4D" w:rsidRPr="001739B7" w:rsidTr="00981176">
        <w:trPr>
          <w:cantSplit/>
        </w:trPr>
        <w:tc>
          <w:tcPr>
            <w:tcW w:w="10008" w:type="dxa"/>
            <w:gridSpan w:val="4"/>
            <w:tcBorders>
              <w:bottom w:val="single" w:sz="4" w:space="0" w:color="auto"/>
            </w:tcBorders>
          </w:tcPr>
          <w:p w:rsidR="00767A4D" w:rsidRPr="00AD1145" w:rsidRDefault="00767A4D" w:rsidP="00767A4D">
            <w:pPr>
              <w:spacing w:before="40" w:after="40"/>
              <w:rPr>
                <w:b/>
                <w:bCs/>
                <w:sz w:val="24"/>
                <w:szCs w:val="24"/>
              </w:rPr>
            </w:pPr>
            <w:r w:rsidRPr="00AD1145">
              <w:rPr>
                <w:sz w:val="24"/>
                <w:szCs w:val="24"/>
              </w:rPr>
              <w:t>NOTE:  AT&amp;T is willing to provide either Switched and Dedicated rates (Option 1) as requested by the Commonwealth or jurisdictional pricing (Option 2).   AT&amp;T recommends Option 2 for optimal cost performance.</w:t>
            </w:r>
          </w:p>
        </w:tc>
      </w:tr>
      <w:tr w:rsidR="00767A4D" w:rsidRPr="001739B7" w:rsidTr="00981176">
        <w:trPr>
          <w:cantSplit/>
        </w:trPr>
        <w:tc>
          <w:tcPr>
            <w:tcW w:w="10008" w:type="dxa"/>
            <w:gridSpan w:val="4"/>
          </w:tcPr>
          <w:p w:rsidR="00767A4D" w:rsidRPr="00AD1145" w:rsidRDefault="00767A4D" w:rsidP="00767A4D">
            <w:pPr>
              <w:spacing w:before="40" w:after="40"/>
              <w:rPr>
                <w:b/>
                <w:bCs/>
                <w:sz w:val="24"/>
                <w:szCs w:val="24"/>
              </w:rPr>
            </w:pPr>
          </w:p>
        </w:tc>
      </w:tr>
      <w:tr w:rsidR="00767A4D" w:rsidRPr="001739B7" w:rsidTr="00981176">
        <w:trPr>
          <w:cantSplit/>
        </w:trPr>
        <w:tc>
          <w:tcPr>
            <w:tcW w:w="10008" w:type="dxa"/>
            <w:gridSpan w:val="4"/>
            <w:shd w:val="clear" w:color="auto" w:fill="FFFF99"/>
          </w:tcPr>
          <w:p w:rsidR="00767A4D" w:rsidRPr="00AD1145" w:rsidRDefault="00767A4D" w:rsidP="00767A4D">
            <w:pPr>
              <w:spacing w:before="40" w:after="40"/>
              <w:rPr>
                <w:sz w:val="24"/>
                <w:szCs w:val="24"/>
              </w:rPr>
            </w:pPr>
            <w:r w:rsidRPr="00AD1145">
              <w:rPr>
                <w:b/>
                <w:bCs/>
                <w:sz w:val="24"/>
                <w:szCs w:val="24"/>
              </w:rPr>
              <w:t>INSTALLATION:</w:t>
            </w:r>
          </w:p>
        </w:tc>
      </w:tr>
      <w:tr w:rsidR="00767A4D" w:rsidRPr="001739B7" w:rsidTr="00981176">
        <w:tc>
          <w:tcPr>
            <w:tcW w:w="4500" w:type="dxa"/>
          </w:tcPr>
          <w:p w:rsidR="00767A4D" w:rsidRPr="00AD1145" w:rsidRDefault="00767A4D" w:rsidP="00767A4D">
            <w:pPr>
              <w:spacing w:before="40" w:after="40"/>
              <w:rPr>
                <w:b/>
                <w:bCs/>
                <w:sz w:val="24"/>
                <w:szCs w:val="24"/>
              </w:rPr>
            </w:pPr>
            <w:r w:rsidRPr="00AD1145">
              <w:rPr>
                <w:b/>
                <w:bCs/>
                <w:sz w:val="24"/>
                <w:szCs w:val="24"/>
              </w:rPr>
              <w:t>Switched</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rPr>
                <w:sz w:val="24"/>
                <w:szCs w:val="24"/>
              </w:rPr>
            </w:pPr>
          </w:p>
        </w:tc>
        <w:tc>
          <w:tcPr>
            <w:tcW w:w="2088"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c>
          <w:tcPr>
            <w:tcW w:w="4500" w:type="dxa"/>
          </w:tcPr>
          <w:p w:rsidR="00767A4D" w:rsidRPr="00AD1145" w:rsidRDefault="00767A4D" w:rsidP="00767A4D">
            <w:pPr>
              <w:spacing w:before="40" w:after="40"/>
              <w:ind w:left="144"/>
              <w:rPr>
                <w:sz w:val="24"/>
                <w:szCs w:val="24"/>
              </w:rPr>
            </w:pPr>
            <w:r w:rsidRPr="00AD1145">
              <w:rPr>
                <w:sz w:val="24"/>
                <w:szCs w:val="24"/>
              </w:rPr>
              <w:t>Per routing arrangement</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rPr>
                <w:sz w:val="24"/>
                <w:szCs w:val="24"/>
              </w:rPr>
            </w:pPr>
          </w:p>
        </w:tc>
        <w:tc>
          <w:tcPr>
            <w:tcW w:w="2088"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c>
          <w:tcPr>
            <w:tcW w:w="4500" w:type="dxa"/>
          </w:tcPr>
          <w:p w:rsidR="00767A4D" w:rsidRPr="00AD1145" w:rsidRDefault="00767A4D" w:rsidP="00767A4D">
            <w:pPr>
              <w:spacing w:before="40" w:after="40"/>
              <w:ind w:left="144"/>
              <w:rPr>
                <w:sz w:val="24"/>
                <w:szCs w:val="24"/>
              </w:rPr>
            </w:pPr>
            <w:r w:rsidRPr="00AD1145">
              <w:rPr>
                <w:sz w:val="24"/>
                <w:szCs w:val="24"/>
              </w:rPr>
              <w:t>Record Change</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rPr>
                <w:sz w:val="24"/>
                <w:szCs w:val="24"/>
              </w:rPr>
            </w:pPr>
          </w:p>
        </w:tc>
        <w:tc>
          <w:tcPr>
            <w:tcW w:w="2088"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c>
          <w:tcPr>
            <w:tcW w:w="4500" w:type="dxa"/>
          </w:tcPr>
          <w:p w:rsidR="00767A4D" w:rsidRPr="00AD1145" w:rsidRDefault="00767A4D" w:rsidP="00767A4D">
            <w:pPr>
              <w:spacing w:before="40" w:after="40"/>
              <w:ind w:left="144"/>
              <w:rPr>
                <w:sz w:val="24"/>
                <w:szCs w:val="24"/>
              </w:rPr>
            </w:pPr>
            <w:r w:rsidRPr="00AD1145">
              <w:rPr>
                <w:sz w:val="24"/>
                <w:szCs w:val="24"/>
              </w:rPr>
              <w:t>Service Area Change</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rPr>
                <w:sz w:val="24"/>
                <w:szCs w:val="24"/>
              </w:rPr>
            </w:pPr>
          </w:p>
        </w:tc>
        <w:tc>
          <w:tcPr>
            <w:tcW w:w="2088"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c>
          <w:tcPr>
            <w:tcW w:w="4500" w:type="dxa"/>
          </w:tcPr>
          <w:p w:rsidR="00767A4D" w:rsidRPr="00AD1145" w:rsidRDefault="00767A4D" w:rsidP="00767A4D">
            <w:pPr>
              <w:spacing w:before="40" w:after="40"/>
              <w:ind w:left="144"/>
              <w:rPr>
                <w:sz w:val="24"/>
                <w:szCs w:val="24"/>
              </w:rPr>
            </w:pPr>
            <w:r w:rsidRPr="00AD1145">
              <w:rPr>
                <w:sz w:val="24"/>
                <w:szCs w:val="24"/>
              </w:rPr>
              <w:t>Expedite Charge</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rPr>
                <w:sz w:val="24"/>
                <w:szCs w:val="24"/>
              </w:rPr>
            </w:pPr>
          </w:p>
        </w:tc>
        <w:tc>
          <w:tcPr>
            <w:tcW w:w="2088" w:type="dxa"/>
          </w:tcPr>
          <w:p w:rsidR="00767A4D" w:rsidRPr="00AD1145" w:rsidRDefault="00767A4D" w:rsidP="00767A4D">
            <w:pPr>
              <w:spacing w:before="40" w:after="40"/>
              <w:jc w:val="center"/>
              <w:rPr>
                <w:sz w:val="24"/>
                <w:szCs w:val="24"/>
              </w:rPr>
            </w:pPr>
            <w:r w:rsidRPr="00AD1145">
              <w:rPr>
                <w:sz w:val="24"/>
                <w:szCs w:val="24"/>
              </w:rPr>
              <w:t>$25</w:t>
            </w:r>
          </w:p>
        </w:tc>
      </w:tr>
      <w:tr w:rsidR="00767A4D" w:rsidRPr="001739B7" w:rsidTr="00981176">
        <w:tc>
          <w:tcPr>
            <w:tcW w:w="4500" w:type="dxa"/>
          </w:tcPr>
          <w:p w:rsidR="00767A4D" w:rsidRPr="00AD1145" w:rsidRDefault="00767A4D" w:rsidP="00767A4D">
            <w:pPr>
              <w:spacing w:before="40" w:after="40"/>
              <w:rPr>
                <w:b/>
                <w:bCs/>
                <w:sz w:val="24"/>
                <w:szCs w:val="24"/>
              </w:rPr>
            </w:pPr>
            <w:r w:rsidRPr="00AD1145">
              <w:rPr>
                <w:b/>
                <w:bCs/>
                <w:sz w:val="24"/>
                <w:szCs w:val="24"/>
              </w:rPr>
              <w:t>Dedicated</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rPr>
                <w:sz w:val="24"/>
                <w:szCs w:val="24"/>
              </w:rPr>
            </w:pPr>
          </w:p>
        </w:tc>
        <w:tc>
          <w:tcPr>
            <w:tcW w:w="2088"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c>
          <w:tcPr>
            <w:tcW w:w="4500" w:type="dxa"/>
          </w:tcPr>
          <w:p w:rsidR="00767A4D" w:rsidRPr="00AD1145" w:rsidRDefault="00767A4D" w:rsidP="00767A4D">
            <w:pPr>
              <w:spacing w:before="40" w:after="40"/>
              <w:ind w:left="144"/>
              <w:rPr>
                <w:sz w:val="24"/>
                <w:szCs w:val="24"/>
              </w:rPr>
            </w:pPr>
            <w:r w:rsidRPr="00AD1145">
              <w:rPr>
                <w:sz w:val="24"/>
                <w:szCs w:val="24"/>
              </w:rPr>
              <w:t>Initial Routing Arrangement</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rPr>
                <w:sz w:val="24"/>
                <w:szCs w:val="24"/>
              </w:rPr>
            </w:pPr>
          </w:p>
        </w:tc>
        <w:tc>
          <w:tcPr>
            <w:tcW w:w="2088"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c>
          <w:tcPr>
            <w:tcW w:w="4500" w:type="dxa"/>
          </w:tcPr>
          <w:p w:rsidR="00767A4D" w:rsidRPr="00AD1145" w:rsidRDefault="00767A4D" w:rsidP="00767A4D">
            <w:pPr>
              <w:spacing w:before="40" w:after="40"/>
              <w:ind w:left="144"/>
              <w:rPr>
                <w:sz w:val="24"/>
                <w:szCs w:val="24"/>
              </w:rPr>
            </w:pPr>
            <w:r w:rsidRPr="00AD1145">
              <w:rPr>
                <w:sz w:val="24"/>
                <w:szCs w:val="24"/>
              </w:rPr>
              <w:t>Additional Routing Arrangement</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rPr>
                <w:sz w:val="24"/>
                <w:szCs w:val="24"/>
              </w:rPr>
            </w:pPr>
          </w:p>
        </w:tc>
        <w:tc>
          <w:tcPr>
            <w:tcW w:w="2088"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c>
          <w:tcPr>
            <w:tcW w:w="4500" w:type="dxa"/>
          </w:tcPr>
          <w:p w:rsidR="00767A4D" w:rsidRPr="00AD1145" w:rsidRDefault="00767A4D" w:rsidP="00767A4D">
            <w:pPr>
              <w:spacing w:before="40" w:after="40"/>
              <w:ind w:left="144"/>
              <w:rPr>
                <w:sz w:val="24"/>
                <w:szCs w:val="24"/>
              </w:rPr>
            </w:pPr>
            <w:r w:rsidRPr="00AD1145">
              <w:rPr>
                <w:sz w:val="24"/>
                <w:szCs w:val="24"/>
              </w:rPr>
              <w:t>Addition of access facilities, per order</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rPr>
                <w:sz w:val="24"/>
                <w:szCs w:val="24"/>
              </w:rPr>
            </w:pPr>
          </w:p>
        </w:tc>
        <w:tc>
          <w:tcPr>
            <w:tcW w:w="2088"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c>
          <w:tcPr>
            <w:tcW w:w="4500" w:type="dxa"/>
          </w:tcPr>
          <w:p w:rsidR="00767A4D" w:rsidRPr="00AD1145" w:rsidRDefault="00767A4D" w:rsidP="00767A4D">
            <w:pPr>
              <w:spacing w:before="40" w:after="40"/>
              <w:ind w:left="144"/>
              <w:rPr>
                <w:sz w:val="24"/>
                <w:szCs w:val="24"/>
              </w:rPr>
            </w:pPr>
            <w:r w:rsidRPr="00AD1145">
              <w:rPr>
                <w:sz w:val="24"/>
                <w:szCs w:val="24"/>
              </w:rPr>
              <w:t>Reduction of access facilities per order</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rPr>
                <w:sz w:val="24"/>
                <w:szCs w:val="24"/>
              </w:rPr>
            </w:pPr>
          </w:p>
        </w:tc>
        <w:tc>
          <w:tcPr>
            <w:tcW w:w="2088"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c>
          <w:tcPr>
            <w:tcW w:w="4500" w:type="dxa"/>
          </w:tcPr>
          <w:p w:rsidR="00767A4D" w:rsidRPr="00AD1145" w:rsidRDefault="00767A4D" w:rsidP="00767A4D">
            <w:pPr>
              <w:spacing w:before="40" w:after="40"/>
              <w:ind w:left="144"/>
              <w:rPr>
                <w:sz w:val="24"/>
                <w:szCs w:val="24"/>
              </w:rPr>
            </w:pPr>
            <w:r w:rsidRPr="00AD1145">
              <w:rPr>
                <w:sz w:val="24"/>
                <w:szCs w:val="24"/>
              </w:rPr>
              <w:lastRenderedPageBreak/>
              <w:t>Change of access facilities per order</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rPr>
                <w:sz w:val="24"/>
                <w:szCs w:val="24"/>
              </w:rPr>
            </w:pPr>
          </w:p>
        </w:tc>
        <w:tc>
          <w:tcPr>
            <w:tcW w:w="2088" w:type="dxa"/>
          </w:tcPr>
          <w:p w:rsidR="00767A4D" w:rsidRPr="00AD1145" w:rsidRDefault="00767A4D" w:rsidP="00767A4D">
            <w:pPr>
              <w:spacing w:before="40" w:after="40"/>
              <w:jc w:val="center"/>
              <w:rPr>
                <w:sz w:val="24"/>
                <w:szCs w:val="24"/>
              </w:rPr>
            </w:pPr>
            <w:r w:rsidRPr="00AD1145">
              <w:rPr>
                <w:sz w:val="24"/>
                <w:szCs w:val="24"/>
              </w:rPr>
              <w:t>$0</w:t>
            </w:r>
          </w:p>
        </w:tc>
      </w:tr>
      <w:tr w:rsidR="00767A4D" w:rsidRPr="001739B7" w:rsidTr="00981176">
        <w:tc>
          <w:tcPr>
            <w:tcW w:w="4500" w:type="dxa"/>
          </w:tcPr>
          <w:p w:rsidR="00767A4D" w:rsidRPr="00AD1145" w:rsidRDefault="00767A4D" w:rsidP="00767A4D">
            <w:pPr>
              <w:spacing w:before="40" w:after="40"/>
              <w:ind w:left="144"/>
              <w:rPr>
                <w:sz w:val="24"/>
                <w:szCs w:val="24"/>
              </w:rPr>
            </w:pPr>
            <w:r w:rsidRPr="00AD1145">
              <w:rPr>
                <w:sz w:val="24"/>
                <w:szCs w:val="24"/>
              </w:rPr>
              <w:t>Expedite</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rPr>
                <w:sz w:val="24"/>
                <w:szCs w:val="24"/>
              </w:rPr>
            </w:pPr>
          </w:p>
        </w:tc>
        <w:tc>
          <w:tcPr>
            <w:tcW w:w="2088" w:type="dxa"/>
          </w:tcPr>
          <w:p w:rsidR="00767A4D" w:rsidRPr="00AD1145" w:rsidRDefault="00767A4D" w:rsidP="00767A4D">
            <w:pPr>
              <w:spacing w:before="40" w:after="40"/>
              <w:jc w:val="center"/>
              <w:rPr>
                <w:sz w:val="24"/>
                <w:szCs w:val="24"/>
              </w:rPr>
            </w:pPr>
            <w:r w:rsidRPr="00AD1145">
              <w:rPr>
                <w:sz w:val="24"/>
                <w:szCs w:val="24"/>
              </w:rPr>
              <w:t>$500</w:t>
            </w:r>
          </w:p>
        </w:tc>
      </w:tr>
      <w:tr w:rsidR="00767A4D" w:rsidRPr="001739B7" w:rsidTr="00981176">
        <w:tc>
          <w:tcPr>
            <w:tcW w:w="4500" w:type="dxa"/>
          </w:tcPr>
          <w:p w:rsidR="00767A4D" w:rsidRPr="00AD1145" w:rsidRDefault="00767A4D" w:rsidP="00767A4D">
            <w:pPr>
              <w:spacing w:before="40" w:after="40"/>
              <w:ind w:left="144"/>
              <w:rPr>
                <w:sz w:val="24"/>
                <w:szCs w:val="24"/>
              </w:rPr>
            </w:pPr>
            <w:r w:rsidRPr="00AD1145">
              <w:rPr>
                <w:sz w:val="24"/>
                <w:szCs w:val="24"/>
              </w:rPr>
              <w:t>NPA Change Charge</w:t>
            </w:r>
          </w:p>
        </w:tc>
        <w:tc>
          <w:tcPr>
            <w:tcW w:w="2160" w:type="dxa"/>
          </w:tcPr>
          <w:p w:rsidR="00767A4D" w:rsidRPr="00AD1145" w:rsidRDefault="00767A4D" w:rsidP="00767A4D">
            <w:pPr>
              <w:spacing w:before="40" w:after="40"/>
              <w:jc w:val="center"/>
              <w:rPr>
                <w:sz w:val="24"/>
                <w:szCs w:val="24"/>
              </w:rPr>
            </w:pPr>
            <w:r w:rsidRPr="00AD1145">
              <w:rPr>
                <w:sz w:val="24"/>
                <w:szCs w:val="24"/>
              </w:rPr>
              <w:t>$0</w:t>
            </w:r>
          </w:p>
        </w:tc>
        <w:tc>
          <w:tcPr>
            <w:tcW w:w="1260" w:type="dxa"/>
          </w:tcPr>
          <w:p w:rsidR="00767A4D" w:rsidRPr="00AD1145" w:rsidRDefault="00767A4D" w:rsidP="00767A4D">
            <w:pPr>
              <w:spacing w:before="40" w:after="40"/>
              <w:rPr>
                <w:sz w:val="24"/>
                <w:szCs w:val="24"/>
              </w:rPr>
            </w:pPr>
          </w:p>
        </w:tc>
        <w:tc>
          <w:tcPr>
            <w:tcW w:w="2088" w:type="dxa"/>
          </w:tcPr>
          <w:p w:rsidR="00767A4D" w:rsidRPr="00AD1145" w:rsidRDefault="00767A4D" w:rsidP="00767A4D">
            <w:pPr>
              <w:spacing w:before="40" w:after="40"/>
              <w:jc w:val="center"/>
              <w:rPr>
                <w:sz w:val="24"/>
                <w:szCs w:val="24"/>
              </w:rPr>
            </w:pPr>
            <w:r w:rsidRPr="00AD1145">
              <w:rPr>
                <w:sz w:val="24"/>
                <w:szCs w:val="24"/>
              </w:rPr>
              <w:t>$0</w:t>
            </w:r>
          </w:p>
        </w:tc>
      </w:tr>
    </w:tbl>
    <w:p w:rsidR="00767A4D" w:rsidRPr="00AD1145" w:rsidRDefault="00767A4D" w:rsidP="00767A4D">
      <w:pPr>
        <w:rPr>
          <w:sz w:val="24"/>
          <w:szCs w:val="24"/>
        </w:rPr>
        <w:sectPr w:rsidR="00767A4D" w:rsidRPr="00AD1145" w:rsidSect="00981176">
          <w:headerReference w:type="even" r:id="rId41"/>
          <w:headerReference w:type="default" r:id="rId42"/>
          <w:footerReference w:type="default" r:id="rId43"/>
          <w:headerReference w:type="first" r:id="rId44"/>
          <w:footerReference w:type="first" r:id="rId45"/>
          <w:pgSz w:w="12240" w:h="15840" w:code="1"/>
          <w:pgMar w:top="1440" w:right="1440" w:bottom="1152" w:left="1440" w:header="720" w:footer="720" w:gutter="0"/>
          <w:pgNumType w:start="1"/>
          <w:cols w:space="720"/>
          <w:titlePg/>
        </w:sectPr>
      </w:pPr>
    </w:p>
    <w:p w:rsidR="00767A4D" w:rsidRPr="00AD1145" w:rsidRDefault="00767A4D" w:rsidP="00767A4D">
      <w:pPr>
        <w:jc w:val="center"/>
        <w:rPr>
          <w:sz w:val="24"/>
          <w:szCs w:val="24"/>
        </w:rPr>
      </w:pPr>
    </w:p>
    <w:p w:rsidR="00767A4D" w:rsidRPr="00AD1145" w:rsidRDefault="00767A4D" w:rsidP="00767A4D">
      <w:pPr>
        <w:jc w:val="center"/>
        <w:rPr>
          <w:sz w:val="24"/>
          <w:szCs w:val="24"/>
        </w:rPr>
        <w:sectPr w:rsidR="00767A4D" w:rsidRPr="00AD1145" w:rsidSect="00981176">
          <w:type w:val="continuous"/>
          <w:pgSz w:w="12240" w:h="15840" w:code="1"/>
          <w:pgMar w:top="1440" w:right="1440" w:bottom="1152" w:left="1440" w:header="720" w:footer="720" w:gutter="0"/>
          <w:pgNumType w:start="1"/>
          <w:cols w:space="720"/>
          <w:titlePg/>
        </w:sectPr>
      </w:pPr>
    </w:p>
    <w:p w:rsidR="00767A4D" w:rsidRPr="00AD1145" w:rsidRDefault="00767A4D" w:rsidP="00767A4D">
      <w:pPr>
        <w:jc w:val="center"/>
        <w:rPr>
          <w:b/>
          <w:sz w:val="24"/>
          <w:szCs w:val="24"/>
        </w:rPr>
      </w:pPr>
    </w:p>
    <w:p w:rsidR="006D4E9F" w:rsidRPr="00AD1145" w:rsidRDefault="006D4E9F" w:rsidP="00767A4D">
      <w:pPr>
        <w:jc w:val="center"/>
        <w:rPr>
          <w:b/>
          <w:sz w:val="24"/>
          <w:szCs w:val="24"/>
        </w:rPr>
      </w:pPr>
    </w:p>
    <w:p w:rsidR="006D4E9F" w:rsidRPr="00AD1145" w:rsidRDefault="006D4E9F" w:rsidP="006D4E9F">
      <w:pPr>
        <w:rPr>
          <w:b/>
          <w:sz w:val="24"/>
          <w:szCs w:val="24"/>
        </w:rPr>
        <w:sectPr w:rsidR="006D4E9F" w:rsidRPr="00AD1145" w:rsidSect="00981176">
          <w:headerReference w:type="even" r:id="rId46"/>
          <w:headerReference w:type="default" r:id="rId47"/>
          <w:footerReference w:type="default" r:id="rId48"/>
          <w:headerReference w:type="first" r:id="rId49"/>
          <w:footerReference w:type="first" r:id="rId50"/>
          <w:type w:val="continuous"/>
          <w:pgSz w:w="12240" w:h="15840" w:code="1"/>
          <w:pgMar w:top="1440" w:right="1440" w:bottom="1152" w:left="1440" w:header="720" w:footer="720" w:gutter="0"/>
          <w:pgNumType w:start="1"/>
          <w:cols w:space="720"/>
          <w:titlePg/>
        </w:sectPr>
      </w:pPr>
    </w:p>
    <w:p w:rsidR="006D4E9F" w:rsidRPr="00AD1145" w:rsidRDefault="006D4E9F" w:rsidP="006D4E9F">
      <w:pPr>
        <w:jc w:val="center"/>
        <w:rPr>
          <w:b/>
          <w:sz w:val="24"/>
          <w:szCs w:val="24"/>
        </w:rPr>
      </w:pPr>
      <w:r w:rsidRPr="00AD1145">
        <w:rPr>
          <w:b/>
          <w:sz w:val="24"/>
          <w:szCs w:val="24"/>
        </w:rPr>
        <w:lastRenderedPageBreak/>
        <w:t>APPENDIX F</w:t>
      </w:r>
    </w:p>
    <w:p w:rsidR="006D4E9F" w:rsidRPr="00AD1145" w:rsidRDefault="006D4E9F" w:rsidP="006D4E9F">
      <w:pPr>
        <w:jc w:val="center"/>
        <w:rPr>
          <w:b/>
          <w:sz w:val="24"/>
          <w:szCs w:val="24"/>
        </w:rPr>
      </w:pPr>
    </w:p>
    <w:p w:rsidR="006D4E9F" w:rsidRPr="00AD1145" w:rsidRDefault="006D4E9F" w:rsidP="006D4E9F">
      <w:pPr>
        <w:jc w:val="center"/>
        <w:rPr>
          <w:b/>
          <w:sz w:val="24"/>
          <w:szCs w:val="24"/>
        </w:rPr>
      </w:pPr>
      <w:r w:rsidRPr="00AD1145">
        <w:rPr>
          <w:b/>
          <w:sz w:val="24"/>
          <w:szCs w:val="24"/>
        </w:rPr>
        <w:t>SERVICE LEVEL AGREEMENTS (SLAs)</w:t>
      </w:r>
    </w:p>
    <w:p w:rsidR="006D4E9F" w:rsidRPr="00AD1145" w:rsidRDefault="006D4E9F" w:rsidP="006D4E9F">
      <w:pPr>
        <w:jc w:val="center"/>
        <w:rPr>
          <w:b/>
          <w:sz w:val="24"/>
          <w:szCs w:val="24"/>
        </w:rPr>
      </w:pPr>
    </w:p>
    <w:p w:rsidR="006D4E9F" w:rsidRPr="00AD1145" w:rsidRDefault="006D4E9F" w:rsidP="006D4E9F">
      <w:pPr>
        <w:autoSpaceDE w:val="0"/>
        <w:autoSpaceDN w:val="0"/>
        <w:adjustRightInd w:val="0"/>
        <w:rPr>
          <w:sz w:val="24"/>
          <w:szCs w:val="24"/>
        </w:rPr>
      </w:pPr>
      <w:r w:rsidRPr="00AD1145">
        <w:rPr>
          <w:b/>
          <w:sz w:val="24"/>
          <w:szCs w:val="24"/>
          <w:u w:val="single"/>
        </w:rPr>
        <w:t>Provisions applicable to all SLAs</w:t>
      </w:r>
      <w:r w:rsidRPr="00AD1145">
        <w:rPr>
          <w:sz w:val="24"/>
          <w:szCs w:val="24"/>
        </w:rPr>
        <w:t>:</w:t>
      </w:r>
    </w:p>
    <w:p w:rsidR="006D4E9F" w:rsidRPr="00AD1145" w:rsidRDefault="006D4E9F" w:rsidP="006D4E9F">
      <w:pPr>
        <w:autoSpaceDE w:val="0"/>
        <w:autoSpaceDN w:val="0"/>
        <w:adjustRightInd w:val="0"/>
        <w:rPr>
          <w:sz w:val="24"/>
          <w:szCs w:val="24"/>
        </w:rPr>
      </w:pPr>
    </w:p>
    <w:p w:rsidR="006D4E9F" w:rsidRPr="00AD1145" w:rsidRDefault="006D4E9F" w:rsidP="006D4E9F">
      <w:pPr>
        <w:rPr>
          <w:sz w:val="24"/>
          <w:szCs w:val="24"/>
        </w:rPr>
      </w:pPr>
      <w:r w:rsidRPr="00AD1145">
        <w:rPr>
          <w:sz w:val="24"/>
          <w:szCs w:val="24"/>
        </w:rPr>
        <w:t>Statistics and monthly SLA reports shall be provided each month by the contractor on or before the 15</w:t>
      </w:r>
      <w:r w:rsidRPr="00AD1145">
        <w:rPr>
          <w:sz w:val="24"/>
          <w:szCs w:val="24"/>
          <w:vertAlign w:val="superscript"/>
        </w:rPr>
        <w:t>th</w:t>
      </w:r>
      <w:r w:rsidRPr="00AD1145">
        <w:rPr>
          <w:sz w:val="24"/>
          <w:szCs w:val="24"/>
        </w:rPr>
        <w:t xml:space="preserve"> day of the month following the month being measured.</w:t>
      </w:r>
    </w:p>
    <w:p w:rsidR="006D4E9F" w:rsidRPr="00AD1145" w:rsidRDefault="006D4E9F" w:rsidP="006D4E9F">
      <w:pPr>
        <w:autoSpaceDE w:val="0"/>
        <w:autoSpaceDN w:val="0"/>
        <w:adjustRightInd w:val="0"/>
        <w:rPr>
          <w:sz w:val="24"/>
          <w:szCs w:val="24"/>
        </w:rPr>
      </w:pPr>
    </w:p>
    <w:p w:rsidR="006D4E9F" w:rsidRPr="00AD1145" w:rsidRDefault="006D4E9F" w:rsidP="006D4E9F">
      <w:pPr>
        <w:autoSpaceDE w:val="0"/>
        <w:autoSpaceDN w:val="0"/>
        <w:adjustRightInd w:val="0"/>
        <w:rPr>
          <w:sz w:val="24"/>
          <w:szCs w:val="24"/>
        </w:rPr>
      </w:pPr>
      <w:r w:rsidRPr="00AD1145">
        <w:rPr>
          <w:sz w:val="24"/>
          <w:szCs w:val="24"/>
        </w:rPr>
        <w:t xml:space="preserve">Credits incurred as a result of the SLAs will be applied as bill credits for subsequent billings except in the final four months of the contract, or any extension thereof, when they shall be replaced by cash settlements.  </w:t>
      </w:r>
    </w:p>
    <w:p w:rsidR="006D4E9F" w:rsidRPr="00AD1145" w:rsidRDefault="006D4E9F" w:rsidP="006D4E9F">
      <w:pPr>
        <w:autoSpaceDE w:val="0"/>
        <w:autoSpaceDN w:val="0"/>
        <w:adjustRightInd w:val="0"/>
        <w:rPr>
          <w:sz w:val="24"/>
          <w:szCs w:val="24"/>
        </w:rPr>
      </w:pPr>
    </w:p>
    <w:p w:rsidR="006D4E9F" w:rsidRPr="00AD1145" w:rsidRDefault="006D4E9F" w:rsidP="006D4E9F">
      <w:pPr>
        <w:autoSpaceDE w:val="0"/>
        <w:autoSpaceDN w:val="0"/>
        <w:adjustRightInd w:val="0"/>
        <w:rPr>
          <w:sz w:val="24"/>
          <w:szCs w:val="24"/>
        </w:rPr>
      </w:pPr>
      <w:r w:rsidRPr="00AD1145">
        <w:rPr>
          <w:sz w:val="24"/>
          <w:szCs w:val="24"/>
        </w:rPr>
        <w:t xml:space="preserve">Percentages of monthly billing applied as bill credits apply to both intrastate MOUs billed to the PATRS Fund and to interstate MOUs billed to the current administrator of the Interstate Telecommunications Relay Service Fund, </w:t>
      </w:r>
      <w:proofErr w:type="spellStart"/>
      <w:r w:rsidRPr="00AD1145">
        <w:rPr>
          <w:sz w:val="24"/>
          <w:szCs w:val="24"/>
        </w:rPr>
        <w:t>Rolka</w:t>
      </w:r>
      <w:proofErr w:type="spellEnd"/>
      <w:r w:rsidRPr="00AD1145">
        <w:rPr>
          <w:sz w:val="24"/>
          <w:szCs w:val="24"/>
        </w:rPr>
        <w:t xml:space="preserve"> </w:t>
      </w:r>
      <w:proofErr w:type="spellStart"/>
      <w:r w:rsidRPr="00AD1145">
        <w:rPr>
          <w:sz w:val="24"/>
          <w:szCs w:val="24"/>
        </w:rPr>
        <w:t>Loube</w:t>
      </w:r>
      <w:proofErr w:type="spellEnd"/>
      <w:r w:rsidRPr="00AD1145">
        <w:rPr>
          <w:sz w:val="24"/>
          <w:szCs w:val="24"/>
        </w:rPr>
        <w:t xml:space="preserve"> </w:t>
      </w:r>
      <w:proofErr w:type="spellStart"/>
      <w:r w:rsidRPr="00AD1145">
        <w:rPr>
          <w:sz w:val="24"/>
          <w:szCs w:val="24"/>
        </w:rPr>
        <w:t>Saltzer</w:t>
      </w:r>
      <w:proofErr w:type="spellEnd"/>
      <w:r w:rsidRPr="00AD1145">
        <w:rPr>
          <w:sz w:val="24"/>
          <w:szCs w:val="24"/>
        </w:rPr>
        <w:t xml:space="preserve"> Associates, LLC.</w:t>
      </w:r>
    </w:p>
    <w:p w:rsidR="006D4E9F" w:rsidRPr="00AD1145" w:rsidRDefault="006D4E9F" w:rsidP="006D4E9F">
      <w:pPr>
        <w:rPr>
          <w:b/>
          <w:sz w:val="24"/>
          <w:szCs w:val="24"/>
        </w:rPr>
      </w:pPr>
    </w:p>
    <w:p w:rsidR="006D4E9F" w:rsidRPr="00AD1145" w:rsidRDefault="006D4E9F" w:rsidP="006D4E9F">
      <w:pPr>
        <w:jc w:val="center"/>
        <w:rPr>
          <w:b/>
          <w:sz w:val="24"/>
          <w:szCs w:val="24"/>
        </w:rPr>
      </w:pPr>
    </w:p>
    <w:p w:rsidR="006D4E9F" w:rsidRPr="00AD1145" w:rsidRDefault="006D4E9F" w:rsidP="006D4E9F">
      <w:pPr>
        <w:jc w:val="center"/>
        <w:rPr>
          <w:b/>
          <w:sz w:val="24"/>
          <w:szCs w:val="24"/>
        </w:rPr>
      </w:pPr>
    </w:p>
    <w:p w:rsidR="006D4E9F" w:rsidRPr="00AD1145" w:rsidRDefault="006D4E9F" w:rsidP="006D4E9F">
      <w:pPr>
        <w:jc w:val="center"/>
        <w:rPr>
          <w:b/>
          <w:sz w:val="24"/>
          <w:szCs w:val="24"/>
        </w:rPr>
      </w:pPr>
    </w:p>
    <w:p w:rsidR="006D4E9F" w:rsidRPr="00AD1145" w:rsidRDefault="006D4E9F" w:rsidP="006D4E9F">
      <w:pPr>
        <w:jc w:val="center"/>
        <w:rPr>
          <w:b/>
          <w:sz w:val="24"/>
          <w:szCs w:val="24"/>
        </w:rPr>
      </w:pPr>
    </w:p>
    <w:p w:rsidR="006D4E9F" w:rsidRPr="00AD1145" w:rsidRDefault="006D4E9F" w:rsidP="006D4E9F">
      <w:pPr>
        <w:jc w:val="center"/>
        <w:rPr>
          <w:b/>
          <w:sz w:val="24"/>
          <w:szCs w:val="24"/>
        </w:rPr>
      </w:pPr>
    </w:p>
    <w:p w:rsidR="006D4E9F" w:rsidRPr="00AD1145" w:rsidRDefault="006D4E9F" w:rsidP="006D4E9F">
      <w:pPr>
        <w:jc w:val="center"/>
        <w:rPr>
          <w:b/>
          <w:sz w:val="24"/>
          <w:szCs w:val="24"/>
        </w:rPr>
      </w:pPr>
    </w:p>
    <w:p w:rsidR="006D4E9F" w:rsidRPr="00AD1145" w:rsidRDefault="006D4E9F" w:rsidP="006D4E9F">
      <w:pPr>
        <w:rPr>
          <w:sz w:val="24"/>
          <w:szCs w:val="24"/>
        </w:rPr>
      </w:pPr>
      <w:r w:rsidRPr="00AD1145">
        <w:rPr>
          <w:sz w:val="24"/>
          <w:szCs w:val="24"/>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87"/>
        <w:gridCol w:w="597"/>
        <w:gridCol w:w="899"/>
        <w:gridCol w:w="6361"/>
      </w:tblGrid>
      <w:tr w:rsidR="006D4E9F" w:rsidRPr="001739B7" w:rsidTr="00981176">
        <w:trPr>
          <w:tblHeader/>
        </w:trPr>
        <w:tc>
          <w:tcPr>
            <w:tcW w:w="1496" w:type="dxa"/>
            <w:tcBorders>
              <w:right w:val="nil"/>
            </w:tcBorders>
            <w:shd w:val="pct20" w:color="000000" w:fill="FFFFFF"/>
            <w:vAlign w:val="center"/>
          </w:tcPr>
          <w:p w:rsidR="006D4E9F" w:rsidRPr="00AD1145" w:rsidRDefault="006D4E9F" w:rsidP="006D4E9F">
            <w:pPr>
              <w:outlineLvl w:val="2"/>
              <w:rPr>
                <w:b/>
                <w:bCs/>
                <w:sz w:val="24"/>
                <w:szCs w:val="24"/>
              </w:rPr>
            </w:pPr>
            <w:r w:rsidRPr="00AD1145">
              <w:rPr>
                <w:b/>
                <w:bCs/>
                <w:sz w:val="24"/>
                <w:szCs w:val="24"/>
              </w:rPr>
              <w:lastRenderedPageBreak/>
              <w:t>24/7/365 Availability</w:t>
            </w:r>
          </w:p>
        </w:tc>
        <w:tc>
          <w:tcPr>
            <w:tcW w:w="8044" w:type="dxa"/>
            <w:gridSpan w:val="4"/>
            <w:tcBorders>
              <w:left w:val="single" w:sz="4" w:space="0" w:color="auto"/>
              <w:right w:val="single" w:sz="4" w:space="0" w:color="auto"/>
            </w:tcBorders>
            <w:shd w:val="pct20" w:color="000000" w:fill="FFFFFF"/>
            <w:vAlign w:val="center"/>
          </w:tcPr>
          <w:p w:rsidR="006D4E9F" w:rsidRPr="00AD1145" w:rsidRDefault="006D4E9F" w:rsidP="006D4E9F">
            <w:pPr>
              <w:outlineLvl w:val="2"/>
              <w:rPr>
                <w:b/>
                <w:bCs/>
                <w:sz w:val="24"/>
                <w:szCs w:val="24"/>
              </w:rPr>
            </w:pPr>
            <w:r w:rsidRPr="00AD1145">
              <w:rPr>
                <w:b/>
                <w:bCs/>
                <w:sz w:val="24"/>
                <w:szCs w:val="24"/>
              </w:rPr>
              <w:t xml:space="preserve">Callers must have unlimited access to CTRS (or to a functional equivalent for emergency or scheduled outages) on a 24x7x365 basis  </w:t>
            </w:r>
          </w:p>
        </w:tc>
      </w:tr>
      <w:tr w:rsidR="006D4E9F" w:rsidRPr="001739B7" w:rsidTr="00981176">
        <w:tc>
          <w:tcPr>
            <w:tcW w:w="1496" w:type="dxa"/>
          </w:tcPr>
          <w:p w:rsidR="006D4E9F" w:rsidRPr="00AD1145" w:rsidRDefault="006D4E9F" w:rsidP="006D4E9F">
            <w:pPr>
              <w:outlineLvl w:val="2"/>
              <w:rPr>
                <w:b/>
                <w:bCs/>
                <w:color w:val="000000"/>
                <w:sz w:val="24"/>
                <w:szCs w:val="24"/>
              </w:rPr>
            </w:pPr>
            <w:r w:rsidRPr="00AD1145">
              <w:rPr>
                <w:b/>
                <w:bCs/>
                <w:color w:val="000000"/>
                <w:sz w:val="24"/>
                <w:szCs w:val="24"/>
              </w:rPr>
              <w:t>Definitions</w:t>
            </w:r>
          </w:p>
          <w:p w:rsidR="006D4E9F" w:rsidRPr="00AD1145" w:rsidRDefault="006D4E9F" w:rsidP="006D4E9F">
            <w:pPr>
              <w:rPr>
                <w:strike/>
                <w:color w:val="000000"/>
                <w:sz w:val="24"/>
                <w:szCs w:val="24"/>
              </w:rPr>
            </w:pPr>
          </w:p>
        </w:tc>
        <w:tc>
          <w:tcPr>
            <w:tcW w:w="8044" w:type="dxa"/>
            <w:gridSpan w:val="4"/>
          </w:tcPr>
          <w:p w:rsidR="006D4E9F" w:rsidRPr="00AD1145" w:rsidRDefault="006D4E9F" w:rsidP="006D4E9F">
            <w:pPr>
              <w:rPr>
                <w:sz w:val="24"/>
                <w:szCs w:val="24"/>
              </w:rPr>
            </w:pPr>
            <w:r w:rsidRPr="00AD1145">
              <w:rPr>
                <w:sz w:val="24"/>
                <w:szCs w:val="24"/>
              </w:rPr>
              <w:t xml:space="preserve">Availability:  The ability of CTRS callers to have access to CTRS expressed as availability 99.6% of total time in any given month.  </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Close Time:  Actual time when the Commission confirms the problem has been resolved; must have Commission concurrence before ticket closure.</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Degradation of service:  Inability of CTRS to respond to more than 7% of incoming calls within the specified answer time.</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Loss of service:  Inability of CTRS to respond to incoming calls within the specified answer time.</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Maintenance and Backup Schedule:  All maintenance and backup schedules to be developed by contractor and agreed to by the Commission.  System(s) maintenance and system(s) upgrades must be scheduled in advance.  Downtime beyond the agreed upon duration will cause a ticket to be created at the discretion of the Commission and, at the Commission’s discretion, counted against the total downtime for that month.</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 xml:space="preserve">Open Time:  Actual time when the degradation or loss of service commences, as first reported to or by the contractor, whichever is earlier.  </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 xml:space="preserve">Resolve Time:  Actual elapsed time the degradation or loss of service has taken to be remedied. </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Trouble Tickets:  This SLA shall apply to all trouble tickets addressing degradation or loss of service regardless of the standards and categories of calls and queues.</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Exclusions:  Agreed-upon maintenance and backup time; agreed-upon functional equivalency time.</w:t>
            </w:r>
          </w:p>
        </w:tc>
      </w:tr>
      <w:tr w:rsidR="006D4E9F" w:rsidRPr="001739B7" w:rsidTr="00981176">
        <w:tc>
          <w:tcPr>
            <w:tcW w:w="3179" w:type="dxa"/>
            <w:gridSpan w:val="4"/>
          </w:tcPr>
          <w:p w:rsidR="006D4E9F" w:rsidRPr="00AD1145" w:rsidRDefault="006D4E9F" w:rsidP="006D4E9F">
            <w:pPr>
              <w:outlineLvl w:val="2"/>
              <w:rPr>
                <w:b/>
                <w:bCs/>
                <w:sz w:val="24"/>
                <w:szCs w:val="24"/>
              </w:rPr>
            </w:pPr>
            <w:r w:rsidRPr="00AD1145">
              <w:rPr>
                <w:b/>
                <w:bCs/>
                <w:sz w:val="24"/>
                <w:szCs w:val="24"/>
              </w:rPr>
              <w:t>Is Baseline Required?</w:t>
            </w:r>
          </w:p>
        </w:tc>
        <w:tc>
          <w:tcPr>
            <w:tcW w:w="6361" w:type="dxa"/>
          </w:tcPr>
          <w:p w:rsidR="006D4E9F" w:rsidRPr="00AD1145" w:rsidRDefault="006D4E9F" w:rsidP="006D4E9F">
            <w:pPr>
              <w:rPr>
                <w:sz w:val="24"/>
                <w:szCs w:val="24"/>
              </w:rPr>
            </w:pPr>
            <w:r w:rsidRPr="00AD1145">
              <w:rPr>
                <w:sz w:val="24"/>
                <w:szCs w:val="24"/>
              </w:rPr>
              <w:t xml:space="preserve">No </w:t>
            </w:r>
          </w:p>
        </w:tc>
      </w:tr>
      <w:tr w:rsidR="006D4E9F" w:rsidRPr="001739B7" w:rsidTr="00981176">
        <w:tc>
          <w:tcPr>
            <w:tcW w:w="3179" w:type="dxa"/>
            <w:gridSpan w:val="4"/>
          </w:tcPr>
          <w:p w:rsidR="006D4E9F" w:rsidRPr="00AD1145" w:rsidRDefault="006D4E9F" w:rsidP="006D4E9F">
            <w:pPr>
              <w:outlineLvl w:val="2"/>
              <w:rPr>
                <w:b/>
                <w:bCs/>
                <w:sz w:val="24"/>
                <w:szCs w:val="24"/>
              </w:rPr>
            </w:pPr>
            <w:r w:rsidRPr="00AD1145">
              <w:rPr>
                <w:b/>
                <w:bCs/>
                <w:sz w:val="24"/>
                <w:szCs w:val="24"/>
              </w:rPr>
              <w:t>What is Being Measured?</w:t>
            </w:r>
          </w:p>
        </w:tc>
        <w:tc>
          <w:tcPr>
            <w:tcW w:w="6361" w:type="dxa"/>
          </w:tcPr>
          <w:p w:rsidR="006D4E9F" w:rsidRPr="00AD1145" w:rsidRDefault="006D4E9F" w:rsidP="006D4E9F">
            <w:pPr>
              <w:rPr>
                <w:sz w:val="24"/>
                <w:szCs w:val="24"/>
              </w:rPr>
            </w:pPr>
            <w:r w:rsidRPr="00AD1145">
              <w:rPr>
                <w:sz w:val="24"/>
                <w:szCs w:val="24"/>
              </w:rPr>
              <w:t>Incoming availability to CTRS 24/7/365 by all callers.</w:t>
            </w:r>
          </w:p>
        </w:tc>
      </w:tr>
      <w:tr w:rsidR="006D4E9F" w:rsidRPr="001739B7" w:rsidTr="00981176">
        <w:tc>
          <w:tcPr>
            <w:tcW w:w="1683" w:type="dxa"/>
            <w:gridSpan w:val="2"/>
          </w:tcPr>
          <w:p w:rsidR="006D4E9F" w:rsidRPr="00AD1145" w:rsidRDefault="006D4E9F" w:rsidP="006D4E9F">
            <w:pPr>
              <w:outlineLvl w:val="2"/>
              <w:rPr>
                <w:b/>
                <w:bCs/>
                <w:sz w:val="24"/>
                <w:szCs w:val="24"/>
              </w:rPr>
            </w:pPr>
            <w:r w:rsidRPr="00AD1145">
              <w:rPr>
                <w:b/>
                <w:bCs/>
                <w:sz w:val="24"/>
                <w:szCs w:val="24"/>
              </w:rPr>
              <w:t>Standard</w:t>
            </w:r>
          </w:p>
        </w:tc>
        <w:tc>
          <w:tcPr>
            <w:tcW w:w="7857" w:type="dxa"/>
            <w:gridSpan w:val="3"/>
          </w:tcPr>
          <w:p w:rsidR="006D4E9F" w:rsidRPr="00AD1145" w:rsidRDefault="006D4E9F" w:rsidP="006D4E9F">
            <w:pPr>
              <w:rPr>
                <w:sz w:val="24"/>
                <w:szCs w:val="24"/>
              </w:rPr>
            </w:pPr>
            <w:r w:rsidRPr="00AD1145">
              <w:rPr>
                <w:sz w:val="24"/>
                <w:szCs w:val="24"/>
              </w:rPr>
              <w:t>30 minutes or less of degradation or loss of service time per month.</w:t>
            </w:r>
          </w:p>
        </w:tc>
      </w:tr>
      <w:tr w:rsidR="006D4E9F" w:rsidRPr="001739B7" w:rsidTr="00981176">
        <w:tc>
          <w:tcPr>
            <w:tcW w:w="1683" w:type="dxa"/>
            <w:gridSpan w:val="2"/>
          </w:tcPr>
          <w:p w:rsidR="006D4E9F" w:rsidRPr="00AD1145" w:rsidRDefault="006D4E9F" w:rsidP="006D4E9F">
            <w:pPr>
              <w:outlineLvl w:val="2"/>
              <w:rPr>
                <w:b/>
                <w:bCs/>
                <w:sz w:val="24"/>
                <w:szCs w:val="24"/>
              </w:rPr>
            </w:pPr>
            <w:r w:rsidRPr="00AD1145">
              <w:rPr>
                <w:b/>
                <w:bCs/>
                <w:sz w:val="24"/>
                <w:szCs w:val="24"/>
              </w:rPr>
              <w:t>How is it Being Measured</w:t>
            </w:r>
          </w:p>
          <w:p w:rsidR="006D4E9F" w:rsidRPr="00AD1145" w:rsidRDefault="006D4E9F" w:rsidP="006D4E9F">
            <w:pPr>
              <w:outlineLvl w:val="2"/>
              <w:rPr>
                <w:b/>
                <w:bCs/>
                <w:sz w:val="24"/>
                <w:szCs w:val="24"/>
              </w:rPr>
            </w:pPr>
            <w:r w:rsidRPr="00AD1145">
              <w:rPr>
                <w:b/>
                <w:bCs/>
                <w:sz w:val="24"/>
                <w:szCs w:val="24"/>
              </w:rPr>
              <w:t>Or</w:t>
            </w:r>
          </w:p>
          <w:p w:rsidR="006D4E9F" w:rsidRPr="00AD1145" w:rsidRDefault="006D4E9F" w:rsidP="006D4E9F">
            <w:pPr>
              <w:outlineLvl w:val="2"/>
              <w:rPr>
                <w:b/>
                <w:bCs/>
                <w:sz w:val="24"/>
                <w:szCs w:val="24"/>
              </w:rPr>
            </w:pPr>
            <w:r w:rsidRPr="00AD1145">
              <w:rPr>
                <w:b/>
                <w:bCs/>
                <w:sz w:val="24"/>
                <w:szCs w:val="24"/>
              </w:rPr>
              <w:t>Calculated?</w:t>
            </w:r>
          </w:p>
          <w:p w:rsidR="006D4E9F" w:rsidRPr="00AD1145" w:rsidRDefault="006D4E9F" w:rsidP="006D4E9F">
            <w:pPr>
              <w:rPr>
                <w:sz w:val="24"/>
                <w:szCs w:val="24"/>
              </w:rPr>
            </w:pPr>
          </w:p>
        </w:tc>
        <w:tc>
          <w:tcPr>
            <w:tcW w:w="7857" w:type="dxa"/>
            <w:gridSpan w:val="3"/>
          </w:tcPr>
          <w:p w:rsidR="006D4E9F" w:rsidRPr="00AD1145" w:rsidRDefault="006D4E9F" w:rsidP="006D4E9F">
            <w:pPr>
              <w:rPr>
                <w:sz w:val="24"/>
                <w:szCs w:val="24"/>
              </w:rPr>
            </w:pPr>
            <w:r w:rsidRPr="00AD1145">
              <w:rPr>
                <w:sz w:val="24"/>
                <w:szCs w:val="24"/>
              </w:rPr>
              <w:t xml:space="preserve">Closed trouble ticket resolve times will be summed monthly to calculate unavailability.  An open trouble ticket will be held to the next month.  </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The calculation will be the monthly summary of time for all degradation and loss of service tickets based on the following formula:</w:t>
            </w:r>
          </w:p>
          <w:p w:rsidR="006D4E9F" w:rsidRPr="00AD1145" w:rsidRDefault="006D4E9F" w:rsidP="006D4E9F">
            <w:pPr>
              <w:rPr>
                <w:sz w:val="24"/>
                <w:szCs w:val="24"/>
              </w:rPr>
            </w:pPr>
          </w:p>
          <w:p w:rsidR="006D4E9F" w:rsidRPr="00AD1145" w:rsidRDefault="006D4E9F" w:rsidP="006D4E9F">
            <w:pPr>
              <w:numPr>
                <w:ilvl w:val="0"/>
                <w:numId w:val="27"/>
              </w:numPr>
              <w:ind w:left="489" w:hanging="240"/>
              <w:rPr>
                <w:sz w:val="24"/>
                <w:szCs w:val="24"/>
              </w:rPr>
            </w:pPr>
            <w:r w:rsidRPr="00AD1145">
              <w:rPr>
                <w:sz w:val="24"/>
                <w:szCs w:val="24"/>
              </w:rPr>
              <w:t>Average number of days in a month = 30.4</w:t>
            </w:r>
          </w:p>
          <w:p w:rsidR="006D4E9F" w:rsidRPr="00AD1145" w:rsidRDefault="006D4E9F" w:rsidP="006D4E9F">
            <w:pPr>
              <w:numPr>
                <w:ilvl w:val="0"/>
                <w:numId w:val="27"/>
              </w:numPr>
              <w:ind w:left="489" w:hanging="240"/>
              <w:rPr>
                <w:sz w:val="24"/>
                <w:szCs w:val="24"/>
              </w:rPr>
            </w:pPr>
            <w:r w:rsidRPr="00AD1145">
              <w:rPr>
                <w:sz w:val="24"/>
                <w:szCs w:val="24"/>
              </w:rPr>
              <w:t>30.4 x 24 = 730 (rounded) hours per month</w:t>
            </w:r>
          </w:p>
          <w:p w:rsidR="006D4E9F" w:rsidRPr="00AD1145" w:rsidRDefault="006D4E9F" w:rsidP="006D4E9F">
            <w:pPr>
              <w:numPr>
                <w:ilvl w:val="0"/>
                <w:numId w:val="27"/>
              </w:numPr>
              <w:ind w:left="489" w:hanging="240"/>
              <w:rPr>
                <w:sz w:val="24"/>
                <w:szCs w:val="24"/>
              </w:rPr>
            </w:pPr>
            <w:r w:rsidRPr="00AD1145">
              <w:rPr>
                <w:sz w:val="24"/>
                <w:szCs w:val="24"/>
              </w:rPr>
              <w:t>1.0000 - .9996 = 0.0004</w:t>
            </w:r>
          </w:p>
          <w:p w:rsidR="006D4E9F" w:rsidRPr="00AD1145" w:rsidRDefault="006D4E9F" w:rsidP="006D4E9F">
            <w:pPr>
              <w:numPr>
                <w:ilvl w:val="0"/>
                <w:numId w:val="27"/>
              </w:numPr>
              <w:ind w:left="489" w:hanging="240"/>
              <w:rPr>
                <w:sz w:val="24"/>
                <w:szCs w:val="24"/>
              </w:rPr>
            </w:pPr>
            <w:r w:rsidRPr="00AD1145">
              <w:rPr>
                <w:sz w:val="24"/>
                <w:szCs w:val="24"/>
              </w:rPr>
              <w:t>0.0004 x 730 = 29.2, rounded to 30 minutes of allowed unavailability per month.</w:t>
            </w:r>
          </w:p>
        </w:tc>
      </w:tr>
      <w:tr w:rsidR="006D4E9F" w:rsidRPr="001739B7" w:rsidTr="00981176">
        <w:trPr>
          <w:trHeight w:val="1493"/>
        </w:trPr>
        <w:tc>
          <w:tcPr>
            <w:tcW w:w="1683" w:type="dxa"/>
            <w:gridSpan w:val="2"/>
          </w:tcPr>
          <w:p w:rsidR="006D4E9F" w:rsidRPr="00AD1145" w:rsidRDefault="006D4E9F" w:rsidP="006D4E9F">
            <w:pPr>
              <w:outlineLvl w:val="2"/>
              <w:rPr>
                <w:b/>
                <w:bCs/>
                <w:sz w:val="24"/>
                <w:szCs w:val="24"/>
              </w:rPr>
            </w:pPr>
            <w:r w:rsidRPr="00AD1145">
              <w:rPr>
                <w:b/>
                <w:bCs/>
                <w:sz w:val="24"/>
                <w:szCs w:val="24"/>
              </w:rPr>
              <w:lastRenderedPageBreak/>
              <w:t>Remedy</w:t>
            </w:r>
          </w:p>
          <w:p w:rsidR="006D4E9F" w:rsidRPr="00AD1145" w:rsidRDefault="006D4E9F" w:rsidP="006D4E9F">
            <w:pPr>
              <w:rPr>
                <w:sz w:val="24"/>
                <w:szCs w:val="24"/>
              </w:rPr>
            </w:pPr>
          </w:p>
        </w:tc>
        <w:tc>
          <w:tcPr>
            <w:tcW w:w="7857" w:type="dxa"/>
            <w:gridSpan w:val="3"/>
          </w:tcPr>
          <w:p w:rsidR="006D4E9F" w:rsidRPr="00AD1145" w:rsidRDefault="006D4E9F" w:rsidP="006D4E9F">
            <w:pPr>
              <w:rPr>
                <w:sz w:val="24"/>
                <w:szCs w:val="24"/>
              </w:rPr>
            </w:pPr>
            <w:r w:rsidRPr="00AD1145">
              <w:rPr>
                <w:sz w:val="24"/>
                <w:szCs w:val="24"/>
              </w:rPr>
              <w:t>In the event of more than 30 minutes unavailability in any given month, the contractor will be assessed  the following remedies :</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1.  31 minutes to 60 minutes:  0.5% of the month’s billing.</w:t>
            </w:r>
          </w:p>
          <w:p w:rsidR="006D4E9F" w:rsidRPr="00AD1145" w:rsidRDefault="006D4E9F" w:rsidP="006D4E9F">
            <w:pPr>
              <w:ind w:left="249" w:hanging="249"/>
              <w:rPr>
                <w:sz w:val="24"/>
                <w:szCs w:val="24"/>
              </w:rPr>
            </w:pPr>
            <w:r w:rsidRPr="00AD1145">
              <w:rPr>
                <w:sz w:val="24"/>
                <w:szCs w:val="24"/>
              </w:rPr>
              <w:t>2.  61 minutes to 10 hours: 1% of the month’s billing, per hour or fraction of an hour, PLUS the remedy in #1.</w:t>
            </w:r>
          </w:p>
          <w:p w:rsidR="006D4E9F" w:rsidRPr="00AD1145" w:rsidRDefault="006D4E9F" w:rsidP="006D4E9F">
            <w:pPr>
              <w:ind w:left="249" w:hanging="249"/>
              <w:rPr>
                <w:sz w:val="24"/>
                <w:szCs w:val="24"/>
              </w:rPr>
            </w:pPr>
            <w:r w:rsidRPr="00AD1145">
              <w:rPr>
                <w:sz w:val="24"/>
                <w:szCs w:val="24"/>
              </w:rPr>
              <w:t xml:space="preserve">3.  Greater than 10 hours:  2% of the month’s billing, per hour or fraction of an hour, PLUS the remedies in #1 and #2.   </w:t>
            </w:r>
          </w:p>
        </w:tc>
      </w:tr>
      <w:tr w:rsidR="006D4E9F" w:rsidRPr="001739B7" w:rsidTr="00981176">
        <w:trPr>
          <w:trHeight w:val="300"/>
        </w:trPr>
        <w:tc>
          <w:tcPr>
            <w:tcW w:w="2280" w:type="dxa"/>
            <w:gridSpan w:val="3"/>
          </w:tcPr>
          <w:p w:rsidR="006D4E9F" w:rsidRPr="00AD1145" w:rsidRDefault="006D4E9F" w:rsidP="006D4E9F">
            <w:pPr>
              <w:outlineLvl w:val="2"/>
              <w:rPr>
                <w:b/>
                <w:bCs/>
                <w:sz w:val="24"/>
                <w:szCs w:val="24"/>
              </w:rPr>
            </w:pPr>
            <w:r w:rsidRPr="00AD1145">
              <w:rPr>
                <w:b/>
                <w:bCs/>
                <w:sz w:val="24"/>
                <w:szCs w:val="24"/>
              </w:rPr>
              <w:t>Commission Responsibilities</w:t>
            </w:r>
          </w:p>
        </w:tc>
        <w:tc>
          <w:tcPr>
            <w:tcW w:w="7260" w:type="dxa"/>
            <w:gridSpan w:val="2"/>
          </w:tcPr>
          <w:p w:rsidR="006D4E9F" w:rsidRPr="00AD1145" w:rsidRDefault="006D4E9F" w:rsidP="006D4E9F">
            <w:pPr>
              <w:outlineLvl w:val="2"/>
              <w:rPr>
                <w:bCs/>
                <w:sz w:val="24"/>
                <w:szCs w:val="24"/>
              </w:rPr>
            </w:pPr>
            <w:r w:rsidRPr="00AD1145">
              <w:rPr>
                <w:bCs/>
                <w:sz w:val="24"/>
                <w:szCs w:val="24"/>
              </w:rPr>
              <w:t>The Commission must indicate written acceptance of the operational system.</w:t>
            </w:r>
          </w:p>
        </w:tc>
      </w:tr>
    </w:tbl>
    <w:p w:rsidR="006D4E9F" w:rsidRPr="00AD1145" w:rsidRDefault="006D4E9F" w:rsidP="006D4E9F">
      <w:pPr>
        <w:autoSpaceDE w:val="0"/>
        <w:autoSpaceDN w:val="0"/>
        <w:adjustRightInd w:val="0"/>
        <w:rPr>
          <w:sz w:val="24"/>
          <w:szCs w:val="24"/>
        </w:rPr>
      </w:pPr>
      <w:r w:rsidRPr="00AD1145">
        <w:rPr>
          <w:sz w:val="24"/>
          <w:szCs w:val="24"/>
        </w:rPr>
        <w:br w:type="page"/>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7293"/>
      </w:tblGrid>
      <w:tr w:rsidR="006D4E9F" w:rsidRPr="001739B7" w:rsidTr="00981176">
        <w:trPr>
          <w:trHeight w:val="500"/>
          <w:tblHeader/>
        </w:trPr>
        <w:tc>
          <w:tcPr>
            <w:tcW w:w="2244" w:type="dxa"/>
            <w:tcBorders>
              <w:right w:val="nil"/>
            </w:tcBorders>
            <w:shd w:val="pct20" w:color="000000" w:fill="FFFFFF"/>
            <w:vAlign w:val="center"/>
          </w:tcPr>
          <w:p w:rsidR="006D4E9F" w:rsidRPr="00AD1145" w:rsidRDefault="006D4E9F" w:rsidP="006D4E9F">
            <w:pPr>
              <w:outlineLvl w:val="2"/>
              <w:rPr>
                <w:b/>
                <w:bCs/>
                <w:sz w:val="24"/>
                <w:szCs w:val="24"/>
              </w:rPr>
            </w:pPr>
            <w:r w:rsidRPr="00AD1145">
              <w:rPr>
                <w:b/>
                <w:bCs/>
                <w:sz w:val="24"/>
                <w:szCs w:val="24"/>
              </w:rPr>
              <w:lastRenderedPageBreak/>
              <w:t>Call Center Call Abandon</w:t>
            </w:r>
          </w:p>
        </w:tc>
        <w:tc>
          <w:tcPr>
            <w:tcW w:w="7293" w:type="dxa"/>
            <w:tcBorders>
              <w:left w:val="single" w:sz="4" w:space="0" w:color="auto"/>
              <w:right w:val="single" w:sz="4" w:space="0" w:color="auto"/>
            </w:tcBorders>
            <w:shd w:val="pct20" w:color="000000" w:fill="FFFFFF"/>
            <w:vAlign w:val="center"/>
          </w:tcPr>
          <w:p w:rsidR="006D4E9F" w:rsidRPr="00AD1145" w:rsidRDefault="006D4E9F" w:rsidP="006D4E9F">
            <w:pPr>
              <w:rPr>
                <w:b/>
                <w:sz w:val="24"/>
                <w:szCs w:val="24"/>
              </w:rPr>
            </w:pPr>
            <w:r w:rsidRPr="00AD1145">
              <w:rPr>
                <w:b/>
                <w:sz w:val="24"/>
                <w:szCs w:val="24"/>
              </w:rPr>
              <w:t>Abandoned or lost calls must remain less than 2 percent of the total call volume.</w:t>
            </w:r>
          </w:p>
        </w:tc>
      </w:tr>
      <w:tr w:rsidR="006D4E9F" w:rsidRPr="001739B7" w:rsidTr="00981176">
        <w:tc>
          <w:tcPr>
            <w:tcW w:w="2244" w:type="dxa"/>
          </w:tcPr>
          <w:p w:rsidR="006D4E9F" w:rsidRPr="00AD1145" w:rsidRDefault="006D4E9F" w:rsidP="006D4E9F">
            <w:pPr>
              <w:outlineLvl w:val="1"/>
              <w:rPr>
                <w:b/>
                <w:bCs/>
                <w:iCs/>
                <w:sz w:val="24"/>
                <w:szCs w:val="24"/>
              </w:rPr>
            </w:pPr>
            <w:r w:rsidRPr="00AD1145">
              <w:rPr>
                <w:b/>
                <w:bCs/>
                <w:iCs/>
                <w:sz w:val="24"/>
                <w:szCs w:val="24"/>
              </w:rPr>
              <w:t>Definitions</w:t>
            </w:r>
          </w:p>
          <w:p w:rsidR="006D4E9F" w:rsidRPr="00AD1145" w:rsidRDefault="006D4E9F" w:rsidP="006D4E9F">
            <w:pPr>
              <w:rPr>
                <w:b/>
                <w:sz w:val="24"/>
                <w:szCs w:val="24"/>
              </w:rPr>
            </w:pPr>
          </w:p>
        </w:tc>
        <w:tc>
          <w:tcPr>
            <w:tcW w:w="7293" w:type="dxa"/>
          </w:tcPr>
          <w:p w:rsidR="006D4E9F" w:rsidRPr="00AD1145" w:rsidRDefault="006D4E9F" w:rsidP="006D4E9F">
            <w:pPr>
              <w:rPr>
                <w:sz w:val="24"/>
                <w:szCs w:val="24"/>
              </w:rPr>
            </w:pPr>
            <w:r w:rsidRPr="00AD1145">
              <w:rPr>
                <w:sz w:val="24"/>
                <w:szCs w:val="24"/>
              </w:rPr>
              <w:t xml:space="preserve">This SLA applies separately to calls in queue for party-to-party calls and to calls in queue for a supervisor.  </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 xml:space="preserve">Abandoned:  Calls in queue that are abandoned by the caller without connecting to a CA or to a supervisor.  </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[To be determined and agreed-up prior to executing a contract is whether the party-to-party queue is to be measured separately for single-line and two-line calls or in the aggregate or whether all three categories (single-line, two-line, and aggregate) will be measured.]</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Exclusions:  Calls in a queue that are abandoned in less time than the time-required-to-answer threshold.</w:t>
            </w:r>
          </w:p>
        </w:tc>
      </w:tr>
      <w:tr w:rsidR="006D4E9F" w:rsidRPr="001739B7" w:rsidTr="00981176">
        <w:tc>
          <w:tcPr>
            <w:tcW w:w="2244" w:type="dxa"/>
          </w:tcPr>
          <w:p w:rsidR="006D4E9F" w:rsidRPr="00AD1145" w:rsidRDefault="006D4E9F" w:rsidP="006D4E9F">
            <w:pPr>
              <w:outlineLvl w:val="1"/>
              <w:rPr>
                <w:b/>
                <w:bCs/>
                <w:iCs/>
                <w:sz w:val="24"/>
                <w:szCs w:val="24"/>
              </w:rPr>
            </w:pPr>
            <w:r w:rsidRPr="00AD1145">
              <w:rPr>
                <w:b/>
                <w:bCs/>
                <w:iCs/>
                <w:sz w:val="24"/>
                <w:szCs w:val="24"/>
              </w:rPr>
              <w:t>Is Baseline Required?</w:t>
            </w:r>
          </w:p>
        </w:tc>
        <w:tc>
          <w:tcPr>
            <w:tcW w:w="7293" w:type="dxa"/>
          </w:tcPr>
          <w:p w:rsidR="006D4E9F" w:rsidRPr="00AD1145" w:rsidRDefault="006D4E9F" w:rsidP="006D4E9F">
            <w:pPr>
              <w:rPr>
                <w:sz w:val="24"/>
                <w:szCs w:val="24"/>
              </w:rPr>
            </w:pPr>
            <w:r w:rsidRPr="00AD1145">
              <w:rPr>
                <w:sz w:val="24"/>
                <w:szCs w:val="24"/>
              </w:rPr>
              <w:t>No</w:t>
            </w:r>
          </w:p>
        </w:tc>
      </w:tr>
      <w:tr w:rsidR="006D4E9F" w:rsidRPr="001739B7" w:rsidTr="00981176">
        <w:tc>
          <w:tcPr>
            <w:tcW w:w="2244" w:type="dxa"/>
          </w:tcPr>
          <w:p w:rsidR="006D4E9F" w:rsidRPr="00AD1145" w:rsidRDefault="006D4E9F" w:rsidP="006D4E9F">
            <w:pPr>
              <w:outlineLvl w:val="1"/>
              <w:rPr>
                <w:b/>
                <w:bCs/>
                <w:iCs/>
                <w:sz w:val="24"/>
                <w:szCs w:val="24"/>
              </w:rPr>
            </w:pPr>
            <w:r w:rsidRPr="00AD1145">
              <w:rPr>
                <w:b/>
                <w:bCs/>
                <w:iCs/>
                <w:sz w:val="24"/>
                <w:szCs w:val="24"/>
              </w:rPr>
              <w:t>What is Being Measured?</w:t>
            </w:r>
          </w:p>
        </w:tc>
        <w:tc>
          <w:tcPr>
            <w:tcW w:w="7293" w:type="dxa"/>
          </w:tcPr>
          <w:p w:rsidR="006D4E9F" w:rsidRPr="00AD1145" w:rsidRDefault="006D4E9F" w:rsidP="006D4E9F">
            <w:pPr>
              <w:rPr>
                <w:sz w:val="24"/>
                <w:szCs w:val="24"/>
              </w:rPr>
            </w:pPr>
            <w:r w:rsidRPr="00AD1145">
              <w:rPr>
                <w:sz w:val="24"/>
                <w:szCs w:val="24"/>
              </w:rPr>
              <w:t>The percent of calls to the call center and to supervisors that are abandoned.</w:t>
            </w:r>
          </w:p>
        </w:tc>
      </w:tr>
      <w:tr w:rsidR="006D4E9F" w:rsidRPr="001739B7" w:rsidTr="00981176">
        <w:tc>
          <w:tcPr>
            <w:tcW w:w="2244" w:type="dxa"/>
          </w:tcPr>
          <w:p w:rsidR="006D4E9F" w:rsidRPr="00AD1145" w:rsidRDefault="006D4E9F" w:rsidP="006D4E9F">
            <w:pPr>
              <w:outlineLvl w:val="1"/>
              <w:rPr>
                <w:b/>
                <w:bCs/>
                <w:iCs/>
                <w:sz w:val="24"/>
                <w:szCs w:val="24"/>
              </w:rPr>
            </w:pPr>
            <w:r w:rsidRPr="00AD1145">
              <w:rPr>
                <w:b/>
                <w:bCs/>
                <w:iCs/>
                <w:sz w:val="24"/>
                <w:szCs w:val="24"/>
              </w:rPr>
              <w:t>Standard</w:t>
            </w:r>
          </w:p>
        </w:tc>
        <w:tc>
          <w:tcPr>
            <w:tcW w:w="7293" w:type="dxa"/>
          </w:tcPr>
          <w:p w:rsidR="006D4E9F" w:rsidRPr="00AD1145" w:rsidRDefault="006D4E9F" w:rsidP="006D4E9F">
            <w:pPr>
              <w:rPr>
                <w:sz w:val="24"/>
                <w:szCs w:val="24"/>
              </w:rPr>
            </w:pPr>
            <w:r w:rsidRPr="00AD1145">
              <w:rPr>
                <w:sz w:val="24"/>
                <w:szCs w:val="24"/>
              </w:rPr>
              <w:t>Less than 2% abandoned calls.</w:t>
            </w:r>
          </w:p>
        </w:tc>
      </w:tr>
      <w:tr w:rsidR="006D4E9F" w:rsidRPr="001739B7" w:rsidTr="00981176">
        <w:tc>
          <w:tcPr>
            <w:tcW w:w="2244" w:type="dxa"/>
          </w:tcPr>
          <w:p w:rsidR="006D4E9F" w:rsidRPr="00AD1145" w:rsidRDefault="006D4E9F" w:rsidP="006D4E9F">
            <w:pPr>
              <w:outlineLvl w:val="1"/>
              <w:rPr>
                <w:b/>
                <w:bCs/>
                <w:iCs/>
                <w:sz w:val="24"/>
                <w:szCs w:val="24"/>
              </w:rPr>
            </w:pPr>
            <w:r w:rsidRPr="00AD1145">
              <w:rPr>
                <w:b/>
                <w:bCs/>
                <w:iCs/>
                <w:sz w:val="24"/>
                <w:szCs w:val="24"/>
              </w:rPr>
              <w:t>How is it Being Measured Or Calculated?</w:t>
            </w:r>
          </w:p>
          <w:p w:rsidR="006D4E9F" w:rsidRPr="00AD1145" w:rsidRDefault="006D4E9F" w:rsidP="006D4E9F">
            <w:pPr>
              <w:rPr>
                <w:b/>
                <w:bCs/>
                <w:iCs/>
                <w:sz w:val="24"/>
                <w:szCs w:val="24"/>
              </w:rPr>
            </w:pPr>
          </w:p>
        </w:tc>
        <w:tc>
          <w:tcPr>
            <w:tcW w:w="7293" w:type="dxa"/>
          </w:tcPr>
          <w:p w:rsidR="006D4E9F" w:rsidRPr="00AD1145" w:rsidRDefault="006D4E9F" w:rsidP="006D4E9F">
            <w:pPr>
              <w:rPr>
                <w:sz w:val="24"/>
                <w:szCs w:val="24"/>
              </w:rPr>
            </w:pPr>
            <w:r w:rsidRPr="00AD1145">
              <w:rPr>
                <w:sz w:val="24"/>
                <w:szCs w:val="24"/>
              </w:rPr>
              <w:t>(Abandoned calls for month) ÷ (Total calls for month) = Percent abandoned (per queue category).</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 xml:space="preserve">Abandoned calls must be less than or equal to 2% per queue category. </w:t>
            </w:r>
          </w:p>
        </w:tc>
      </w:tr>
      <w:tr w:rsidR="006D4E9F" w:rsidRPr="001739B7" w:rsidTr="00981176">
        <w:trPr>
          <w:trHeight w:val="1232"/>
        </w:trPr>
        <w:tc>
          <w:tcPr>
            <w:tcW w:w="2244" w:type="dxa"/>
          </w:tcPr>
          <w:p w:rsidR="006D4E9F" w:rsidRPr="00AD1145" w:rsidRDefault="006D4E9F" w:rsidP="006D4E9F">
            <w:pPr>
              <w:outlineLvl w:val="1"/>
              <w:rPr>
                <w:b/>
                <w:bCs/>
                <w:iCs/>
                <w:sz w:val="24"/>
                <w:szCs w:val="24"/>
              </w:rPr>
            </w:pPr>
            <w:r w:rsidRPr="00AD1145">
              <w:rPr>
                <w:b/>
                <w:bCs/>
                <w:iCs/>
                <w:sz w:val="24"/>
                <w:szCs w:val="24"/>
              </w:rPr>
              <w:t>Remedy</w:t>
            </w:r>
          </w:p>
          <w:p w:rsidR="006D4E9F" w:rsidRPr="00AD1145" w:rsidRDefault="006D4E9F" w:rsidP="006D4E9F">
            <w:pPr>
              <w:rPr>
                <w:b/>
                <w:bCs/>
                <w:iCs/>
                <w:sz w:val="24"/>
                <w:szCs w:val="24"/>
              </w:rPr>
            </w:pPr>
          </w:p>
        </w:tc>
        <w:tc>
          <w:tcPr>
            <w:tcW w:w="7293" w:type="dxa"/>
          </w:tcPr>
          <w:p w:rsidR="006D4E9F" w:rsidRPr="00AD1145" w:rsidRDefault="006D4E9F" w:rsidP="006D4E9F">
            <w:pPr>
              <w:rPr>
                <w:sz w:val="24"/>
                <w:szCs w:val="24"/>
              </w:rPr>
            </w:pPr>
            <w:r w:rsidRPr="00AD1145">
              <w:rPr>
                <w:sz w:val="24"/>
                <w:szCs w:val="24"/>
              </w:rPr>
              <w:t xml:space="preserve">If the calculated results are higher than agreed upon percentages for a given month, the contractor will be given the next month to meet agreed upon percentages.  </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If the percentages for the second month continue above specifications, the contractor will be assessed 2% of that month’s billing.</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For each ensuing consecutive month after the second month, the contractor will be assessed 3% of that month’s billing.</w:t>
            </w:r>
          </w:p>
        </w:tc>
      </w:tr>
      <w:tr w:rsidR="006D4E9F" w:rsidRPr="001739B7" w:rsidTr="00981176">
        <w:trPr>
          <w:trHeight w:val="512"/>
        </w:trPr>
        <w:tc>
          <w:tcPr>
            <w:tcW w:w="2244" w:type="dxa"/>
          </w:tcPr>
          <w:p w:rsidR="006D4E9F" w:rsidRPr="00AD1145" w:rsidRDefault="006D4E9F" w:rsidP="006D4E9F">
            <w:pPr>
              <w:outlineLvl w:val="1"/>
              <w:rPr>
                <w:b/>
                <w:bCs/>
                <w:iCs/>
                <w:sz w:val="24"/>
                <w:szCs w:val="24"/>
              </w:rPr>
            </w:pPr>
            <w:r w:rsidRPr="00AD1145">
              <w:rPr>
                <w:b/>
                <w:bCs/>
                <w:iCs/>
                <w:sz w:val="24"/>
                <w:szCs w:val="24"/>
              </w:rPr>
              <w:t>Software Tools/Other Tools</w:t>
            </w:r>
          </w:p>
        </w:tc>
        <w:tc>
          <w:tcPr>
            <w:tcW w:w="7293" w:type="dxa"/>
          </w:tcPr>
          <w:p w:rsidR="006D4E9F" w:rsidRPr="00AD1145" w:rsidRDefault="006D4E9F" w:rsidP="006D4E9F">
            <w:pPr>
              <w:rPr>
                <w:sz w:val="24"/>
                <w:szCs w:val="24"/>
              </w:rPr>
            </w:pPr>
            <w:r w:rsidRPr="00AD1145">
              <w:rPr>
                <w:sz w:val="24"/>
                <w:szCs w:val="24"/>
              </w:rPr>
              <w:t>Statistics dependent on ACD administrative reports.</w:t>
            </w:r>
          </w:p>
        </w:tc>
      </w:tr>
      <w:tr w:rsidR="006D4E9F" w:rsidRPr="001739B7" w:rsidTr="00981176">
        <w:tc>
          <w:tcPr>
            <w:tcW w:w="2244" w:type="dxa"/>
          </w:tcPr>
          <w:p w:rsidR="006D4E9F" w:rsidRPr="00AD1145" w:rsidRDefault="006D4E9F" w:rsidP="006D4E9F">
            <w:pPr>
              <w:outlineLvl w:val="1"/>
              <w:rPr>
                <w:b/>
                <w:bCs/>
                <w:iCs/>
                <w:sz w:val="24"/>
                <w:szCs w:val="24"/>
              </w:rPr>
            </w:pPr>
            <w:r w:rsidRPr="00AD1145">
              <w:rPr>
                <w:b/>
                <w:bCs/>
                <w:iCs/>
                <w:sz w:val="24"/>
                <w:szCs w:val="24"/>
              </w:rPr>
              <w:t>Commission Responsibilities</w:t>
            </w:r>
          </w:p>
        </w:tc>
        <w:tc>
          <w:tcPr>
            <w:tcW w:w="7293" w:type="dxa"/>
          </w:tcPr>
          <w:p w:rsidR="006D4E9F" w:rsidRPr="00AD1145" w:rsidRDefault="006D4E9F" w:rsidP="006D4E9F">
            <w:pPr>
              <w:rPr>
                <w:sz w:val="24"/>
                <w:szCs w:val="24"/>
              </w:rPr>
            </w:pPr>
            <w:r w:rsidRPr="00AD1145">
              <w:rPr>
                <w:sz w:val="24"/>
                <w:szCs w:val="24"/>
              </w:rPr>
              <w:t>None</w:t>
            </w:r>
          </w:p>
        </w:tc>
      </w:tr>
    </w:tbl>
    <w:p w:rsidR="006D4E9F" w:rsidRPr="00AD1145" w:rsidRDefault="006D4E9F" w:rsidP="006D4E9F">
      <w:pPr>
        <w:rPr>
          <w:sz w:val="24"/>
          <w:szCs w:val="24"/>
        </w:rPr>
      </w:pPr>
      <w:r w:rsidRPr="00AD1145">
        <w:rPr>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6545"/>
      </w:tblGrid>
      <w:tr w:rsidR="006D4E9F" w:rsidRPr="001739B7" w:rsidTr="00981176">
        <w:trPr>
          <w:trHeight w:val="314"/>
          <w:tblHeader/>
        </w:trPr>
        <w:tc>
          <w:tcPr>
            <w:tcW w:w="2815" w:type="dxa"/>
            <w:tcBorders>
              <w:right w:val="nil"/>
            </w:tcBorders>
            <w:shd w:val="pct20" w:color="000000" w:fill="FFFFFF"/>
            <w:vAlign w:val="center"/>
          </w:tcPr>
          <w:p w:rsidR="006D4E9F" w:rsidRPr="00AD1145" w:rsidRDefault="006D4E9F" w:rsidP="006D4E9F">
            <w:pPr>
              <w:outlineLvl w:val="2"/>
              <w:rPr>
                <w:b/>
                <w:sz w:val="24"/>
                <w:szCs w:val="24"/>
              </w:rPr>
            </w:pPr>
            <w:r w:rsidRPr="00AD1145">
              <w:rPr>
                <w:b/>
                <w:sz w:val="24"/>
                <w:szCs w:val="24"/>
              </w:rPr>
              <w:lastRenderedPageBreak/>
              <w:t>Required to Answer</w:t>
            </w:r>
          </w:p>
        </w:tc>
        <w:tc>
          <w:tcPr>
            <w:tcW w:w="6545" w:type="dxa"/>
            <w:tcBorders>
              <w:left w:val="single" w:sz="4" w:space="0" w:color="auto"/>
              <w:right w:val="single" w:sz="4" w:space="0" w:color="auto"/>
            </w:tcBorders>
            <w:shd w:val="pct20" w:color="000000" w:fill="FFFFFF"/>
            <w:vAlign w:val="center"/>
          </w:tcPr>
          <w:p w:rsidR="006D4E9F" w:rsidRPr="00AD1145" w:rsidRDefault="006D4E9F" w:rsidP="006D4E9F">
            <w:pPr>
              <w:outlineLvl w:val="2"/>
              <w:rPr>
                <w:sz w:val="24"/>
                <w:szCs w:val="24"/>
              </w:rPr>
            </w:pPr>
            <w:r w:rsidRPr="00AD1145">
              <w:rPr>
                <w:b/>
                <w:sz w:val="24"/>
                <w:szCs w:val="24"/>
              </w:rPr>
              <w:t>All calls to be responded to in 5 rings or less.</w:t>
            </w:r>
          </w:p>
        </w:tc>
      </w:tr>
      <w:tr w:rsidR="006D4E9F" w:rsidRPr="001739B7" w:rsidTr="00981176">
        <w:trPr>
          <w:trHeight w:val="458"/>
        </w:trPr>
        <w:tc>
          <w:tcPr>
            <w:tcW w:w="2815" w:type="dxa"/>
          </w:tcPr>
          <w:p w:rsidR="006D4E9F" w:rsidRPr="00AD1145" w:rsidRDefault="006D4E9F" w:rsidP="006D4E9F">
            <w:pPr>
              <w:outlineLvl w:val="2"/>
              <w:rPr>
                <w:b/>
                <w:sz w:val="24"/>
                <w:szCs w:val="24"/>
              </w:rPr>
            </w:pPr>
            <w:r w:rsidRPr="00AD1145">
              <w:rPr>
                <w:b/>
                <w:sz w:val="24"/>
                <w:szCs w:val="24"/>
              </w:rPr>
              <w:t>Definitions</w:t>
            </w:r>
          </w:p>
        </w:tc>
        <w:tc>
          <w:tcPr>
            <w:tcW w:w="6545" w:type="dxa"/>
          </w:tcPr>
          <w:p w:rsidR="006D4E9F" w:rsidRPr="00AD1145" w:rsidRDefault="006D4E9F" w:rsidP="006D4E9F">
            <w:pPr>
              <w:rPr>
                <w:sz w:val="24"/>
                <w:szCs w:val="24"/>
              </w:rPr>
            </w:pPr>
            <w:r w:rsidRPr="00AD1145">
              <w:rPr>
                <w:sz w:val="24"/>
                <w:szCs w:val="24"/>
              </w:rPr>
              <w:t>This SLA applies to all CTRS calls to the CTRS call center, to a CTRS supervisor, or escalated off-site.</w:t>
            </w:r>
          </w:p>
        </w:tc>
      </w:tr>
      <w:tr w:rsidR="006D4E9F" w:rsidRPr="001739B7" w:rsidTr="00981176">
        <w:tc>
          <w:tcPr>
            <w:tcW w:w="2815" w:type="dxa"/>
          </w:tcPr>
          <w:p w:rsidR="006D4E9F" w:rsidRPr="00AD1145" w:rsidRDefault="006D4E9F" w:rsidP="006D4E9F">
            <w:pPr>
              <w:outlineLvl w:val="2"/>
              <w:rPr>
                <w:b/>
                <w:sz w:val="24"/>
                <w:szCs w:val="24"/>
              </w:rPr>
            </w:pPr>
            <w:r w:rsidRPr="00AD1145">
              <w:rPr>
                <w:b/>
                <w:sz w:val="24"/>
                <w:szCs w:val="24"/>
              </w:rPr>
              <w:t>Is Baseline Required?</w:t>
            </w:r>
          </w:p>
        </w:tc>
        <w:tc>
          <w:tcPr>
            <w:tcW w:w="6545" w:type="dxa"/>
          </w:tcPr>
          <w:p w:rsidR="006D4E9F" w:rsidRPr="00AD1145" w:rsidRDefault="006D4E9F" w:rsidP="006D4E9F">
            <w:pPr>
              <w:rPr>
                <w:sz w:val="24"/>
                <w:szCs w:val="24"/>
              </w:rPr>
            </w:pPr>
            <w:r w:rsidRPr="00AD1145">
              <w:rPr>
                <w:sz w:val="24"/>
                <w:szCs w:val="24"/>
              </w:rPr>
              <w:t>No</w:t>
            </w:r>
          </w:p>
        </w:tc>
      </w:tr>
      <w:tr w:rsidR="006D4E9F" w:rsidRPr="001739B7" w:rsidTr="00981176">
        <w:tc>
          <w:tcPr>
            <w:tcW w:w="2815" w:type="dxa"/>
          </w:tcPr>
          <w:p w:rsidR="006D4E9F" w:rsidRPr="00AD1145" w:rsidRDefault="006D4E9F" w:rsidP="006D4E9F">
            <w:pPr>
              <w:outlineLvl w:val="2"/>
              <w:rPr>
                <w:b/>
                <w:sz w:val="24"/>
                <w:szCs w:val="24"/>
              </w:rPr>
            </w:pPr>
            <w:r w:rsidRPr="00AD1145">
              <w:rPr>
                <w:b/>
                <w:sz w:val="24"/>
                <w:szCs w:val="24"/>
              </w:rPr>
              <w:t>What is Being Measured?</w:t>
            </w:r>
          </w:p>
        </w:tc>
        <w:tc>
          <w:tcPr>
            <w:tcW w:w="6545" w:type="dxa"/>
          </w:tcPr>
          <w:p w:rsidR="006D4E9F" w:rsidRPr="00AD1145" w:rsidRDefault="006D4E9F" w:rsidP="006D4E9F">
            <w:pPr>
              <w:rPr>
                <w:sz w:val="24"/>
                <w:szCs w:val="24"/>
              </w:rPr>
            </w:pPr>
            <w:r w:rsidRPr="00AD1145">
              <w:rPr>
                <w:sz w:val="24"/>
                <w:szCs w:val="24"/>
              </w:rPr>
              <w:t>Average time to answer incoming calls to the CTRS or about the CTRS.</w:t>
            </w:r>
          </w:p>
        </w:tc>
      </w:tr>
      <w:tr w:rsidR="006D4E9F" w:rsidRPr="001739B7" w:rsidTr="00981176">
        <w:tc>
          <w:tcPr>
            <w:tcW w:w="2815" w:type="dxa"/>
          </w:tcPr>
          <w:p w:rsidR="006D4E9F" w:rsidRPr="00AD1145" w:rsidRDefault="006D4E9F" w:rsidP="006D4E9F">
            <w:pPr>
              <w:outlineLvl w:val="2"/>
              <w:rPr>
                <w:b/>
                <w:sz w:val="24"/>
                <w:szCs w:val="24"/>
              </w:rPr>
            </w:pPr>
            <w:r w:rsidRPr="00AD1145">
              <w:rPr>
                <w:b/>
                <w:sz w:val="24"/>
                <w:szCs w:val="24"/>
              </w:rPr>
              <w:t>Standard</w:t>
            </w:r>
          </w:p>
        </w:tc>
        <w:tc>
          <w:tcPr>
            <w:tcW w:w="6545" w:type="dxa"/>
          </w:tcPr>
          <w:p w:rsidR="006D4E9F" w:rsidRPr="00AD1145" w:rsidRDefault="006D4E9F" w:rsidP="006D4E9F">
            <w:pPr>
              <w:rPr>
                <w:sz w:val="24"/>
                <w:szCs w:val="24"/>
              </w:rPr>
            </w:pPr>
            <w:r w:rsidRPr="00AD1145">
              <w:rPr>
                <w:sz w:val="24"/>
                <w:szCs w:val="24"/>
              </w:rPr>
              <w:t>Calls responded to in 30 seconds (5 rings or less).</w:t>
            </w:r>
          </w:p>
        </w:tc>
      </w:tr>
      <w:tr w:rsidR="006D4E9F" w:rsidRPr="001739B7" w:rsidTr="00981176">
        <w:tc>
          <w:tcPr>
            <w:tcW w:w="2815" w:type="dxa"/>
          </w:tcPr>
          <w:p w:rsidR="006D4E9F" w:rsidRPr="00AD1145" w:rsidRDefault="006D4E9F" w:rsidP="006D4E9F">
            <w:pPr>
              <w:outlineLvl w:val="2"/>
              <w:rPr>
                <w:b/>
                <w:sz w:val="24"/>
                <w:szCs w:val="24"/>
              </w:rPr>
            </w:pPr>
            <w:r w:rsidRPr="00AD1145">
              <w:rPr>
                <w:b/>
                <w:sz w:val="24"/>
                <w:szCs w:val="24"/>
              </w:rPr>
              <w:t>How is it Being Measured Or Calculated?</w:t>
            </w:r>
          </w:p>
        </w:tc>
        <w:tc>
          <w:tcPr>
            <w:tcW w:w="6545" w:type="dxa"/>
          </w:tcPr>
          <w:p w:rsidR="006D4E9F" w:rsidRPr="00AD1145" w:rsidRDefault="006D4E9F" w:rsidP="006D4E9F">
            <w:pPr>
              <w:rPr>
                <w:sz w:val="24"/>
                <w:szCs w:val="24"/>
              </w:rPr>
            </w:pPr>
            <w:r w:rsidRPr="00AD1145">
              <w:rPr>
                <w:sz w:val="24"/>
                <w:szCs w:val="24"/>
              </w:rPr>
              <w:t>95% of calls are to be responded to within 30 seconds or less.</w:t>
            </w:r>
          </w:p>
        </w:tc>
      </w:tr>
      <w:tr w:rsidR="006D4E9F" w:rsidRPr="001739B7" w:rsidTr="00981176">
        <w:trPr>
          <w:trHeight w:val="1232"/>
        </w:trPr>
        <w:tc>
          <w:tcPr>
            <w:tcW w:w="2815" w:type="dxa"/>
          </w:tcPr>
          <w:p w:rsidR="006D4E9F" w:rsidRPr="00AD1145" w:rsidRDefault="006D4E9F" w:rsidP="006D4E9F">
            <w:pPr>
              <w:outlineLvl w:val="2"/>
              <w:rPr>
                <w:b/>
                <w:sz w:val="24"/>
                <w:szCs w:val="24"/>
              </w:rPr>
            </w:pPr>
            <w:r w:rsidRPr="00AD1145">
              <w:rPr>
                <w:b/>
                <w:sz w:val="24"/>
                <w:szCs w:val="24"/>
              </w:rPr>
              <w:t>Remedy</w:t>
            </w:r>
          </w:p>
        </w:tc>
        <w:tc>
          <w:tcPr>
            <w:tcW w:w="6545" w:type="dxa"/>
          </w:tcPr>
          <w:p w:rsidR="006D4E9F" w:rsidRPr="00AD1145" w:rsidRDefault="006D4E9F" w:rsidP="006D4E9F">
            <w:pPr>
              <w:rPr>
                <w:sz w:val="24"/>
                <w:szCs w:val="24"/>
              </w:rPr>
            </w:pPr>
            <w:r w:rsidRPr="00AD1145">
              <w:rPr>
                <w:sz w:val="24"/>
                <w:szCs w:val="24"/>
              </w:rPr>
              <w:t xml:space="preserve">Should the calculated results be between 95% and 90% of calls responded to within 30 seconds for a given month, the contractor will be given the next month to meet the standard.  </w:t>
            </w:r>
          </w:p>
          <w:p w:rsidR="006D4E9F" w:rsidRPr="00AD1145" w:rsidRDefault="006D4E9F" w:rsidP="006D4E9F">
            <w:pPr>
              <w:rPr>
                <w:sz w:val="24"/>
                <w:szCs w:val="24"/>
              </w:rPr>
            </w:pPr>
          </w:p>
          <w:p w:rsidR="006D4E9F" w:rsidRPr="00AD1145" w:rsidRDefault="006D4E9F" w:rsidP="006D4E9F">
            <w:pPr>
              <w:rPr>
                <w:sz w:val="24"/>
                <w:szCs w:val="24"/>
              </w:rPr>
            </w:pPr>
            <w:r w:rsidRPr="00AD1145">
              <w:rPr>
                <w:sz w:val="24"/>
                <w:szCs w:val="24"/>
              </w:rPr>
              <w:t xml:space="preserve">Should the calculated results be between 95% and 90% of calls responded to within 30 seconds for two or more months in a row or less than 90% for any given month, the contractor will be assessed 2% of the monthly billing for the measured month(s).  </w:t>
            </w:r>
          </w:p>
        </w:tc>
      </w:tr>
      <w:tr w:rsidR="006D4E9F" w:rsidRPr="001739B7" w:rsidTr="00981176">
        <w:trPr>
          <w:trHeight w:val="539"/>
        </w:trPr>
        <w:tc>
          <w:tcPr>
            <w:tcW w:w="2815" w:type="dxa"/>
          </w:tcPr>
          <w:p w:rsidR="006D4E9F" w:rsidRPr="00AD1145" w:rsidRDefault="006D4E9F" w:rsidP="006D4E9F">
            <w:pPr>
              <w:outlineLvl w:val="2"/>
              <w:rPr>
                <w:b/>
                <w:sz w:val="24"/>
                <w:szCs w:val="24"/>
              </w:rPr>
            </w:pPr>
            <w:r w:rsidRPr="00AD1145">
              <w:rPr>
                <w:b/>
                <w:sz w:val="24"/>
                <w:szCs w:val="24"/>
              </w:rPr>
              <w:t>Software Tools/Other Tools</w:t>
            </w:r>
          </w:p>
        </w:tc>
        <w:tc>
          <w:tcPr>
            <w:tcW w:w="6545" w:type="dxa"/>
          </w:tcPr>
          <w:p w:rsidR="006D4E9F" w:rsidRPr="00AD1145" w:rsidRDefault="006D4E9F" w:rsidP="006D4E9F">
            <w:pPr>
              <w:rPr>
                <w:sz w:val="24"/>
                <w:szCs w:val="24"/>
              </w:rPr>
            </w:pPr>
            <w:r w:rsidRPr="00AD1145">
              <w:rPr>
                <w:sz w:val="24"/>
                <w:szCs w:val="24"/>
              </w:rPr>
              <w:t>Statistics dependent on ACD administrative reports.</w:t>
            </w:r>
          </w:p>
        </w:tc>
      </w:tr>
      <w:tr w:rsidR="006D4E9F" w:rsidRPr="001739B7" w:rsidTr="00981176">
        <w:tc>
          <w:tcPr>
            <w:tcW w:w="2815" w:type="dxa"/>
          </w:tcPr>
          <w:p w:rsidR="006D4E9F" w:rsidRPr="00AD1145" w:rsidRDefault="006D4E9F" w:rsidP="006D4E9F">
            <w:pPr>
              <w:outlineLvl w:val="2"/>
              <w:rPr>
                <w:b/>
                <w:sz w:val="24"/>
                <w:szCs w:val="24"/>
              </w:rPr>
            </w:pPr>
            <w:r w:rsidRPr="00AD1145">
              <w:rPr>
                <w:b/>
                <w:sz w:val="24"/>
                <w:szCs w:val="24"/>
              </w:rPr>
              <w:t>Commission Responsibilities</w:t>
            </w:r>
          </w:p>
        </w:tc>
        <w:tc>
          <w:tcPr>
            <w:tcW w:w="6545" w:type="dxa"/>
          </w:tcPr>
          <w:p w:rsidR="006D4E9F" w:rsidRPr="00AD1145" w:rsidRDefault="006D4E9F" w:rsidP="006D4E9F">
            <w:pPr>
              <w:rPr>
                <w:sz w:val="24"/>
                <w:szCs w:val="24"/>
              </w:rPr>
            </w:pPr>
            <w:r w:rsidRPr="00AD1145">
              <w:rPr>
                <w:sz w:val="24"/>
                <w:szCs w:val="24"/>
              </w:rPr>
              <w:t>None</w:t>
            </w:r>
          </w:p>
        </w:tc>
      </w:tr>
    </w:tbl>
    <w:p w:rsidR="006D4E9F" w:rsidRPr="00AD1145" w:rsidRDefault="006D4E9F" w:rsidP="006D4E9F">
      <w:pPr>
        <w:rPr>
          <w:sz w:val="24"/>
          <w:szCs w:val="24"/>
        </w:rPr>
      </w:pPr>
      <w:r w:rsidRPr="00AD1145">
        <w:rPr>
          <w:sz w:val="24"/>
          <w:szCs w:val="24"/>
        </w:rPr>
        <w:br w:type="page"/>
      </w:r>
    </w:p>
    <w:tbl>
      <w:tblPr>
        <w:tblW w:w="972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2880"/>
        <w:gridCol w:w="6840"/>
      </w:tblGrid>
      <w:tr w:rsidR="006D4E9F" w:rsidRPr="001739B7" w:rsidTr="00981176">
        <w:trPr>
          <w:tblHeader/>
        </w:trPr>
        <w:tc>
          <w:tcPr>
            <w:tcW w:w="2880" w:type="dxa"/>
            <w:shd w:val="clear" w:color="auto" w:fill="CCCCCC"/>
          </w:tcPr>
          <w:p w:rsidR="006D4E9F" w:rsidRPr="00AD1145" w:rsidRDefault="006D4E9F" w:rsidP="006D4E9F">
            <w:pPr>
              <w:outlineLvl w:val="2"/>
              <w:rPr>
                <w:b/>
                <w:bCs/>
                <w:sz w:val="24"/>
                <w:szCs w:val="24"/>
              </w:rPr>
            </w:pPr>
            <w:r w:rsidRPr="00AD1145">
              <w:rPr>
                <w:b/>
                <w:bCs/>
                <w:sz w:val="24"/>
                <w:szCs w:val="24"/>
              </w:rPr>
              <w:lastRenderedPageBreak/>
              <w:br w:type="page"/>
            </w:r>
            <w:bookmarkStart w:id="3" w:name="_Toc91400747"/>
            <w:r w:rsidRPr="00AD1145">
              <w:rPr>
                <w:b/>
                <w:bCs/>
                <w:sz w:val="24"/>
                <w:szCs w:val="24"/>
              </w:rPr>
              <w:t>P.01 Grade of Service</w:t>
            </w:r>
            <w:bookmarkEnd w:id="3"/>
          </w:p>
        </w:tc>
        <w:tc>
          <w:tcPr>
            <w:tcW w:w="6840" w:type="dxa"/>
            <w:shd w:val="clear" w:color="auto" w:fill="CCCCCC"/>
            <w:vAlign w:val="center"/>
          </w:tcPr>
          <w:p w:rsidR="006D4E9F" w:rsidRPr="00AD1145" w:rsidRDefault="006D4E9F" w:rsidP="006D4E9F">
            <w:pPr>
              <w:outlineLvl w:val="2"/>
              <w:rPr>
                <w:b/>
                <w:bCs/>
                <w:iCs/>
                <w:sz w:val="24"/>
                <w:szCs w:val="24"/>
              </w:rPr>
            </w:pPr>
            <w:r w:rsidRPr="00AD1145">
              <w:rPr>
                <w:b/>
                <w:bCs/>
                <w:iCs/>
                <w:sz w:val="24"/>
                <w:szCs w:val="24"/>
              </w:rPr>
              <w:t xml:space="preserve"> All facilities for CTRS will be engineered to provide a grade of service equal to or greater than a P.01 grade of service.</w:t>
            </w:r>
          </w:p>
        </w:tc>
      </w:tr>
      <w:tr w:rsidR="006D4E9F" w:rsidRPr="001739B7" w:rsidTr="00981176">
        <w:tc>
          <w:tcPr>
            <w:tcW w:w="2880" w:type="dxa"/>
            <w:shd w:val="clear" w:color="auto" w:fill="auto"/>
          </w:tcPr>
          <w:p w:rsidR="006D4E9F" w:rsidRPr="00AD1145" w:rsidRDefault="006D4E9F" w:rsidP="006D4E9F">
            <w:pPr>
              <w:outlineLvl w:val="2"/>
              <w:rPr>
                <w:b/>
                <w:bCs/>
                <w:sz w:val="24"/>
                <w:szCs w:val="24"/>
              </w:rPr>
            </w:pPr>
            <w:r w:rsidRPr="00AD1145">
              <w:rPr>
                <w:b/>
                <w:bCs/>
                <w:sz w:val="24"/>
                <w:szCs w:val="24"/>
              </w:rPr>
              <w:t>Definitions</w:t>
            </w:r>
          </w:p>
        </w:tc>
        <w:tc>
          <w:tcPr>
            <w:tcW w:w="6840" w:type="dxa"/>
            <w:shd w:val="clear" w:color="auto" w:fill="auto"/>
          </w:tcPr>
          <w:p w:rsidR="006D4E9F" w:rsidRPr="00AD1145" w:rsidRDefault="006D4E9F" w:rsidP="006D4E9F">
            <w:pPr>
              <w:spacing w:before="60" w:after="60"/>
              <w:rPr>
                <w:iCs/>
                <w:sz w:val="24"/>
                <w:szCs w:val="24"/>
              </w:rPr>
            </w:pPr>
            <w:r w:rsidRPr="00AD1145">
              <w:rPr>
                <w:iCs/>
                <w:sz w:val="24"/>
                <w:szCs w:val="24"/>
              </w:rPr>
              <w:t xml:space="preserve">This SLA shall apply to all CTRS operations. </w:t>
            </w:r>
          </w:p>
          <w:p w:rsidR="006D4E9F" w:rsidRPr="00AD1145" w:rsidRDefault="006D4E9F" w:rsidP="006D4E9F">
            <w:pPr>
              <w:spacing w:before="60" w:after="60"/>
              <w:rPr>
                <w:iCs/>
                <w:sz w:val="24"/>
                <w:szCs w:val="24"/>
              </w:rPr>
            </w:pPr>
            <w:r w:rsidRPr="00AD1145">
              <w:rPr>
                <w:b/>
                <w:iCs/>
                <w:sz w:val="24"/>
                <w:szCs w:val="24"/>
              </w:rPr>
              <w:t>All Facilities</w:t>
            </w:r>
            <w:r w:rsidRPr="00AD1145">
              <w:rPr>
                <w:iCs/>
                <w:sz w:val="24"/>
                <w:szCs w:val="24"/>
              </w:rPr>
              <w:t xml:space="preserve"> - Trunk side voice grade and digital facilities at any node location serving as a traffic aggregation point such as:</w:t>
            </w:r>
          </w:p>
          <w:p w:rsidR="006D4E9F" w:rsidRPr="00AD1145" w:rsidRDefault="006D4E9F" w:rsidP="006D4E9F">
            <w:pPr>
              <w:tabs>
                <w:tab w:val="num" w:pos="864"/>
              </w:tabs>
              <w:ind w:left="864" w:hanging="432"/>
              <w:rPr>
                <w:iCs/>
                <w:sz w:val="24"/>
                <w:szCs w:val="24"/>
              </w:rPr>
            </w:pPr>
            <w:r w:rsidRPr="00AD1145">
              <w:rPr>
                <w:iCs/>
                <w:sz w:val="24"/>
                <w:szCs w:val="24"/>
              </w:rPr>
              <w:t>Dedicated incoming/outgoing access and/or egress facilities</w:t>
            </w:r>
          </w:p>
          <w:p w:rsidR="006D4E9F" w:rsidRPr="00AD1145" w:rsidRDefault="006D4E9F" w:rsidP="006D4E9F">
            <w:pPr>
              <w:tabs>
                <w:tab w:val="num" w:pos="864"/>
              </w:tabs>
              <w:ind w:left="864" w:hanging="432"/>
              <w:rPr>
                <w:iCs/>
                <w:sz w:val="24"/>
                <w:szCs w:val="24"/>
              </w:rPr>
            </w:pPr>
            <w:r w:rsidRPr="00AD1145">
              <w:rPr>
                <w:iCs/>
                <w:sz w:val="24"/>
                <w:szCs w:val="24"/>
              </w:rPr>
              <w:t xml:space="preserve">Connections to a tandem that serves a LEC switch </w:t>
            </w:r>
          </w:p>
          <w:p w:rsidR="006D4E9F" w:rsidRPr="00AD1145" w:rsidRDefault="006D4E9F" w:rsidP="006D4E9F">
            <w:pPr>
              <w:tabs>
                <w:tab w:val="num" w:pos="864"/>
              </w:tabs>
              <w:ind w:left="864" w:hanging="432"/>
              <w:rPr>
                <w:iCs/>
                <w:sz w:val="24"/>
                <w:szCs w:val="24"/>
              </w:rPr>
            </w:pPr>
            <w:r w:rsidRPr="00AD1145">
              <w:rPr>
                <w:iCs/>
                <w:sz w:val="24"/>
                <w:szCs w:val="24"/>
              </w:rPr>
              <w:t>Egress facilities from long distance carriers</w:t>
            </w:r>
          </w:p>
          <w:p w:rsidR="006D4E9F" w:rsidRPr="00AD1145" w:rsidRDefault="006D4E9F" w:rsidP="006D4E9F">
            <w:pPr>
              <w:tabs>
                <w:tab w:val="num" w:pos="864"/>
              </w:tabs>
              <w:ind w:left="864" w:hanging="432"/>
              <w:rPr>
                <w:iCs/>
                <w:sz w:val="24"/>
                <w:szCs w:val="24"/>
              </w:rPr>
            </w:pPr>
            <w:r w:rsidRPr="00AD1145">
              <w:rPr>
                <w:iCs/>
                <w:sz w:val="24"/>
                <w:szCs w:val="24"/>
              </w:rPr>
              <w:t>Services provided directly from / to a local switch</w:t>
            </w:r>
          </w:p>
        </w:tc>
      </w:tr>
      <w:tr w:rsidR="006D4E9F" w:rsidRPr="001739B7" w:rsidTr="00981176">
        <w:tc>
          <w:tcPr>
            <w:tcW w:w="2880" w:type="dxa"/>
            <w:shd w:val="clear" w:color="auto" w:fill="auto"/>
          </w:tcPr>
          <w:p w:rsidR="006D4E9F" w:rsidRPr="00AD1145" w:rsidRDefault="006D4E9F" w:rsidP="006D4E9F">
            <w:pPr>
              <w:outlineLvl w:val="2"/>
              <w:rPr>
                <w:b/>
                <w:bCs/>
                <w:sz w:val="24"/>
                <w:szCs w:val="24"/>
              </w:rPr>
            </w:pPr>
            <w:r w:rsidRPr="00AD1145">
              <w:rPr>
                <w:b/>
                <w:bCs/>
                <w:sz w:val="24"/>
                <w:szCs w:val="24"/>
              </w:rPr>
              <w:t>Is a Baseline Required?</w:t>
            </w:r>
          </w:p>
        </w:tc>
        <w:tc>
          <w:tcPr>
            <w:tcW w:w="6840" w:type="dxa"/>
            <w:shd w:val="clear" w:color="auto" w:fill="auto"/>
          </w:tcPr>
          <w:p w:rsidR="006D4E9F" w:rsidRPr="00AD1145" w:rsidRDefault="006D4E9F" w:rsidP="006D4E9F">
            <w:pPr>
              <w:spacing w:before="60" w:after="60"/>
              <w:rPr>
                <w:iCs/>
                <w:sz w:val="24"/>
                <w:szCs w:val="24"/>
              </w:rPr>
            </w:pPr>
            <w:r w:rsidRPr="00AD1145">
              <w:rPr>
                <w:iCs/>
                <w:sz w:val="24"/>
                <w:szCs w:val="24"/>
              </w:rPr>
              <w:t xml:space="preserve">No.  </w:t>
            </w:r>
          </w:p>
        </w:tc>
      </w:tr>
      <w:tr w:rsidR="006D4E9F" w:rsidRPr="001739B7" w:rsidTr="00981176">
        <w:tc>
          <w:tcPr>
            <w:tcW w:w="2880" w:type="dxa"/>
            <w:shd w:val="clear" w:color="auto" w:fill="auto"/>
          </w:tcPr>
          <w:p w:rsidR="006D4E9F" w:rsidRPr="00AD1145" w:rsidRDefault="006D4E9F" w:rsidP="006D4E9F">
            <w:pPr>
              <w:outlineLvl w:val="2"/>
              <w:rPr>
                <w:b/>
                <w:bCs/>
                <w:sz w:val="24"/>
                <w:szCs w:val="24"/>
              </w:rPr>
            </w:pPr>
            <w:r w:rsidRPr="00AD1145">
              <w:rPr>
                <w:b/>
                <w:bCs/>
                <w:sz w:val="24"/>
                <w:szCs w:val="24"/>
              </w:rPr>
              <w:t>What is Being Measured?</w:t>
            </w:r>
          </w:p>
        </w:tc>
        <w:tc>
          <w:tcPr>
            <w:tcW w:w="6840" w:type="dxa"/>
            <w:shd w:val="clear" w:color="auto" w:fill="auto"/>
          </w:tcPr>
          <w:p w:rsidR="006D4E9F" w:rsidRPr="00AD1145" w:rsidRDefault="006D4E9F" w:rsidP="006D4E9F">
            <w:pPr>
              <w:spacing w:before="60" w:after="60"/>
              <w:rPr>
                <w:iCs/>
                <w:sz w:val="24"/>
                <w:szCs w:val="24"/>
              </w:rPr>
            </w:pPr>
            <w:r w:rsidRPr="00AD1145">
              <w:rPr>
                <w:iCs/>
                <w:sz w:val="24"/>
                <w:szCs w:val="24"/>
              </w:rPr>
              <w:t>Grade of service (</w:t>
            </w:r>
            <w:proofErr w:type="spellStart"/>
            <w:r w:rsidRPr="00AD1145">
              <w:rPr>
                <w:iCs/>
                <w:sz w:val="24"/>
                <w:szCs w:val="24"/>
              </w:rPr>
              <w:t>GoS</w:t>
            </w:r>
            <w:proofErr w:type="spellEnd"/>
            <w:r w:rsidRPr="00AD1145">
              <w:rPr>
                <w:iCs/>
                <w:sz w:val="24"/>
                <w:szCs w:val="24"/>
              </w:rPr>
              <w:t>) access to trunks and lines used for CTRS</w:t>
            </w:r>
          </w:p>
          <w:p w:rsidR="006D4E9F" w:rsidRPr="00AD1145" w:rsidRDefault="006D4E9F" w:rsidP="006D4E9F">
            <w:pPr>
              <w:tabs>
                <w:tab w:val="num" w:pos="864"/>
              </w:tabs>
              <w:ind w:left="864" w:hanging="432"/>
              <w:rPr>
                <w:iCs/>
                <w:sz w:val="24"/>
                <w:szCs w:val="24"/>
              </w:rPr>
            </w:pPr>
            <w:proofErr w:type="spellStart"/>
            <w:r w:rsidRPr="00AD1145">
              <w:rPr>
                <w:iCs/>
                <w:sz w:val="24"/>
                <w:szCs w:val="24"/>
              </w:rPr>
              <w:t>GoS</w:t>
            </w:r>
            <w:proofErr w:type="spellEnd"/>
            <w:r w:rsidRPr="00AD1145">
              <w:rPr>
                <w:iCs/>
                <w:sz w:val="24"/>
                <w:szCs w:val="24"/>
              </w:rPr>
              <w:t xml:space="preserve"> during the busy hour each day of each month</w:t>
            </w:r>
          </w:p>
          <w:p w:rsidR="006D4E9F" w:rsidRPr="00AD1145" w:rsidRDefault="006D4E9F" w:rsidP="006D4E9F">
            <w:pPr>
              <w:tabs>
                <w:tab w:val="num" w:pos="864"/>
              </w:tabs>
              <w:ind w:left="864" w:hanging="432"/>
              <w:rPr>
                <w:iCs/>
                <w:sz w:val="24"/>
                <w:szCs w:val="24"/>
              </w:rPr>
            </w:pPr>
            <w:r w:rsidRPr="00AD1145">
              <w:rPr>
                <w:iCs/>
                <w:sz w:val="24"/>
                <w:szCs w:val="24"/>
              </w:rPr>
              <w:t xml:space="preserve">Number of times busy hour that </w:t>
            </w:r>
            <w:proofErr w:type="spellStart"/>
            <w:r w:rsidRPr="00AD1145">
              <w:rPr>
                <w:iCs/>
                <w:sz w:val="24"/>
                <w:szCs w:val="24"/>
              </w:rPr>
              <w:t>GoS</w:t>
            </w:r>
            <w:proofErr w:type="spellEnd"/>
            <w:r w:rsidRPr="00AD1145">
              <w:rPr>
                <w:iCs/>
                <w:sz w:val="24"/>
                <w:szCs w:val="24"/>
              </w:rPr>
              <w:t xml:space="preserve"> is worse than grade P.01 during a month</w:t>
            </w:r>
          </w:p>
        </w:tc>
      </w:tr>
      <w:tr w:rsidR="006D4E9F" w:rsidRPr="001739B7" w:rsidTr="00981176">
        <w:tc>
          <w:tcPr>
            <w:tcW w:w="2880" w:type="dxa"/>
            <w:shd w:val="clear" w:color="auto" w:fill="auto"/>
          </w:tcPr>
          <w:p w:rsidR="006D4E9F" w:rsidRPr="00AD1145" w:rsidRDefault="006D4E9F" w:rsidP="006D4E9F">
            <w:pPr>
              <w:outlineLvl w:val="2"/>
              <w:rPr>
                <w:b/>
                <w:bCs/>
                <w:sz w:val="24"/>
                <w:szCs w:val="24"/>
              </w:rPr>
            </w:pPr>
            <w:r w:rsidRPr="00AD1145">
              <w:rPr>
                <w:b/>
                <w:bCs/>
                <w:sz w:val="24"/>
                <w:szCs w:val="24"/>
              </w:rPr>
              <w:t>Standard</w:t>
            </w:r>
          </w:p>
        </w:tc>
        <w:tc>
          <w:tcPr>
            <w:tcW w:w="6840" w:type="dxa"/>
            <w:shd w:val="clear" w:color="auto" w:fill="auto"/>
          </w:tcPr>
          <w:p w:rsidR="006D4E9F" w:rsidRPr="00AD1145" w:rsidRDefault="006D4E9F" w:rsidP="006D4E9F">
            <w:pPr>
              <w:spacing w:before="60" w:after="60"/>
              <w:rPr>
                <w:iCs/>
                <w:sz w:val="24"/>
                <w:szCs w:val="24"/>
              </w:rPr>
            </w:pPr>
            <w:r w:rsidRPr="00AD1145">
              <w:rPr>
                <w:iCs/>
                <w:sz w:val="24"/>
                <w:szCs w:val="24"/>
              </w:rPr>
              <w:t xml:space="preserve">P.01 </w:t>
            </w:r>
            <w:proofErr w:type="spellStart"/>
            <w:r w:rsidRPr="00AD1145">
              <w:rPr>
                <w:iCs/>
                <w:sz w:val="24"/>
                <w:szCs w:val="24"/>
              </w:rPr>
              <w:t>GoS</w:t>
            </w:r>
            <w:proofErr w:type="spellEnd"/>
          </w:p>
        </w:tc>
      </w:tr>
      <w:tr w:rsidR="006D4E9F" w:rsidRPr="001739B7" w:rsidTr="00981176">
        <w:tc>
          <w:tcPr>
            <w:tcW w:w="2880" w:type="dxa"/>
            <w:shd w:val="clear" w:color="auto" w:fill="auto"/>
          </w:tcPr>
          <w:p w:rsidR="006D4E9F" w:rsidRPr="00AD1145" w:rsidRDefault="006D4E9F" w:rsidP="006D4E9F">
            <w:pPr>
              <w:outlineLvl w:val="2"/>
              <w:rPr>
                <w:b/>
                <w:bCs/>
                <w:sz w:val="24"/>
                <w:szCs w:val="24"/>
              </w:rPr>
            </w:pPr>
            <w:r w:rsidRPr="00AD1145">
              <w:rPr>
                <w:b/>
                <w:bCs/>
                <w:sz w:val="24"/>
                <w:szCs w:val="24"/>
              </w:rPr>
              <w:t>How is it Being Measured Or Calculated?</w:t>
            </w:r>
          </w:p>
        </w:tc>
        <w:tc>
          <w:tcPr>
            <w:tcW w:w="6840" w:type="dxa"/>
            <w:shd w:val="clear" w:color="auto" w:fill="auto"/>
          </w:tcPr>
          <w:p w:rsidR="006D4E9F" w:rsidRPr="00AD1145" w:rsidRDefault="006D4E9F" w:rsidP="006D4E9F">
            <w:pPr>
              <w:spacing w:before="60" w:after="60"/>
              <w:rPr>
                <w:iCs/>
                <w:sz w:val="24"/>
                <w:szCs w:val="24"/>
              </w:rPr>
            </w:pPr>
            <w:r w:rsidRPr="00AD1145">
              <w:rPr>
                <w:iCs/>
                <w:sz w:val="24"/>
                <w:szCs w:val="24"/>
              </w:rPr>
              <w:t xml:space="preserve">Traffic studies on dedicated access and egress facilities will be performed on a monthly basis at the CTRS call center for incoming and outgoing traffic for all queue types.  </w:t>
            </w:r>
          </w:p>
          <w:p w:rsidR="006D4E9F" w:rsidRPr="00AD1145" w:rsidRDefault="006D4E9F" w:rsidP="006D4E9F">
            <w:pPr>
              <w:spacing w:before="60" w:after="60"/>
              <w:rPr>
                <w:iCs/>
                <w:sz w:val="24"/>
                <w:szCs w:val="24"/>
              </w:rPr>
            </w:pPr>
            <w:r w:rsidRPr="00AD1145">
              <w:rPr>
                <w:iCs/>
                <w:sz w:val="24"/>
                <w:szCs w:val="24"/>
              </w:rPr>
              <w:t xml:space="preserve">A </w:t>
            </w:r>
            <w:proofErr w:type="spellStart"/>
            <w:r w:rsidRPr="00AD1145">
              <w:rPr>
                <w:iCs/>
                <w:sz w:val="24"/>
                <w:szCs w:val="24"/>
              </w:rPr>
              <w:t>GoS</w:t>
            </w:r>
            <w:proofErr w:type="spellEnd"/>
            <w:r w:rsidRPr="00AD1145">
              <w:rPr>
                <w:iCs/>
                <w:sz w:val="24"/>
                <w:szCs w:val="24"/>
              </w:rPr>
              <w:t xml:space="preserve"> must be calculated for each hour.  </w:t>
            </w:r>
          </w:p>
        </w:tc>
      </w:tr>
      <w:tr w:rsidR="006D4E9F" w:rsidRPr="001739B7" w:rsidTr="00981176">
        <w:tc>
          <w:tcPr>
            <w:tcW w:w="2880" w:type="dxa"/>
            <w:shd w:val="clear" w:color="auto" w:fill="auto"/>
          </w:tcPr>
          <w:p w:rsidR="006D4E9F" w:rsidRPr="00AD1145" w:rsidRDefault="006D4E9F" w:rsidP="006D4E9F">
            <w:pPr>
              <w:outlineLvl w:val="2"/>
              <w:rPr>
                <w:b/>
                <w:bCs/>
                <w:sz w:val="24"/>
                <w:szCs w:val="24"/>
              </w:rPr>
            </w:pPr>
            <w:r w:rsidRPr="00AD1145">
              <w:rPr>
                <w:b/>
                <w:bCs/>
                <w:sz w:val="24"/>
                <w:szCs w:val="24"/>
              </w:rPr>
              <w:t>Remedy</w:t>
            </w:r>
          </w:p>
        </w:tc>
        <w:tc>
          <w:tcPr>
            <w:tcW w:w="6840" w:type="dxa"/>
            <w:shd w:val="clear" w:color="auto" w:fill="auto"/>
          </w:tcPr>
          <w:p w:rsidR="006D4E9F" w:rsidRPr="00AD1145" w:rsidRDefault="006D4E9F" w:rsidP="006D4E9F">
            <w:pPr>
              <w:spacing w:before="60" w:after="60"/>
              <w:rPr>
                <w:iCs/>
                <w:sz w:val="24"/>
                <w:szCs w:val="24"/>
              </w:rPr>
            </w:pPr>
            <w:r w:rsidRPr="00AD1145">
              <w:rPr>
                <w:iCs/>
                <w:sz w:val="24"/>
                <w:szCs w:val="24"/>
              </w:rPr>
              <w:t xml:space="preserve">For each queue: </w:t>
            </w:r>
          </w:p>
          <w:p w:rsidR="006D4E9F" w:rsidRPr="00AD1145" w:rsidRDefault="006D4E9F" w:rsidP="006D4E9F">
            <w:pPr>
              <w:numPr>
                <w:ilvl w:val="0"/>
                <w:numId w:val="26"/>
              </w:numPr>
              <w:ind w:right="288"/>
              <w:rPr>
                <w:iCs/>
                <w:sz w:val="24"/>
                <w:szCs w:val="24"/>
              </w:rPr>
            </w:pPr>
            <w:r w:rsidRPr="00AD1145">
              <w:rPr>
                <w:iCs/>
                <w:sz w:val="24"/>
                <w:szCs w:val="24"/>
              </w:rPr>
              <w:t xml:space="preserve">If </w:t>
            </w:r>
            <w:proofErr w:type="spellStart"/>
            <w:r w:rsidRPr="00AD1145">
              <w:rPr>
                <w:iCs/>
                <w:sz w:val="24"/>
                <w:szCs w:val="24"/>
              </w:rPr>
              <w:t>GoS</w:t>
            </w:r>
            <w:proofErr w:type="spellEnd"/>
            <w:r w:rsidRPr="00AD1145">
              <w:rPr>
                <w:iCs/>
                <w:sz w:val="24"/>
                <w:szCs w:val="24"/>
              </w:rPr>
              <w:t xml:space="preserve"> is P.02 or P.03 for the busy hour for four or more days in a month, a penalty of 0.5% is to be assessed for the fourth day and each additional day failing to meet P.01 during the busy hour.</w:t>
            </w:r>
          </w:p>
          <w:p w:rsidR="006D4E9F" w:rsidRPr="00AD1145" w:rsidRDefault="006D4E9F" w:rsidP="006D4E9F">
            <w:pPr>
              <w:tabs>
                <w:tab w:val="num" w:pos="864"/>
              </w:tabs>
              <w:ind w:left="864" w:right="288" w:hanging="432"/>
              <w:rPr>
                <w:iCs/>
                <w:sz w:val="24"/>
                <w:szCs w:val="24"/>
              </w:rPr>
            </w:pPr>
            <w:r w:rsidRPr="00AD1145">
              <w:rPr>
                <w:iCs/>
                <w:sz w:val="24"/>
                <w:szCs w:val="24"/>
              </w:rPr>
              <w:t xml:space="preserve">If </w:t>
            </w:r>
            <w:proofErr w:type="spellStart"/>
            <w:r w:rsidRPr="00AD1145">
              <w:rPr>
                <w:iCs/>
                <w:sz w:val="24"/>
                <w:szCs w:val="24"/>
              </w:rPr>
              <w:t>GoS</w:t>
            </w:r>
            <w:proofErr w:type="spellEnd"/>
            <w:r w:rsidRPr="00AD1145">
              <w:rPr>
                <w:iCs/>
                <w:sz w:val="24"/>
                <w:szCs w:val="24"/>
              </w:rPr>
              <w:t xml:space="preserve"> during the busy hour is worse than P.04 for any day in the month, a penalty of 1% of the monthly billing for that month will be assessed for the first occurrence; 1.5% for the second occurrence; 2% for the third and each additional occurrence.</w:t>
            </w:r>
          </w:p>
          <w:p w:rsidR="006D4E9F" w:rsidRPr="00AD1145" w:rsidRDefault="006D4E9F" w:rsidP="006D4E9F">
            <w:pPr>
              <w:tabs>
                <w:tab w:val="num" w:pos="864"/>
              </w:tabs>
              <w:ind w:left="864" w:right="288" w:hanging="432"/>
              <w:rPr>
                <w:iCs/>
                <w:sz w:val="24"/>
                <w:szCs w:val="24"/>
              </w:rPr>
            </w:pPr>
            <w:r w:rsidRPr="00AD1145">
              <w:rPr>
                <w:iCs/>
                <w:sz w:val="24"/>
                <w:szCs w:val="24"/>
              </w:rPr>
              <w:t>If either item 1 or item 2 Remedy is invoked for a second month during any six-month (6) period; all penalties will be multiplied by a factor of 3.</w:t>
            </w:r>
          </w:p>
        </w:tc>
      </w:tr>
      <w:tr w:rsidR="006D4E9F" w:rsidRPr="001739B7" w:rsidTr="00981176">
        <w:trPr>
          <w:trHeight w:val="579"/>
        </w:trPr>
        <w:tc>
          <w:tcPr>
            <w:tcW w:w="2880" w:type="dxa"/>
            <w:shd w:val="clear" w:color="auto" w:fill="auto"/>
          </w:tcPr>
          <w:p w:rsidR="006D4E9F" w:rsidRPr="00AD1145" w:rsidRDefault="006D4E9F" w:rsidP="006D4E9F">
            <w:pPr>
              <w:outlineLvl w:val="2"/>
              <w:rPr>
                <w:b/>
                <w:bCs/>
                <w:sz w:val="24"/>
                <w:szCs w:val="24"/>
              </w:rPr>
            </w:pPr>
            <w:r w:rsidRPr="00AD1145">
              <w:rPr>
                <w:b/>
                <w:bCs/>
                <w:sz w:val="24"/>
                <w:szCs w:val="24"/>
              </w:rPr>
              <w:t>Software Tools/ Other Tools</w:t>
            </w:r>
          </w:p>
        </w:tc>
        <w:tc>
          <w:tcPr>
            <w:tcW w:w="6840" w:type="dxa"/>
            <w:shd w:val="clear" w:color="auto" w:fill="auto"/>
          </w:tcPr>
          <w:p w:rsidR="006D4E9F" w:rsidRPr="00AD1145" w:rsidRDefault="006D4E9F" w:rsidP="006D4E9F">
            <w:pPr>
              <w:spacing w:before="60" w:after="60"/>
              <w:rPr>
                <w:iCs/>
                <w:sz w:val="24"/>
                <w:szCs w:val="24"/>
              </w:rPr>
            </w:pPr>
            <w:r w:rsidRPr="00AD1145">
              <w:rPr>
                <w:iCs/>
                <w:sz w:val="24"/>
                <w:szCs w:val="24"/>
              </w:rPr>
              <w:t>Contractor agreement with 800 provider(s) and other inward traffic providers to provide monthly traffic reports to support P.01.</w:t>
            </w:r>
          </w:p>
        </w:tc>
      </w:tr>
      <w:tr w:rsidR="006D4E9F" w:rsidRPr="001739B7" w:rsidTr="00981176">
        <w:tc>
          <w:tcPr>
            <w:tcW w:w="2880" w:type="dxa"/>
            <w:shd w:val="clear" w:color="auto" w:fill="auto"/>
          </w:tcPr>
          <w:p w:rsidR="006D4E9F" w:rsidRPr="00AD1145" w:rsidRDefault="006D4E9F" w:rsidP="006D4E9F">
            <w:pPr>
              <w:outlineLvl w:val="2"/>
              <w:rPr>
                <w:b/>
                <w:bCs/>
                <w:iCs/>
                <w:sz w:val="24"/>
                <w:szCs w:val="24"/>
              </w:rPr>
            </w:pPr>
            <w:r w:rsidRPr="00AD1145">
              <w:rPr>
                <w:b/>
                <w:bCs/>
                <w:iCs/>
                <w:sz w:val="24"/>
                <w:szCs w:val="24"/>
              </w:rPr>
              <w:t>Commission Responsibilities</w:t>
            </w:r>
          </w:p>
        </w:tc>
        <w:tc>
          <w:tcPr>
            <w:tcW w:w="6840" w:type="dxa"/>
            <w:shd w:val="clear" w:color="auto" w:fill="auto"/>
          </w:tcPr>
          <w:p w:rsidR="006D4E9F" w:rsidRPr="00AD1145" w:rsidRDefault="006D4E9F" w:rsidP="006D4E9F">
            <w:pPr>
              <w:spacing w:before="60" w:after="60"/>
              <w:rPr>
                <w:iCs/>
                <w:sz w:val="24"/>
                <w:szCs w:val="24"/>
              </w:rPr>
            </w:pPr>
            <w:r w:rsidRPr="00AD1145">
              <w:rPr>
                <w:iCs/>
                <w:sz w:val="24"/>
                <w:szCs w:val="24"/>
              </w:rPr>
              <w:t>None.</w:t>
            </w:r>
          </w:p>
        </w:tc>
      </w:tr>
    </w:tbl>
    <w:p w:rsidR="006D4E9F" w:rsidRPr="00AD1145" w:rsidRDefault="006D4E9F" w:rsidP="006D4E9F">
      <w:pPr>
        <w:rPr>
          <w:sz w:val="24"/>
          <w:szCs w:val="24"/>
        </w:rPr>
      </w:pPr>
    </w:p>
    <w:p w:rsidR="006D4E9F" w:rsidRPr="00AD1145" w:rsidRDefault="006D4E9F" w:rsidP="006D4E9F">
      <w:pPr>
        <w:rPr>
          <w:sz w:val="24"/>
          <w:szCs w:val="24"/>
        </w:rPr>
      </w:pPr>
    </w:p>
    <w:p w:rsidR="006D4E9F" w:rsidRPr="00AD1145" w:rsidRDefault="006D4E9F" w:rsidP="006D4E9F">
      <w:pPr>
        <w:rPr>
          <w:sz w:val="24"/>
          <w:szCs w:val="24"/>
        </w:rPr>
      </w:pPr>
    </w:p>
    <w:p w:rsidR="00AE419C" w:rsidRPr="001739B7" w:rsidRDefault="00AE419C" w:rsidP="006D4E9F">
      <w:pPr>
        <w:pStyle w:val="Title"/>
        <w:jc w:val="left"/>
        <w:rPr>
          <w:rFonts w:ascii="Times New Roman" w:hAnsi="Times New Roman"/>
          <w:b w:val="0"/>
          <w:bCs/>
          <w:szCs w:val="24"/>
        </w:rPr>
        <w:sectPr w:rsidR="00AE419C" w:rsidRPr="001739B7" w:rsidSect="00DF034B">
          <w:headerReference w:type="default" r:id="rId51"/>
          <w:headerReference w:type="first" r:id="rId52"/>
          <w:pgSz w:w="12240" w:h="15840" w:code="1"/>
          <w:pgMar w:top="1440" w:right="1440" w:bottom="1152" w:left="1440" w:header="720" w:footer="720" w:gutter="0"/>
          <w:pgNumType w:start="1"/>
          <w:cols w:space="720"/>
          <w:titlePg/>
        </w:sectPr>
      </w:pPr>
    </w:p>
    <w:p w:rsidR="00996CA0" w:rsidRPr="00AD1145" w:rsidRDefault="00996CA0" w:rsidP="00996CA0">
      <w:pPr>
        <w:tabs>
          <w:tab w:val="left" w:pos="786"/>
        </w:tabs>
        <w:ind w:left="93"/>
        <w:jc w:val="center"/>
        <w:rPr>
          <w:b/>
          <w:sz w:val="24"/>
          <w:szCs w:val="24"/>
        </w:rPr>
      </w:pPr>
      <w:r w:rsidRPr="00AD1145">
        <w:rPr>
          <w:b/>
          <w:sz w:val="24"/>
          <w:szCs w:val="24"/>
        </w:rPr>
        <w:lastRenderedPageBreak/>
        <w:t>APPENDIX G</w:t>
      </w:r>
    </w:p>
    <w:p w:rsidR="00996CA0" w:rsidRPr="00AD1145" w:rsidRDefault="00996CA0" w:rsidP="00996CA0">
      <w:pPr>
        <w:tabs>
          <w:tab w:val="left" w:pos="786"/>
        </w:tabs>
        <w:ind w:left="93"/>
        <w:jc w:val="center"/>
        <w:rPr>
          <w:b/>
          <w:sz w:val="24"/>
          <w:szCs w:val="24"/>
        </w:rPr>
      </w:pPr>
    </w:p>
    <w:p w:rsidR="00996CA0" w:rsidRPr="00AD1145" w:rsidRDefault="00996CA0" w:rsidP="00996CA0">
      <w:pPr>
        <w:tabs>
          <w:tab w:val="left" w:pos="786"/>
        </w:tabs>
        <w:ind w:left="93"/>
        <w:jc w:val="center"/>
        <w:rPr>
          <w:b/>
          <w:sz w:val="24"/>
          <w:szCs w:val="24"/>
        </w:rPr>
      </w:pPr>
      <w:r w:rsidRPr="00AD1145">
        <w:rPr>
          <w:b/>
          <w:sz w:val="24"/>
          <w:szCs w:val="24"/>
        </w:rPr>
        <w:t>CERTIFICATION RELATIVE TO BUSINESS CONTINUITY</w:t>
      </w:r>
    </w:p>
    <w:p w:rsidR="00996CA0" w:rsidRPr="00AD1145" w:rsidRDefault="00996CA0" w:rsidP="00996CA0">
      <w:pPr>
        <w:tabs>
          <w:tab w:val="left" w:pos="786"/>
        </w:tabs>
        <w:ind w:left="93"/>
        <w:rPr>
          <w:sz w:val="24"/>
          <w:szCs w:val="24"/>
        </w:rPr>
      </w:pPr>
    </w:p>
    <w:p w:rsidR="00996CA0" w:rsidRPr="00AD1145" w:rsidRDefault="00996CA0" w:rsidP="00996CA0">
      <w:pPr>
        <w:ind w:firstLine="720"/>
        <w:rPr>
          <w:sz w:val="24"/>
          <w:szCs w:val="24"/>
        </w:rPr>
      </w:pPr>
      <w:r w:rsidRPr="00AD1145">
        <w:rPr>
          <w:sz w:val="24"/>
          <w:szCs w:val="24"/>
        </w:rPr>
        <w:t xml:space="preserve">CTRS is a 24/7/365 operation.  As such, the Commission expects continuous operation of CTRS during man-made disasters, natural disasters, war- or hostility-caused disasters, pandemics, or other situations or catastrophes that can or may result in possible or actual human suffering, loss of life, hardship, substantial damage or loss of property, or interruption of commerce.  These lists are not all-inclusive and are for illustrative, not limiting, purposes.  As a CTRS contactor, you (and any affiliates, subcontractors, or suppliers upon whom you rely for the provision of CTRS) will be required to have a plan or plans addressing physical security, cyber security, emergency response, pandemic, and business continuity and/or “all hazards/contingencies.”  An all-hazards/contingencies plan ensures the continuity or uninterrupted provision of CTRS, regardless of the cause of potential interruption of service.  This involves the on-going identification and review of the all the elements that go into CTRS, including but not limited to, business succession, business recovery, business resumption, contingency planning, and staffing, regardless of cause of interruption.  Accordingly, each potential contractor must certify that it and its affiliates, suppliers, and subcontractors to be involved in the provision of CTRS meet or exceed the requirements set forth in Appendix E – Certification Relative to Business Continuity.  </w:t>
      </w:r>
    </w:p>
    <w:p w:rsidR="00996CA0" w:rsidRPr="00AD1145" w:rsidRDefault="00996CA0" w:rsidP="00996CA0">
      <w:pPr>
        <w:ind w:firstLine="720"/>
        <w:rPr>
          <w:sz w:val="24"/>
          <w:szCs w:val="24"/>
        </w:rPr>
      </w:pPr>
    </w:p>
    <w:p w:rsidR="00996CA0" w:rsidRPr="00AD1145" w:rsidRDefault="00996CA0" w:rsidP="00996CA0">
      <w:pPr>
        <w:ind w:firstLine="720"/>
        <w:rPr>
          <w:sz w:val="24"/>
          <w:szCs w:val="24"/>
        </w:rPr>
      </w:pPr>
      <w:r w:rsidRPr="00AD1145">
        <w:rPr>
          <w:sz w:val="24"/>
          <w:szCs w:val="24"/>
        </w:rPr>
        <w:t>This certification must be included in the response to the RFP from each prospective contractor.  Additionally, this certification must renewed annually by the contractor in conjunction with the contractor’s annual filing.</w:t>
      </w:r>
    </w:p>
    <w:p w:rsidR="00996CA0" w:rsidRPr="00AD1145" w:rsidRDefault="00996CA0" w:rsidP="00996CA0">
      <w:pPr>
        <w:ind w:firstLine="748"/>
        <w:rPr>
          <w:sz w:val="24"/>
          <w:szCs w:val="24"/>
        </w:rPr>
      </w:pPr>
    </w:p>
    <w:p w:rsidR="00996CA0" w:rsidRPr="00AD1145" w:rsidRDefault="00996CA0" w:rsidP="00996CA0">
      <w:pPr>
        <w:tabs>
          <w:tab w:val="left" w:pos="786"/>
        </w:tabs>
        <w:ind w:left="93"/>
        <w:rPr>
          <w:sz w:val="24"/>
          <w:szCs w:val="24"/>
        </w:rPr>
      </w:pPr>
    </w:p>
    <w:p w:rsidR="00996CA0" w:rsidRPr="00AD1145" w:rsidRDefault="00996CA0" w:rsidP="00996CA0">
      <w:pPr>
        <w:pBdr>
          <w:top w:val="single" w:sz="4" w:space="1" w:color="auto"/>
        </w:pBdr>
        <w:tabs>
          <w:tab w:val="left" w:pos="786"/>
        </w:tabs>
        <w:ind w:left="93"/>
        <w:rPr>
          <w:sz w:val="24"/>
          <w:szCs w:val="24"/>
        </w:rPr>
      </w:pPr>
    </w:p>
    <w:p w:rsidR="00996CA0" w:rsidRPr="00AD1145" w:rsidRDefault="00996CA0" w:rsidP="00996CA0">
      <w:pPr>
        <w:pBdr>
          <w:top w:val="single" w:sz="4" w:space="1" w:color="auto"/>
        </w:pBdr>
        <w:tabs>
          <w:tab w:val="left" w:pos="786"/>
        </w:tabs>
        <w:ind w:left="93"/>
        <w:jc w:val="center"/>
        <w:rPr>
          <w:sz w:val="24"/>
          <w:szCs w:val="24"/>
        </w:rPr>
      </w:pPr>
      <w:r w:rsidRPr="00AD1145">
        <w:rPr>
          <w:b/>
          <w:sz w:val="24"/>
          <w:szCs w:val="24"/>
        </w:rPr>
        <w:t>Certification Relative to Business Continuity</w:t>
      </w:r>
    </w:p>
    <w:p w:rsidR="00996CA0" w:rsidRPr="00AD1145" w:rsidRDefault="00996CA0" w:rsidP="00996CA0">
      <w:pPr>
        <w:pBdr>
          <w:top w:val="single" w:sz="4" w:space="1" w:color="auto"/>
        </w:pBdr>
        <w:tabs>
          <w:tab w:val="left" w:pos="786"/>
        </w:tabs>
        <w:ind w:left="93"/>
        <w:rPr>
          <w:sz w:val="24"/>
          <w:szCs w:val="24"/>
        </w:rPr>
      </w:pPr>
    </w:p>
    <w:p w:rsidR="00996CA0" w:rsidRPr="00AD1145" w:rsidRDefault="00996CA0" w:rsidP="00996CA0">
      <w:pPr>
        <w:tabs>
          <w:tab w:val="left" w:pos="786"/>
        </w:tabs>
        <w:ind w:left="93"/>
        <w:rPr>
          <w:sz w:val="24"/>
          <w:szCs w:val="24"/>
        </w:rPr>
      </w:pPr>
      <w:r w:rsidRPr="00AD1145">
        <w:rPr>
          <w:sz w:val="24"/>
          <w:szCs w:val="24"/>
        </w:rPr>
        <w:t>With respect to the CTRS operations:</w:t>
      </w:r>
    </w:p>
    <w:p w:rsidR="00996CA0" w:rsidRPr="00AD1145" w:rsidRDefault="00996CA0" w:rsidP="00996CA0">
      <w:pPr>
        <w:tabs>
          <w:tab w:val="left" w:pos="786"/>
        </w:tabs>
        <w:ind w:left="93"/>
        <w:rPr>
          <w:sz w:val="24"/>
          <w:szCs w:val="24"/>
        </w:rPr>
      </w:pPr>
    </w:p>
    <w:p w:rsidR="00996CA0" w:rsidRPr="00AD1145" w:rsidRDefault="00996CA0" w:rsidP="00996CA0">
      <w:pPr>
        <w:tabs>
          <w:tab w:val="left" w:pos="786"/>
        </w:tabs>
        <w:ind w:left="93"/>
        <w:rPr>
          <w:sz w:val="24"/>
          <w:szCs w:val="24"/>
        </w:rPr>
      </w:pPr>
      <w:r w:rsidRPr="00AD1145">
        <w:rPr>
          <w:sz w:val="24"/>
          <w:szCs w:val="24"/>
        </w:rPr>
        <w:t xml:space="preserve">1.  Does your company have a physical security plan? </w:t>
      </w:r>
    </w:p>
    <w:p w:rsidR="00996CA0" w:rsidRPr="00AD1145" w:rsidRDefault="00996CA0" w:rsidP="00996CA0">
      <w:pPr>
        <w:tabs>
          <w:tab w:val="left" w:pos="786"/>
        </w:tabs>
        <w:ind w:left="93"/>
        <w:rPr>
          <w:sz w:val="24"/>
          <w:szCs w:val="24"/>
        </w:rPr>
      </w:pPr>
    </w:p>
    <w:p w:rsidR="00996CA0" w:rsidRPr="00AD1145" w:rsidRDefault="00996CA0" w:rsidP="00996CA0">
      <w:pPr>
        <w:tabs>
          <w:tab w:val="left" w:pos="786"/>
        </w:tabs>
        <w:ind w:left="93"/>
        <w:rPr>
          <w:sz w:val="24"/>
          <w:szCs w:val="24"/>
        </w:rPr>
      </w:pPr>
      <w:r w:rsidRPr="00AD1145">
        <w:rPr>
          <w:sz w:val="24"/>
          <w:szCs w:val="24"/>
        </w:rPr>
        <w:t xml:space="preserve">2.  Does your company have a cyber security plan? </w:t>
      </w:r>
    </w:p>
    <w:p w:rsidR="00996CA0" w:rsidRPr="00AD1145" w:rsidRDefault="00996CA0" w:rsidP="00996CA0">
      <w:pPr>
        <w:tabs>
          <w:tab w:val="left" w:pos="786"/>
        </w:tabs>
        <w:ind w:left="93"/>
        <w:rPr>
          <w:sz w:val="24"/>
          <w:szCs w:val="24"/>
        </w:rPr>
      </w:pPr>
    </w:p>
    <w:p w:rsidR="00996CA0" w:rsidRPr="00AD1145" w:rsidRDefault="00996CA0" w:rsidP="00996CA0">
      <w:pPr>
        <w:tabs>
          <w:tab w:val="left" w:pos="786"/>
        </w:tabs>
        <w:ind w:left="93"/>
        <w:rPr>
          <w:sz w:val="24"/>
          <w:szCs w:val="24"/>
        </w:rPr>
      </w:pPr>
      <w:r w:rsidRPr="00AD1145">
        <w:rPr>
          <w:sz w:val="24"/>
          <w:szCs w:val="24"/>
        </w:rPr>
        <w:t xml:space="preserve">3.  Does your company have an emergency response plan? </w:t>
      </w:r>
    </w:p>
    <w:p w:rsidR="00996CA0" w:rsidRPr="00AD1145" w:rsidRDefault="00996CA0" w:rsidP="00996CA0">
      <w:pPr>
        <w:tabs>
          <w:tab w:val="left" w:pos="786"/>
        </w:tabs>
        <w:ind w:left="93"/>
        <w:rPr>
          <w:sz w:val="24"/>
          <w:szCs w:val="24"/>
        </w:rPr>
      </w:pPr>
    </w:p>
    <w:p w:rsidR="00996CA0" w:rsidRPr="00AD1145" w:rsidRDefault="00996CA0" w:rsidP="00996CA0">
      <w:pPr>
        <w:tabs>
          <w:tab w:val="left" w:pos="786"/>
        </w:tabs>
        <w:ind w:left="93"/>
        <w:rPr>
          <w:sz w:val="24"/>
          <w:szCs w:val="24"/>
        </w:rPr>
      </w:pPr>
      <w:r w:rsidRPr="00AD1145">
        <w:rPr>
          <w:sz w:val="24"/>
          <w:szCs w:val="24"/>
        </w:rPr>
        <w:t>4.  Does your company have a disaster recovery plan?</w:t>
      </w:r>
    </w:p>
    <w:p w:rsidR="00996CA0" w:rsidRPr="00AD1145" w:rsidRDefault="00996CA0" w:rsidP="00996CA0">
      <w:pPr>
        <w:tabs>
          <w:tab w:val="left" w:pos="786"/>
        </w:tabs>
        <w:ind w:left="93"/>
        <w:rPr>
          <w:sz w:val="24"/>
          <w:szCs w:val="24"/>
        </w:rPr>
      </w:pPr>
    </w:p>
    <w:p w:rsidR="00996CA0" w:rsidRPr="00AD1145" w:rsidRDefault="00996CA0" w:rsidP="00996CA0">
      <w:pPr>
        <w:tabs>
          <w:tab w:val="left" w:pos="786"/>
        </w:tabs>
        <w:ind w:left="93"/>
        <w:rPr>
          <w:sz w:val="24"/>
          <w:szCs w:val="24"/>
        </w:rPr>
      </w:pPr>
      <w:r w:rsidRPr="00AD1145">
        <w:rPr>
          <w:sz w:val="24"/>
          <w:szCs w:val="24"/>
        </w:rPr>
        <w:t xml:space="preserve">5.  Does your company have a pandemic response plan? </w:t>
      </w:r>
    </w:p>
    <w:p w:rsidR="00996CA0" w:rsidRPr="00AD1145" w:rsidRDefault="00996CA0" w:rsidP="00996CA0">
      <w:pPr>
        <w:tabs>
          <w:tab w:val="left" w:pos="786"/>
        </w:tabs>
        <w:ind w:left="93"/>
        <w:rPr>
          <w:sz w:val="24"/>
          <w:szCs w:val="24"/>
        </w:rPr>
      </w:pPr>
    </w:p>
    <w:p w:rsidR="00996CA0" w:rsidRPr="00AD1145" w:rsidRDefault="00996CA0" w:rsidP="00996CA0">
      <w:pPr>
        <w:tabs>
          <w:tab w:val="left" w:pos="786"/>
        </w:tabs>
        <w:ind w:left="93"/>
        <w:rPr>
          <w:sz w:val="24"/>
          <w:szCs w:val="24"/>
        </w:rPr>
      </w:pPr>
      <w:r w:rsidRPr="00AD1145">
        <w:rPr>
          <w:sz w:val="24"/>
          <w:szCs w:val="24"/>
        </w:rPr>
        <w:t xml:space="preserve">6.  Does your company have a business continuity plan? </w:t>
      </w:r>
    </w:p>
    <w:p w:rsidR="00996CA0" w:rsidRPr="00AD1145" w:rsidRDefault="00996CA0" w:rsidP="00996CA0">
      <w:pPr>
        <w:tabs>
          <w:tab w:val="left" w:pos="786"/>
        </w:tabs>
        <w:ind w:left="93"/>
        <w:rPr>
          <w:sz w:val="24"/>
          <w:szCs w:val="24"/>
        </w:rPr>
      </w:pPr>
    </w:p>
    <w:p w:rsidR="00996CA0" w:rsidRPr="00AD1145" w:rsidRDefault="00996CA0" w:rsidP="00996CA0">
      <w:pPr>
        <w:tabs>
          <w:tab w:val="left" w:pos="786"/>
        </w:tabs>
        <w:ind w:left="93"/>
        <w:rPr>
          <w:sz w:val="24"/>
          <w:szCs w:val="24"/>
        </w:rPr>
      </w:pPr>
      <w:r w:rsidRPr="00AD1145">
        <w:rPr>
          <w:sz w:val="24"/>
          <w:szCs w:val="24"/>
        </w:rPr>
        <w:t>7.  Does your company have an all-hazards/contingencies plan?</w:t>
      </w:r>
    </w:p>
    <w:p w:rsidR="00996CA0" w:rsidRPr="00AD1145" w:rsidRDefault="00996CA0" w:rsidP="00996CA0">
      <w:pPr>
        <w:tabs>
          <w:tab w:val="left" w:pos="786"/>
        </w:tabs>
        <w:ind w:left="93"/>
        <w:rPr>
          <w:sz w:val="24"/>
          <w:szCs w:val="24"/>
        </w:rPr>
      </w:pPr>
    </w:p>
    <w:p w:rsidR="00996CA0" w:rsidRPr="00AD1145" w:rsidRDefault="00996CA0" w:rsidP="00996CA0">
      <w:pPr>
        <w:tabs>
          <w:tab w:val="left" w:pos="786"/>
        </w:tabs>
        <w:ind w:left="93"/>
        <w:rPr>
          <w:sz w:val="24"/>
          <w:szCs w:val="24"/>
        </w:rPr>
      </w:pPr>
      <w:r w:rsidRPr="00AD1145">
        <w:rPr>
          <w:sz w:val="24"/>
          <w:szCs w:val="24"/>
        </w:rPr>
        <w:t>8.  Have your plan(s) been reviewed in the last year and are they updated as needed?</w:t>
      </w:r>
    </w:p>
    <w:p w:rsidR="00996CA0" w:rsidRPr="00AD1145" w:rsidRDefault="00996CA0" w:rsidP="00996CA0">
      <w:pPr>
        <w:tabs>
          <w:tab w:val="left" w:pos="786"/>
        </w:tabs>
        <w:ind w:left="93"/>
        <w:rPr>
          <w:sz w:val="24"/>
          <w:szCs w:val="24"/>
        </w:rPr>
      </w:pPr>
    </w:p>
    <w:p w:rsidR="00996CA0" w:rsidRPr="00AD1145" w:rsidRDefault="00996CA0" w:rsidP="00996CA0">
      <w:pPr>
        <w:tabs>
          <w:tab w:val="left" w:pos="786"/>
        </w:tabs>
        <w:ind w:left="93"/>
        <w:rPr>
          <w:sz w:val="24"/>
          <w:szCs w:val="24"/>
        </w:rPr>
      </w:pPr>
      <w:r w:rsidRPr="00AD1145">
        <w:rPr>
          <w:sz w:val="24"/>
          <w:szCs w:val="24"/>
        </w:rPr>
        <w:lastRenderedPageBreak/>
        <w:t>9.  Are your plan(s) tested at least annually?</w:t>
      </w:r>
    </w:p>
    <w:p w:rsidR="00996CA0" w:rsidRPr="00AD1145" w:rsidRDefault="00996CA0" w:rsidP="00996CA0">
      <w:pPr>
        <w:tabs>
          <w:tab w:val="left" w:pos="786"/>
        </w:tabs>
        <w:ind w:left="93"/>
        <w:rPr>
          <w:sz w:val="24"/>
          <w:szCs w:val="24"/>
        </w:rPr>
      </w:pPr>
    </w:p>
    <w:p w:rsidR="00996CA0" w:rsidRPr="00AD1145" w:rsidRDefault="00996CA0" w:rsidP="00996CA0">
      <w:pPr>
        <w:tabs>
          <w:tab w:val="left" w:pos="786"/>
        </w:tabs>
        <w:ind w:left="93"/>
        <w:rPr>
          <w:sz w:val="24"/>
          <w:szCs w:val="24"/>
        </w:rPr>
      </w:pPr>
      <w:r w:rsidRPr="00AD1145">
        <w:rPr>
          <w:sz w:val="24"/>
          <w:szCs w:val="24"/>
        </w:rPr>
        <w:t>10.  Are your plan(s) already on file with any federal agency or with this Commission?  If so which agency?  (Do not file a copy of your plans with the Commission unless we specifically request that you do so.)</w:t>
      </w:r>
    </w:p>
    <w:p w:rsidR="00996CA0" w:rsidRPr="00AD1145" w:rsidRDefault="00996CA0" w:rsidP="00996CA0">
      <w:pPr>
        <w:tabs>
          <w:tab w:val="left" w:pos="786"/>
        </w:tabs>
        <w:ind w:left="93"/>
        <w:rPr>
          <w:sz w:val="24"/>
          <w:szCs w:val="24"/>
        </w:rPr>
      </w:pPr>
    </w:p>
    <w:p w:rsidR="00996CA0" w:rsidRPr="00AD1145" w:rsidRDefault="00996CA0" w:rsidP="00996CA0">
      <w:pPr>
        <w:tabs>
          <w:tab w:val="left" w:pos="786"/>
        </w:tabs>
        <w:ind w:left="93"/>
        <w:rPr>
          <w:sz w:val="24"/>
          <w:szCs w:val="24"/>
        </w:rPr>
      </w:pPr>
      <w:r w:rsidRPr="00AD1145">
        <w:rPr>
          <w:sz w:val="24"/>
          <w:szCs w:val="24"/>
        </w:rPr>
        <w:t>11.  Do your essential suppliers and your subcontractors have the same or greater level of plans as your own?</w:t>
      </w:r>
    </w:p>
    <w:p w:rsidR="00996CA0" w:rsidRPr="00AD1145" w:rsidRDefault="00996CA0" w:rsidP="00996CA0">
      <w:pPr>
        <w:tabs>
          <w:tab w:val="left" w:pos="786"/>
        </w:tabs>
        <w:ind w:left="93"/>
        <w:rPr>
          <w:sz w:val="24"/>
          <w:szCs w:val="24"/>
        </w:rPr>
      </w:pPr>
    </w:p>
    <w:p w:rsidR="00996CA0" w:rsidRPr="00AD1145" w:rsidRDefault="00996CA0" w:rsidP="00996CA0">
      <w:pPr>
        <w:tabs>
          <w:tab w:val="left" w:pos="786"/>
        </w:tabs>
        <w:ind w:left="93"/>
        <w:rPr>
          <w:sz w:val="24"/>
          <w:szCs w:val="24"/>
        </w:rPr>
      </w:pPr>
      <w:r w:rsidRPr="00AD1145">
        <w:rPr>
          <w:sz w:val="24"/>
          <w:szCs w:val="24"/>
        </w:rPr>
        <w:tab/>
        <w:t xml:space="preserve">Attach a sheet with an explanation of what your safeguards are if “No” or “N/A” is supplied as a response to a question.  </w:t>
      </w:r>
    </w:p>
    <w:p w:rsidR="00996CA0" w:rsidRPr="00AD1145" w:rsidRDefault="00996CA0" w:rsidP="00996CA0">
      <w:pPr>
        <w:tabs>
          <w:tab w:val="left" w:pos="786"/>
        </w:tabs>
        <w:ind w:left="93"/>
        <w:rPr>
          <w:sz w:val="24"/>
          <w:szCs w:val="24"/>
        </w:rPr>
      </w:pPr>
      <w:r w:rsidRPr="00AD1145">
        <w:rPr>
          <w:sz w:val="24"/>
          <w:szCs w:val="24"/>
        </w:rPr>
        <w:tab/>
      </w:r>
    </w:p>
    <w:p w:rsidR="00996CA0" w:rsidRPr="00AD1145" w:rsidRDefault="00996CA0" w:rsidP="00996CA0">
      <w:pPr>
        <w:tabs>
          <w:tab w:val="left" w:pos="786"/>
        </w:tabs>
        <w:ind w:left="93"/>
        <w:rPr>
          <w:sz w:val="24"/>
          <w:szCs w:val="24"/>
        </w:rPr>
      </w:pPr>
      <w:r w:rsidRPr="00AD1145">
        <w:rPr>
          <w:sz w:val="24"/>
          <w:szCs w:val="24"/>
        </w:rPr>
        <w:tab/>
      </w:r>
    </w:p>
    <w:p w:rsidR="00996CA0" w:rsidRPr="00AD1145" w:rsidRDefault="00996CA0" w:rsidP="00996CA0">
      <w:pPr>
        <w:tabs>
          <w:tab w:val="left" w:pos="786"/>
        </w:tabs>
        <w:ind w:left="93"/>
        <w:rPr>
          <w:sz w:val="24"/>
          <w:szCs w:val="24"/>
        </w:rPr>
      </w:pPr>
      <w:r w:rsidRPr="00AD1145">
        <w:rPr>
          <w:sz w:val="24"/>
          <w:szCs w:val="24"/>
        </w:rPr>
        <w:tab/>
        <w:t>The foregoing questions and the answers thereto comprise a certification that must be verified by the officer having control of the security planning for the prospective contractor.</w:t>
      </w:r>
    </w:p>
    <w:p w:rsidR="00996CA0" w:rsidRPr="00AD1145" w:rsidRDefault="00996CA0" w:rsidP="00996CA0">
      <w:pPr>
        <w:tabs>
          <w:tab w:val="left" w:pos="786"/>
        </w:tabs>
        <w:ind w:left="93"/>
        <w:rPr>
          <w:sz w:val="24"/>
          <w:szCs w:val="24"/>
        </w:rPr>
        <w:sectPr w:rsidR="00996CA0" w:rsidRPr="00AD1145" w:rsidSect="00996CA0">
          <w:headerReference w:type="default" r:id="rId53"/>
          <w:footerReference w:type="default" r:id="rId54"/>
          <w:headerReference w:type="first" r:id="rId55"/>
          <w:footerReference w:type="first" r:id="rId56"/>
          <w:pgSz w:w="12240" w:h="15840" w:code="1"/>
          <w:pgMar w:top="1440" w:right="1440" w:bottom="1152" w:left="1440" w:header="720" w:footer="720" w:gutter="0"/>
          <w:pgNumType w:start="1"/>
          <w:cols w:space="720"/>
          <w:titlePg/>
        </w:sectPr>
      </w:pPr>
    </w:p>
    <w:p w:rsidR="00996CA0" w:rsidRPr="00AD1145" w:rsidRDefault="00996CA0" w:rsidP="00996CA0">
      <w:pPr>
        <w:tabs>
          <w:tab w:val="left" w:pos="786"/>
        </w:tabs>
        <w:ind w:left="93"/>
        <w:rPr>
          <w:sz w:val="24"/>
          <w:szCs w:val="24"/>
        </w:rPr>
      </w:pPr>
    </w:p>
    <w:p w:rsidR="00996CA0" w:rsidRPr="00AD1145" w:rsidRDefault="00996CA0" w:rsidP="00996CA0">
      <w:pPr>
        <w:keepNext/>
        <w:keepLines/>
        <w:tabs>
          <w:tab w:val="left" w:pos="786"/>
        </w:tabs>
        <w:ind w:left="86"/>
        <w:rPr>
          <w:sz w:val="24"/>
          <w:szCs w:val="24"/>
        </w:rPr>
      </w:pPr>
      <w:r w:rsidRPr="00AD1145">
        <w:rPr>
          <w:sz w:val="24"/>
          <w:szCs w:val="24"/>
        </w:rPr>
        <w:t>I am authorized to complete this form on behalf of ______________________, and I verify that the facts set forth above are true and correct to the best of my knowledge, information, and belief.  This verification is made pursuant to 52 Pa. Code § 1.36, and the statements herein are made subject to the penalties of 18 Pa. C.S. § 4904 (relating to unsworn falsification to authorities).</w:t>
      </w:r>
    </w:p>
    <w:p w:rsidR="00996CA0" w:rsidRPr="00AD1145" w:rsidRDefault="00996CA0" w:rsidP="00996CA0">
      <w:pPr>
        <w:tabs>
          <w:tab w:val="left" w:pos="786"/>
        </w:tabs>
        <w:ind w:left="93"/>
        <w:rPr>
          <w:sz w:val="24"/>
          <w:szCs w:val="24"/>
        </w:rPr>
      </w:pPr>
      <w:r w:rsidRPr="00AD1145">
        <w:rPr>
          <w:sz w:val="24"/>
          <w:szCs w:val="24"/>
        </w:rPr>
        <w:tab/>
      </w:r>
    </w:p>
    <w:p w:rsidR="00495D2B" w:rsidRPr="00AD1145" w:rsidRDefault="00495D2B" w:rsidP="00495D2B">
      <w:pPr>
        <w:tabs>
          <w:tab w:val="left" w:pos="786"/>
        </w:tabs>
        <w:ind w:left="93"/>
        <w:rPr>
          <w:sz w:val="24"/>
          <w:szCs w:val="24"/>
        </w:rPr>
      </w:pPr>
      <w:r w:rsidRPr="00AD1145">
        <w:rPr>
          <w:sz w:val="24"/>
          <w:szCs w:val="24"/>
        </w:rPr>
        <w:t>________________</w:t>
      </w:r>
      <w:r w:rsidR="00996CA0" w:rsidRPr="00AD1145">
        <w:rPr>
          <w:sz w:val="24"/>
          <w:szCs w:val="24"/>
        </w:rPr>
        <w:t>___________</w:t>
      </w:r>
      <w:r w:rsidRPr="00AD1145">
        <w:rPr>
          <w:sz w:val="24"/>
          <w:szCs w:val="24"/>
        </w:rPr>
        <w:tab/>
        <w:t>_______________________</w:t>
      </w:r>
    </w:p>
    <w:p w:rsidR="00495D2B" w:rsidRPr="00AD1145" w:rsidRDefault="00495D2B" w:rsidP="00495D2B">
      <w:pPr>
        <w:tabs>
          <w:tab w:val="left" w:pos="786"/>
        </w:tabs>
        <w:ind w:left="93"/>
        <w:rPr>
          <w:sz w:val="24"/>
          <w:szCs w:val="24"/>
        </w:rPr>
      </w:pPr>
      <w:r w:rsidRPr="00AD1145">
        <w:rPr>
          <w:sz w:val="24"/>
          <w:szCs w:val="24"/>
        </w:rPr>
        <w:t>Print Name</w:t>
      </w:r>
      <w:r w:rsidRPr="00AD1145">
        <w:rPr>
          <w:sz w:val="24"/>
          <w:szCs w:val="24"/>
        </w:rPr>
        <w:tab/>
      </w:r>
      <w:r w:rsidRPr="00AD1145">
        <w:rPr>
          <w:sz w:val="24"/>
          <w:szCs w:val="24"/>
        </w:rPr>
        <w:tab/>
      </w:r>
      <w:r w:rsidRPr="00AD1145">
        <w:rPr>
          <w:sz w:val="24"/>
          <w:szCs w:val="24"/>
        </w:rPr>
        <w:tab/>
      </w:r>
      <w:r w:rsidRPr="00AD1145">
        <w:rPr>
          <w:sz w:val="24"/>
          <w:szCs w:val="24"/>
        </w:rPr>
        <w:tab/>
      </w:r>
      <w:r w:rsidRPr="00AD1145">
        <w:rPr>
          <w:sz w:val="24"/>
          <w:szCs w:val="24"/>
        </w:rPr>
        <w:tab/>
        <w:t>Title</w:t>
      </w:r>
    </w:p>
    <w:p w:rsidR="00495D2B" w:rsidRPr="00AD1145" w:rsidRDefault="00495D2B" w:rsidP="00495D2B">
      <w:pPr>
        <w:tabs>
          <w:tab w:val="left" w:pos="786"/>
        </w:tabs>
        <w:ind w:left="93"/>
        <w:rPr>
          <w:sz w:val="24"/>
          <w:szCs w:val="24"/>
        </w:rPr>
      </w:pPr>
    </w:p>
    <w:p w:rsidR="00996CA0" w:rsidRPr="00AD1145" w:rsidRDefault="00495D2B" w:rsidP="00495D2B">
      <w:pPr>
        <w:tabs>
          <w:tab w:val="left" w:pos="786"/>
        </w:tabs>
        <w:ind w:left="93"/>
        <w:rPr>
          <w:sz w:val="24"/>
          <w:szCs w:val="24"/>
        </w:rPr>
      </w:pPr>
      <w:r w:rsidRPr="00AD1145">
        <w:rPr>
          <w:sz w:val="24"/>
          <w:szCs w:val="24"/>
        </w:rPr>
        <w:t>_________________________</w:t>
      </w:r>
      <w:r w:rsidRPr="00AD1145">
        <w:rPr>
          <w:sz w:val="24"/>
          <w:szCs w:val="24"/>
        </w:rPr>
        <w:tab/>
      </w:r>
      <w:r w:rsidRPr="00AD1145">
        <w:rPr>
          <w:sz w:val="24"/>
          <w:szCs w:val="24"/>
        </w:rPr>
        <w:tab/>
        <w:t>______</w:t>
      </w:r>
    </w:p>
    <w:p w:rsidR="00996CA0" w:rsidRPr="00AD1145" w:rsidRDefault="00495D2B" w:rsidP="00996CA0">
      <w:pPr>
        <w:tabs>
          <w:tab w:val="left" w:pos="786"/>
        </w:tabs>
        <w:ind w:left="93"/>
        <w:rPr>
          <w:sz w:val="24"/>
          <w:szCs w:val="24"/>
        </w:rPr>
      </w:pPr>
      <w:r w:rsidRPr="00AD1145">
        <w:rPr>
          <w:sz w:val="24"/>
          <w:szCs w:val="24"/>
        </w:rPr>
        <w:t>Signature</w:t>
      </w:r>
      <w:r w:rsidRPr="00AD1145">
        <w:rPr>
          <w:sz w:val="24"/>
          <w:szCs w:val="24"/>
        </w:rPr>
        <w:tab/>
      </w:r>
      <w:r w:rsidRPr="00AD1145">
        <w:rPr>
          <w:sz w:val="24"/>
          <w:szCs w:val="24"/>
        </w:rPr>
        <w:tab/>
      </w:r>
      <w:r w:rsidRPr="00AD1145">
        <w:rPr>
          <w:sz w:val="24"/>
          <w:szCs w:val="24"/>
        </w:rPr>
        <w:tab/>
      </w:r>
      <w:r w:rsidRPr="00AD1145">
        <w:rPr>
          <w:sz w:val="24"/>
          <w:szCs w:val="24"/>
        </w:rPr>
        <w:tab/>
      </w:r>
      <w:r w:rsidRPr="00AD1145">
        <w:rPr>
          <w:sz w:val="24"/>
          <w:szCs w:val="24"/>
        </w:rPr>
        <w:tab/>
        <w:t>Date</w:t>
      </w:r>
    </w:p>
    <w:p w:rsidR="00996CA0" w:rsidRPr="00AD1145" w:rsidRDefault="00996CA0" w:rsidP="00996CA0">
      <w:pPr>
        <w:jc w:val="center"/>
        <w:rPr>
          <w:sz w:val="24"/>
          <w:szCs w:val="24"/>
        </w:rPr>
      </w:pPr>
    </w:p>
    <w:p w:rsidR="00057B39" w:rsidRPr="001739B7" w:rsidRDefault="00057B39" w:rsidP="006D4E9F">
      <w:pPr>
        <w:pStyle w:val="Title"/>
        <w:jc w:val="left"/>
        <w:rPr>
          <w:rFonts w:ascii="Times New Roman" w:hAnsi="Times New Roman"/>
          <w:b w:val="0"/>
          <w:bCs/>
          <w:szCs w:val="24"/>
        </w:rPr>
      </w:pPr>
    </w:p>
    <w:sectPr w:rsidR="00057B39" w:rsidRPr="001739B7" w:rsidSect="00981176">
      <w:headerReference w:type="default" r:id="rId57"/>
      <w:type w:val="continuous"/>
      <w:pgSz w:w="12240" w:h="15840" w:code="1"/>
      <w:pgMar w:top="1440" w:right="1440" w:bottom="1152"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6F" w:rsidRDefault="005F296F">
      <w:r>
        <w:separator/>
      </w:r>
    </w:p>
  </w:endnote>
  <w:endnote w:type="continuationSeparator" w:id="0">
    <w:p w:rsidR="005F296F" w:rsidRDefault="005F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D22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2D90" w:rsidRDefault="00E32D90" w:rsidP="00D22997">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
      <w:t xml:space="preserve">Appendix F – Service Level Agreements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pPr>
      <w:pStyle w:val="Footer"/>
    </w:pPr>
    <w:r>
      <w:t>Appendix F – Service Level Agreements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
      <w:t xml:space="preserve">Appendix G – Certification Relative to Business Continuity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pPr>
      <w:pStyle w:val="Footer"/>
    </w:pPr>
    <w:r>
      <w:t>Appendix G – Service Level Agreements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D22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2D90" w:rsidRDefault="00E32D90" w:rsidP="00D22997">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Pr="00594FB2" w:rsidRDefault="00E32D90" w:rsidP="00D229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D22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275">
      <w:rPr>
        <w:rStyle w:val="PageNumber"/>
        <w:noProof/>
      </w:rPr>
      <w:t>43</w:t>
    </w:r>
    <w:r>
      <w:rPr>
        <w:rStyle w:val="PageNumber"/>
      </w:rPr>
      <w:fldChar w:fldCharType="end"/>
    </w:r>
  </w:p>
  <w:p w:rsidR="00E32D90" w:rsidRPr="00594FB2" w:rsidRDefault="00E32D90" w:rsidP="00D2299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D22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275">
      <w:rPr>
        <w:rStyle w:val="PageNumber"/>
        <w:noProof/>
      </w:rPr>
      <w:t>1</w:t>
    </w:r>
    <w:r>
      <w:rPr>
        <w:rStyle w:val="PageNumber"/>
      </w:rPr>
      <w:fldChar w:fldCharType="end"/>
    </w:r>
  </w:p>
  <w:p w:rsidR="00E32D90" w:rsidRPr="00670A3C" w:rsidRDefault="00E32D90" w:rsidP="00D2299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E306AE">
    <w:pPr>
      <w:pStyle w:val="Footer"/>
      <w:jc w:val="center"/>
    </w:pPr>
    <w:r>
      <w:rPr>
        <w:rStyle w:val="PageNumber"/>
      </w:rPr>
      <w:fldChar w:fldCharType="begin"/>
    </w:r>
    <w:r>
      <w:rPr>
        <w:rStyle w:val="PageNumber"/>
      </w:rPr>
      <w:instrText xml:space="preserve"> PAGE </w:instrText>
    </w:r>
    <w:r>
      <w:rPr>
        <w:rStyle w:val="PageNumber"/>
      </w:rPr>
      <w:fldChar w:fldCharType="separate"/>
    </w:r>
    <w:r w:rsidR="00324275">
      <w:rPr>
        <w:rStyle w:val="PageNumber"/>
        <w:noProof/>
      </w:rPr>
      <w:t>2</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
      <w:t xml:space="preserve">Appendix E -- </w:t>
    </w:r>
    <w:r w:rsidRPr="00295C6E">
      <w:t>Outsourcing Programs Using 800 Services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pPr>
      <w:pStyle w:val="Footer"/>
    </w:pPr>
    <w:r>
      <w:t xml:space="preserve">Appendix E – </w:t>
    </w:r>
    <w:r w:rsidRPr="00AF7720">
      <w:t>Outsourcing Programs Using 800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6F" w:rsidRDefault="005F296F">
      <w:r>
        <w:separator/>
      </w:r>
    </w:p>
  </w:footnote>
  <w:footnote w:type="continuationSeparator" w:id="0">
    <w:p w:rsidR="005F296F" w:rsidRDefault="005F296F">
      <w:r>
        <w:continuationSeparator/>
      </w:r>
    </w:p>
  </w:footnote>
  <w:footnote w:id="1">
    <w:p w:rsidR="00E32D90" w:rsidRPr="00EA36A2" w:rsidRDefault="00E32D90">
      <w:pPr>
        <w:pStyle w:val="FootnoteText"/>
      </w:pPr>
      <w:r w:rsidRPr="00EA36A2">
        <w:rPr>
          <w:rStyle w:val="FootnoteReference"/>
        </w:rPr>
        <w:footnoteRef/>
      </w:r>
      <w:r w:rsidRPr="00EA36A2">
        <w:t xml:space="preserve"> An external answering machine or the voice mail service offered by your phone company</w:t>
      </w:r>
    </w:p>
  </w:footnote>
  <w:footnote w:id="2">
    <w:p w:rsidR="00E32D90" w:rsidRDefault="00E32D90" w:rsidP="00283BB5">
      <w:pPr>
        <w:pStyle w:val="FootnoteText"/>
      </w:pPr>
      <w:r>
        <w:rPr>
          <w:rStyle w:val="FootnoteReference"/>
        </w:rPr>
        <w:footnoteRef/>
      </w:r>
      <w:r>
        <w:t xml:space="preserve">  The term “CTRS user” also may include the person calling someone with a CTRS telephone.  </w:t>
      </w:r>
    </w:p>
  </w:footnote>
  <w:footnote w:id="3">
    <w:p w:rsidR="00E32D90" w:rsidRDefault="00E32D90">
      <w:pPr>
        <w:pStyle w:val="FootnoteText"/>
      </w:pPr>
      <w:r>
        <w:rPr>
          <w:rStyle w:val="FootnoteReference"/>
        </w:rPr>
        <w:footnoteRef/>
      </w:r>
      <w:r>
        <w:t xml:space="preserve"> Model </w:t>
      </w:r>
      <w:proofErr w:type="spellStart"/>
      <w:r>
        <w:t>CapTel</w:t>
      </w:r>
      <w:proofErr w:type="spellEnd"/>
      <w:r>
        <w:t xml:space="preserve"> 800i is not offered under the Telecommunications Equipment Distribution Program nor will the proposed new Model </w:t>
      </w:r>
      <w:proofErr w:type="spellStart"/>
      <w:r>
        <w:t>CapTel</w:t>
      </w:r>
      <w:proofErr w:type="spellEnd"/>
      <w:r>
        <w:t xml:space="preserve"> 840i be offered.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8C2088">
    <w:pPr>
      <w:pStyle w:val="Header"/>
      <w:tabs>
        <w:tab w:val="clear" w:pos="4320"/>
        <w:tab w:val="clear" w:pos="8640"/>
        <w:tab w:val="left" w:pos="3735"/>
      </w:tabs>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767A4D">
    <w:pPr>
      <w:pStyle w:val="Header"/>
      <w:jc w:val="right"/>
    </w:pPr>
    <w:r>
      <w:t>Appendix 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767A4D">
    <w:pPr>
      <w:pStyle w:val="Header"/>
      <w:jc w:val="right"/>
    </w:pPr>
    <w:r>
      <w:t>Appendix 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6D4E9F">
    <w:pPr>
      <w:pStyle w:val="Header"/>
      <w:jc w:val="right"/>
    </w:pPr>
    <w:r>
      <w:t>Appendix F</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6D4E9F">
    <w:pPr>
      <w:pStyle w:val="Header"/>
      <w:jc w:val="right"/>
    </w:pPr>
    <w:r>
      <w:t>Appendix F</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8C2088">
    <w:pPr>
      <w:pStyle w:val="Header"/>
      <w:tabs>
        <w:tab w:val="clear" w:pos="4320"/>
        <w:tab w:val="clear" w:pos="8640"/>
        <w:tab w:val="left" w:pos="3735"/>
      </w:tabs>
      <w:jc w:val="right"/>
    </w:pPr>
    <w:r>
      <w:t>Appendix F</w:t>
    </w:r>
  </w:p>
  <w:p w:rsidR="00E32D90" w:rsidRDefault="00E32D90" w:rsidP="008C2088">
    <w:pPr>
      <w:pStyle w:val="Header"/>
      <w:tabs>
        <w:tab w:val="clear" w:pos="4320"/>
        <w:tab w:val="clear" w:pos="8640"/>
        <w:tab w:val="left" w:pos="3735"/>
      </w:tabs>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6D4E9F">
    <w:pPr>
      <w:pStyle w:val="Header"/>
      <w:jc w:val="right"/>
    </w:pPr>
    <w:r>
      <w:t>Appendix G</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8C2088">
    <w:pPr>
      <w:pStyle w:val="Header"/>
      <w:tabs>
        <w:tab w:val="clear" w:pos="4320"/>
        <w:tab w:val="clear" w:pos="8640"/>
        <w:tab w:val="left" w:pos="3735"/>
      </w:tabs>
      <w:jc w:val="right"/>
    </w:pPr>
    <w:r>
      <w:t>Appendix G</w:t>
    </w:r>
  </w:p>
  <w:p w:rsidR="00E32D90" w:rsidRDefault="00E32D90" w:rsidP="008C2088">
    <w:pPr>
      <w:pStyle w:val="Header"/>
      <w:tabs>
        <w:tab w:val="clear" w:pos="4320"/>
        <w:tab w:val="clear" w:pos="8640"/>
        <w:tab w:val="left" w:pos="373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D22997">
    <w:pPr>
      <w:pStyle w:val="Header"/>
      <w:jc w:val="right"/>
    </w:pPr>
  </w:p>
  <w:p w:rsidR="00E32D90" w:rsidRDefault="00E32D90" w:rsidP="00D22997">
    <w:pPr>
      <w:pStyle w:val="Header"/>
    </w:pPr>
  </w:p>
  <w:p w:rsidR="00E32D90" w:rsidRPr="00495B29" w:rsidRDefault="00E32D90" w:rsidP="00D229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Pr="00177C1D" w:rsidRDefault="00E32D90" w:rsidP="00D22997">
    <w:pPr>
      <w:pStyle w:val="Header"/>
      <w:jc w:val="right"/>
      <w:rPr>
        <w:sz w:val="24"/>
        <w:szCs w:val="24"/>
      </w:rPr>
    </w:pPr>
    <w:r w:rsidRPr="00177C1D">
      <w:rPr>
        <w:sz w:val="24"/>
        <w:szCs w:val="24"/>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D22997">
    <w:pPr>
      <w:pStyle w:val="Header"/>
      <w:jc w:val="right"/>
    </w:pPr>
    <w:r>
      <w:t>APPENDIX B</w:t>
    </w:r>
  </w:p>
  <w:p w:rsidR="00E32D90" w:rsidRPr="00177C1D" w:rsidRDefault="00E32D90" w:rsidP="00D229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E306AE">
    <w:pPr>
      <w:pStyle w:val="Header"/>
      <w:jc w:val="right"/>
    </w:pPr>
    <w:r>
      <w:t>APPENDIX D</w:t>
    </w:r>
  </w:p>
  <w:p w:rsidR="00E32D90" w:rsidRPr="00FF73AE" w:rsidRDefault="00E32D90" w:rsidP="00E306AE">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8C2088">
    <w:pPr>
      <w:pStyle w:val="Header"/>
      <w:tabs>
        <w:tab w:val="clear" w:pos="4320"/>
        <w:tab w:val="clear" w:pos="8640"/>
        <w:tab w:val="left" w:pos="3735"/>
      </w:tabs>
      <w:jc w:val="right"/>
    </w:pPr>
    <w:r>
      <w:t>APPENDIX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D22997">
    <w:pPr>
      <w:pStyle w:val="Header"/>
      <w:jc w:val="right"/>
    </w:pPr>
    <w:r>
      <w:t>Exhibit 1</w:t>
    </w:r>
  </w:p>
  <w:p w:rsidR="00E32D90" w:rsidRPr="00177C1D" w:rsidRDefault="00E32D90" w:rsidP="00D2299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90" w:rsidRDefault="00E32D90" w:rsidP="008C2088">
    <w:pPr>
      <w:pStyle w:val="Header"/>
      <w:tabs>
        <w:tab w:val="clear" w:pos="4320"/>
        <w:tab w:val="clear" w:pos="8640"/>
        <w:tab w:val="left" w:pos="3735"/>
      </w:tabs>
      <w:jc w:val="right"/>
    </w:pPr>
  </w:p>
  <w:p w:rsidR="00E32D90" w:rsidRDefault="00E32D90" w:rsidP="008C2088">
    <w:pPr>
      <w:pStyle w:val="Header"/>
      <w:tabs>
        <w:tab w:val="clear" w:pos="4320"/>
        <w:tab w:val="clear" w:pos="8640"/>
        <w:tab w:val="left" w:pos="373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786"/>
    <w:multiLevelType w:val="hybridMultilevel"/>
    <w:tmpl w:val="941692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5052CE"/>
    <w:multiLevelType w:val="hybridMultilevel"/>
    <w:tmpl w:val="F0684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C5CEE"/>
    <w:multiLevelType w:val="singleLevel"/>
    <w:tmpl w:val="D292E74A"/>
    <w:lvl w:ilvl="0">
      <w:start w:val="9"/>
      <w:numFmt w:val="lowerLetter"/>
      <w:lvlText w:val="(%1)"/>
      <w:lvlJc w:val="left"/>
      <w:pPr>
        <w:tabs>
          <w:tab w:val="num" w:pos="2250"/>
        </w:tabs>
        <w:ind w:left="2250" w:hanging="360"/>
      </w:pPr>
      <w:rPr>
        <w:rFonts w:hint="default"/>
      </w:rPr>
    </w:lvl>
  </w:abstractNum>
  <w:abstractNum w:abstractNumId="3">
    <w:nsid w:val="135B3E21"/>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17B24524"/>
    <w:multiLevelType w:val="hybridMultilevel"/>
    <w:tmpl w:val="731EA038"/>
    <w:lvl w:ilvl="0" w:tplc="7062DFC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8C233D"/>
    <w:multiLevelType w:val="hybridMultilevel"/>
    <w:tmpl w:val="1EB0C28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13529"/>
    <w:multiLevelType w:val="hybridMultilevel"/>
    <w:tmpl w:val="285467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940520"/>
    <w:multiLevelType w:val="hybridMultilevel"/>
    <w:tmpl w:val="88048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95120"/>
    <w:multiLevelType w:val="hybridMultilevel"/>
    <w:tmpl w:val="D390FAD4"/>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6220E4A"/>
    <w:multiLevelType w:val="hybridMultilevel"/>
    <w:tmpl w:val="DFDA4492"/>
    <w:lvl w:ilvl="0" w:tplc="0AF84DE8">
      <w:start w:val="1"/>
      <w:numFmt w:val="bullet"/>
      <w:lvlText w:val=""/>
      <w:lvlJc w:val="left"/>
      <w:pPr>
        <w:tabs>
          <w:tab w:val="num" w:pos="720"/>
        </w:tabs>
        <w:ind w:left="720" w:hanging="360"/>
      </w:pPr>
      <w:rPr>
        <w:rFonts w:ascii="Wingdings" w:hAnsi="Wingdings" w:hint="default"/>
      </w:rPr>
    </w:lvl>
    <w:lvl w:ilvl="1" w:tplc="556A52BE">
      <w:start w:val="167"/>
      <w:numFmt w:val="bullet"/>
      <w:lvlText w:val="•"/>
      <w:lvlJc w:val="left"/>
      <w:pPr>
        <w:tabs>
          <w:tab w:val="num" w:pos="1440"/>
        </w:tabs>
        <w:ind w:left="1440" w:hanging="360"/>
      </w:pPr>
      <w:rPr>
        <w:rFonts w:ascii="Times New Roman" w:hAnsi="Times New Roman" w:hint="default"/>
      </w:rPr>
    </w:lvl>
    <w:lvl w:ilvl="2" w:tplc="DE44862A">
      <w:start w:val="167"/>
      <w:numFmt w:val="bullet"/>
      <w:lvlText w:val="–"/>
      <w:lvlJc w:val="left"/>
      <w:pPr>
        <w:tabs>
          <w:tab w:val="num" w:pos="2160"/>
        </w:tabs>
        <w:ind w:left="2160" w:hanging="360"/>
      </w:pPr>
      <w:rPr>
        <w:rFonts w:ascii="Times New Roman" w:hAnsi="Times New Roman" w:hint="default"/>
      </w:rPr>
    </w:lvl>
    <w:lvl w:ilvl="3" w:tplc="9A8EE014" w:tentative="1">
      <w:start w:val="1"/>
      <w:numFmt w:val="bullet"/>
      <w:lvlText w:val=""/>
      <w:lvlJc w:val="left"/>
      <w:pPr>
        <w:tabs>
          <w:tab w:val="num" w:pos="2880"/>
        </w:tabs>
        <w:ind w:left="2880" w:hanging="360"/>
      </w:pPr>
      <w:rPr>
        <w:rFonts w:ascii="Wingdings" w:hAnsi="Wingdings" w:hint="default"/>
      </w:rPr>
    </w:lvl>
    <w:lvl w:ilvl="4" w:tplc="1800F81C" w:tentative="1">
      <w:start w:val="1"/>
      <w:numFmt w:val="bullet"/>
      <w:lvlText w:val=""/>
      <w:lvlJc w:val="left"/>
      <w:pPr>
        <w:tabs>
          <w:tab w:val="num" w:pos="3600"/>
        </w:tabs>
        <w:ind w:left="3600" w:hanging="360"/>
      </w:pPr>
      <w:rPr>
        <w:rFonts w:ascii="Wingdings" w:hAnsi="Wingdings" w:hint="default"/>
      </w:rPr>
    </w:lvl>
    <w:lvl w:ilvl="5" w:tplc="08145B56" w:tentative="1">
      <w:start w:val="1"/>
      <w:numFmt w:val="bullet"/>
      <w:lvlText w:val=""/>
      <w:lvlJc w:val="left"/>
      <w:pPr>
        <w:tabs>
          <w:tab w:val="num" w:pos="4320"/>
        </w:tabs>
        <w:ind w:left="4320" w:hanging="360"/>
      </w:pPr>
      <w:rPr>
        <w:rFonts w:ascii="Wingdings" w:hAnsi="Wingdings" w:hint="default"/>
      </w:rPr>
    </w:lvl>
    <w:lvl w:ilvl="6" w:tplc="7E0C1C16" w:tentative="1">
      <w:start w:val="1"/>
      <w:numFmt w:val="bullet"/>
      <w:lvlText w:val=""/>
      <w:lvlJc w:val="left"/>
      <w:pPr>
        <w:tabs>
          <w:tab w:val="num" w:pos="5040"/>
        </w:tabs>
        <w:ind w:left="5040" w:hanging="360"/>
      </w:pPr>
      <w:rPr>
        <w:rFonts w:ascii="Wingdings" w:hAnsi="Wingdings" w:hint="default"/>
      </w:rPr>
    </w:lvl>
    <w:lvl w:ilvl="7" w:tplc="BC849594" w:tentative="1">
      <w:start w:val="1"/>
      <w:numFmt w:val="bullet"/>
      <w:lvlText w:val=""/>
      <w:lvlJc w:val="left"/>
      <w:pPr>
        <w:tabs>
          <w:tab w:val="num" w:pos="5760"/>
        </w:tabs>
        <w:ind w:left="5760" w:hanging="360"/>
      </w:pPr>
      <w:rPr>
        <w:rFonts w:ascii="Wingdings" w:hAnsi="Wingdings" w:hint="default"/>
      </w:rPr>
    </w:lvl>
    <w:lvl w:ilvl="8" w:tplc="D95E6F22" w:tentative="1">
      <w:start w:val="1"/>
      <w:numFmt w:val="bullet"/>
      <w:lvlText w:val=""/>
      <w:lvlJc w:val="left"/>
      <w:pPr>
        <w:tabs>
          <w:tab w:val="num" w:pos="6480"/>
        </w:tabs>
        <w:ind w:left="6480" w:hanging="360"/>
      </w:pPr>
      <w:rPr>
        <w:rFonts w:ascii="Wingdings" w:hAnsi="Wingdings" w:hint="default"/>
      </w:rPr>
    </w:lvl>
  </w:abstractNum>
  <w:abstractNum w:abstractNumId="10">
    <w:nsid w:val="2F6F6234"/>
    <w:multiLevelType w:val="hybridMultilevel"/>
    <w:tmpl w:val="6C5C7386"/>
    <w:lvl w:ilvl="0" w:tplc="6DE8DFC6">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717A0"/>
    <w:multiLevelType w:val="hybridMultilevel"/>
    <w:tmpl w:val="3A4AA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949D0"/>
    <w:multiLevelType w:val="multilevel"/>
    <w:tmpl w:val="17DCB198"/>
    <w:lvl w:ilvl="0">
      <w:start w:val="1"/>
      <w:numFmt w:val="decimal"/>
      <w:pStyle w:val="SLATableNbrListwBullets"/>
      <w:lvlText w:val="%1."/>
      <w:lvlJc w:val="left"/>
      <w:pPr>
        <w:tabs>
          <w:tab w:val="num" w:pos="864"/>
        </w:tabs>
        <w:ind w:left="864" w:hanging="432"/>
      </w:pPr>
      <w:rPr>
        <w:rFonts w:hint="default"/>
        <w:b w:val="0"/>
        <w:i w:val="0"/>
        <w:sz w:val="20"/>
        <w:szCs w:val="20"/>
      </w:rPr>
    </w:lvl>
    <w:lvl w:ilvl="1">
      <w:start w:val="1"/>
      <w:numFmt w:val="bullet"/>
      <w:lvlText w:val=""/>
      <w:lvlJc w:val="left"/>
      <w:pPr>
        <w:tabs>
          <w:tab w:val="num" w:pos="1296"/>
        </w:tabs>
        <w:ind w:left="1296" w:hanging="432"/>
      </w:pPr>
      <w:rPr>
        <w:rFonts w:ascii="Symbol" w:hAnsi="Symbol" w:hint="default"/>
      </w:rPr>
    </w:lvl>
    <w:lvl w:ilvl="2">
      <w:start w:val="1"/>
      <w:numFmt w:val="bullet"/>
      <w:lvlText w:val="o"/>
      <w:lvlJc w:val="left"/>
      <w:pPr>
        <w:tabs>
          <w:tab w:val="num" w:pos="1728"/>
        </w:tabs>
        <w:ind w:left="1728" w:hanging="432"/>
      </w:pPr>
      <w:rPr>
        <w:rFonts w:ascii="Courier New" w:hAnsi="Courier New" w:hint="default"/>
      </w:rPr>
    </w:lvl>
    <w:lvl w:ilvl="3">
      <w:start w:val="1"/>
      <w:numFmt w:val="decimal"/>
      <w:lvlText w:val="%4."/>
      <w:lvlJc w:val="left"/>
      <w:pPr>
        <w:tabs>
          <w:tab w:val="num" w:pos="6192"/>
        </w:tabs>
        <w:ind w:left="6192" w:hanging="360"/>
      </w:pPr>
      <w:rPr>
        <w:rFonts w:hint="default"/>
      </w:rPr>
    </w:lvl>
    <w:lvl w:ilvl="4">
      <w:start w:val="1"/>
      <w:numFmt w:val="lowerLetter"/>
      <w:lvlText w:val="%5."/>
      <w:lvlJc w:val="left"/>
      <w:pPr>
        <w:tabs>
          <w:tab w:val="num" w:pos="6912"/>
        </w:tabs>
        <w:ind w:left="6912" w:hanging="360"/>
      </w:pPr>
      <w:rPr>
        <w:rFonts w:hint="default"/>
      </w:rPr>
    </w:lvl>
    <w:lvl w:ilvl="5">
      <w:start w:val="1"/>
      <w:numFmt w:val="lowerRoman"/>
      <w:lvlText w:val="%6."/>
      <w:lvlJc w:val="right"/>
      <w:pPr>
        <w:tabs>
          <w:tab w:val="num" w:pos="7632"/>
        </w:tabs>
        <w:ind w:left="7632" w:hanging="180"/>
      </w:pPr>
      <w:rPr>
        <w:rFonts w:hint="default"/>
      </w:rPr>
    </w:lvl>
    <w:lvl w:ilvl="6">
      <w:start w:val="1"/>
      <w:numFmt w:val="decimal"/>
      <w:lvlText w:val="%7."/>
      <w:lvlJc w:val="left"/>
      <w:pPr>
        <w:tabs>
          <w:tab w:val="num" w:pos="8352"/>
        </w:tabs>
        <w:ind w:left="8352" w:hanging="360"/>
      </w:pPr>
      <w:rPr>
        <w:rFonts w:hint="default"/>
      </w:rPr>
    </w:lvl>
    <w:lvl w:ilvl="7">
      <w:start w:val="1"/>
      <w:numFmt w:val="lowerLetter"/>
      <w:lvlText w:val="%8."/>
      <w:lvlJc w:val="left"/>
      <w:pPr>
        <w:tabs>
          <w:tab w:val="num" w:pos="9072"/>
        </w:tabs>
        <w:ind w:left="9072" w:hanging="360"/>
      </w:pPr>
      <w:rPr>
        <w:rFonts w:hint="default"/>
      </w:rPr>
    </w:lvl>
    <w:lvl w:ilvl="8">
      <w:start w:val="1"/>
      <w:numFmt w:val="lowerRoman"/>
      <w:lvlText w:val="%9."/>
      <w:lvlJc w:val="right"/>
      <w:pPr>
        <w:tabs>
          <w:tab w:val="num" w:pos="9792"/>
        </w:tabs>
        <w:ind w:left="9792" w:hanging="180"/>
      </w:pPr>
      <w:rPr>
        <w:rFonts w:hint="default"/>
      </w:rPr>
    </w:lvl>
  </w:abstractNum>
  <w:abstractNum w:abstractNumId="13">
    <w:nsid w:val="3B492D76"/>
    <w:multiLevelType w:val="hybridMultilevel"/>
    <w:tmpl w:val="A0ECFA8C"/>
    <w:lvl w:ilvl="0" w:tplc="92900E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1C8456AE">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E716FC"/>
    <w:multiLevelType w:val="hybridMultilevel"/>
    <w:tmpl w:val="334A2148"/>
    <w:lvl w:ilvl="0" w:tplc="36248B80">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3EA03184"/>
    <w:multiLevelType w:val="hybridMultilevel"/>
    <w:tmpl w:val="88129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632CD"/>
    <w:multiLevelType w:val="singleLevel"/>
    <w:tmpl w:val="24D098C8"/>
    <w:lvl w:ilvl="0">
      <w:start w:val="2"/>
      <w:numFmt w:val="lowerRoman"/>
      <w:lvlText w:val="(%1)"/>
      <w:lvlJc w:val="left"/>
      <w:pPr>
        <w:tabs>
          <w:tab w:val="num" w:pos="2610"/>
        </w:tabs>
        <w:ind w:left="2610" w:hanging="720"/>
      </w:pPr>
      <w:rPr>
        <w:rFonts w:hint="default"/>
      </w:rPr>
    </w:lvl>
  </w:abstractNum>
  <w:abstractNum w:abstractNumId="17">
    <w:nsid w:val="45714316"/>
    <w:multiLevelType w:val="hybridMultilevel"/>
    <w:tmpl w:val="D49E4E3A"/>
    <w:lvl w:ilvl="0" w:tplc="9C201666">
      <w:start w:val="1"/>
      <w:numFmt w:val="lowerLetter"/>
      <w:lvlText w:val="%1."/>
      <w:lvlJc w:val="left"/>
      <w:pPr>
        <w:tabs>
          <w:tab w:val="num" w:pos="1140"/>
        </w:tabs>
        <w:ind w:left="1140" w:hanging="360"/>
      </w:pPr>
      <w:rPr>
        <w:rFonts w:ascii="Times New Roman" w:eastAsia="Times New Roman" w:hAnsi="Times New Roman" w:cs="Times New Roman"/>
        <w:b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nsid w:val="45E06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FA35526"/>
    <w:multiLevelType w:val="hybridMultilevel"/>
    <w:tmpl w:val="AA621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DC402B"/>
    <w:multiLevelType w:val="multilevel"/>
    <w:tmpl w:val="E520B34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none"/>
      <w:lvlText w:val="(a)"/>
      <w:lvlJc w:val="left"/>
      <w:pPr>
        <w:tabs>
          <w:tab w:val="num" w:pos="1440"/>
        </w:tabs>
        <w:ind w:left="1440" w:hanging="360"/>
      </w:pPr>
      <w:rPr>
        <w:rFonts w:hint="default"/>
      </w:rPr>
    </w:lvl>
    <w:lvl w:ilvl="4">
      <w:start w:val="1"/>
      <w:numFmt w:val="lowerLetter"/>
      <w:lvlText w:val="(i)"/>
      <w:lvlJc w:val="left"/>
      <w:pPr>
        <w:tabs>
          <w:tab w:val="num" w:pos="1800"/>
        </w:tabs>
        <w:ind w:left="1800" w:hanging="360"/>
      </w:pPr>
      <w:rPr>
        <w:rFonts w:hint="default"/>
      </w:rPr>
    </w:lvl>
    <w:lvl w:ilvl="5">
      <w:start w:val="1"/>
      <w:numFmt w:val="lowerRoman"/>
      <w:lvlText w:val="(1)"/>
      <w:lvlJc w:val="left"/>
      <w:pPr>
        <w:tabs>
          <w:tab w:val="num" w:pos="252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DD3142F"/>
    <w:multiLevelType w:val="hybridMultilevel"/>
    <w:tmpl w:val="073A83FC"/>
    <w:lvl w:ilvl="0" w:tplc="BE1CDD2E">
      <w:start w:val="1"/>
      <w:numFmt w:val="bullet"/>
      <w:lvlText w:val=""/>
      <w:lvlJc w:val="left"/>
      <w:pPr>
        <w:tabs>
          <w:tab w:val="num" w:pos="1080"/>
        </w:tabs>
        <w:ind w:left="1080" w:hanging="360"/>
      </w:pPr>
      <w:rPr>
        <w:rFonts w:ascii="Wingdings" w:hAnsi="Wingdings" w:hint="default"/>
      </w:rPr>
    </w:lvl>
    <w:lvl w:ilvl="1" w:tplc="EDFC6AE0">
      <w:start w:val="167"/>
      <w:numFmt w:val="bullet"/>
      <w:lvlText w:val=""/>
      <w:lvlJc w:val="left"/>
      <w:pPr>
        <w:tabs>
          <w:tab w:val="num" w:pos="1800"/>
        </w:tabs>
        <w:ind w:left="1800" w:hanging="360"/>
      </w:pPr>
      <w:rPr>
        <w:rFonts w:ascii="Wingdings" w:hAnsi="Wingdings" w:hint="default"/>
      </w:rPr>
    </w:lvl>
    <w:lvl w:ilvl="2" w:tplc="7D467EF0">
      <w:start w:val="167"/>
      <w:numFmt w:val="bullet"/>
      <w:lvlText w:val=""/>
      <w:lvlJc w:val="left"/>
      <w:pPr>
        <w:tabs>
          <w:tab w:val="num" w:pos="2520"/>
        </w:tabs>
        <w:ind w:left="2520" w:hanging="360"/>
      </w:pPr>
      <w:rPr>
        <w:rFonts w:ascii="Wingdings" w:hAnsi="Wingdings" w:hint="default"/>
      </w:rPr>
    </w:lvl>
    <w:lvl w:ilvl="3" w:tplc="43DA74CA" w:tentative="1">
      <w:start w:val="1"/>
      <w:numFmt w:val="bullet"/>
      <w:lvlText w:val=""/>
      <w:lvlJc w:val="left"/>
      <w:pPr>
        <w:tabs>
          <w:tab w:val="num" w:pos="3240"/>
        </w:tabs>
        <w:ind w:left="3240" w:hanging="360"/>
      </w:pPr>
      <w:rPr>
        <w:rFonts w:ascii="Wingdings" w:hAnsi="Wingdings" w:hint="default"/>
      </w:rPr>
    </w:lvl>
    <w:lvl w:ilvl="4" w:tplc="C8C60AB4" w:tentative="1">
      <w:start w:val="1"/>
      <w:numFmt w:val="bullet"/>
      <w:lvlText w:val=""/>
      <w:lvlJc w:val="left"/>
      <w:pPr>
        <w:tabs>
          <w:tab w:val="num" w:pos="3960"/>
        </w:tabs>
        <w:ind w:left="3960" w:hanging="360"/>
      </w:pPr>
      <w:rPr>
        <w:rFonts w:ascii="Wingdings" w:hAnsi="Wingdings" w:hint="default"/>
      </w:rPr>
    </w:lvl>
    <w:lvl w:ilvl="5" w:tplc="EB0A6300" w:tentative="1">
      <w:start w:val="1"/>
      <w:numFmt w:val="bullet"/>
      <w:lvlText w:val=""/>
      <w:lvlJc w:val="left"/>
      <w:pPr>
        <w:tabs>
          <w:tab w:val="num" w:pos="4680"/>
        </w:tabs>
        <w:ind w:left="4680" w:hanging="360"/>
      </w:pPr>
      <w:rPr>
        <w:rFonts w:ascii="Wingdings" w:hAnsi="Wingdings" w:hint="default"/>
      </w:rPr>
    </w:lvl>
    <w:lvl w:ilvl="6" w:tplc="814CA2A4" w:tentative="1">
      <w:start w:val="1"/>
      <w:numFmt w:val="bullet"/>
      <w:lvlText w:val=""/>
      <w:lvlJc w:val="left"/>
      <w:pPr>
        <w:tabs>
          <w:tab w:val="num" w:pos="5400"/>
        </w:tabs>
        <w:ind w:left="5400" w:hanging="360"/>
      </w:pPr>
      <w:rPr>
        <w:rFonts w:ascii="Wingdings" w:hAnsi="Wingdings" w:hint="default"/>
      </w:rPr>
    </w:lvl>
    <w:lvl w:ilvl="7" w:tplc="1C5C3ED0" w:tentative="1">
      <w:start w:val="1"/>
      <w:numFmt w:val="bullet"/>
      <w:lvlText w:val=""/>
      <w:lvlJc w:val="left"/>
      <w:pPr>
        <w:tabs>
          <w:tab w:val="num" w:pos="6120"/>
        </w:tabs>
        <w:ind w:left="6120" w:hanging="360"/>
      </w:pPr>
      <w:rPr>
        <w:rFonts w:ascii="Wingdings" w:hAnsi="Wingdings" w:hint="default"/>
      </w:rPr>
    </w:lvl>
    <w:lvl w:ilvl="8" w:tplc="0C6E421A" w:tentative="1">
      <w:start w:val="1"/>
      <w:numFmt w:val="bullet"/>
      <w:lvlText w:val=""/>
      <w:lvlJc w:val="left"/>
      <w:pPr>
        <w:tabs>
          <w:tab w:val="num" w:pos="6840"/>
        </w:tabs>
        <w:ind w:left="6840" w:hanging="360"/>
      </w:pPr>
      <w:rPr>
        <w:rFonts w:ascii="Wingdings" w:hAnsi="Wingdings" w:hint="default"/>
      </w:rPr>
    </w:lvl>
  </w:abstractNum>
  <w:abstractNum w:abstractNumId="22">
    <w:nsid w:val="728B096B"/>
    <w:multiLevelType w:val="hybridMultilevel"/>
    <w:tmpl w:val="E7E6DF28"/>
    <w:lvl w:ilvl="0" w:tplc="280E1D6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42B07"/>
    <w:multiLevelType w:val="multilevel"/>
    <w:tmpl w:val="333C022E"/>
    <w:lvl w:ilvl="0">
      <w:start w:val="1"/>
      <w:numFmt w:val="decimal"/>
      <w:lvlText w:val="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4">
    <w:nsid w:val="7721066B"/>
    <w:multiLevelType w:val="hybridMultilevel"/>
    <w:tmpl w:val="9B5EE346"/>
    <w:lvl w:ilvl="0" w:tplc="04090017">
      <w:start w:val="1"/>
      <w:numFmt w:val="lowerLetter"/>
      <w:lvlText w:val="%1)"/>
      <w:lvlJc w:val="left"/>
      <w:pPr>
        <w:tabs>
          <w:tab w:val="num" w:pos="720"/>
        </w:tabs>
        <w:ind w:left="720" w:hanging="360"/>
      </w:pPr>
    </w:lvl>
    <w:lvl w:ilvl="1" w:tplc="76B22F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0D384D"/>
    <w:multiLevelType w:val="hybridMultilevel"/>
    <w:tmpl w:val="23922558"/>
    <w:lvl w:ilvl="0" w:tplc="C14651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B397F26"/>
    <w:multiLevelType w:val="hybridMultilevel"/>
    <w:tmpl w:val="6B2E27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7"/>
  </w:num>
  <w:num w:numId="4">
    <w:abstractNumId w:val="23"/>
  </w:num>
  <w:num w:numId="5">
    <w:abstractNumId w:val="0"/>
  </w:num>
  <w:num w:numId="6">
    <w:abstractNumId w:val="19"/>
  </w:num>
  <w:num w:numId="7">
    <w:abstractNumId w:val="3"/>
  </w:num>
  <w:num w:numId="8">
    <w:abstractNumId w:val="6"/>
  </w:num>
  <w:num w:numId="9">
    <w:abstractNumId w:val="14"/>
  </w:num>
  <w:num w:numId="10">
    <w:abstractNumId w:val="25"/>
  </w:num>
  <w:num w:numId="11">
    <w:abstractNumId w:val="21"/>
  </w:num>
  <w:num w:numId="12">
    <w:abstractNumId w:val="9"/>
  </w:num>
  <w:num w:numId="13">
    <w:abstractNumId w:val="5"/>
  </w:num>
  <w:num w:numId="14">
    <w:abstractNumId w:val="20"/>
  </w:num>
  <w:num w:numId="15">
    <w:abstractNumId w:val="18"/>
  </w:num>
  <w:num w:numId="16">
    <w:abstractNumId w:val="26"/>
  </w:num>
  <w:num w:numId="17">
    <w:abstractNumId w:val="22"/>
  </w:num>
  <w:num w:numId="18">
    <w:abstractNumId w:val="10"/>
  </w:num>
  <w:num w:numId="19">
    <w:abstractNumId w:val="7"/>
  </w:num>
  <w:num w:numId="20">
    <w:abstractNumId w:val="11"/>
  </w:num>
  <w:num w:numId="21">
    <w:abstractNumId w:val="1"/>
  </w:num>
  <w:num w:numId="22">
    <w:abstractNumId w:val="15"/>
  </w:num>
  <w:num w:numId="23">
    <w:abstractNumId w:val="2"/>
    <w:lvlOverride w:ilvl="0">
      <w:startOverride w:val="9"/>
    </w:lvlOverride>
  </w:num>
  <w:num w:numId="24">
    <w:abstractNumId w:val="16"/>
    <w:lvlOverride w:ilvl="0">
      <w:startOverride w:val="2"/>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97"/>
    <w:rsid w:val="0000081B"/>
    <w:rsid w:val="00000E63"/>
    <w:rsid w:val="00001389"/>
    <w:rsid w:val="000029DE"/>
    <w:rsid w:val="000029EB"/>
    <w:rsid w:val="000035CE"/>
    <w:rsid w:val="000037D3"/>
    <w:rsid w:val="0000388F"/>
    <w:rsid w:val="00003A90"/>
    <w:rsid w:val="00003D51"/>
    <w:rsid w:val="0000413A"/>
    <w:rsid w:val="0000461A"/>
    <w:rsid w:val="00004D01"/>
    <w:rsid w:val="00004FE6"/>
    <w:rsid w:val="000050C7"/>
    <w:rsid w:val="00005406"/>
    <w:rsid w:val="00005D62"/>
    <w:rsid w:val="00005F24"/>
    <w:rsid w:val="00006857"/>
    <w:rsid w:val="00006881"/>
    <w:rsid w:val="00006F46"/>
    <w:rsid w:val="00007CCE"/>
    <w:rsid w:val="00010272"/>
    <w:rsid w:val="00010DAE"/>
    <w:rsid w:val="00011301"/>
    <w:rsid w:val="0001165D"/>
    <w:rsid w:val="00011EC6"/>
    <w:rsid w:val="00011F7A"/>
    <w:rsid w:val="000126CE"/>
    <w:rsid w:val="00012AA6"/>
    <w:rsid w:val="00012B02"/>
    <w:rsid w:val="00013528"/>
    <w:rsid w:val="0001364E"/>
    <w:rsid w:val="00013F1B"/>
    <w:rsid w:val="0001438E"/>
    <w:rsid w:val="0001463F"/>
    <w:rsid w:val="00014E0D"/>
    <w:rsid w:val="000151E2"/>
    <w:rsid w:val="000152EB"/>
    <w:rsid w:val="00015FAE"/>
    <w:rsid w:val="00016023"/>
    <w:rsid w:val="00016E0C"/>
    <w:rsid w:val="00017DEF"/>
    <w:rsid w:val="00020347"/>
    <w:rsid w:val="000205CA"/>
    <w:rsid w:val="00021B58"/>
    <w:rsid w:val="00021F70"/>
    <w:rsid w:val="00022350"/>
    <w:rsid w:val="00022436"/>
    <w:rsid w:val="00023CAF"/>
    <w:rsid w:val="00023F55"/>
    <w:rsid w:val="000243A3"/>
    <w:rsid w:val="00024CA9"/>
    <w:rsid w:val="000254A6"/>
    <w:rsid w:val="000256BC"/>
    <w:rsid w:val="000259F5"/>
    <w:rsid w:val="00025C3F"/>
    <w:rsid w:val="0002604F"/>
    <w:rsid w:val="000260D8"/>
    <w:rsid w:val="00026444"/>
    <w:rsid w:val="0002683F"/>
    <w:rsid w:val="00027250"/>
    <w:rsid w:val="00027B25"/>
    <w:rsid w:val="000301F3"/>
    <w:rsid w:val="00030541"/>
    <w:rsid w:val="0003088A"/>
    <w:rsid w:val="00030E0F"/>
    <w:rsid w:val="0003111F"/>
    <w:rsid w:val="000313CE"/>
    <w:rsid w:val="0003183F"/>
    <w:rsid w:val="00032493"/>
    <w:rsid w:val="000329E6"/>
    <w:rsid w:val="00032EB7"/>
    <w:rsid w:val="00033981"/>
    <w:rsid w:val="000354E3"/>
    <w:rsid w:val="00036060"/>
    <w:rsid w:val="000367A9"/>
    <w:rsid w:val="00036836"/>
    <w:rsid w:val="00037F8F"/>
    <w:rsid w:val="000410D7"/>
    <w:rsid w:val="000417E7"/>
    <w:rsid w:val="00041D18"/>
    <w:rsid w:val="00042420"/>
    <w:rsid w:val="00042955"/>
    <w:rsid w:val="00042CDA"/>
    <w:rsid w:val="000437C4"/>
    <w:rsid w:val="00044072"/>
    <w:rsid w:val="00044332"/>
    <w:rsid w:val="000443FC"/>
    <w:rsid w:val="0004467A"/>
    <w:rsid w:val="00044B11"/>
    <w:rsid w:val="000453A8"/>
    <w:rsid w:val="00045D10"/>
    <w:rsid w:val="000506D3"/>
    <w:rsid w:val="00050998"/>
    <w:rsid w:val="0005109F"/>
    <w:rsid w:val="000510F6"/>
    <w:rsid w:val="00051C6B"/>
    <w:rsid w:val="00051D0C"/>
    <w:rsid w:val="00051FFA"/>
    <w:rsid w:val="0005209D"/>
    <w:rsid w:val="000522DD"/>
    <w:rsid w:val="00053973"/>
    <w:rsid w:val="000542AE"/>
    <w:rsid w:val="000546C3"/>
    <w:rsid w:val="00054773"/>
    <w:rsid w:val="00054C02"/>
    <w:rsid w:val="00054D1F"/>
    <w:rsid w:val="00054E48"/>
    <w:rsid w:val="000557CB"/>
    <w:rsid w:val="00055E94"/>
    <w:rsid w:val="000561AC"/>
    <w:rsid w:val="0005664B"/>
    <w:rsid w:val="00056981"/>
    <w:rsid w:val="000575A2"/>
    <w:rsid w:val="0005777B"/>
    <w:rsid w:val="00057B39"/>
    <w:rsid w:val="00057C40"/>
    <w:rsid w:val="0006060F"/>
    <w:rsid w:val="00060B3E"/>
    <w:rsid w:val="00061CE5"/>
    <w:rsid w:val="00062A9D"/>
    <w:rsid w:val="00062DAA"/>
    <w:rsid w:val="000631B1"/>
    <w:rsid w:val="000659AF"/>
    <w:rsid w:val="00065C6C"/>
    <w:rsid w:val="000665D3"/>
    <w:rsid w:val="000672B2"/>
    <w:rsid w:val="0007097B"/>
    <w:rsid w:val="00070D5C"/>
    <w:rsid w:val="000714FE"/>
    <w:rsid w:val="00071ACB"/>
    <w:rsid w:val="0007252C"/>
    <w:rsid w:val="000728E1"/>
    <w:rsid w:val="0007368D"/>
    <w:rsid w:val="00074272"/>
    <w:rsid w:val="0007441E"/>
    <w:rsid w:val="000749D4"/>
    <w:rsid w:val="00074ED4"/>
    <w:rsid w:val="00075454"/>
    <w:rsid w:val="00075478"/>
    <w:rsid w:val="00075D12"/>
    <w:rsid w:val="0007782B"/>
    <w:rsid w:val="000779AD"/>
    <w:rsid w:val="00081D52"/>
    <w:rsid w:val="00082E73"/>
    <w:rsid w:val="00083EB7"/>
    <w:rsid w:val="000842F7"/>
    <w:rsid w:val="00084808"/>
    <w:rsid w:val="0008599E"/>
    <w:rsid w:val="0008655A"/>
    <w:rsid w:val="000866DD"/>
    <w:rsid w:val="00086A32"/>
    <w:rsid w:val="00086B52"/>
    <w:rsid w:val="00086E17"/>
    <w:rsid w:val="000905E6"/>
    <w:rsid w:val="0009149F"/>
    <w:rsid w:val="00091696"/>
    <w:rsid w:val="00091F5C"/>
    <w:rsid w:val="00091F80"/>
    <w:rsid w:val="000935D9"/>
    <w:rsid w:val="00093D72"/>
    <w:rsid w:val="00094069"/>
    <w:rsid w:val="00095431"/>
    <w:rsid w:val="00095A37"/>
    <w:rsid w:val="00095C04"/>
    <w:rsid w:val="00095EE0"/>
    <w:rsid w:val="0009683A"/>
    <w:rsid w:val="00097915"/>
    <w:rsid w:val="00097DB4"/>
    <w:rsid w:val="000A02DA"/>
    <w:rsid w:val="000A12A3"/>
    <w:rsid w:val="000A135C"/>
    <w:rsid w:val="000A1993"/>
    <w:rsid w:val="000A1C0F"/>
    <w:rsid w:val="000A2AA2"/>
    <w:rsid w:val="000A2D71"/>
    <w:rsid w:val="000A3289"/>
    <w:rsid w:val="000A3B8F"/>
    <w:rsid w:val="000A4228"/>
    <w:rsid w:val="000A476C"/>
    <w:rsid w:val="000A4AC7"/>
    <w:rsid w:val="000A4BFE"/>
    <w:rsid w:val="000A6536"/>
    <w:rsid w:val="000A67D0"/>
    <w:rsid w:val="000B0751"/>
    <w:rsid w:val="000B2D0D"/>
    <w:rsid w:val="000B3FB9"/>
    <w:rsid w:val="000B4065"/>
    <w:rsid w:val="000B436B"/>
    <w:rsid w:val="000B4A68"/>
    <w:rsid w:val="000B4DD3"/>
    <w:rsid w:val="000B5025"/>
    <w:rsid w:val="000B59F8"/>
    <w:rsid w:val="000B5C25"/>
    <w:rsid w:val="000B5E47"/>
    <w:rsid w:val="000B6371"/>
    <w:rsid w:val="000B7FBB"/>
    <w:rsid w:val="000C0131"/>
    <w:rsid w:val="000C0544"/>
    <w:rsid w:val="000C0664"/>
    <w:rsid w:val="000C0BE0"/>
    <w:rsid w:val="000C0CC6"/>
    <w:rsid w:val="000C0E22"/>
    <w:rsid w:val="000C0EC5"/>
    <w:rsid w:val="000C13FF"/>
    <w:rsid w:val="000C182A"/>
    <w:rsid w:val="000C1D8D"/>
    <w:rsid w:val="000C23A0"/>
    <w:rsid w:val="000C24E5"/>
    <w:rsid w:val="000C24E9"/>
    <w:rsid w:val="000C304C"/>
    <w:rsid w:val="000C3246"/>
    <w:rsid w:val="000C34AF"/>
    <w:rsid w:val="000C3E31"/>
    <w:rsid w:val="000C4068"/>
    <w:rsid w:val="000C4547"/>
    <w:rsid w:val="000C478D"/>
    <w:rsid w:val="000C4A74"/>
    <w:rsid w:val="000C55D8"/>
    <w:rsid w:val="000C5870"/>
    <w:rsid w:val="000C5ADF"/>
    <w:rsid w:val="000C5C3B"/>
    <w:rsid w:val="000C6BF5"/>
    <w:rsid w:val="000C6DB2"/>
    <w:rsid w:val="000C7127"/>
    <w:rsid w:val="000C7F90"/>
    <w:rsid w:val="000D08FC"/>
    <w:rsid w:val="000D117A"/>
    <w:rsid w:val="000D13C0"/>
    <w:rsid w:val="000D1EE1"/>
    <w:rsid w:val="000D22C4"/>
    <w:rsid w:val="000D25B2"/>
    <w:rsid w:val="000D2C6E"/>
    <w:rsid w:val="000D3E7A"/>
    <w:rsid w:val="000D4109"/>
    <w:rsid w:val="000D4193"/>
    <w:rsid w:val="000D482A"/>
    <w:rsid w:val="000D608B"/>
    <w:rsid w:val="000D630F"/>
    <w:rsid w:val="000D63A3"/>
    <w:rsid w:val="000D6466"/>
    <w:rsid w:val="000D712F"/>
    <w:rsid w:val="000D7340"/>
    <w:rsid w:val="000E0C1A"/>
    <w:rsid w:val="000E0DAB"/>
    <w:rsid w:val="000E19B2"/>
    <w:rsid w:val="000E1E20"/>
    <w:rsid w:val="000E1F78"/>
    <w:rsid w:val="000E33DC"/>
    <w:rsid w:val="000E3914"/>
    <w:rsid w:val="000E4E55"/>
    <w:rsid w:val="000E56FA"/>
    <w:rsid w:val="000E63BC"/>
    <w:rsid w:val="000E6425"/>
    <w:rsid w:val="000E6532"/>
    <w:rsid w:val="000E6DA7"/>
    <w:rsid w:val="000E7B14"/>
    <w:rsid w:val="000F041E"/>
    <w:rsid w:val="000F0591"/>
    <w:rsid w:val="000F0C95"/>
    <w:rsid w:val="000F0E8A"/>
    <w:rsid w:val="000F1C16"/>
    <w:rsid w:val="000F3504"/>
    <w:rsid w:val="000F36B3"/>
    <w:rsid w:val="000F390A"/>
    <w:rsid w:val="000F4044"/>
    <w:rsid w:val="000F477B"/>
    <w:rsid w:val="000F4FA7"/>
    <w:rsid w:val="000F5246"/>
    <w:rsid w:val="000F5CD8"/>
    <w:rsid w:val="000F5D54"/>
    <w:rsid w:val="000F607D"/>
    <w:rsid w:val="000F6211"/>
    <w:rsid w:val="000F655E"/>
    <w:rsid w:val="000F7B8A"/>
    <w:rsid w:val="000F7DF8"/>
    <w:rsid w:val="00100BB9"/>
    <w:rsid w:val="00101111"/>
    <w:rsid w:val="0010160D"/>
    <w:rsid w:val="001023C2"/>
    <w:rsid w:val="00102887"/>
    <w:rsid w:val="00102B7A"/>
    <w:rsid w:val="00103BD5"/>
    <w:rsid w:val="00103BD8"/>
    <w:rsid w:val="001048AF"/>
    <w:rsid w:val="001058E8"/>
    <w:rsid w:val="00106B7C"/>
    <w:rsid w:val="00107537"/>
    <w:rsid w:val="00107B57"/>
    <w:rsid w:val="00110761"/>
    <w:rsid w:val="001107FF"/>
    <w:rsid w:val="00111520"/>
    <w:rsid w:val="001116C9"/>
    <w:rsid w:val="001129DA"/>
    <w:rsid w:val="00112A17"/>
    <w:rsid w:val="00112F1C"/>
    <w:rsid w:val="00112F74"/>
    <w:rsid w:val="00114789"/>
    <w:rsid w:val="00114874"/>
    <w:rsid w:val="00114AAA"/>
    <w:rsid w:val="00114DEC"/>
    <w:rsid w:val="001152AC"/>
    <w:rsid w:val="0011567F"/>
    <w:rsid w:val="00115947"/>
    <w:rsid w:val="001159F4"/>
    <w:rsid w:val="00115E26"/>
    <w:rsid w:val="00116417"/>
    <w:rsid w:val="00116CAC"/>
    <w:rsid w:val="001174B2"/>
    <w:rsid w:val="0011756C"/>
    <w:rsid w:val="0012003B"/>
    <w:rsid w:val="001200FB"/>
    <w:rsid w:val="00120336"/>
    <w:rsid w:val="001211EB"/>
    <w:rsid w:val="00121BEC"/>
    <w:rsid w:val="001227E0"/>
    <w:rsid w:val="00122BD7"/>
    <w:rsid w:val="001230A6"/>
    <w:rsid w:val="00123281"/>
    <w:rsid w:val="00123C62"/>
    <w:rsid w:val="00124323"/>
    <w:rsid w:val="0012476B"/>
    <w:rsid w:val="00124B2B"/>
    <w:rsid w:val="00124D1F"/>
    <w:rsid w:val="001250F2"/>
    <w:rsid w:val="00125246"/>
    <w:rsid w:val="0012536A"/>
    <w:rsid w:val="00125D17"/>
    <w:rsid w:val="001265D7"/>
    <w:rsid w:val="00126D64"/>
    <w:rsid w:val="00127058"/>
    <w:rsid w:val="001270BD"/>
    <w:rsid w:val="0012717A"/>
    <w:rsid w:val="00127396"/>
    <w:rsid w:val="00127479"/>
    <w:rsid w:val="00127D85"/>
    <w:rsid w:val="00127E47"/>
    <w:rsid w:val="0013142F"/>
    <w:rsid w:val="00131E56"/>
    <w:rsid w:val="00132D8A"/>
    <w:rsid w:val="0013419D"/>
    <w:rsid w:val="00134265"/>
    <w:rsid w:val="00134A8A"/>
    <w:rsid w:val="00134E3D"/>
    <w:rsid w:val="00135954"/>
    <w:rsid w:val="00135C4E"/>
    <w:rsid w:val="001365B7"/>
    <w:rsid w:val="001368DF"/>
    <w:rsid w:val="001369CF"/>
    <w:rsid w:val="00136A1B"/>
    <w:rsid w:val="00136D5F"/>
    <w:rsid w:val="0013703F"/>
    <w:rsid w:val="001370C1"/>
    <w:rsid w:val="00137784"/>
    <w:rsid w:val="00137D14"/>
    <w:rsid w:val="001409EE"/>
    <w:rsid w:val="00140A92"/>
    <w:rsid w:val="0014104A"/>
    <w:rsid w:val="00141376"/>
    <w:rsid w:val="00141392"/>
    <w:rsid w:val="001421DC"/>
    <w:rsid w:val="00142910"/>
    <w:rsid w:val="00142A8A"/>
    <w:rsid w:val="00142E1C"/>
    <w:rsid w:val="00142EBB"/>
    <w:rsid w:val="001430FF"/>
    <w:rsid w:val="0014325C"/>
    <w:rsid w:val="001432E9"/>
    <w:rsid w:val="0014335F"/>
    <w:rsid w:val="00143A62"/>
    <w:rsid w:val="001444AE"/>
    <w:rsid w:val="00144A13"/>
    <w:rsid w:val="00144CCE"/>
    <w:rsid w:val="00145498"/>
    <w:rsid w:val="00145E51"/>
    <w:rsid w:val="0014612D"/>
    <w:rsid w:val="0014624C"/>
    <w:rsid w:val="0014628F"/>
    <w:rsid w:val="00146467"/>
    <w:rsid w:val="00146AC8"/>
    <w:rsid w:val="001471B6"/>
    <w:rsid w:val="00147339"/>
    <w:rsid w:val="0015034F"/>
    <w:rsid w:val="00150371"/>
    <w:rsid w:val="001532AA"/>
    <w:rsid w:val="0015356B"/>
    <w:rsid w:val="001537E9"/>
    <w:rsid w:val="001549EE"/>
    <w:rsid w:val="00155AB0"/>
    <w:rsid w:val="00155AB8"/>
    <w:rsid w:val="0015656B"/>
    <w:rsid w:val="001571B6"/>
    <w:rsid w:val="001579EB"/>
    <w:rsid w:val="00160071"/>
    <w:rsid w:val="001600BE"/>
    <w:rsid w:val="0016086E"/>
    <w:rsid w:val="00161CA8"/>
    <w:rsid w:val="00162454"/>
    <w:rsid w:val="00162757"/>
    <w:rsid w:val="0016276F"/>
    <w:rsid w:val="001628F0"/>
    <w:rsid w:val="0016369D"/>
    <w:rsid w:val="0016370E"/>
    <w:rsid w:val="00163960"/>
    <w:rsid w:val="00163D84"/>
    <w:rsid w:val="00164A6A"/>
    <w:rsid w:val="00164DFA"/>
    <w:rsid w:val="00165008"/>
    <w:rsid w:val="00166883"/>
    <w:rsid w:val="00166A3E"/>
    <w:rsid w:val="001679FF"/>
    <w:rsid w:val="00167A27"/>
    <w:rsid w:val="00170BEC"/>
    <w:rsid w:val="00170E06"/>
    <w:rsid w:val="00171FBA"/>
    <w:rsid w:val="00173380"/>
    <w:rsid w:val="001739B7"/>
    <w:rsid w:val="00173CA0"/>
    <w:rsid w:val="00173FBC"/>
    <w:rsid w:val="00174507"/>
    <w:rsid w:val="00174C35"/>
    <w:rsid w:val="00175F08"/>
    <w:rsid w:val="00176CCE"/>
    <w:rsid w:val="0017774E"/>
    <w:rsid w:val="00177A52"/>
    <w:rsid w:val="0018192F"/>
    <w:rsid w:val="00181CA5"/>
    <w:rsid w:val="00181DBB"/>
    <w:rsid w:val="0018210F"/>
    <w:rsid w:val="00182249"/>
    <w:rsid w:val="00183646"/>
    <w:rsid w:val="0018382F"/>
    <w:rsid w:val="00183927"/>
    <w:rsid w:val="00183C7F"/>
    <w:rsid w:val="001842AD"/>
    <w:rsid w:val="001842DB"/>
    <w:rsid w:val="001843EC"/>
    <w:rsid w:val="001854AE"/>
    <w:rsid w:val="00185D1C"/>
    <w:rsid w:val="00186B72"/>
    <w:rsid w:val="00186F63"/>
    <w:rsid w:val="001900FE"/>
    <w:rsid w:val="00190E86"/>
    <w:rsid w:val="00191BAE"/>
    <w:rsid w:val="00192F27"/>
    <w:rsid w:val="001930F5"/>
    <w:rsid w:val="00193E22"/>
    <w:rsid w:val="00194DED"/>
    <w:rsid w:val="00195EBA"/>
    <w:rsid w:val="00196496"/>
    <w:rsid w:val="0019690D"/>
    <w:rsid w:val="00196C58"/>
    <w:rsid w:val="0019704B"/>
    <w:rsid w:val="001970E6"/>
    <w:rsid w:val="00197406"/>
    <w:rsid w:val="00197F6A"/>
    <w:rsid w:val="00197FD9"/>
    <w:rsid w:val="001A14C0"/>
    <w:rsid w:val="001A1808"/>
    <w:rsid w:val="001A2EE3"/>
    <w:rsid w:val="001A3839"/>
    <w:rsid w:val="001A3AD4"/>
    <w:rsid w:val="001A3F27"/>
    <w:rsid w:val="001A4290"/>
    <w:rsid w:val="001A5B8A"/>
    <w:rsid w:val="001A5FAC"/>
    <w:rsid w:val="001A627A"/>
    <w:rsid w:val="001A6C31"/>
    <w:rsid w:val="001A7132"/>
    <w:rsid w:val="001A725A"/>
    <w:rsid w:val="001A753D"/>
    <w:rsid w:val="001A7D1B"/>
    <w:rsid w:val="001A7F24"/>
    <w:rsid w:val="001B0415"/>
    <w:rsid w:val="001B0526"/>
    <w:rsid w:val="001B05B7"/>
    <w:rsid w:val="001B0CDF"/>
    <w:rsid w:val="001B1726"/>
    <w:rsid w:val="001B186F"/>
    <w:rsid w:val="001B2E79"/>
    <w:rsid w:val="001B33CC"/>
    <w:rsid w:val="001B47F0"/>
    <w:rsid w:val="001B4972"/>
    <w:rsid w:val="001B4C1C"/>
    <w:rsid w:val="001B55C5"/>
    <w:rsid w:val="001B71F4"/>
    <w:rsid w:val="001B7448"/>
    <w:rsid w:val="001B7FFE"/>
    <w:rsid w:val="001C0113"/>
    <w:rsid w:val="001C0766"/>
    <w:rsid w:val="001C1029"/>
    <w:rsid w:val="001C138A"/>
    <w:rsid w:val="001C13F1"/>
    <w:rsid w:val="001C1971"/>
    <w:rsid w:val="001C1B3A"/>
    <w:rsid w:val="001C2396"/>
    <w:rsid w:val="001C2D66"/>
    <w:rsid w:val="001C3DB3"/>
    <w:rsid w:val="001C4593"/>
    <w:rsid w:val="001C45C6"/>
    <w:rsid w:val="001C467F"/>
    <w:rsid w:val="001C55DA"/>
    <w:rsid w:val="001C5F98"/>
    <w:rsid w:val="001C6113"/>
    <w:rsid w:val="001C66E0"/>
    <w:rsid w:val="001C68F4"/>
    <w:rsid w:val="001C79F0"/>
    <w:rsid w:val="001C7F41"/>
    <w:rsid w:val="001D0578"/>
    <w:rsid w:val="001D0993"/>
    <w:rsid w:val="001D10A1"/>
    <w:rsid w:val="001D2072"/>
    <w:rsid w:val="001D25AF"/>
    <w:rsid w:val="001D3829"/>
    <w:rsid w:val="001D3F0E"/>
    <w:rsid w:val="001D4209"/>
    <w:rsid w:val="001D4628"/>
    <w:rsid w:val="001D4DE2"/>
    <w:rsid w:val="001D4DEB"/>
    <w:rsid w:val="001D54AF"/>
    <w:rsid w:val="001D618C"/>
    <w:rsid w:val="001D670B"/>
    <w:rsid w:val="001D673A"/>
    <w:rsid w:val="001D6AE8"/>
    <w:rsid w:val="001D70DC"/>
    <w:rsid w:val="001D74B4"/>
    <w:rsid w:val="001D77CC"/>
    <w:rsid w:val="001E035A"/>
    <w:rsid w:val="001E0FF0"/>
    <w:rsid w:val="001E106F"/>
    <w:rsid w:val="001E139D"/>
    <w:rsid w:val="001E150C"/>
    <w:rsid w:val="001E1CC2"/>
    <w:rsid w:val="001E22CC"/>
    <w:rsid w:val="001E27D9"/>
    <w:rsid w:val="001E2D5B"/>
    <w:rsid w:val="001E2D84"/>
    <w:rsid w:val="001E47F4"/>
    <w:rsid w:val="001E48E2"/>
    <w:rsid w:val="001E4BE3"/>
    <w:rsid w:val="001E5440"/>
    <w:rsid w:val="001E5778"/>
    <w:rsid w:val="001E5CC1"/>
    <w:rsid w:val="001E6BE6"/>
    <w:rsid w:val="001E702A"/>
    <w:rsid w:val="001E7150"/>
    <w:rsid w:val="001E7205"/>
    <w:rsid w:val="001E7502"/>
    <w:rsid w:val="001F00DD"/>
    <w:rsid w:val="001F0268"/>
    <w:rsid w:val="001F0637"/>
    <w:rsid w:val="001F20F1"/>
    <w:rsid w:val="001F257D"/>
    <w:rsid w:val="001F273A"/>
    <w:rsid w:val="001F289D"/>
    <w:rsid w:val="001F2D60"/>
    <w:rsid w:val="001F2F74"/>
    <w:rsid w:val="001F2FC9"/>
    <w:rsid w:val="001F3370"/>
    <w:rsid w:val="001F4690"/>
    <w:rsid w:val="001F4F2B"/>
    <w:rsid w:val="001F600C"/>
    <w:rsid w:val="001F60A6"/>
    <w:rsid w:val="001F61E1"/>
    <w:rsid w:val="001F61F8"/>
    <w:rsid w:val="001F6594"/>
    <w:rsid w:val="001F6A26"/>
    <w:rsid w:val="001F73AE"/>
    <w:rsid w:val="001F7490"/>
    <w:rsid w:val="001F75FF"/>
    <w:rsid w:val="001F7A0B"/>
    <w:rsid w:val="00200119"/>
    <w:rsid w:val="00200A76"/>
    <w:rsid w:val="002012EB"/>
    <w:rsid w:val="0020149D"/>
    <w:rsid w:val="002014C9"/>
    <w:rsid w:val="00201603"/>
    <w:rsid w:val="00201C72"/>
    <w:rsid w:val="00201D9D"/>
    <w:rsid w:val="00202366"/>
    <w:rsid w:val="0020289C"/>
    <w:rsid w:val="00202995"/>
    <w:rsid w:val="00203703"/>
    <w:rsid w:val="00203956"/>
    <w:rsid w:val="00203E63"/>
    <w:rsid w:val="00205029"/>
    <w:rsid w:val="00205087"/>
    <w:rsid w:val="002056BE"/>
    <w:rsid w:val="00205990"/>
    <w:rsid w:val="00205D2A"/>
    <w:rsid w:val="00205F30"/>
    <w:rsid w:val="00205F8F"/>
    <w:rsid w:val="00205FBB"/>
    <w:rsid w:val="0020602C"/>
    <w:rsid w:val="0020702B"/>
    <w:rsid w:val="002074F9"/>
    <w:rsid w:val="0020765D"/>
    <w:rsid w:val="0020787A"/>
    <w:rsid w:val="0021053B"/>
    <w:rsid w:val="00211005"/>
    <w:rsid w:val="00211123"/>
    <w:rsid w:val="002134F5"/>
    <w:rsid w:val="00213773"/>
    <w:rsid w:val="00213E23"/>
    <w:rsid w:val="00214510"/>
    <w:rsid w:val="0021476A"/>
    <w:rsid w:val="002148AF"/>
    <w:rsid w:val="00214D29"/>
    <w:rsid w:val="002156CA"/>
    <w:rsid w:val="0021614B"/>
    <w:rsid w:val="00216A6D"/>
    <w:rsid w:val="00216C24"/>
    <w:rsid w:val="0021749A"/>
    <w:rsid w:val="002175E1"/>
    <w:rsid w:val="00217740"/>
    <w:rsid w:val="00217E40"/>
    <w:rsid w:val="00220AE8"/>
    <w:rsid w:val="00221FAF"/>
    <w:rsid w:val="00222A55"/>
    <w:rsid w:val="00222AE8"/>
    <w:rsid w:val="00222B8E"/>
    <w:rsid w:val="00222CEE"/>
    <w:rsid w:val="00223686"/>
    <w:rsid w:val="0022395E"/>
    <w:rsid w:val="00225D45"/>
    <w:rsid w:val="00227C48"/>
    <w:rsid w:val="00230041"/>
    <w:rsid w:val="00230A37"/>
    <w:rsid w:val="00230C0B"/>
    <w:rsid w:val="00230CB5"/>
    <w:rsid w:val="002310AC"/>
    <w:rsid w:val="002316FF"/>
    <w:rsid w:val="002329A8"/>
    <w:rsid w:val="00233B37"/>
    <w:rsid w:val="00233BD2"/>
    <w:rsid w:val="0023442C"/>
    <w:rsid w:val="0023453F"/>
    <w:rsid w:val="00234DF1"/>
    <w:rsid w:val="0023536F"/>
    <w:rsid w:val="00235B81"/>
    <w:rsid w:val="00235D24"/>
    <w:rsid w:val="00236188"/>
    <w:rsid w:val="00236271"/>
    <w:rsid w:val="002372F2"/>
    <w:rsid w:val="00237DAB"/>
    <w:rsid w:val="002409AD"/>
    <w:rsid w:val="00240A1F"/>
    <w:rsid w:val="002410D8"/>
    <w:rsid w:val="002415D0"/>
    <w:rsid w:val="00241973"/>
    <w:rsid w:val="00241CAC"/>
    <w:rsid w:val="002421A5"/>
    <w:rsid w:val="0024281A"/>
    <w:rsid w:val="002428B3"/>
    <w:rsid w:val="00242BE6"/>
    <w:rsid w:val="0024304B"/>
    <w:rsid w:val="002430E2"/>
    <w:rsid w:val="00244506"/>
    <w:rsid w:val="00244C69"/>
    <w:rsid w:val="002456E9"/>
    <w:rsid w:val="002457CD"/>
    <w:rsid w:val="002463DB"/>
    <w:rsid w:val="00247BE0"/>
    <w:rsid w:val="00247E4B"/>
    <w:rsid w:val="00247EC3"/>
    <w:rsid w:val="0025095F"/>
    <w:rsid w:val="00251576"/>
    <w:rsid w:val="002516F3"/>
    <w:rsid w:val="002520E2"/>
    <w:rsid w:val="002526F8"/>
    <w:rsid w:val="0025276B"/>
    <w:rsid w:val="002527B5"/>
    <w:rsid w:val="00252C54"/>
    <w:rsid w:val="002535BC"/>
    <w:rsid w:val="00254B86"/>
    <w:rsid w:val="00255AAF"/>
    <w:rsid w:val="00255B4D"/>
    <w:rsid w:val="00256732"/>
    <w:rsid w:val="002568A4"/>
    <w:rsid w:val="0025716F"/>
    <w:rsid w:val="00257480"/>
    <w:rsid w:val="002575FB"/>
    <w:rsid w:val="00257746"/>
    <w:rsid w:val="00257799"/>
    <w:rsid w:val="0025786C"/>
    <w:rsid w:val="002600E6"/>
    <w:rsid w:val="00260163"/>
    <w:rsid w:val="00260310"/>
    <w:rsid w:val="0026092C"/>
    <w:rsid w:val="0026093D"/>
    <w:rsid w:val="00260A63"/>
    <w:rsid w:val="00260C07"/>
    <w:rsid w:val="00260D79"/>
    <w:rsid w:val="002612BA"/>
    <w:rsid w:val="002615EF"/>
    <w:rsid w:val="00261B5E"/>
    <w:rsid w:val="00261BB5"/>
    <w:rsid w:val="00261C43"/>
    <w:rsid w:val="00262761"/>
    <w:rsid w:val="002627B5"/>
    <w:rsid w:val="00262EA8"/>
    <w:rsid w:val="00263041"/>
    <w:rsid w:val="00264063"/>
    <w:rsid w:val="00264501"/>
    <w:rsid w:val="00264913"/>
    <w:rsid w:val="002651E4"/>
    <w:rsid w:val="00265B9A"/>
    <w:rsid w:val="00265CE6"/>
    <w:rsid w:val="0026623C"/>
    <w:rsid w:val="002663FB"/>
    <w:rsid w:val="00266460"/>
    <w:rsid w:val="00266C86"/>
    <w:rsid w:val="002674F5"/>
    <w:rsid w:val="00267CB7"/>
    <w:rsid w:val="00267F38"/>
    <w:rsid w:val="00270399"/>
    <w:rsid w:val="002704FA"/>
    <w:rsid w:val="002705CF"/>
    <w:rsid w:val="0027142B"/>
    <w:rsid w:val="00271A3F"/>
    <w:rsid w:val="00271A63"/>
    <w:rsid w:val="00271C96"/>
    <w:rsid w:val="00271CD1"/>
    <w:rsid w:val="00271E93"/>
    <w:rsid w:val="00272472"/>
    <w:rsid w:val="00272DAB"/>
    <w:rsid w:val="00273081"/>
    <w:rsid w:val="00273326"/>
    <w:rsid w:val="002743F3"/>
    <w:rsid w:val="002747C8"/>
    <w:rsid w:val="0027490F"/>
    <w:rsid w:val="00274CF0"/>
    <w:rsid w:val="00274E6E"/>
    <w:rsid w:val="002751CD"/>
    <w:rsid w:val="0027565B"/>
    <w:rsid w:val="00275B57"/>
    <w:rsid w:val="00275E0F"/>
    <w:rsid w:val="0027631F"/>
    <w:rsid w:val="002764BC"/>
    <w:rsid w:val="00276C74"/>
    <w:rsid w:val="00276FE1"/>
    <w:rsid w:val="00277D6F"/>
    <w:rsid w:val="00277DF6"/>
    <w:rsid w:val="00280027"/>
    <w:rsid w:val="002804F3"/>
    <w:rsid w:val="002807D9"/>
    <w:rsid w:val="00281819"/>
    <w:rsid w:val="00281E56"/>
    <w:rsid w:val="002821BA"/>
    <w:rsid w:val="00282507"/>
    <w:rsid w:val="00283670"/>
    <w:rsid w:val="00283BB5"/>
    <w:rsid w:val="00284091"/>
    <w:rsid w:val="00284341"/>
    <w:rsid w:val="00284E80"/>
    <w:rsid w:val="00284F09"/>
    <w:rsid w:val="00285438"/>
    <w:rsid w:val="00285790"/>
    <w:rsid w:val="002858FA"/>
    <w:rsid w:val="002860B9"/>
    <w:rsid w:val="00286D87"/>
    <w:rsid w:val="00287481"/>
    <w:rsid w:val="00287F9B"/>
    <w:rsid w:val="00290F74"/>
    <w:rsid w:val="0029140F"/>
    <w:rsid w:val="002915E8"/>
    <w:rsid w:val="00291821"/>
    <w:rsid w:val="002918ED"/>
    <w:rsid w:val="00291A20"/>
    <w:rsid w:val="0029277D"/>
    <w:rsid w:val="00292F54"/>
    <w:rsid w:val="00293701"/>
    <w:rsid w:val="0029447E"/>
    <w:rsid w:val="00295F9C"/>
    <w:rsid w:val="002961C9"/>
    <w:rsid w:val="00296EED"/>
    <w:rsid w:val="00297209"/>
    <w:rsid w:val="002A0457"/>
    <w:rsid w:val="002A131B"/>
    <w:rsid w:val="002A1A13"/>
    <w:rsid w:val="002A1DEB"/>
    <w:rsid w:val="002A21D4"/>
    <w:rsid w:val="002A3028"/>
    <w:rsid w:val="002A4DEC"/>
    <w:rsid w:val="002A5056"/>
    <w:rsid w:val="002A538F"/>
    <w:rsid w:val="002A5973"/>
    <w:rsid w:val="002A5E6E"/>
    <w:rsid w:val="002A6527"/>
    <w:rsid w:val="002A7DB0"/>
    <w:rsid w:val="002A7E62"/>
    <w:rsid w:val="002B002C"/>
    <w:rsid w:val="002B0114"/>
    <w:rsid w:val="002B05C4"/>
    <w:rsid w:val="002B080F"/>
    <w:rsid w:val="002B12E5"/>
    <w:rsid w:val="002B12EE"/>
    <w:rsid w:val="002B1A60"/>
    <w:rsid w:val="002B1B05"/>
    <w:rsid w:val="002B2877"/>
    <w:rsid w:val="002B2880"/>
    <w:rsid w:val="002B2E02"/>
    <w:rsid w:val="002B2F89"/>
    <w:rsid w:val="002B361E"/>
    <w:rsid w:val="002B3DFF"/>
    <w:rsid w:val="002B3F5B"/>
    <w:rsid w:val="002B4B15"/>
    <w:rsid w:val="002B4D19"/>
    <w:rsid w:val="002B4FD5"/>
    <w:rsid w:val="002B51B4"/>
    <w:rsid w:val="002B5267"/>
    <w:rsid w:val="002B5459"/>
    <w:rsid w:val="002B5C66"/>
    <w:rsid w:val="002B6F6E"/>
    <w:rsid w:val="002B7187"/>
    <w:rsid w:val="002B7AB2"/>
    <w:rsid w:val="002B7B0A"/>
    <w:rsid w:val="002B7F7B"/>
    <w:rsid w:val="002C1091"/>
    <w:rsid w:val="002C1B26"/>
    <w:rsid w:val="002C2370"/>
    <w:rsid w:val="002C28A3"/>
    <w:rsid w:val="002C2A19"/>
    <w:rsid w:val="002C2E76"/>
    <w:rsid w:val="002C345C"/>
    <w:rsid w:val="002C3D60"/>
    <w:rsid w:val="002C3F62"/>
    <w:rsid w:val="002C4A7B"/>
    <w:rsid w:val="002C4D7E"/>
    <w:rsid w:val="002C5289"/>
    <w:rsid w:val="002C64E4"/>
    <w:rsid w:val="002C6CDB"/>
    <w:rsid w:val="002C720C"/>
    <w:rsid w:val="002C7C4A"/>
    <w:rsid w:val="002C7C84"/>
    <w:rsid w:val="002D0A62"/>
    <w:rsid w:val="002D1A6B"/>
    <w:rsid w:val="002D282D"/>
    <w:rsid w:val="002D2AE7"/>
    <w:rsid w:val="002D2EB3"/>
    <w:rsid w:val="002D3E79"/>
    <w:rsid w:val="002D495A"/>
    <w:rsid w:val="002D5AE3"/>
    <w:rsid w:val="002D6EC9"/>
    <w:rsid w:val="002D73E8"/>
    <w:rsid w:val="002D7733"/>
    <w:rsid w:val="002E016A"/>
    <w:rsid w:val="002E01F6"/>
    <w:rsid w:val="002E0BC3"/>
    <w:rsid w:val="002E0C48"/>
    <w:rsid w:val="002E122E"/>
    <w:rsid w:val="002E16A3"/>
    <w:rsid w:val="002E18C0"/>
    <w:rsid w:val="002E2BFF"/>
    <w:rsid w:val="002E3796"/>
    <w:rsid w:val="002E3C12"/>
    <w:rsid w:val="002E3DCB"/>
    <w:rsid w:val="002E3E3F"/>
    <w:rsid w:val="002E4023"/>
    <w:rsid w:val="002E40A2"/>
    <w:rsid w:val="002E4938"/>
    <w:rsid w:val="002E50A8"/>
    <w:rsid w:val="002E58AE"/>
    <w:rsid w:val="002E5B42"/>
    <w:rsid w:val="002E5F90"/>
    <w:rsid w:val="002E639D"/>
    <w:rsid w:val="002E6E44"/>
    <w:rsid w:val="002E7010"/>
    <w:rsid w:val="002E76BC"/>
    <w:rsid w:val="002F00E1"/>
    <w:rsid w:val="002F26DD"/>
    <w:rsid w:val="002F365D"/>
    <w:rsid w:val="002F3B0B"/>
    <w:rsid w:val="002F3BF3"/>
    <w:rsid w:val="002F3E03"/>
    <w:rsid w:val="002F5C76"/>
    <w:rsid w:val="002F6317"/>
    <w:rsid w:val="002F6623"/>
    <w:rsid w:val="002F6B04"/>
    <w:rsid w:val="002F6C83"/>
    <w:rsid w:val="002F6D2D"/>
    <w:rsid w:val="002F73DE"/>
    <w:rsid w:val="002F752A"/>
    <w:rsid w:val="003001C7"/>
    <w:rsid w:val="00300336"/>
    <w:rsid w:val="003011A4"/>
    <w:rsid w:val="00302B56"/>
    <w:rsid w:val="00302CF0"/>
    <w:rsid w:val="003039D8"/>
    <w:rsid w:val="00303D2A"/>
    <w:rsid w:val="00304E1F"/>
    <w:rsid w:val="00305300"/>
    <w:rsid w:val="00305F06"/>
    <w:rsid w:val="00306C49"/>
    <w:rsid w:val="00307016"/>
    <w:rsid w:val="00307529"/>
    <w:rsid w:val="00307936"/>
    <w:rsid w:val="00307A81"/>
    <w:rsid w:val="00307AA4"/>
    <w:rsid w:val="00307C60"/>
    <w:rsid w:val="00307D0D"/>
    <w:rsid w:val="00307F12"/>
    <w:rsid w:val="00310B2F"/>
    <w:rsid w:val="00311680"/>
    <w:rsid w:val="003118C4"/>
    <w:rsid w:val="00311C16"/>
    <w:rsid w:val="003121C8"/>
    <w:rsid w:val="00312241"/>
    <w:rsid w:val="0031244A"/>
    <w:rsid w:val="00312482"/>
    <w:rsid w:val="00312701"/>
    <w:rsid w:val="00312722"/>
    <w:rsid w:val="00312E79"/>
    <w:rsid w:val="00313504"/>
    <w:rsid w:val="00313582"/>
    <w:rsid w:val="00313CB2"/>
    <w:rsid w:val="00313E07"/>
    <w:rsid w:val="00314764"/>
    <w:rsid w:val="003151F5"/>
    <w:rsid w:val="00317050"/>
    <w:rsid w:val="003173FF"/>
    <w:rsid w:val="00317D4E"/>
    <w:rsid w:val="00317D6A"/>
    <w:rsid w:val="00317FA9"/>
    <w:rsid w:val="00322933"/>
    <w:rsid w:val="00322CC3"/>
    <w:rsid w:val="00322D6D"/>
    <w:rsid w:val="0032307F"/>
    <w:rsid w:val="00323C57"/>
    <w:rsid w:val="00324087"/>
    <w:rsid w:val="00324275"/>
    <w:rsid w:val="003258B9"/>
    <w:rsid w:val="0032765C"/>
    <w:rsid w:val="0033028B"/>
    <w:rsid w:val="00330737"/>
    <w:rsid w:val="00331B27"/>
    <w:rsid w:val="00332458"/>
    <w:rsid w:val="00332730"/>
    <w:rsid w:val="003333FA"/>
    <w:rsid w:val="003341F6"/>
    <w:rsid w:val="003346B6"/>
    <w:rsid w:val="00334D31"/>
    <w:rsid w:val="003350E9"/>
    <w:rsid w:val="00336CAD"/>
    <w:rsid w:val="0033762D"/>
    <w:rsid w:val="003376D5"/>
    <w:rsid w:val="00337972"/>
    <w:rsid w:val="00337BED"/>
    <w:rsid w:val="00340696"/>
    <w:rsid w:val="00340A7A"/>
    <w:rsid w:val="003413F4"/>
    <w:rsid w:val="00341653"/>
    <w:rsid w:val="003418D6"/>
    <w:rsid w:val="00341959"/>
    <w:rsid w:val="00341F00"/>
    <w:rsid w:val="00342703"/>
    <w:rsid w:val="003432F7"/>
    <w:rsid w:val="0034393F"/>
    <w:rsid w:val="00343D2C"/>
    <w:rsid w:val="003441D5"/>
    <w:rsid w:val="0034493A"/>
    <w:rsid w:val="00345AAD"/>
    <w:rsid w:val="00345C02"/>
    <w:rsid w:val="00345C03"/>
    <w:rsid w:val="00345EC2"/>
    <w:rsid w:val="00345F83"/>
    <w:rsid w:val="00345FEC"/>
    <w:rsid w:val="00346293"/>
    <w:rsid w:val="00346687"/>
    <w:rsid w:val="00350080"/>
    <w:rsid w:val="00350108"/>
    <w:rsid w:val="0035058E"/>
    <w:rsid w:val="00351E41"/>
    <w:rsid w:val="00351F45"/>
    <w:rsid w:val="003526FF"/>
    <w:rsid w:val="00352D8D"/>
    <w:rsid w:val="0035332F"/>
    <w:rsid w:val="00353C76"/>
    <w:rsid w:val="0035408A"/>
    <w:rsid w:val="00354BC4"/>
    <w:rsid w:val="00354CB5"/>
    <w:rsid w:val="00355D80"/>
    <w:rsid w:val="00355F60"/>
    <w:rsid w:val="00356D79"/>
    <w:rsid w:val="00356DDD"/>
    <w:rsid w:val="00356F3D"/>
    <w:rsid w:val="00356FE7"/>
    <w:rsid w:val="00360962"/>
    <w:rsid w:val="0036125D"/>
    <w:rsid w:val="0036141A"/>
    <w:rsid w:val="00361B4B"/>
    <w:rsid w:val="00362286"/>
    <w:rsid w:val="0036229E"/>
    <w:rsid w:val="00362543"/>
    <w:rsid w:val="0036267F"/>
    <w:rsid w:val="00362680"/>
    <w:rsid w:val="003627B9"/>
    <w:rsid w:val="003630C9"/>
    <w:rsid w:val="00363BA5"/>
    <w:rsid w:val="00363BF8"/>
    <w:rsid w:val="00363D09"/>
    <w:rsid w:val="00364312"/>
    <w:rsid w:val="0036451A"/>
    <w:rsid w:val="00365B52"/>
    <w:rsid w:val="0036611C"/>
    <w:rsid w:val="00366241"/>
    <w:rsid w:val="00366392"/>
    <w:rsid w:val="0036679D"/>
    <w:rsid w:val="003679DF"/>
    <w:rsid w:val="003679F6"/>
    <w:rsid w:val="003712C6"/>
    <w:rsid w:val="0037148B"/>
    <w:rsid w:val="00371D26"/>
    <w:rsid w:val="00371E09"/>
    <w:rsid w:val="00371FAB"/>
    <w:rsid w:val="003730D0"/>
    <w:rsid w:val="00373177"/>
    <w:rsid w:val="0037369A"/>
    <w:rsid w:val="00374129"/>
    <w:rsid w:val="003746ED"/>
    <w:rsid w:val="003752B2"/>
    <w:rsid w:val="003754A4"/>
    <w:rsid w:val="0037594A"/>
    <w:rsid w:val="00376287"/>
    <w:rsid w:val="00376DE5"/>
    <w:rsid w:val="00377110"/>
    <w:rsid w:val="003774C4"/>
    <w:rsid w:val="003802EB"/>
    <w:rsid w:val="00380529"/>
    <w:rsid w:val="0038111D"/>
    <w:rsid w:val="00381B03"/>
    <w:rsid w:val="00381EFD"/>
    <w:rsid w:val="00381FF8"/>
    <w:rsid w:val="003826EF"/>
    <w:rsid w:val="00383781"/>
    <w:rsid w:val="003843BB"/>
    <w:rsid w:val="00384D31"/>
    <w:rsid w:val="00384DF9"/>
    <w:rsid w:val="00385154"/>
    <w:rsid w:val="0038520F"/>
    <w:rsid w:val="003857C6"/>
    <w:rsid w:val="00385BE6"/>
    <w:rsid w:val="00385F1A"/>
    <w:rsid w:val="00385F8C"/>
    <w:rsid w:val="00385F94"/>
    <w:rsid w:val="00386F26"/>
    <w:rsid w:val="0038703E"/>
    <w:rsid w:val="00387085"/>
    <w:rsid w:val="00387228"/>
    <w:rsid w:val="003877DB"/>
    <w:rsid w:val="00387C12"/>
    <w:rsid w:val="00387F5D"/>
    <w:rsid w:val="0039009D"/>
    <w:rsid w:val="003902E8"/>
    <w:rsid w:val="00390A74"/>
    <w:rsid w:val="00390CFC"/>
    <w:rsid w:val="0039106B"/>
    <w:rsid w:val="0039181A"/>
    <w:rsid w:val="00391C6C"/>
    <w:rsid w:val="00391CAF"/>
    <w:rsid w:val="00391EDF"/>
    <w:rsid w:val="00392733"/>
    <w:rsid w:val="00392786"/>
    <w:rsid w:val="0039320C"/>
    <w:rsid w:val="0039518E"/>
    <w:rsid w:val="00395965"/>
    <w:rsid w:val="00395A05"/>
    <w:rsid w:val="00396079"/>
    <w:rsid w:val="00396D22"/>
    <w:rsid w:val="00397C79"/>
    <w:rsid w:val="00397EB6"/>
    <w:rsid w:val="003A0698"/>
    <w:rsid w:val="003A06E0"/>
    <w:rsid w:val="003A09C5"/>
    <w:rsid w:val="003A1172"/>
    <w:rsid w:val="003A14D1"/>
    <w:rsid w:val="003A2957"/>
    <w:rsid w:val="003A3116"/>
    <w:rsid w:val="003A3666"/>
    <w:rsid w:val="003A3E90"/>
    <w:rsid w:val="003A3F07"/>
    <w:rsid w:val="003A4AB9"/>
    <w:rsid w:val="003A4DFD"/>
    <w:rsid w:val="003A528A"/>
    <w:rsid w:val="003A5510"/>
    <w:rsid w:val="003A59AC"/>
    <w:rsid w:val="003A5CAE"/>
    <w:rsid w:val="003A6327"/>
    <w:rsid w:val="003A65A9"/>
    <w:rsid w:val="003A6DD6"/>
    <w:rsid w:val="003A70BE"/>
    <w:rsid w:val="003A7331"/>
    <w:rsid w:val="003B09B6"/>
    <w:rsid w:val="003B119E"/>
    <w:rsid w:val="003B139A"/>
    <w:rsid w:val="003B1562"/>
    <w:rsid w:val="003B17A7"/>
    <w:rsid w:val="003B1C26"/>
    <w:rsid w:val="003B264F"/>
    <w:rsid w:val="003B2EFF"/>
    <w:rsid w:val="003B3097"/>
    <w:rsid w:val="003B392B"/>
    <w:rsid w:val="003B4215"/>
    <w:rsid w:val="003B4386"/>
    <w:rsid w:val="003B4AFF"/>
    <w:rsid w:val="003B5AA6"/>
    <w:rsid w:val="003B5CBB"/>
    <w:rsid w:val="003B6025"/>
    <w:rsid w:val="003B63A8"/>
    <w:rsid w:val="003B6513"/>
    <w:rsid w:val="003B6550"/>
    <w:rsid w:val="003B66DA"/>
    <w:rsid w:val="003B685D"/>
    <w:rsid w:val="003B6BD8"/>
    <w:rsid w:val="003B6BE8"/>
    <w:rsid w:val="003B7276"/>
    <w:rsid w:val="003C0F52"/>
    <w:rsid w:val="003C0F53"/>
    <w:rsid w:val="003C107E"/>
    <w:rsid w:val="003C1140"/>
    <w:rsid w:val="003C13E8"/>
    <w:rsid w:val="003C1540"/>
    <w:rsid w:val="003C23D9"/>
    <w:rsid w:val="003C2624"/>
    <w:rsid w:val="003C2A54"/>
    <w:rsid w:val="003C3682"/>
    <w:rsid w:val="003C37C4"/>
    <w:rsid w:val="003C3D11"/>
    <w:rsid w:val="003C42BC"/>
    <w:rsid w:val="003C4F09"/>
    <w:rsid w:val="003C5155"/>
    <w:rsid w:val="003C55C7"/>
    <w:rsid w:val="003C58B3"/>
    <w:rsid w:val="003C5911"/>
    <w:rsid w:val="003C5E37"/>
    <w:rsid w:val="003C5F20"/>
    <w:rsid w:val="003C6151"/>
    <w:rsid w:val="003C62AD"/>
    <w:rsid w:val="003C6672"/>
    <w:rsid w:val="003C6C12"/>
    <w:rsid w:val="003C6D33"/>
    <w:rsid w:val="003C7434"/>
    <w:rsid w:val="003D02BF"/>
    <w:rsid w:val="003D0371"/>
    <w:rsid w:val="003D0F70"/>
    <w:rsid w:val="003D1451"/>
    <w:rsid w:val="003D2230"/>
    <w:rsid w:val="003D23DB"/>
    <w:rsid w:val="003D24FD"/>
    <w:rsid w:val="003D27C2"/>
    <w:rsid w:val="003D2885"/>
    <w:rsid w:val="003D3078"/>
    <w:rsid w:val="003D3594"/>
    <w:rsid w:val="003D3610"/>
    <w:rsid w:val="003D3DEB"/>
    <w:rsid w:val="003D4F98"/>
    <w:rsid w:val="003D4FA6"/>
    <w:rsid w:val="003D5499"/>
    <w:rsid w:val="003D59A5"/>
    <w:rsid w:val="003D620F"/>
    <w:rsid w:val="003D6CDB"/>
    <w:rsid w:val="003D77F3"/>
    <w:rsid w:val="003D781E"/>
    <w:rsid w:val="003D79C4"/>
    <w:rsid w:val="003D7CF2"/>
    <w:rsid w:val="003E02E9"/>
    <w:rsid w:val="003E0708"/>
    <w:rsid w:val="003E07A9"/>
    <w:rsid w:val="003E128A"/>
    <w:rsid w:val="003E1C1B"/>
    <w:rsid w:val="003E203F"/>
    <w:rsid w:val="003E355A"/>
    <w:rsid w:val="003E3592"/>
    <w:rsid w:val="003E39A5"/>
    <w:rsid w:val="003E3AF0"/>
    <w:rsid w:val="003E3F21"/>
    <w:rsid w:val="003E4033"/>
    <w:rsid w:val="003E40B0"/>
    <w:rsid w:val="003E49C4"/>
    <w:rsid w:val="003E4D2E"/>
    <w:rsid w:val="003E4DE7"/>
    <w:rsid w:val="003E516D"/>
    <w:rsid w:val="003E51C5"/>
    <w:rsid w:val="003E71F6"/>
    <w:rsid w:val="003F022B"/>
    <w:rsid w:val="003F090F"/>
    <w:rsid w:val="003F0927"/>
    <w:rsid w:val="003F0E5C"/>
    <w:rsid w:val="003F12F0"/>
    <w:rsid w:val="003F1338"/>
    <w:rsid w:val="003F1DBF"/>
    <w:rsid w:val="003F1EE3"/>
    <w:rsid w:val="003F1F3C"/>
    <w:rsid w:val="003F213D"/>
    <w:rsid w:val="003F244B"/>
    <w:rsid w:val="003F2A40"/>
    <w:rsid w:val="003F329B"/>
    <w:rsid w:val="003F3715"/>
    <w:rsid w:val="003F3A5F"/>
    <w:rsid w:val="003F3C65"/>
    <w:rsid w:val="003F4051"/>
    <w:rsid w:val="003F44E0"/>
    <w:rsid w:val="003F5065"/>
    <w:rsid w:val="003F55DB"/>
    <w:rsid w:val="003F5604"/>
    <w:rsid w:val="003F5773"/>
    <w:rsid w:val="003F5CCA"/>
    <w:rsid w:val="003F61ED"/>
    <w:rsid w:val="003F77ED"/>
    <w:rsid w:val="003F7D10"/>
    <w:rsid w:val="003F7F28"/>
    <w:rsid w:val="00400515"/>
    <w:rsid w:val="0040080B"/>
    <w:rsid w:val="00400873"/>
    <w:rsid w:val="00400B4B"/>
    <w:rsid w:val="00400E77"/>
    <w:rsid w:val="0040116B"/>
    <w:rsid w:val="00401C92"/>
    <w:rsid w:val="00401F69"/>
    <w:rsid w:val="0040232D"/>
    <w:rsid w:val="00402AC2"/>
    <w:rsid w:val="00403D46"/>
    <w:rsid w:val="00404478"/>
    <w:rsid w:val="00404856"/>
    <w:rsid w:val="004049D4"/>
    <w:rsid w:val="00406120"/>
    <w:rsid w:val="0040651A"/>
    <w:rsid w:val="0040681C"/>
    <w:rsid w:val="00407A59"/>
    <w:rsid w:val="00407B00"/>
    <w:rsid w:val="00410CD3"/>
    <w:rsid w:val="00411163"/>
    <w:rsid w:val="00411878"/>
    <w:rsid w:val="004119C9"/>
    <w:rsid w:val="00411D65"/>
    <w:rsid w:val="004121D7"/>
    <w:rsid w:val="004127B3"/>
    <w:rsid w:val="00412CE9"/>
    <w:rsid w:val="0041317A"/>
    <w:rsid w:val="004132C7"/>
    <w:rsid w:val="00413605"/>
    <w:rsid w:val="00413BF6"/>
    <w:rsid w:val="00413E7E"/>
    <w:rsid w:val="0041456D"/>
    <w:rsid w:val="004154E1"/>
    <w:rsid w:val="0041562A"/>
    <w:rsid w:val="004159F0"/>
    <w:rsid w:val="00415B1F"/>
    <w:rsid w:val="00415E09"/>
    <w:rsid w:val="004171FC"/>
    <w:rsid w:val="00417226"/>
    <w:rsid w:val="004173C9"/>
    <w:rsid w:val="0041789C"/>
    <w:rsid w:val="004204E6"/>
    <w:rsid w:val="00420A54"/>
    <w:rsid w:val="004213CB"/>
    <w:rsid w:val="0042215B"/>
    <w:rsid w:val="00422629"/>
    <w:rsid w:val="00423306"/>
    <w:rsid w:val="00423F21"/>
    <w:rsid w:val="00424D71"/>
    <w:rsid w:val="00424F64"/>
    <w:rsid w:val="0042514A"/>
    <w:rsid w:val="0042598B"/>
    <w:rsid w:val="004259C3"/>
    <w:rsid w:val="00425F3B"/>
    <w:rsid w:val="0042680E"/>
    <w:rsid w:val="004278EB"/>
    <w:rsid w:val="004279C3"/>
    <w:rsid w:val="00430045"/>
    <w:rsid w:val="00430A80"/>
    <w:rsid w:val="0043105A"/>
    <w:rsid w:val="00431EBB"/>
    <w:rsid w:val="00432687"/>
    <w:rsid w:val="00432922"/>
    <w:rsid w:val="0043293E"/>
    <w:rsid w:val="004339D3"/>
    <w:rsid w:val="00433CF7"/>
    <w:rsid w:val="0043430A"/>
    <w:rsid w:val="004348B4"/>
    <w:rsid w:val="00434C8C"/>
    <w:rsid w:val="004350FC"/>
    <w:rsid w:val="00435784"/>
    <w:rsid w:val="00437529"/>
    <w:rsid w:val="00437D43"/>
    <w:rsid w:val="004402CD"/>
    <w:rsid w:val="0044068D"/>
    <w:rsid w:val="00440968"/>
    <w:rsid w:val="00440FE9"/>
    <w:rsid w:val="0044150F"/>
    <w:rsid w:val="00441E96"/>
    <w:rsid w:val="00441FC9"/>
    <w:rsid w:val="00441FE8"/>
    <w:rsid w:val="00442EAF"/>
    <w:rsid w:val="00446A65"/>
    <w:rsid w:val="004470D5"/>
    <w:rsid w:val="00447727"/>
    <w:rsid w:val="00447A59"/>
    <w:rsid w:val="00447CD5"/>
    <w:rsid w:val="0045000F"/>
    <w:rsid w:val="004506DF"/>
    <w:rsid w:val="00450787"/>
    <w:rsid w:val="00450CE2"/>
    <w:rsid w:val="00451076"/>
    <w:rsid w:val="00451433"/>
    <w:rsid w:val="00451746"/>
    <w:rsid w:val="00451E05"/>
    <w:rsid w:val="004529B4"/>
    <w:rsid w:val="00452B1F"/>
    <w:rsid w:val="00452E70"/>
    <w:rsid w:val="00452F31"/>
    <w:rsid w:val="00453743"/>
    <w:rsid w:val="0045398E"/>
    <w:rsid w:val="00453A30"/>
    <w:rsid w:val="004541D7"/>
    <w:rsid w:val="004545D5"/>
    <w:rsid w:val="004554F2"/>
    <w:rsid w:val="004561EB"/>
    <w:rsid w:val="004562B8"/>
    <w:rsid w:val="004567D3"/>
    <w:rsid w:val="00456CA9"/>
    <w:rsid w:val="0045716B"/>
    <w:rsid w:val="00457FB0"/>
    <w:rsid w:val="00460500"/>
    <w:rsid w:val="004605A8"/>
    <w:rsid w:val="00460CE8"/>
    <w:rsid w:val="004613E4"/>
    <w:rsid w:val="00461B4F"/>
    <w:rsid w:val="004621E5"/>
    <w:rsid w:val="00462A21"/>
    <w:rsid w:val="00463350"/>
    <w:rsid w:val="00463B70"/>
    <w:rsid w:val="00463DC8"/>
    <w:rsid w:val="00464A9A"/>
    <w:rsid w:val="004658DA"/>
    <w:rsid w:val="004662B8"/>
    <w:rsid w:val="0046683A"/>
    <w:rsid w:val="00467D0C"/>
    <w:rsid w:val="00467DE4"/>
    <w:rsid w:val="0047040D"/>
    <w:rsid w:val="00470589"/>
    <w:rsid w:val="00471F8C"/>
    <w:rsid w:val="00472574"/>
    <w:rsid w:val="00472BB0"/>
    <w:rsid w:val="00473A53"/>
    <w:rsid w:val="004742CC"/>
    <w:rsid w:val="00474577"/>
    <w:rsid w:val="00474DA7"/>
    <w:rsid w:val="00475DE6"/>
    <w:rsid w:val="004766DD"/>
    <w:rsid w:val="00476CDC"/>
    <w:rsid w:val="004773E8"/>
    <w:rsid w:val="00477C3A"/>
    <w:rsid w:val="004820D0"/>
    <w:rsid w:val="004828BD"/>
    <w:rsid w:val="004828C0"/>
    <w:rsid w:val="004829ED"/>
    <w:rsid w:val="00482ADF"/>
    <w:rsid w:val="00482F22"/>
    <w:rsid w:val="00483271"/>
    <w:rsid w:val="004842AF"/>
    <w:rsid w:val="004848DF"/>
    <w:rsid w:val="0048558B"/>
    <w:rsid w:val="004855B2"/>
    <w:rsid w:val="004856FD"/>
    <w:rsid w:val="00485FE7"/>
    <w:rsid w:val="004864ED"/>
    <w:rsid w:val="00486AFC"/>
    <w:rsid w:val="00486E11"/>
    <w:rsid w:val="00487149"/>
    <w:rsid w:val="0048717E"/>
    <w:rsid w:val="004873AE"/>
    <w:rsid w:val="00487880"/>
    <w:rsid w:val="0048788E"/>
    <w:rsid w:val="004907D1"/>
    <w:rsid w:val="00490B0F"/>
    <w:rsid w:val="004913DE"/>
    <w:rsid w:val="004913EA"/>
    <w:rsid w:val="00491811"/>
    <w:rsid w:val="004919FF"/>
    <w:rsid w:val="00491DCB"/>
    <w:rsid w:val="0049229C"/>
    <w:rsid w:val="00492578"/>
    <w:rsid w:val="00492B2F"/>
    <w:rsid w:val="00492CA9"/>
    <w:rsid w:val="00492CD3"/>
    <w:rsid w:val="00493105"/>
    <w:rsid w:val="004933B9"/>
    <w:rsid w:val="004935CA"/>
    <w:rsid w:val="00493619"/>
    <w:rsid w:val="004936E0"/>
    <w:rsid w:val="00493A71"/>
    <w:rsid w:val="00493AB9"/>
    <w:rsid w:val="00493EEA"/>
    <w:rsid w:val="004948D6"/>
    <w:rsid w:val="00494C20"/>
    <w:rsid w:val="00495824"/>
    <w:rsid w:val="00495D2B"/>
    <w:rsid w:val="00495FEB"/>
    <w:rsid w:val="00496F66"/>
    <w:rsid w:val="004970EB"/>
    <w:rsid w:val="004972A9"/>
    <w:rsid w:val="00497639"/>
    <w:rsid w:val="004A032C"/>
    <w:rsid w:val="004A09B0"/>
    <w:rsid w:val="004A0FC5"/>
    <w:rsid w:val="004A1826"/>
    <w:rsid w:val="004A186F"/>
    <w:rsid w:val="004A1C66"/>
    <w:rsid w:val="004A2006"/>
    <w:rsid w:val="004A256B"/>
    <w:rsid w:val="004A27FA"/>
    <w:rsid w:val="004A2C59"/>
    <w:rsid w:val="004A3969"/>
    <w:rsid w:val="004A3A3D"/>
    <w:rsid w:val="004A5D16"/>
    <w:rsid w:val="004A675C"/>
    <w:rsid w:val="004A6AA8"/>
    <w:rsid w:val="004A70A3"/>
    <w:rsid w:val="004A7463"/>
    <w:rsid w:val="004A757B"/>
    <w:rsid w:val="004A799E"/>
    <w:rsid w:val="004B06CF"/>
    <w:rsid w:val="004B2791"/>
    <w:rsid w:val="004B280C"/>
    <w:rsid w:val="004B3E0F"/>
    <w:rsid w:val="004B3F92"/>
    <w:rsid w:val="004B5999"/>
    <w:rsid w:val="004B65B1"/>
    <w:rsid w:val="004B77A5"/>
    <w:rsid w:val="004B7EA3"/>
    <w:rsid w:val="004C0989"/>
    <w:rsid w:val="004C1D66"/>
    <w:rsid w:val="004C2298"/>
    <w:rsid w:val="004C3330"/>
    <w:rsid w:val="004C3769"/>
    <w:rsid w:val="004C38F9"/>
    <w:rsid w:val="004C3DF9"/>
    <w:rsid w:val="004C4973"/>
    <w:rsid w:val="004C4FA2"/>
    <w:rsid w:val="004C5019"/>
    <w:rsid w:val="004C5197"/>
    <w:rsid w:val="004C5601"/>
    <w:rsid w:val="004C5604"/>
    <w:rsid w:val="004C5AEF"/>
    <w:rsid w:val="004C5CD3"/>
    <w:rsid w:val="004C6404"/>
    <w:rsid w:val="004C70C3"/>
    <w:rsid w:val="004C7670"/>
    <w:rsid w:val="004D0887"/>
    <w:rsid w:val="004D0F9F"/>
    <w:rsid w:val="004D1118"/>
    <w:rsid w:val="004D19FC"/>
    <w:rsid w:val="004D363B"/>
    <w:rsid w:val="004D3907"/>
    <w:rsid w:val="004D4A07"/>
    <w:rsid w:val="004D4A20"/>
    <w:rsid w:val="004D5DF8"/>
    <w:rsid w:val="004D5EFE"/>
    <w:rsid w:val="004D619B"/>
    <w:rsid w:val="004D61A1"/>
    <w:rsid w:val="004D6CEA"/>
    <w:rsid w:val="004D750A"/>
    <w:rsid w:val="004E05BD"/>
    <w:rsid w:val="004E0624"/>
    <w:rsid w:val="004E0858"/>
    <w:rsid w:val="004E0B7B"/>
    <w:rsid w:val="004E0C22"/>
    <w:rsid w:val="004E166A"/>
    <w:rsid w:val="004E1EDE"/>
    <w:rsid w:val="004E22B0"/>
    <w:rsid w:val="004E2340"/>
    <w:rsid w:val="004E2BEF"/>
    <w:rsid w:val="004E2C49"/>
    <w:rsid w:val="004E3486"/>
    <w:rsid w:val="004E35CF"/>
    <w:rsid w:val="004E3D79"/>
    <w:rsid w:val="004E40BC"/>
    <w:rsid w:val="004E4C5C"/>
    <w:rsid w:val="004E5370"/>
    <w:rsid w:val="004E5C98"/>
    <w:rsid w:val="004E602A"/>
    <w:rsid w:val="004E609E"/>
    <w:rsid w:val="004E6615"/>
    <w:rsid w:val="004E6B66"/>
    <w:rsid w:val="004E6D10"/>
    <w:rsid w:val="004E7087"/>
    <w:rsid w:val="004E720A"/>
    <w:rsid w:val="004E73F8"/>
    <w:rsid w:val="004E7F41"/>
    <w:rsid w:val="004F05DC"/>
    <w:rsid w:val="004F0605"/>
    <w:rsid w:val="004F10F6"/>
    <w:rsid w:val="004F1222"/>
    <w:rsid w:val="004F12DE"/>
    <w:rsid w:val="004F1697"/>
    <w:rsid w:val="004F1E1F"/>
    <w:rsid w:val="004F230F"/>
    <w:rsid w:val="004F2EA6"/>
    <w:rsid w:val="004F30BA"/>
    <w:rsid w:val="004F3158"/>
    <w:rsid w:val="004F3346"/>
    <w:rsid w:val="004F4888"/>
    <w:rsid w:val="004F48C6"/>
    <w:rsid w:val="004F5DD0"/>
    <w:rsid w:val="004F63EF"/>
    <w:rsid w:val="004F660D"/>
    <w:rsid w:val="004F6756"/>
    <w:rsid w:val="004F6AD3"/>
    <w:rsid w:val="004F6EF8"/>
    <w:rsid w:val="004F6F04"/>
    <w:rsid w:val="004F73E7"/>
    <w:rsid w:val="004F758A"/>
    <w:rsid w:val="004F763D"/>
    <w:rsid w:val="004F764B"/>
    <w:rsid w:val="004F7DBE"/>
    <w:rsid w:val="004F7FE4"/>
    <w:rsid w:val="0050007E"/>
    <w:rsid w:val="005001EC"/>
    <w:rsid w:val="00500B8D"/>
    <w:rsid w:val="00500BD9"/>
    <w:rsid w:val="00501B2D"/>
    <w:rsid w:val="00501E51"/>
    <w:rsid w:val="00502EFB"/>
    <w:rsid w:val="00503206"/>
    <w:rsid w:val="005032C7"/>
    <w:rsid w:val="005036A2"/>
    <w:rsid w:val="00504137"/>
    <w:rsid w:val="00504894"/>
    <w:rsid w:val="00504F5F"/>
    <w:rsid w:val="005054D9"/>
    <w:rsid w:val="00505D7D"/>
    <w:rsid w:val="005062F0"/>
    <w:rsid w:val="00506D9E"/>
    <w:rsid w:val="00507001"/>
    <w:rsid w:val="0050772B"/>
    <w:rsid w:val="00507E40"/>
    <w:rsid w:val="005100A4"/>
    <w:rsid w:val="0051014F"/>
    <w:rsid w:val="00510305"/>
    <w:rsid w:val="005108E5"/>
    <w:rsid w:val="0051095E"/>
    <w:rsid w:val="005110B1"/>
    <w:rsid w:val="005116D1"/>
    <w:rsid w:val="0051173C"/>
    <w:rsid w:val="00511744"/>
    <w:rsid w:val="005124D2"/>
    <w:rsid w:val="005130FE"/>
    <w:rsid w:val="00514046"/>
    <w:rsid w:val="00515203"/>
    <w:rsid w:val="00515B37"/>
    <w:rsid w:val="00516F36"/>
    <w:rsid w:val="00516FBF"/>
    <w:rsid w:val="00517580"/>
    <w:rsid w:val="00517BBC"/>
    <w:rsid w:val="00517CF4"/>
    <w:rsid w:val="00517F21"/>
    <w:rsid w:val="0052028E"/>
    <w:rsid w:val="00520ACA"/>
    <w:rsid w:val="00520C89"/>
    <w:rsid w:val="0052290D"/>
    <w:rsid w:val="00522BA5"/>
    <w:rsid w:val="00522EE8"/>
    <w:rsid w:val="005235B2"/>
    <w:rsid w:val="005235E7"/>
    <w:rsid w:val="005237A0"/>
    <w:rsid w:val="00523A15"/>
    <w:rsid w:val="00523F41"/>
    <w:rsid w:val="005241BE"/>
    <w:rsid w:val="0052484E"/>
    <w:rsid w:val="0052519E"/>
    <w:rsid w:val="00525929"/>
    <w:rsid w:val="00525EF1"/>
    <w:rsid w:val="0052640F"/>
    <w:rsid w:val="005265CF"/>
    <w:rsid w:val="0052666D"/>
    <w:rsid w:val="00527233"/>
    <w:rsid w:val="0052739E"/>
    <w:rsid w:val="005276F9"/>
    <w:rsid w:val="005278C0"/>
    <w:rsid w:val="00527C28"/>
    <w:rsid w:val="00530445"/>
    <w:rsid w:val="00530C15"/>
    <w:rsid w:val="00531A72"/>
    <w:rsid w:val="0053249B"/>
    <w:rsid w:val="00532781"/>
    <w:rsid w:val="00532BA0"/>
    <w:rsid w:val="00532F8D"/>
    <w:rsid w:val="00533722"/>
    <w:rsid w:val="00534B6E"/>
    <w:rsid w:val="00534BED"/>
    <w:rsid w:val="00534F0C"/>
    <w:rsid w:val="00535A8B"/>
    <w:rsid w:val="005360F2"/>
    <w:rsid w:val="00536497"/>
    <w:rsid w:val="00536572"/>
    <w:rsid w:val="005365F7"/>
    <w:rsid w:val="005367A9"/>
    <w:rsid w:val="005368D9"/>
    <w:rsid w:val="00537215"/>
    <w:rsid w:val="00537765"/>
    <w:rsid w:val="0054027B"/>
    <w:rsid w:val="005404C7"/>
    <w:rsid w:val="00541F1D"/>
    <w:rsid w:val="00541F8C"/>
    <w:rsid w:val="005420C3"/>
    <w:rsid w:val="0054228F"/>
    <w:rsid w:val="00542452"/>
    <w:rsid w:val="00542754"/>
    <w:rsid w:val="00543B2F"/>
    <w:rsid w:val="00543CF2"/>
    <w:rsid w:val="00543F96"/>
    <w:rsid w:val="0054422F"/>
    <w:rsid w:val="00544CA6"/>
    <w:rsid w:val="00545932"/>
    <w:rsid w:val="00545A9E"/>
    <w:rsid w:val="00545BD1"/>
    <w:rsid w:val="00545D0D"/>
    <w:rsid w:val="00546EF6"/>
    <w:rsid w:val="00546FE0"/>
    <w:rsid w:val="005471F6"/>
    <w:rsid w:val="00547239"/>
    <w:rsid w:val="00547780"/>
    <w:rsid w:val="00547EAD"/>
    <w:rsid w:val="0055018A"/>
    <w:rsid w:val="00550209"/>
    <w:rsid w:val="0055064C"/>
    <w:rsid w:val="005507AA"/>
    <w:rsid w:val="005507F8"/>
    <w:rsid w:val="0055227A"/>
    <w:rsid w:val="005522B6"/>
    <w:rsid w:val="00553102"/>
    <w:rsid w:val="00553620"/>
    <w:rsid w:val="005537AB"/>
    <w:rsid w:val="00553A7B"/>
    <w:rsid w:val="00553FEF"/>
    <w:rsid w:val="00554309"/>
    <w:rsid w:val="00554C4F"/>
    <w:rsid w:val="005558B5"/>
    <w:rsid w:val="00556D24"/>
    <w:rsid w:val="00556DA2"/>
    <w:rsid w:val="005570B4"/>
    <w:rsid w:val="00557EF8"/>
    <w:rsid w:val="00560A03"/>
    <w:rsid w:val="00560AD5"/>
    <w:rsid w:val="00560DC0"/>
    <w:rsid w:val="00560F0A"/>
    <w:rsid w:val="005619D3"/>
    <w:rsid w:val="00561E1E"/>
    <w:rsid w:val="00561E76"/>
    <w:rsid w:val="005623A1"/>
    <w:rsid w:val="005623D2"/>
    <w:rsid w:val="005627E6"/>
    <w:rsid w:val="00563E49"/>
    <w:rsid w:val="00564392"/>
    <w:rsid w:val="00564398"/>
    <w:rsid w:val="00564E63"/>
    <w:rsid w:val="005651DC"/>
    <w:rsid w:val="005652E8"/>
    <w:rsid w:val="00565666"/>
    <w:rsid w:val="00565834"/>
    <w:rsid w:val="00565999"/>
    <w:rsid w:val="00565BF3"/>
    <w:rsid w:val="00565C1D"/>
    <w:rsid w:val="00566076"/>
    <w:rsid w:val="00566447"/>
    <w:rsid w:val="00566BBA"/>
    <w:rsid w:val="00566F5B"/>
    <w:rsid w:val="00566FAB"/>
    <w:rsid w:val="00567FCA"/>
    <w:rsid w:val="00570824"/>
    <w:rsid w:val="00570A03"/>
    <w:rsid w:val="005714CC"/>
    <w:rsid w:val="00571995"/>
    <w:rsid w:val="00572293"/>
    <w:rsid w:val="005722E3"/>
    <w:rsid w:val="0057263C"/>
    <w:rsid w:val="00572657"/>
    <w:rsid w:val="00572B5E"/>
    <w:rsid w:val="0057380B"/>
    <w:rsid w:val="00573AAE"/>
    <w:rsid w:val="00573C2A"/>
    <w:rsid w:val="00573FE9"/>
    <w:rsid w:val="005741A4"/>
    <w:rsid w:val="005748EB"/>
    <w:rsid w:val="00574CDC"/>
    <w:rsid w:val="005754BB"/>
    <w:rsid w:val="005767D2"/>
    <w:rsid w:val="00576841"/>
    <w:rsid w:val="00576ABA"/>
    <w:rsid w:val="00576D73"/>
    <w:rsid w:val="00580CFC"/>
    <w:rsid w:val="0058148C"/>
    <w:rsid w:val="00581FC1"/>
    <w:rsid w:val="0058216E"/>
    <w:rsid w:val="0058268E"/>
    <w:rsid w:val="00582AEE"/>
    <w:rsid w:val="00582C65"/>
    <w:rsid w:val="00582E6A"/>
    <w:rsid w:val="005838A7"/>
    <w:rsid w:val="00584B28"/>
    <w:rsid w:val="00584B7D"/>
    <w:rsid w:val="00584CC5"/>
    <w:rsid w:val="00584D8E"/>
    <w:rsid w:val="00585797"/>
    <w:rsid w:val="00585BFC"/>
    <w:rsid w:val="00585D16"/>
    <w:rsid w:val="005864C3"/>
    <w:rsid w:val="00586D4E"/>
    <w:rsid w:val="005874EC"/>
    <w:rsid w:val="00587FB7"/>
    <w:rsid w:val="00590CB8"/>
    <w:rsid w:val="00590DE6"/>
    <w:rsid w:val="005912FF"/>
    <w:rsid w:val="005915D7"/>
    <w:rsid w:val="00591EE5"/>
    <w:rsid w:val="00591FC4"/>
    <w:rsid w:val="0059357F"/>
    <w:rsid w:val="005943C8"/>
    <w:rsid w:val="0059497B"/>
    <w:rsid w:val="00594B5B"/>
    <w:rsid w:val="005953F1"/>
    <w:rsid w:val="00595999"/>
    <w:rsid w:val="0059599D"/>
    <w:rsid w:val="0059690B"/>
    <w:rsid w:val="005975C6"/>
    <w:rsid w:val="00597647"/>
    <w:rsid w:val="0059769E"/>
    <w:rsid w:val="005A095E"/>
    <w:rsid w:val="005A19A1"/>
    <w:rsid w:val="005A1EF3"/>
    <w:rsid w:val="005A22A0"/>
    <w:rsid w:val="005A2A1B"/>
    <w:rsid w:val="005A2C39"/>
    <w:rsid w:val="005A3C13"/>
    <w:rsid w:val="005A48AE"/>
    <w:rsid w:val="005A496C"/>
    <w:rsid w:val="005A50E0"/>
    <w:rsid w:val="005A5C47"/>
    <w:rsid w:val="005A7024"/>
    <w:rsid w:val="005A786E"/>
    <w:rsid w:val="005A7D16"/>
    <w:rsid w:val="005B04DC"/>
    <w:rsid w:val="005B14EC"/>
    <w:rsid w:val="005B1EB7"/>
    <w:rsid w:val="005B22EE"/>
    <w:rsid w:val="005B24A7"/>
    <w:rsid w:val="005B24DE"/>
    <w:rsid w:val="005B2FCC"/>
    <w:rsid w:val="005B30CA"/>
    <w:rsid w:val="005B36DB"/>
    <w:rsid w:val="005B412D"/>
    <w:rsid w:val="005B4D52"/>
    <w:rsid w:val="005B4D85"/>
    <w:rsid w:val="005B540A"/>
    <w:rsid w:val="005B6026"/>
    <w:rsid w:val="005B6AC1"/>
    <w:rsid w:val="005B6CD3"/>
    <w:rsid w:val="005B6D83"/>
    <w:rsid w:val="005B724B"/>
    <w:rsid w:val="005B7591"/>
    <w:rsid w:val="005B7736"/>
    <w:rsid w:val="005B782C"/>
    <w:rsid w:val="005C0A20"/>
    <w:rsid w:val="005C0F17"/>
    <w:rsid w:val="005C10DC"/>
    <w:rsid w:val="005C10FA"/>
    <w:rsid w:val="005C1296"/>
    <w:rsid w:val="005C153F"/>
    <w:rsid w:val="005C1D46"/>
    <w:rsid w:val="005C3D3E"/>
    <w:rsid w:val="005C3E2A"/>
    <w:rsid w:val="005C4005"/>
    <w:rsid w:val="005C4585"/>
    <w:rsid w:val="005C46A7"/>
    <w:rsid w:val="005C477F"/>
    <w:rsid w:val="005C4EBE"/>
    <w:rsid w:val="005C511A"/>
    <w:rsid w:val="005C541D"/>
    <w:rsid w:val="005C5557"/>
    <w:rsid w:val="005C5E48"/>
    <w:rsid w:val="005C65F5"/>
    <w:rsid w:val="005C7EFF"/>
    <w:rsid w:val="005D03E4"/>
    <w:rsid w:val="005D28BE"/>
    <w:rsid w:val="005D3196"/>
    <w:rsid w:val="005D3966"/>
    <w:rsid w:val="005D39B7"/>
    <w:rsid w:val="005D3DED"/>
    <w:rsid w:val="005D3ED7"/>
    <w:rsid w:val="005D410A"/>
    <w:rsid w:val="005D4A58"/>
    <w:rsid w:val="005D4F76"/>
    <w:rsid w:val="005D5274"/>
    <w:rsid w:val="005D53D0"/>
    <w:rsid w:val="005D5788"/>
    <w:rsid w:val="005D6909"/>
    <w:rsid w:val="005D7C37"/>
    <w:rsid w:val="005E0CF6"/>
    <w:rsid w:val="005E16D2"/>
    <w:rsid w:val="005E24D1"/>
    <w:rsid w:val="005E38CC"/>
    <w:rsid w:val="005E3CAF"/>
    <w:rsid w:val="005E470C"/>
    <w:rsid w:val="005E5825"/>
    <w:rsid w:val="005E6953"/>
    <w:rsid w:val="005E6BE8"/>
    <w:rsid w:val="005E722C"/>
    <w:rsid w:val="005E755E"/>
    <w:rsid w:val="005E7F14"/>
    <w:rsid w:val="005F0299"/>
    <w:rsid w:val="005F0755"/>
    <w:rsid w:val="005F08D9"/>
    <w:rsid w:val="005F1D03"/>
    <w:rsid w:val="005F1F52"/>
    <w:rsid w:val="005F235F"/>
    <w:rsid w:val="005F296F"/>
    <w:rsid w:val="005F3C7B"/>
    <w:rsid w:val="005F3D91"/>
    <w:rsid w:val="005F3E3F"/>
    <w:rsid w:val="005F43C2"/>
    <w:rsid w:val="005F44F5"/>
    <w:rsid w:val="005F470D"/>
    <w:rsid w:val="005F49AA"/>
    <w:rsid w:val="005F519F"/>
    <w:rsid w:val="005F6490"/>
    <w:rsid w:val="005F66F1"/>
    <w:rsid w:val="005F6DB6"/>
    <w:rsid w:val="005F70A4"/>
    <w:rsid w:val="006002B5"/>
    <w:rsid w:val="00600303"/>
    <w:rsid w:val="00600926"/>
    <w:rsid w:val="00600C14"/>
    <w:rsid w:val="006012C9"/>
    <w:rsid w:val="006013E3"/>
    <w:rsid w:val="0060165F"/>
    <w:rsid w:val="00601D72"/>
    <w:rsid w:val="0060286A"/>
    <w:rsid w:val="006040F3"/>
    <w:rsid w:val="00604232"/>
    <w:rsid w:val="00604FE9"/>
    <w:rsid w:val="006058A5"/>
    <w:rsid w:val="00605E25"/>
    <w:rsid w:val="0060609D"/>
    <w:rsid w:val="00606861"/>
    <w:rsid w:val="0060711B"/>
    <w:rsid w:val="00607274"/>
    <w:rsid w:val="00607C2D"/>
    <w:rsid w:val="006101F1"/>
    <w:rsid w:val="006105FF"/>
    <w:rsid w:val="00610B7B"/>
    <w:rsid w:val="00611412"/>
    <w:rsid w:val="00611469"/>
    <w:rsid w:val="006119F8"/>
    <w:rsid w:val="00611CA0"/>
    <w:rsid w:val="00611E4B"/>
    <w:rsid w:val="00613662"/>
    <w:rsid w:val="00613DDD"/>
    <w:rsid w:val="006143EB"/>
    <w:rsid w:val="006153A3"/>
    <w:rsid w:val="00615AFB"/>
    <w:rsid w:val="00615D6E"/>
    <w:rsid w:val="006168D8"/>
    <w:rsid w:val="00616B3C"/>
    <w:rsid w:val="00616F65"/>
    <w:rsid w:val="00616F93"/>
    <w:rsid w:val="00617342"/>
    <w:rsid w:val="0061734D"/>
    <w:rsid w:val="00617839"/>
    <w:rsid w:val="006179F1"/>
    <w:rsid w:val="00617AFE"/>
    <w:rsid w:val="00617C09"/>
    <w:rsid w:val="00617EE7"/>
    <w:rsid w:val="0062066A"/>
    <w:rsid w:val="00620F69"/>
    <w:rsid w:val="00621663"/>
    <w:rsid w:val="00621B53"/>
    <w:rsid w:val="0062242F"/>
    <w:rsid w:val="00622681"/>
    <w:rsid w:val="006226B4"/>
    <w:rsid w:val="00622803"/>
    <w:rsid w:val="00622B26"/>
    <w:rsid w:val="00623458"/>
    <w:rsid w:val="00623AA0"/>
    <w:rsid w:val="00623BD6"/>
    <w:rsid w:val="00624ADB"/>
    <w:rsid w:val="00625A8B"/>
    <w:rsid w:val="006268CD"/>
    <w:rsid w:val="0062787A"/>
    <w:rsid w:val="006278B8"/>
    <w:rsid w:val="006306CF"/>
    <w:rsid w:val="00630790"/>
    <w:rsid w:val="00630C54"/>
    <w:rsid w:val="006311D5"/>
    <w:rsid w:val="006312EA"/>
    <w:rsid w:val="006314BD"/>
    <w:rsid w:val="00631A96"/>
    <w:rsid w:val="00632023"/>
    <w:rsid w:val="006321CE"/>
    <w:rsid w:val="00632326"/>
    <w:rsid w:val="0063235D"/>
    <w:rsid w:val="0063237D"/>
    <w:rsid w:val="00632C35"/>
    <w:rsid w:val="00632D13"/>
    <w:rsid w:val="00633411"/>
    <w:rsid w:val="00634646"/>
    <w:rsid w:val="00635299"/>
    <w:rsid w:val="00635726"/>
    <w:rsid w:val="00635A77"/>
    <w:rsid w:val="00635C37"/>
    <w:rsid w:val="00635F1C"/>
    <w:rsid w:val="00636595"/>
    <w:rsid w:val="006368FD"/>
    <w:rsid w:val="0063788E"/>
    <w:rsid w:val="00637FF7"/>
    <w:rsid w:val="00640884"/>
    <w:rsid w:val="00640D27"/>
    <w:rsid w:val="00641879"/>
    <w:rsid w:val="0064192E"/>
    <w:rsid w:val="00641A0C"/>
    <w:rsid w:val="00641BE3"/>
    <w:rsid w:val="00642334"/>
    <w:rsid w:val="006435E2"/>
    <w:rsid w:val="00643D54"/>
    <w:rsid w:val="00644571"/>
    <w:rsid w:val="006448B4"/>
    <w:rsid w:val="006457A3"/>
    <w:rsid w:val="006469C5"/>
    <w:rsid w:val="00647310"/>
    <w:rsid w:val="00647814"/>
    <w:rsid w:val="0064787D"/>
    <w:rsid w:val="0065019F"/>
    <w:rsid w:val="006505AA"/>
    <w:rsid w:val="006514EC"/>
    <w:rsid w:val="00651BEE"/>
    <w:rsid w:val="00651E4D"/>
    <w:rsid w:val="0065235A"/>
    <w:rsid w:val="00652E6D"/>
    <w:rsid w:val="00652F6F"/>
    <w:rsid w:val="0065334A"/>
    <w:rsid w:val="0065359B"/>
    <w:rsid w:val="00653BB4"/>
    <w:rsid w:val="00653D02"/>
    <w:rsid w:val="00654E51"/>
    <w:rsid w:val="0065594A"/>
    <w:rsid w:val="00656146"/>
    <w:rsid w:val="0065640B"/>
    <w:rsid w:val="00656A34"/>
    <w:rsid w:val="00656B8A"/>
    <w:rsid w:val="00657045"/>
    <w:rsid w:val="00657834"/>
    <w:rsid w:val="00657B02"/>
    <w:rsid w:val="00657B57"/>
    <w:rsid w:val="00660B07"/>
    <w:rsid w:val="00660F0A"/>
    <w:rsid w:val="00661274"/>
    <w:rsid w:val="006615D0"/>
    <w:rsid w:val="00662BDB"/>
    <w:rsid w:val="00662E32"/>
    <w:rsid w:val="006634F7"/>
    <w:rsid w:val="006637AF"/>
    <w:rsid w:val="0066391D"/>
    <w:rsid w:val="00663B9A"/>
    <w:rsid w:val="0066466F"/>
    <w:rsid w:val="00664671"/>
    <w:rsid w:val="0066497C"/>
    <w:rsid w:val="00664D79"/>
    <w:rsid w:val="00665004"/>
    <w:rsid w:val="00665668"/>
    <w:rsid w:val="00666A13"/>
    <w:rsid w:val="00666D00"/>
    <w:rsid w:val="006673C4"/>
    <w:rsid w:val="00667E9A"/>
    <w:rsid w:val="00670926"/>
    <w:rsid w:val="006715E0"/>
    <w:rsid w:val="006716B8"/>
    <w:rsid w:val="00671804"/>
    <w:rsid w:val="00671FC6"/>
    <w:rsid w:val="0067205E"/>
    <w:rsid w:val="00672F60"/>
    <w:rsid w:val="00673F51"/>
    <w:rsid w:val="00674962"/>
    <w:rsid w:val="00674E14"/>
    <w:rsid w:val="00674E4D"/>
    <w:rsid w:val="0067522E"/>
    <w:rsid w:val="00675941"/>
    <w:rsid w:val="0067595B"/>
    <w:rsid w:val="00676E4F"/>
    <w:rsid w:val="006778BA"/>
    <w:rsid w:val="0068007A"/>
    <w:rsid w:val="00680542"/>
    <w:rsid w:val="00681467"/>
    <w:rsid w:val="00682145"/>
    <w:rsid w:val="00682FD8"/>
    <w:rsid w:val="00684788"/>
    <w:rsid w:val="00684DBF"/>
    <w:rsid w:val="0068632D"/>
    <w:rsid w:val="006864B9"/>
    <w:rsid w:val="00687462"/>
    <w:rsid w:val="00687B0F"/>
    <w:rsid w:val="00687D41"/>
    <w:rsid w:val="0069186B"/>
    <w:rsid w:val="00692A5C"/>
    <w:rsid w:val="006933F6"/>
    <w:rsid w:val="00693472"/>
    <w:rsid w:val="00693508"/>
    <w:rsid w:val="006935E2"/>
    <w:rsid w:val="006939CB"/>
    <w:rsid w:val="00694086"/>
    <w:rsid w:val="00694B82"/>
    <w:rsid w:val="00695966"/>
    <w:rsid w:val="00695D55"/>
    <w:rsid w:val="00696F26"/>
    <w:rsid w:val="00697CA8"/>
    <w:rsid w:val="00697D1C"/>
    <w:rsid w:val="00697DED"/>
    <w:rsid w:val="006A0CC9"/>
    <w:rsid w:val="006A0E70"/>
    <w:rsid w:val="006A1188"/>
    <w:rsid w:val="006A11C8"/>
    <w:rsid w:val="006A210E"/>
    <w:rsid w:val="006A25DB"/>
    <w:rsid w:val="006A2C28"/>
    <w:rsid w:val="006A3012"/>
    <w:rsid w:val="006A310A"/>
    <w:rsid w:val="006A349A"/>
    <w:rsid w:val="006A38B7"/>
    <w:rsid w:val="006A3F25"/>
    <w:rsid w:val="006A4626"/>
    <w:rsid w:val="006A4850"/>
    <w:rsid w:val="006A53DA"/>
    <w:rsid w:val="006A56C8"/>
    <w:rsid w:val="006A5EAA"/>
    <w:rsid w:val="006A5EAD"/>
    <w:rsid w:val="006A6603"/>
    <w:rsid w:val="006A7EA0"/>
    <w:rsid w:val="006B014A"/>
    <w:rsid w:val="006B0744"/>
    <w:rsid w:val="006B08E7"/>
    <w:rsid w:val="006B0ED6"/>
    <w:rsid w:val="006B176C"/>
    <w:rsid w:val="006B1A51"/>
    <w:rsid w:val="006B1E11"/>
    <w:rsid w:val="006B1EC4"/>
    <w:rsid w:val="006B217A"/>
    <w:rsid w:val="006B2791"/>
    <w:rsid w:val="006B2CA9"/>
    <w:rsid w:val="006B3774"/>
    <w:rsid w:val="006B3C30"/>
    <w:rsid w:val="006B4F10"/>
    <w:rsid w:val="006B5E01"/>
    <w:rsid w:val="006B6652"/>
    <w:rsid w:val="006B6B11"/>
    <w:rsid w:val="006B6EE1"/>
    <w:rsid w:val="006B7073"/>
    <w:rsid w:val="006B71EC"/>
    <w:rsid w:val="006B7532"/>
    <w:rsid w:val="006B7728"/>
    <w:rsid w:val="006B7814"/>
    <w:rsid w:val="006B7DBE"/>
    <w:rsid w:val="006C07DB"/>
    <w:rsid w:val="006C11D7"/>
    <w:rsid w:val="006C1530"/>
    <w:rsid w:val="006C1902"/>
    <w:rsid w:val="006C1E9C"/>
    <w:rsid w:val="006C23E0"/>
    <w:rsid w:val="006C2735"/>
    <w:rsid w:val="006C2A1D"/>
    <w:rsid w:val="006C3B7E"/>
    <w:rsid w:val="006C3DF5"/>
    <w:rsid w:val="006C43DA"/>
    <w:rsid w:val="006C4A69"/>
    <w:rsid w:val="006C4BBE"/>
    <w:rsid w:val="006C5913"/>
    <w:rsid w:val="006C5B97"/>
    <w:rsid w:val="006C5DE7"/>
    <w:rsid w:val="006C65E6"/>
    <w:rsid w:val="006C6917"/>
    <w:rsid w:val="006C7154"/>
    <w:rsid w:val="006C729D"/>
    <w:rsid w:val="006C77C9"/>
    <w:rsid w:val="006D0496"/>
    <w:rsid w:val="006D068A"/>
    <w:rsid w:val="006D07FC"/>
    <w:rsid w:val="006D0887"/>
    <w:rsid w:val="006D09AF"/>
    <w:rsid w:val="006D1DDD"/>
    <w:rsid w:val="006D2115"/>
    <w:rsid w:val="006D23B4"/>
    <w:rsid w:val="006D379B"/>
    <w:rsid w:val="006D465D"/>
    <w:rsid w:val="006D49AA"/>
    <w:rsid w:val="006D4D99"/>
    <w:rsid w:val="006D4E9F"/>
    <w:rsid w:val="006D4EF7"/>
    <w:rsid w:val="006D5936"/>
    <w:rsid w:val="006D5A7F"/>
    <w:rsid w:val="006D5CE4"/>
    <w:rsid w:val="006E009F"/>
    <w:rsid w:val="006E081D"/>
    <w:rsid w:val="006E0939"/>
    <w:rsid w:val="006E20AE"/>
    <w:rsid w:val="006E289C"/>
    <w:rsid w:val="006E2BB4"/>
    <w:rsid w:val="006E2D13"/>
    <w:rsid w:val="006E2EAB"/>
    <w:rsid w:val="006E2EED"/>
    <w:rsid w:val="006E44C6"/>
    <w:rsid w:val="006E4AD8"/>
    <w:rsid w:val="006E4DFC"/>
    <w:rsid w:val="006E50B5"/>
    <w:rsid w:val="006E5B40"/>
    <w:rsid w:val="006E64B0"/>
    <w:rsid w:val="006E7DBC"/>
    <w:rsid w:val="006F0185"/>
    <w:rsid w:val="006F0556"/>
    <w:rsid w:val="006F0580"/>
    <w:rsid w:val="006F05E9"/>
    <w:rsid w:val="006F0E90"/>
    <w:rsid w:val="006F0FC1"/>
    <w:rsid w:val="006F13E5"/>
    <w:rsid w:val="006F143A"/>
    <w:rsid w:val="006F168C"/>
    <w:rsid w:val="006F18FD"/>
    <w:rsid w:val="006F2449"/>
    <w:rsid w:val="006F2555"/>
    <w:rsid w:val="006F3894"/>
    <w:rsid w:val="006F389E"/>
    <w:rsid w:val="006F3AA5"/>
    <w:rsid w:val="006F3C0E"/>
    <w:rsid w:val="006F442D"/>
    <w:rsid w:val="006F56D9"/>
    <w:rsid w:val="006F5F4D"/>
    <w:rsid w:val="006F60CB"/>
    <w:rsid w:val="006F6A12"/>
    <w:rsid w:val="006F7243"/>
    <w:rsid w:val="006F7A96"/>
    <w:rsid w:val="006F7CB2"/>
    <w:rsid w:val="007007C8"/>
    <w:rsid w:val="00701AC2"/>
    <w:rsid w:val="00701FB3"/>
    <w:rsid w:val="00702445"/>
    <w:rsid w:val="00702581"/>
    <w:rsid w:val="007026FA"/>
    <w:rsid w:val="00702B6A"/>
    <w:rsid w:val="0070301C"/>
    <w:rsid w:val="00703311"/>
    <w:rsid w:val="00703750"/>
    <w:rsid w:val="0070484D"/>
    <w:rsid w:val="007051F9"/>
    <w:rsid w:val="0070557D"/>
    <w:rsid w:val="00705709"/>
    <w:rsid w:val="00705B5F"/>
    <w:rsid w:val="00705C3F"/>
    <w:rsid w:val="00705E61"/>
    <w:rsid w:val="00706A0F"/>
    <w:rsid w:val="00707214"/>
    <w:rsid w:val="007076BF"/>
    <w:rsid w:val="00707BAA"/>
    <w:rsid w:val="00707CE7"/>
    <w:rsid w:val="00707E89"/>
    <w:rsid w:val="00710365"/>
    <w:rsid w:val="00711124"/>
    <w:rsid w:val="007113E2"/>
    <w:rsid w:val="007113FF"/>
    <w:rsid w:val="0071256A"/>
    <w:rsid w:val="007132F0"/>
    <w:rsid w:val="007133B0"/>
    <w:rsid w:val="00713BAA"/>
    <w:rsid w:val="0071557B"/>
    <w:rsid w:val="00716626"/>
    <w:rsid w:val="007169D4"/>
    <w:rsid w:val="00716B9B"/>
    <w:rsid w:val="00716BF8"/>
    <w:rsid w:val="007170BF"/>
    <w:rsid w:val="007172E7"/>
    <w:rsid w:val="0071782F"/>
    <w:rsid w:val="0071791D"/>
    <w:rsid w:val="00717A74"/>
    <w:rsid w:val="007202EE"/>
    <w:rsid w:val="00720DF7"/>
    <w:rsid w:val="00721724"/>
    <w:rsid w:val="007226AC"/>
    <w:rsid w:val="0072303F"/>
    <w:rsid w:val="00723D6A"/>
    <w:rsid w:val="00723EFA"/>
    <w:rsid w:val="00723F90"/>
    <w:rsid w:val="00724620"/>
    <w:rsid w:val="00725276"/>
    <w:rsid w:val="00726604"/>
    <w:rsid w:val="00730E5B"/>
    <w:rsid w:val="00730E66"/>
    <w:rsid w:val="00731A16"/>
    <w:rsid w:val="00732ABC"/>
    <w:rsid w:val="00732E61"/>
    <w:rsid w:val="00733F8C"/>
    <w:rsid w:val="007342BB"/>
    <w:rsid w:val="00735BDE"/>
    <w:rsid w:val="007366DE"/>
    <w:rsid w:val="007367CC"/>
    <w:rsid w:val="00736A67"/>
    <w:rsid w:val="0073786C"/>
    <w:rsid w:val="00737A4E"/>
    <w:rsid w:val="00737AAA"/>
    <w:rsid w:val="00737D37"/>
    <w:rsid w:val="00737D6A"/>
    <w:rsid w:val="00737EC9"/>
    <w:rsid w:val="00740947"/>
    <w:rsid w:val="007409C5"/>
    <w:rsid w:val="00740F9B"/>
    <w:rsid w:val="0074115F"/>
    <w:rsid w:val="00741371"/>
    <w:rsid w:val="0074137C"/>
    <w:rsid w:val="007415F7"/>
    <w:rsid w:val="00741F1E"/>
    <w:rsid w:val="007429A8"/>
    <w:rsid w:val="00742FB5"/>
    <w:rsid w:val="00743C41"/>
    <w:rsid w:val="00743EE8"/>
    <w:rsid w:val="007444BA"/>
    <w:rsid w:val="00744854"/>
    <w:rsid w:val="00746110"/>
    <w:rsid w:val="00746159"/>
    <w:rsid w:val="007463D4"/>
    <w:rsid w:val="00746B02"/>
    <w:rsid w:val="00746B17"/>
    <w:rsid w:val="00747882"/>
    <w:rsid w:val="007504F5"/>
    <w:rsid w:val="007506DD"/>
    <w:rsid w:val="0075093B"/>
    <w:rsid w:val="00750B51"/>
    <w:rsid w:val="00750D8F"/>
    <w:rsid w:val="0075134F"/>
    <w:rsid w:val="0075216B"/>
    <w:rsid w:val="00752801"/>
    <w:rsid w:val="0075306D"/>
    <w:rsid w:val="007530BD"/>
    <w:rsid w:val="00753A4C"/>
    <w:rsid w:val="00753AEA"/>
    <w:rsid w:val="007542E5"/>
    <w:rsid w:val="007543B3"/>
    <w:rsid w:val="00754A42"/>
    <w:rsid w:val="00754A78"/>
    <w:rsid w:val="0075538C"/>
    <w:rsid w:val="00755945"/>
    <w:rsid w:val="00755D4D"/>
    <w:rsid w:val="00755E4E"/>
    <w:rsid w:val="00757E3F"/>
    <w:rsid w:val="00757F1B"/>
    <w:rsid w:val="00760676"/>
    <w:rsid w:val="00760E60"/>
    <w:rsid w:val="0076156B"/>
    <w:rsid w:val="00761C9F"/>
    <w:rsid w:val="00761DDE"/>
    <w:rsid w:val="007620B4"/>
    <w:rsid w:val="007624B8"/>
    <w:rsid w:val="0076265D"/>
    <w:rsid w:val="007628F8"/>
    <w:rsid w:val="00762AA8"/>
    <w:rsid w:val="00762EFC"/>
    <w:rsid w:val="00762F04"/>
    <w:rsid w:val="007632E8"/>
    <w:rsid w:val="00763CD0"/>
    <w:rsid w:val="00763E0A"/>
    <w:rsid w:val="007640C4"/>
    <w:rsid w:val="007640CA"/>
    <w:rsid w:val="00764279"/>
    <w:rsid w:val="00764350"/>
    <w:rsid w:val="0076441E"/>
    <w:rsid w:val="00764C68"/>
    <w:rsid w:val="00764E4A"/>
    <w:rsid w:val="007652B0"/>
    <w:rsid w:val="00765749"/>
    <w:rsid w:val="00766BB6"/>
    <w:rsid w:val="007678B9"/>
    <w:rsid w:val="00767A4D"/>
    <w:rsid w:val="00767F0D"/>
    <w:rsid w:val="007701BB"/>
    <w:rsid w:val="00770348"/>
    <w:rsid w:val="00770EBF"/>
    <w:rsid w:val="00771774"/>
    <w:rsid w:val="00771B56"/>
    <w:rsid w:val="007720E6"/>
    <w:rsid w:val="00772391"/>
    <w:rsid w:val="007727C1"/>
    <w:rsid w:val="0077283D"/>
    <w:rsid w:val="00772A00"/>
    <w:rsid w:val="00772FA0"/>
    <w:rsid w:val="007738D1"/>
    <w:rsid w:val="00774E74"/>
    <w:rsid w:val="00774FF2"/>
    <w:rsid w:val="007758ED"/>
    <w:rsid w:val="00775954"/>
    <w:rsid w:val="00775C4A"/>
    <w:rsid w:val="007764B5"/>
    <w:rsid w:val="00776B2F"/>
    <w:rsid w:val="00776FC9"/>
    <w:rsid w:val="007777F4"/>
    <w:rsid w:val="00780150"/>
    <w:rsid w:val="007810A9"/>
    <w:rsid w:val="0078157F"/>
    <w:rsid w:val="007819B2"/>
    <w:rsid w:val="007819CC"/>
    <w:rsid w:val="00781B66"/>
    <w:rsid w:val="007823E8"/>
    <w:rsid w:val="00782C14"/>
    <w:rsid w:val="00782CF1"/>
    <w:rsid w:val="00783A55"/>
    <w:rsid w:val="00783D04"/>
    <w:rsid w:val="0078422C"/>
    <w:rsid w:val="00784EFE"/>
    <w:rsid w:val="007852DF"/>
    <w:rsid w:val="0078591C"/>
    <w:rsid w:val="0078602D"/>
    <w:rsid w:val="00787EE9"/>
    <w:rsid w:val="0079047D"/>
    <w:rsid w:val="007908F7"/>
    <w:rsid w:val="007909BA"/>
    <w:rsid w:val="00791485"/>
    <w:rsid w:val="00791ED5"/>
    <w:rsid w:val="00791F03"/>
    <w:rsid w:val="00792536"/>
    <w:rsid w:val="00792837"/>
    <w:rsid w:val="00792C07"/>
    <w:rsid w:val="007933B7"/>
    <w:rsid w:val="007933F3"/>
    <w:rsid w:val="0079498E"/>
    <w:rsid w:val="00794ACA"/>
    <w:rsid w:val="00794EEA"/>
    <w:rsid w:val="00796243"/>
    <w:rsid w:val="00796B8A"/>
    <w:rsid w:val="00797340"/>
    <w:rsid w:val="007A0B73"/>
    <w:rsid w:val="007A108D"/>
    <w:rsid w:val="007A109A"/>
    <w:rsid w:val="007A1F6C"/>
    <w:rsid w:val="007A1FE7"/>
    <w:rsid w:val="007A20A0"/>
    <w:rsid w:val="007A20DA"/>
    <w:rsid w:val="007A256E"/>
    <w:rsid w:val="007A2E1D"/>
    <w:rsid w:val="007A376C"/>
    <w:rsid w:val="007A3AE9"/>
    <w:rsid w:val="007A3B35"/>
    <w:rsid w:val="007A40ED"/>
    <w:rsid w:val="007A423A"/>
    <w:rsid w:val="007A51E5"/>
    <w:rsid w:val="007A5453"/>
    <w:rsid w:val="007A58C6"/>
    <w:rsid w:val="007A591D"/>
    <w:rsid w:val="007A61D6"/>
    <w:rsid w:val="007A6448"/>
    <w:rsid w:val="007A66B2"/>
    <w:rsid w:val="007A7759"/>
    <w:rsid w:val="007B0A13"/>
    <w:rsid w:val="007B0B7F"/>
    <w:rsid w:val="007B1F21"/>
    <w:rsid w:val="007B2C46"/>
    <w:rsid w:val="007B3097"/>
    <w:rsid w:val="007B37BD"/>
    <w:rsid w:val="007B3AAB"/>
    <w:rsid w:val="007B3B31"/>
    <w:rsid w:val="007B574E"/>
    <w:rsid w:val="007B616D"/>
    <w:rsid w:val="007B69C4"/>
    <w:rsid w:val="007B6AD2"/>
    <w:rsid w:val="007B6E96"/>
    <w:rsid w:val="007B70AD"/>
    <w:rsid w:val="007C0536"/>
    <w:rsid w:val="007C075F"/>
    <w:rsid w:val="007C1631"/>
    <w:rsid w:val="007C1753"/>
    <w:rsid w:val="007C178C"/>
    <w:rsid w:val="007C17D8"/>
    <w:rsid w:val="007C1B00"/>
    <w:rsid w:val="007C2D44"/>
    <w:rsid w:val="007C3375"/>
    <w:rsid w:val="007C3442"/>
    <w:rsid w:val="007C4414"/>
    <w:rsid w:val="007C448C"/>
    <w:rsid w:val="007C48C7"/>
    <w:rsid w:val="007C4C38"/>
    <w:rsid w:val="007C4C3F"/>
    <w:rsid w:val="007C4D2E"/>
    <w:rsid w:val="007C5360"/>
    <w:rsid w:val="007C5C54"/>
    <w:rsid w:val="007C60C0"/>
    <w:rsid w:val="007C627E"/>
    <w:rsid w:val="007C6D96"/>
    <w:rsid w:val="007C7034"/>
    <w:rsid w:val="007C7211"/>
    <w:rsid w:val="007C7562"/>
    <w:rsid w:val="007C7EB2"/>
    <w:rsid w:val="007D02E9"/>
    <w:rsid w:val="007D031D"/>
    <w:rsid w:val="007D0636"/>
    <w:rsid w:val="007D1F09"/>
    <w:rsid w:val="007D2B2B"/>
    <w:rsid w:val="007D2D44"/>
    <w:rsid w:val="007D335A"/>
    <w:rsid w:val="007D3FC9"/>
    <w:rsid w:val="007D4341"/>
    <w:rsid w:val="007D49F0"/>
    <w:rsid w:val="007D54DC"/>
    <w:rsid w:val="007D567D"/>
    <w:rsid w:val="007D5866"/>
    <w:rsid w:val="007D790D"/>
    <w:rsid w:val="007D7CAB"/>
    <w:rsid w:val="007E004B"/>
    <w:rsid w:val="007E0C43"/>
    <w:rsid w:val="007E1F1A"/>
    <w:rsid w:val="007E1FC2"/>
    <w:rsid w:val="007E2057"/>
    <w:rsid w:val="007E2698"/>
    <w:rsid w:val="007E2787"/>
    <w:rsid w:val="007E2C3B"/>
    <w:rsid w:val="007E2C69"/>
    <w:rsid w:val="007E311C"/>
    <w:rsid w:val="007E3942"/>
    <w:rsid w:val="007E406A"/>
    <w:rsid w:val="007E460C"/>
    <w:rsid w:val="007E54FA"/>
    <w:rsid w:val="007E5664"/>
    <w:rsid w:val="007E56C1"/>
    <w:rsid w:val="007E6763"/>
    <w:rsid w:val="007E69C4"/>
    <w:rsid w:val="007F059B"/>
    <w:rsid w:val="007F0AEA"/>
    <w:rsid w:val="007F1042"/>
    <w:rsid w:val="007F1821"/>
    <w:rsid w:val="007F1950"/>
    <w:rsid w:val="007F21DA"/>
    <w:rsid w:val="007F2D86"/>
    <w:rsid w:val="007F2F11"/>
    <w:rsid w:val="007F32E9"/>
    <w:rsid w:val="007F3404"/>
    <w:rsid w:val="007F35E1"/>
    <w:rsid w:val="007F3849"/>
    <w:rsid w:val="007F4F78"/>
    <w:rsid w:val="007F623A"/>
    <w:rsid w:val="007F6AE8"/>
    <w:rsid w:val="007F7415"/>
    <w:rsid w:val="007F7466"/>
    <w:rsid w:val="007F779C"/>
    <w:rsid w:val="00800921"/>
    <w:rsid w:val="00800A17"/>
    <w:rsid w:val="00800A52"/>
    <w:rsid w:val="00800DC6"/>
    <w:rsid w:val="00801A0E"/>
    <w:rsid w:val="00801AA4"/>
    <w:rsid w:val="008026A6"/>
    <w:rsid w:val="00802BF2"/>
    <w:rsid w:val="0080321C"/>
    <w:rsid w:val="008032DF"/>
    <w:rsid w:val="008034C4"/>
    <w:rsid w:val="00803B43"/>
    <w:rsid w:val="00804572"/>
    <w:rsid w:val="00804EC7"/>
    <w:rsid w:val="0080548E"/>
    <w:rsid w:val="0080770B"/>
    <w:rsid w:val="00807881"/>
    <w:rsid w:val="00807CF7"/>
    <w:rsid w:val="00810B38"/>
    <w:rsid w:val="00810D00"/>
    <w:rsid w:val="008113C9"/>
    <w:rsid w:val="00811B24"/>
    <w:rsid w:val="00812819"/>
    <w:rsid w:val="00812F7E"/>
    <w:rsid w:val="00813274"/>
    <w:rsid w:val="00813C1F"/>
    <w:rsid w:val="00814561"/>
    <w:rsid w:val="00814728"/>
    <w:rsid w:val="00814ADA"/>
    <w:rsid w:val="00814FA4"/>
    <w:rsid w:val="0081560A"/>
    <w:rsid w:val="00815A7E"/>
    <w:rsid w:val="00817CE2"/>
    <w:rsid w:val="008205B0"/>
    <w:rsid w:val="008209AD"/>
    <w:rsid w:val="00820A71"/>
    <w:rsid w:val="00820F70"/>
    <w:rsid w:val="00821210"/>
    <w:rsid w:val="00822197"/>
    <w:rsid w:val="0082341C"/>
    <w:rsid w:val="00823871"/>
    <w:rsid w:val="00823C6E"/>
    <w:rsid w:val="00823EB4"/>
    <w:rsid w:val="00823F11"/>
    <w:rsid w:val="00824570"/>
    <w:rsid w:val="0082479C"/>
    <w:rsid w:val="00824C16"/>
    <w:rsid w:val="0082500A"/>
    <w:rsid w:val="00825345"/>
    <w:rsid w:val="0082537D"/>
    <w:rsid w:val="0082656B"/>
    <w:rsid w:val="00826C8D"/>
    <w:rsid w:val="0082702D"/>
    <w:rsid w:val="00827DD2"/>
    <w:rsid w:val="00830057"/>
    <w:rsid w:val="008305EA"/>
    <w:rsid w:val="008318B6"/>
    <w:rsid w:val="00831957"/>
    <w:rsid w:val="00832618"/>
    <w:rsid w:val="00832BD2"/>
    <w:rsid w:val="00833903"/>
    <w:rsid w:val="00833EC5"/>
    <w:rsid w:val="008342A1"/>
    <w:rsid w:val="00834442"/>
    <w:rsid w:val="00834B87"/>
    <w:rsid w:val="00835285"/>
    <w:rsid w:val="00836147"/>
    <w:rsid w:val="008365B2"/>
    <w:rsid w:val="00836671"/>
    <w:rsid w:val="0083774B"/>
    <w:rsid w:val="00837AE8"/>
    <w:rsid w:val="00840EF7"/>
    <w:rsid w:val="00840F67"/>
    <w:rsid w:val="0084175D"/>
    <w:rsid w:val="00841C9A"/>
    <w:rsid w:val="008421FE"/>
    <w:rsid w:val="0084246D"/>
    <w:rsid w:val="00842646"/>
    <w:rsid w:val="008427BC"/>
    <w:rsid w:val="00842D85"/>
    <w:rsid w:val="00842E70"/>
    <w:rsid w:val="00842F98"/>
    <w:rsid w:val="00843A39"/>
    <w:rsid w:val="00843C5E"/>
    <w:rsid w:val="00845311"/>
    <w:rsid w:val="00845B28"/>
    <w:rsid w:val="00845EB4"/>
    <w:rsid w:val="0084602C"/>
    <w:rsid w:val="008464DB"/>
    <w:rsid w:val="00846B39"/>
    <w:rsid w:val="0084784F"/>
    <w:rsid w:val="008478B3"/>
    <w:rsid w:val="00847F18"/>
    <w:rsid w:val="00850120"/>
    <w:rsid w:val="0085076A"/>
    <w:rsid w:val="00851067"/>
    <w:rsid w:val="00851074"/>
    <w:rsid w:val="00852270"/>
    <w:rsid w:val="008523A8"/>
    <w:rsid w:val="008525AC"/>
    <w:rsid w:val="0085296B"/>
    <w:rsid w:val="00852C89"/>
    <w:rsid w:val="008533CD"/>
    <w:rsid w:val="00853663"/>
    <w:rsid w:val="00855AF8"/>
    <w:rsid w:val="00856056"/>
    <w:rsid w:val="00856EB8"/>
    <w:rsid w:val="00860600"/>
    <w:rsid w:val="00860782"/>
    <w:rsid w:val="008609AE"/>
    <w:rsid w:val="00861A15"/>
    <w:rsid w:val="00861F84"/>
    <w:rsid w:val="00862015"/>
    <w:rsid w:val="00862527"/>
    <w:rsid w:val="00862EF0"/>
    <w:rsid w:val="00862EF5"/>
    <w:rsid w:val="0086302E"/>
    <w:rsid w:val="0086335F"/>
    <w:rsid w:val="00863517"/>
    <w:rsid w:val="00863FDD"/>
    <w:rsid w:val="00864BB7"/>
    <w:rsid w:val="00864D61"/>
    <w:rsid w:val="008667E0"/>
    <w:rsid w:val="00866B5D"/>
    <w:rsid w:val="0086731A"/>
    <w:rsid w:val="00867D9C"/>
    <w:rsid w:val="008701B7"/>
    <w:rsid w:val="0087042C"/>
    <w:rsid w:val="008704C6"/>
    <w:rsid w:val="0087058F"/>
    <w:rsid w:val="00870764"/>
    <w:rsid w:val="00871F0F"/>
    <w:rsid w:val="00872C6C"/>
    <w:rsid w:val="00873088"/>
    <w:rsid w:val="00874F1B"/>
    <w:rsid w:val="0087523C"/>
    <w:rsid w:val="00875DB5"/>
    <w:rsid w:val="00876942"/>
    <w:rsid w:val="0087697A"/>
    <w:rsid w:val="00880CB9"/>
    <w:rsid w:val="00881723"/>
    <w:rsid w:val="00881B7A"/>
    <w:rsid w:val="008825AB"/>
    <w:rsid w:val="00882BCA"/>
    <w:rsid w:val="00883B36"/>
    <w:rsid w:val="008851F9"/>
    <w:rsid w:val="00885F4F"/>
    <w:rsid w:val="00886334"/>
    <w:rsid w:val="00886C9A"/>
    <w:rsid w:val="00887A25"/>
    <w:rsid w:val="00887B64"/>
    <w:rsid w:val="00890781"/>
    <w:rsid w:val="00890A1D"/>
    <w:rsid w:val="0089120B"/>
    <w:rsid w:val="008912C0"/>
    <w:rsid w:val="0089165E"/>
    <w:rsid w:val="00891E2D"/>
    <w:rsid w:val="00892D90"/>
    <w:rsid w:val="00893CF6"/>
    <w:rsid w:val="00894057"/>
    <w:rsid w:val="008941E5"/>
    <w:rsid w:val="00894427"/>
    <w:rsid w:val="00894665"/>
    <w:rsid w:val="00896032"/>
    <w:rsid w:val="00896C25"/>
    <w:rsid w:val="00897044"/>
    <w:rsid w:val="00897147"/>
    <w:rsid w:val="008977D0"/>
    <w:rsid w:val="008978B8"/>
    <w:rsid w:val="00897ADC"/>
    <w:rsid w:val="008A0009"/>
    <w:rsid w:val="008A0AB6"/>
    <w:rsid w:val="008A10A5"/>
    <w:rsid w:val="008A1214"/>
    <w:rsid w:val="008A1441"/>
    <w:rsid w:val="008A163D"/>
    <w:rsid w:val="008A1D9F"/>
    <w:rsid w:val="008A2096"/>
    <w:rsid w:val="008A2439"/>
    <w:rsid w:val="008A27F3"/>
    <w:rsid w:val="008A27FB"/>
    <w:rsid w:val="008A2880"/>
    <w:rsid w:val="008A2893"/>
    <w:rsid w:val="008A2D50"/>
    <w:rsid w:val="008A4B07"/>
    <w:rsid w:val="008A5756"/>
    <w:rsid w:val="008A5950"/>
    <w:rsid w:val="008A5A2B"/>
    <w:rsid w:val="008A70A7"/>
    <w:rsid w:val="008A7754"/>
    <w:rsid w:val="008A7852"/>
    <w:rsid w:val="008A7856"/>
    <w:rsid w:val="008B079D"/>
    <w:rsid w:val="008B07DB"/>
    <w:rsid w:val="008B0A99"/>
    <w:rsid w:val="008B13C4"/>
    <w:rsid w:val="008B1A36"/>
    <w:rsid w:val="008B22C8"/>
    <w:rsid w:val="008B234D"/>
    <w:rsid w:val="008B2785"/>
    <w:rsid w:val="008B2C15"/>
    <w:rsid w:val="008B2D0C"/>
    <w:rsid w:val="008B2E54"/>
    <w:rsid w:val="008B2F88"/>
    <w:rsid w:val="008B30F1"/>
    <w:rsid w:val="008B437A"/>
    <w:rsid w:val="008B474D"/>
    <w:rsid w:val="008B4765"/>
    <w:rsid w:val="008B4B2F"/>
    <w:rsid w:val="008B4F35"/>
    <w:rsid w:val="008B59DE"/>
    <w:rsid w:val="008B6122"/>
    <w:rsid w:val="008B7339"/>
    <w:rsid w:val="008B7413"/>
    <w:rsid w:val="008B74CC"/>
    <w:rsid w:val="008B7DE1"/>
    <w:rsid w:val="008B7DEA"/>
    <w:rsid w:val="008C0850"/>
    <w:rsid w:val="008C1543"/>
    <w:rsid w:val="008C1567"/>
    <w:rsid w:val="008C15D1"/>
    <w:rsid w:val="008C1C0D"/>
    <w:rsid w:val="008C1EB7"/>
    <w:rsid w:val="008C1FF5"/>
    <w:rsid w:val="008C2088"/>
    <w:rsid w:val="008C3324"/>
    <w:rsid w:val="008C3B38"/>
    <w:rsid w:val="008C43B4"/>
    <w:rsid w:val="008C44D9"/>
    <w:rsid w:val="008C4F32"/>
    <w:rsid w:val="008C5562"/>
    <w:rsid w:val="008C579C"/>
    <w:rsid w:val="008C67AA"/>
    <w:rsid w:val="008C7E74"/>
    <w:rsid w:val="008D026B"/>
    <w:rsid w:val="008D0725"/>
    <w:rsid w:val="008D084E"/>
    <w:rsid w:val="008D1063"/>
    <w:rsid w:val="008D139E"/>
    <w:rsid w:val="008D2F56"/>
    <w:rsid w:val="008D463B"/>
    <w:rsid w:val="008D4767"/>
    <w:rsid w:val="008D5470"/>
    <w:rsid w:val="008D5FFF"/>
    <w:rsid w:val="008D7AF7"/>
    <w:rsid w:val="008E0636"/>
    <w:rsid w:val="008E1462"/>
    <w:rsid w:val="008E1806"/>
    <w:rsid w:val="008E24FB"/>
    <w:rsid w:val="008E369C"/>
    <w:rsid w:val="008E3F3E"/>
    <w:rsid w:val="008E47AE"/>
    <w:rsid w:val="008E4F2F"/>
    <w:rsid w:val="008E520E"/>
    <w:rsid w:val="008E541B"/>
    <w:rsid w:val="008E5514"/>
    <w:rsid w:val="008E5637"/>
    <w:rsid w:val="008E5A7A"/>
    <w:rsid w:val="008E5E56"/>
    <w:rsid w:val="008E6344"/>
    <w:rsid w:val="008E72CC"/>
    <w:rsid w:val="008E7FBC"/>
    <w:rsid w:val="008F0741"/>
    <w:rsid w:val="008F09DE"/>
    <w:rsid w:val="008F0EF1"/>
    <w:rsid w:val="008F10C3"/>
    <w:rsid w:val="008F2168"/>
    <w:rsid w:val="008F36C9"/>
    <w:rsid w:val="008F38D8"/>
    <w:rsid w:val="008F3B5E"/>
    <w:rsid w:val="008F3DC8"/>
    <w:rsid w:val="008F3ECC"/>
    <w:rsid w:val="008F40DD"/>
    <w:rsid w:val="008F45D4"/>
    <w:rsid w:val="008F4634"/>
    <w:rsid w:val="008F54BA"/>
    <w:rsid w:val="008F566A"/>
    <w:rsid w:val="008F5915"/>
    <w:rsid w:val="008F5CE3"/>
    <w:rsid w:val="008F5F4F"/>
    <w:rsid w:val="008F5FB4"/>
    <w:rsid w:val="008F695B"/>
    <w:rsid w:val="008F6A37"/>
    <w:rsid w:val="008F6EC6"/>
    <w:rsid w:val="00900479"/>
    <w:rsid w:val="0090205A"/>
    <w:rsid w:val="00903379"/>
    <w:rsid w:val="009037CF"/>
    <w:rsid w:val="00903E4E"/>
    <w:rsid w:val="00904018"/>
    <w:rsid w:val="009041BD"/>
    <w:rsid w:val="009043B1"/>
    <w:rsid w:val="00904D1F"/>
    <w:rsid w:val="00905ED9"/>
    <w:rsid w:val="009070E9"/>
    <w:rsid w:val="0090724D"/>
    <w:rsid w:val="009075AD"/>
    <w:rsid w:val="00907A01"/>
    <w:rsid w:val="00910052"/>
    <w:rsid w:val="0091007D"/>
    <w:rsid w:val="009106A6"/>
    <w:rsid w:val="0091083B"/>
    <w:rsid w:val="00910AAF"/>
    <w:rsid w:val="00910D5A"/>
    <w:rsid w:val="0091135F"/>
    <w:rsid w:val="00911FBC"/>
    <w:rsid w:val="009127C1"/>
    <w:rsid w:val="009132B0"/>
    <w:rsid w:val="00913AB3"/>
    <w:rsid w:val="00914B7C"/>
    <w:rsid w:val="00916505"/>
    <w:rsid w:val="00916A8D"/>
    <w:rsid w:val="00917045"/>
    <w:rsid w:val="009170C4"/>
    <w:rsid w:val="00917192"/>
    <w:rsid w:val="00917490"/>
    <w:rsid w:val="0091754D"/>
    <w:rsid w:val="009179A8"/>
    <w:rsid w:val="00920045"/>
    <w:rsid w:val="00920225"/>
    <w:rsid w:val="009209ED"/>
    <w:rsid w:val="00921AFF"/>
    <w:rsid w:val="00922294"/>
    <w:rsid w:val="00922379"/>
    <w:rsid w:val="00922E0C"/>
    <w:rsid w:val="009232A8"/>
    <w:rsid w:val="009238DD"/>
    <w:rsid w:val="00923E71"/>
    <w:rsid w:val="0092455A"/>
    <w:rsid w:val="00924842"/>
    <w:rsid w:val="00924D2C"/>
    <w:rsid w:val="009259D2"/>
    <w:rsid w:val="00925B8F"/>
    <w:rsid w:val="0092614E"/>
    <w:rsid w:val="0092638D"/>
    <w:rsid w:val="00926C03"/>
    <w:rsid w:val="00927B36"/>
    <w:rsid w:val="00927BB8"/>
    <w:rsid w:val="009300EA"/>
    <w:rsid w:val="0093024F"/>
    <w:rsid w:val="00930C1B"/>
    <w:rsid w:val="00930FAC"/>
    <w:rsid w:val="0093119D"/>
    <w:rsid w:val="00931521"/>
    <w:rsid w:val="009316E7"/>
    <w:rsid w:val="00931AE6"/>
    <w:rsid w:val="00931C9B"/>
    <w:rsid w:val="00932A31"/>
    <w:rsid w:val="00932B86"/>
    <w:rsid w:val="00932BA3"/>
    <w:rsid w:val="009334D8"/>
    <w:rsid w:val="00933B17"/>
    <w:rsid w:val="009349B7"/>
    <w:rsid w:val="00934D8E"/>
    <w:rsid w:val="00935822"/>
    <w:rsid w:val="00935C6D"/>
    <w:rsid w:val="009366BF"/>
    <w:rsid w:val="00937886"/>
    <w:rsid w:val="00940541"/>
    <w:rsid w:val="00940D65"/>
    <w:rsid w:val="00940F76"/>
    <w:rsid w:val="0094110B"/>
    <w:rsid w:val="00941341"/>
    <w:rsid w:val="00942C4B"/>
    <w:rsid w:val="00943E5E"/>
    <w:rsid w:val="00944CE5"/>
    <w:rsid w:val="0094528E"/>
    <w:rsid w:val="00946247"/>
    <w:rsid w:val="00946561"/>
    <w:rsid w:val="00946BB8"/>
    <w:rsid w:val="00946C4E"/>
    <w:rsid w:val="0095065B"/>
    <w:rsid w:val="00950E63"/>
    <w:rsid w:val="00950FA6"/>
    <w:rsid w:val="009512BD"/>
    <w:rsid w:val="00951EC8"/>
    <w:rsid w:val="00952031"/>
    <w:rsid w:val="00952979"/>
    <w:rsid w:val="009534B1"/>
    <w:rsid w:val="009541E8"/>
    <w:rsid w:val="009547A1"/>
    <w:rsid w:val="009549C1"/>
    <w:rsid w:val="0095542F"/>
    <w:rsid w:val="009562F3"/>
    <w:rsid w:val="009567C6"/>
    <w:rsid w:val="009574D9"/>
    <w:rsid w:val="00957BDB"/>
    <w:rsid w:val="00957CF1"/>
    <w:rsid w:val="00957E1A"/>
    <w:rsid w:val="0096002F"/>
    <w:rsid w:val="0096144E"/>
    <w:rsid w:val="00961AFB"/>
    <w:rsid w:val="00961DE9"/>
    <w:rsid w:val="00961E77"/>
    <w:rsid w:val="0096200B"/>
    <w:rsid w:val="00962589"/>
    <w:rsid w:val="00962BD9"/>
    <w:rsid w:val="00962EE7"/>
    <w:rsid w:val="00962F5F"/>
    <w:rsid w:val="0096310A"/>
    <w:rsid w:val="00963968"/>
    <w:rsid w:val="00963D49"/>
    <w:rsid w:val="00963E7F"/>
    <w:rsid w:val="009652DA"/>
    <w:rsid w:val="00965C54"/>
    <w:rsid w:val="00965EB8"/>
    <w:rsid w:val="009663C0"/>
    <w:rsid w:val="00967736"/>
    <w:rsid w:val="00967D92"/>
    <w:rsid w:val="009700CC"/>
    <w:rsid w:val="0097025E"/>
    <w:rsid w:val="0097084D"/>
    <w:rsid w:val="009708EC"/>
    <w:rsid w:val="00970B01"/>
    <w:rsid w:val="00970BD3"/>
    <w:rsid w:val="0097111B"/>
    <w:rsid w:val="00972008"/>
    <w:rsid w:val="00972071"/>
    <w:rsid w:val="00972B1F"/>
    <w:rsid w:val="00972ECF"/>
    <w:rsid w:val="00973049"/>
    <w:rsid w:val="00973B1E"/>
    <w:rsid w:val="00973D78"/>
    <w:rsid w:val="00975364"/>
    <w:rsid w:val="009758E8"/>
    <w:rsid w:val="009761DE"/>
    <w:rsid w:val="009773CD"/>
    <w:rsid w:val="0097756B"/>
    <w:rsid w:val="00977EB6"/>
    <w:rsid w:val="009800E1"/>
    <w:rsid w:val="00980115"/>
    <w:rsid w:val="00980462"/>
    <w:rsid w:val="0098056C"/>
    <w:rsid w:val="00980D2D"/>
    <w:rsid w:val="00980F25"/>
    <w:rsid w:val="00981176"/>
    <w:rsid w:val="0098119D"/>
    <w:rsid w:val="009816B7"/>
    <w:rsid w:val="00981BCF"/>
    <w:rsid w:val="00982608"/>
    <w:rsid w:val="00982ADC"/>
    <w:rsid w:val="00983079"/>
    <w:rsid w:val="0098312B"/>
    <w:rsid w:val="009834D6"/>
    <w:rsid w:val="00983A62"/>
    <w:rsid w:val="00983B42"/>
    <w:rsid w:val="0098438B"/>
    <w:rsid w:val="009848BC"/>
    <w:rsid w:val="00984CCB"/>
    <w:rsid w:val="009852FE"/>
    <w:rsid w:val="00985CCE"/>
    <w:rsid w:val="00985D69"/>
    <w:rsid w:val="009860F1"/>
    <w:rsid w:val="009864B2"/>
    <w:rsid w:val="0098652B"/>
    <w:rsid w:val="00986BAE"/>
    <w:rsid w:val="00986E3C"/>
    <w:rsid w:val="00986E3D"/>
    <w:rsid w:val="009870E0"/>
    <w:rsid w:val="009874EA"/>
    <w:rsid w:val="009904FB"/>
    <w:rsid w:val="00990883"/>
    <w:rsid w:val="009911B0"/>
    <w:rsid w:val="00991C9D"/>
    <w:rsid w:val="00991CE5"/>
    <w:rsid w:val="00992066"/>
    <w:rsid w:val="00992077"/>
    <w:rsid w:val="00992F84"/>
    <w:rsid w:val="0099317F"/>
    <w:rsid w:val="00993981"/>
    <w:rsid w:val="0099491B"/>
    <w:rsid w:val="00994925"/>
    <w:rsid w:val="0099509F"/>
    <w:rsid w:val="00995129"/>
    <w:rsid w:val="00996A19"/>
    <w:rsid w:val="00996CA0"/>
    <w:rsid w:val="00996E1B"/>
    <w:rsid w:val="00997BF6"/>
    <w:rsid w:val="009A0588"/>
    <w:rsid w:val="009A0BB2"/>
    <w:rsid w:val="009A0C69"/>
    <w:rsid w:val="009A0D5F"/>
    <w:rsid w:val="009A1A8F"/>
    <w:rsid w:val="009A1FCE"/>
    <w:rsid w:val="009A26EA"/>
    <w:rsid w:val="009A325B"/>
    <w:rsid w:val="009A4DB0"/>
    <w:rsid w:val="009A52F4"/>
    <w:rsid w:val="009A58E4"/>
    <w:rsid w:val="009A62B6"/>
    <w:rsid w:val="009A6C8C"/>
    <w:rsid w:val="009A6EA1"/>
    <w:rsid w:val="009A7B04"/>
    <w:rsid w:val="009A7C4C"/>
    <w:rsid w:val="009B0576"/>
    <w:rsid w:val="009B14AF"/>
    <w:rsid w:val="009B21C6"/>
    <w:rsid w:val="009B259F"/>
    <w:rsid w:val="009B2A92"/>
    <w:rsid w:val="009B2C80"/>
    <w:rsid w:val="009B319B"/>
    <w:rsid w:val="009B324B"/>
    <w:rsid w:val="009B388D"/>
    <w:rsid w:val="009B4057"/>
    <w:rsid w:val="009B415B"/>
    <w:rsid w:val="009B418A"/>
    <w:rsid w:val="009B499E"/>
    <w:rsid w:val="009B64EE"/>
    <w:rsid w:val="009B6557"/>
    <w:rsid w:val="009B68C5"/>
    <w:rsid w:val="009B69B3"/>
    <w:rsid w:val="009B6B93"/>
    <w:rsid w:val="009B75E5"/>
    <w:rsid w:val="009C0291"/>
    <w:rsid w:val="009C06B2"/>
    <w:rsid w:val="009C0E9E"/>
    <w:rsid w:val="009C1338"/>
    <w:rsid w:val="009C1B14"/>
    <w:rsid w:val="009C21FC"/>
    <w:rsid w:val="009C37F0"/>
    <w:rsid w:val="009C3CF9"/>
    <w:rsid w:val="009C4291"/>
    <w:rsid w:val="009C4816"/>
    <w:rsid w:val="009C524D"/>
    <w:rsid w:val="009C5AD8"/>
    <w:rsid w:val="009C654F"/>
    <w:rsid w:val="009C6743"/>
    <w:rsid w:val="009C6C2F"/>
    <w:rsid w:val="009C6D06"/>
    <w:rsid w:val="009C6D91"/>
    <w:rsid w:val="009C7576"/>
    <w:rsid w:val="009C7A2E"/>
    <w:rsid w:val="009D0079"/>
    <w:rsid w:val="009D044D"/>
    <w:rsid w:val="009D06C8"/>
    <w:rsid w:val="009D0DE1"/>
    <w:rsid w:val="009D1397"/>
    <w:rsid w:val="009D14D8"/>
    <w:rsid w:val="009D1B53"/>
    <w:rsid w:val="009D1B58"/>
    <w:rsid w:val="009D1D4E"/>
    <w:rsid w:val="009D1E02"/>
    <w:rsid w:val="009D2113"/>
    <w:rsid w:val="009D2A71"/>
    <w:rsid w:val="009D2A96"/>
    <w:rsid w:val="009D2CD6"/>
    <w:rsid w:val="009D3B10"/>
    <w:rsid w:val="009D3CDF"/>
    <w:rsid w:val="009D3D62"/>
    <w:rsid w:val="009D3F42"/>
    <w:rsid w:val="009D3FE1"/>
    <w:rsid w:val="009D40AA"/>
    <w:rsid w:val="009D4275"/>
    <w:rsid w:val="009D47AF"/>
    <w:rsid w:val="009D4916"/>
    <w:rsid w:val="009D4FA0"/>
    <w:rsid w:val="009D5B3D"/>
    <w:rsid w:val="009D7971"/>
    <w:rsid w:val="009E03AF"/>
    <w:rsid w:val="009E0627"/>
    <w:rsid w:val="009E0B06"/>
    <w:rsid w:val="009E0C18"/>
    <w:rsid w:val="009E1460"/>
    <w:rsid w:val="009E2436"/>
    <w:rsid w:val="009E2843"/>
    <w:rsid w:val="009E3DCE"/>
    <w:rsid w:val="009E480B"/>
    <w:rsid w:val="009E4EF1"/>
    <w:rsid w:val="009E578F"/>
    <w:rsid w:val="009E607B"/>
    <w:rsid w:val="009E61B3"/>
    <w:rsid w:val="009E6209"/>
    <w:rsid w:val="009E6559"/>
    <w:rsid w:val="009E69D7"/>
    <w:rsid w:val="009E6DFA"/>
    <w:rsid w:val="009E7A3A"/>
    <w:rsid w:val="009E7AE5"/>
    <w:rsid w:val="009E7BE0"/>
    <w:rsid w:val="009F016E"/>
    <w:rsid w:val="009F0BFF"/>
    <w:rsid w:val="009F0C82"/>
    <w:rsid w:val="009F0DE7"/>
    <w:rsid w:val="009F215C"/>
    <w:rsid w:val="009F233F"/>
    <w:rsid w:val="009F23A4"/>
    <w:rsid w:val="009F257E"/>
    <w:rsid w:val="009F26DC"/>
    <w:rsid w:val="009F2ADB"/>
    <w:rsid w:val="009F2E73"/>
    <w:rsid w:val="009F2FAE"/>
    <w:rsid w:val="009F32DF"/>
    <w:rsid w:val="009F4D34"/>
    <w:rsid w:val="009F6112"/>
    <w:rsid w:val="009F6CBB"/>
    <w:rsid w:val="009F739D"/>
    <w:rsid w:val="009F795C"/>
    <w:rsid w:val="009F7AB8"/>
    <w:rsid w:val="00A01517"/>
    <w:rsid w:val="00A02C49"/>
    <w:rsid w:val="00A02E8B"/>
    <w:rsid w:val="00A03485"/>
    <w:rsid w:val="00A03943"/>
    <w:rsid w:val="00A03DB4"/>
    <w:rsid w:val="00A042BC"/>
    <w:rsid w:val="00A0462F"/>
    <w:rsid w:val="00A0523E"/>
    <w:rsid w:val="00A05B04"/>
    <w:rsid w:val="00A063D2"/>
    <w:rsid w:val="00A068CA"/>
    <w:rsid w:val="00A06C63"/>
    <w:rsid w:val="00A06ED3"/>
    <w:rsid w:val="00A103C8"/>
    <w:rsid w:val="00A1051E"/>
    <w:rsid w:val="00A1055E"/>
    <w:rsid w:val="00A10594"/>
    <w:rsid w:val="00A10E25"/>
    <w:rsid w:val="00A1156F"/>
    <w:rsid w:val="00A115A9"/>
    <w:rsid w:val="00A11775"/>
    <w:rsid w:val="00A12132"/>
    <w:rsid w:val="00A12419"/>
    <w:rsid w:val="00A1363E"/>
    <w:rsid w:val="00A1417C"/>
    <w:rsid w:val="00A1454F"/>
    <w:rsid w:val="00A146FF"/>
    <w:rsid w:val="00A158DF"/>
    <w:rsid w:val="00A15EF0"/>
    <w:rsid w:val="00A16618"/>
    <w:rsid w:val="00A167C0"/>
    <w:rsid w:val="00A16A9C"/>
    <w:rsid w:val="00A17C95"/>
    <w:rsid w:val="00A20A5C"/>
    <w:rsid w:val="00A217CA"/>
    <w:rsid w:val="00A21C8F"/>
    <w:rsid w:val="00A22D93"/>
    <w:rsid w:val="00A22FA9"/>
    <w:rsid w:val="00A22FFE"/>
    <w:rsid w:val="00A2311B"/>
    <w:rsid w:val="00A23DCD"/>
    <w:rsid w:val="00A24130"/>
    <w:rsid w:val="00A2540E"/>
    <w:rsid w:val="00A26B49"/>
    <w:rsid w:val="00A26D3E"/>
    <w:rsid w:val="00A273F0"/>
    <w:rsid w:val="00A276F9"/>
    <w:rsid w:val="00A2795B"/>
    <w:rsid w:val="00A30567"/>
    <w:rsid w:val="00A3085B"/>
    <w:rsid w:val="00A309F3"/>
    <w:rsid w:val="00A30F8A"/>
    <w:rsid w:val="00A31985"/>
    <w:rsid w:val="00A320C9"/>
    <w:rsid w:val="00A322D4"/>
    <w:rsid w:val="00A32C28"/>
    <w:rsid w:val="00A333BC"/>
    <w:rsid w:val="00A33A33"/>
    <w:rsid w:val="00A33D4F"/>
    <w:rsid w:val="00A3439B"/>
    <w:rsid w:val="00A346F9"/>
    <w:rsid w:val="00A34A54"/>
    <w:rsid w:val="00A35B63"/>
    <w:rsid w:val="00A35B8E"/>
    <w:rsid w:val="00A366BB"/>
    <w:rsid w:val="00A37009"/>
    <w:rsid w:val="00A40459"/>
    <w:rsid w:val="00A4082D"/>
    <w:rsid w:val="00A40B9A"/>
    <w:rsid w:val="00A40C7A"/>
    <w:rsid w:val="00A411EF"/>
    <w:rsid w:val="00A41615"/>
    <w:rsid w:val="00A41ACB"/>
    <w:rsid w:val="00A41DA8"/>
    <w:rsid w:val="00A424F6"/>
    <w:rsid w:val="00A42C54"/>
    <w:rsid w:val="00A43293"/>
    <w:rsid w:val="00A4363E"/>
    <w:rsid w:val="00A43837"/>
    <w:rsid w:val="00A4395E"/>
    <w:rsid w:val="00A44350"/>
    <w:rsid w:val="00A44C8C"/>
    <w:rsid w:val="00A45231"/>
    <w:rsid w:val="00A454AE"/>
    <w:rsid w:val="00A454B5"/>
    <w:rsid w:val="00A45AB5"/>
    <w:rsid w:val="00A463B8"/>
    <w:rsid w:val="00A470C7"/>
    <w:rsid w:val="00A473A6"/>
    <w:rsid w:val="00A4778B"/>
    <w:rsid w:val="00A479DA"/>
    <w:rsid w:val="00A47BB1"/>
    <w:rsid w:val="00A505F0"/>
    <w:rsid w:val="00A50754"/>
    <w:rsid w:val="00A5081F"/>
    <w:rsid w:val="00A51F4E"/>
    <w:rsid w:val="00A52320"/>
    <w:rsid w:val="00A528C3"/>
    <w:rsid w:val="00A539C9"/>
    <w:rsid w:val="00A5449E"/>
    <w:rsid w:val="00A54846"/>
    <w:rsid w:val="00A54C15"/>
    <w:rsid w:val="00A5559C"/>
    <w:rsid w:val="00A55D46"/>
    <w:rsid w:val="00A570D4"/>
    <w:rsid w:val="00A57466"/>
    <w:rsid w:val="00A57DF1"/>
    <w:rsid w:val="00A60C45"/>
    <w:rsid w:val="00A60D37"/>
    <w:rsid w:val="00A6132A"/>
    <w:rsid w:val="00A61920"/>
    <w:rsid w:val="00A61FBF"/>
    <w:rsid w:val="00A62A19"/>
    <w:rsid w:val="00A62F3D"/>
    <w:rsid w:val="00A63985"/>
    <w:rsid w:val="00A64047"/>
    <w:rsid w:val="00A6450B"/>
    <w:rsid w:val="00A64DCA"/>
    <w:rsid w:val="00A650E4"/>
    <w:rsid w:val="00A654C0"/>
    <w:rsid w:val="00A65A21"/>
    <w:rsid w:val="00A65C15"/>
    <w:rsid w:val="00A65F31"/>
    <w:rsid w:val="00A65F6A"/>
    <w:rsid w:val="00A66321"/>
    <w:rsid w:val="00A66ADB"/>
    <w:rsid w:val="00A66DCD"/>
    <w:rsid w:val="00A67008"/>
    <w:rsid w:val="00A67B1D"/>
    <w:rsid w:val="00A67EED"/>
    <w:rsid w:val="00A70330"/>
    <w:rsid w:val="00A7035E"/>
    <w:rsid w:val="00A70B9B"/>
    <w:rsid w:val="00A71798"/>
    <w:rsid w:val="00A71E34"/>
    <w:rsid w:val="00A72581"/>
    <w:rsid w:val="00A7333F"/>
    <w:rsid w:val="00A740FD"/>
    <w:rsid w:val="00A749A1"/>
    <w:rsid w:val="00A74B56"/>
    <w:rsid w:val="00A75399"/>
    <w:rsid w:val="00A76A40"/>
    <w:rsid w:val="00A76B64"/>
    <w:rsid w:val="00A770EF"/>
    <w:rsid w:val="00A7737F"/>
    <w:rsid w:val="00A77460"/>
    <w:rsid w:val="00A77824"/>
    <w:rsid w:val="00A77F92"/>
    <w:rsid w:val="00A8022E"/>
    <w:rsid w:val="00A809D6"/>
    <w:rsid w:val="00A80A34"/>
    <w:rsid w:val="00A80BA8"/>
    <w:rsid w:val="00A80CFF"/>
    <w:rsid w:val="00A81481"/>
    <w:rsid w:val="00A814EB"/>
    <w:rsid w:val="00A8195B"/>
    <w:rsid w:val="00A819C2"/>
    <w:rsid w:val="00A82955"/>
    <w:rsid w:val="00A82ED5"/>
    <w:rsid w:val="00A82F31"/>
    <w:rsid w:val="00A83178"/>
    <w:rsid w:val="00A8380B"/>
    <w:rsid w:val="00A83911"/>
    <w:rsid w:val="00A83C16"/>
    <w:rsid w:val="00A83D92"/>
    <w:rsid w:val="00A843F6"/>
    <w:rsid w:val="00A845A5"/>
    <w:rsid w:val="00A84F27"/>
    <w:rsid w:val="00A84F40"/>
    <w:rsid w:val="00A865AE"/>
    <w:rsid w:val="00A86FB1"/>
    <w:rsid w:val="00A8734A"/>
    <w:rsid w:val="00A874D4"/>
    <w:rsid w:val="00A87624"/>
    <w:rsid w:val="00A87CF0"/>
    <w:rsid w:val="00A87D21"/>
    <w:rsid w:val="00A90098"/>
    <w:rsid w:val="00A902C4"/>
    <w:rsid w:val="00A90A4F"/>
    <w:rsid w:val="00A90F08"/>
    <w:rsid w:val="00A91607"/>
    <w:rsid w:val="00A9181A"/>
    <w:rsid w:val="00A91893"/>
    <w:rsid w:val="00A92302"/>
    <w:rsid w:val="00A92B44"/>
    <w:rsid w:val="00A92FA1"/>
    <w:rsid w:val="00A931F2"/>
    <w:rsid w:val="00A94F59"/>
    <w:rsid w:val="00A95A58"/>
    <w:rsid w:val="00A95B97"/>
    <w:rsid w:val="00A95D2A"/>
    <w:rsid w:val="00A96C30"/>
    <w:rsid w:val="00A97210"/>
    <w:rsid w:val="00A9754C"/>
    <w:rsid w:val="00A977B4"/>
    <w:rsid w:val="00AA0228"/>
    <w:rsid w:val="00AA02CF"/>
    <w:rsid w:val="00AA0527"/>
    <w:rsid w:val="00AA081F"/>
    <w:rsid w:val="00AA16B5"/>
    <w:rsid w:val="00AA1F86"/>
    <w:rsid w:val="00AA1FD7"/>
    <w:rsid w:val="00AA1FDB"/>
    <w:rsid w:val="00AA200E"/>
    <w:rsid w:val="00AA204B"/>
    <w:rsid w:val="00AA21A6"/>
    <w:rsid w:val="00AA30DF"/>
    <w:rsid w:val="00AA43CB"/>
    <w:rsid w:val="00AA482F"/>
    <w:rsid w:val="00AA491C"/>
    <w:rsid w:val="00AA5C4E"/>
    <w:rsid w:val="00AA6001"/>
    <w:rsid w:val="00AA606F"/>
    <w:rsid w:val="00AA625C"/>
    <w:rsid w:val="00AA639F"/>
    <w:rsid w:val="00AA65E1"/>
    <w:rsid w:val="00AA6994"/>
    <w:rsid w:val="00AA6F1F"/>
    <w:rsid w:val="00AA7AFD"/>
    <w:rsid w:val="00AB026F"/>
    <w:rsid w:val="00AB0FE8"/>
    <w:rsid w:val="00AB147D"/>
    <w:rsid w:val="00AB15C8"/>
    <w:rsid w:val="00AB17DC"/>
    <w:rsid w:val="00AB185C"/>
    <w:rsid w:val="00AB21E8"/>
    <w:rsid w:val="00AB240C"/>
    <w:rsid w:val="00AB2C6F"/>
    <w:rsid w:val="00AB337B"/>
    <w:rsid w:val="00AB3466"/>
    <w:rsid w:val="00AB427F"/>
    <w:rsid w:val="00AB4310"/>
    <w:rsid w:val="00AB45CB"/>
    <w:rsid w:val="00AB4738"/>
    <w:rsid w:val="00AB49E0"/>
    <w:rsid w:val="00AB4C8E"/>
    <w:rsid w:val="00AB526F"/>
    <w:rsid w:val="00AB5376"/>
    <w:rsid w:val="00AB55DA"/>
    <w:rsid w:val="00AB55EF"/>
    <w:rsid w:val="00AB5661"/>
    <w:rsid w:val="00AB569F"/>
    <w:rsid w:val="00AB56D8"/>
    <w:rsid w:val="00AB6BCE"/>
    <w:rsid w:val="00AB6D02"/>
    <w:rsid w:val="00AB73C0"/>
    <w:rsid w:val="00AB752E"/>
    <w:rsid w:val="00AB78DE"/>
    <w:rsid w:val="00AB7EC1"/>
    <w:rsid w:val="00AB7EEB"/>
    <w:rsid w:val="00AC038E"/>
    <w:rsid w:val="00AC11B6"/>
    <w:rsid w:val="00AC1826"/>
    <w:rsid w:val="00AC19B2"/>
    <w:rsid w:val="00AC1F76"/>
    <w:rsid w:val="00AC326A"/>
    <w:rsid w:val="00AC3ACD"/>
    <w:rsid w:val="00AC3DBC"/>
    <w:rsid w:val="00AC401C"/>
    <w:rsid w:val="00AC4457"/>
    <w:rsid w:val="00AC5E92"/>
    <w:rsid w:val="00AC646B"/>
    <w:rsid w:val="00AC69B6"/>
    <w:rsid w:val="00AC70BC"/>
    <w:rsid w:val="00AC778A"/>
    <w:rsid w:val="00AC7BB1"/>
    <w:rsid w:val="00AD04EB"/>
    <w:rsid w:val="00AD054A"/>
    <w:rsid w:val="00AD0637"/>
    <w:rsid w:val="00AD0BBD"/>
    <w:rsid w:val="00AD0C75"/>
    <w:rsid w:val="00AD1145"/>
    <w:rsid w:val="00AD128E"/>
    <w:rsid w:val="00AD13E2"/>
    <w:rsid w:val="00AD1576"/>
    <w:rsid w:val="00AD1A64"/>
    <w:rsid w:val="00AD1B3D"/>
    <w:rsid w:val="00AD1D06"/>
    <w:rsid w:val="00AD1F8C"/>
    <w:rsid w:val="00AD28C8"/>
    <w:rsid w:val="00AD2F6C"/>
    <w:rsid w:val="00AD34C9"/>
    <w:rsid w:val="00AD354A"/>
    <w:rsid w:val="00AD398A"/>
    <w:rsid w:val="00AD440C"/>
    <w:rsid w:val="00AD460F"/>
    <w:rsid w:val="00AD4685"/>
    <w:rsid w:val="00AD59BF"/>
    <w:rsid w:val="00AD5D2A"/>
    <w:rsid w:val="00AD5F7D"/>
    <w:rsid w:val="00AD600F"/>
    <w:rsid w:val="00AD6E10"/>
    <w:rsid w:val="00AD715B"/>
    <w:rsid w:val="00AD783F"/>
    <w:rsid w:val="00AD7B28"/>
    <w:rsid w:val="00AD7E4D"/>
    <w:rsid w:val="00AE01D9"/>
    <w:rsid w:val="00AE040F"/>
    <w:rsid w:val="00AE0FF2"/>
    <w:rsid w:val="00AE1202"/>
    <w:rsid w:val="00AE2623"/>
    <w:rsid w:val="00AE28D0"/>
    <w:rsid w:val="00AE2E8E"/>
    <w:rsid w:val="00AE33D7"/>
    <w:rsid w:val="00AE3451"/>
    <w:rsid w:val="00AE3AA0"/>
    <w:rsid w:val="00AE4137"/>
    <w:rsid w:val="00AE419C"/>
    <w:rsid w:val="00AE4712"/>
    <w:rsid w:val="00AE47C0"/>
    <w:rsid w:val="00AE4C39"/>
    <w:rsid w:val="00AE554D"/>
    <w:rsid w:val="00AE5C30"/>
    <w:rsid w:val="00AE5C52"/>
    <w:rsid w:val="00AE5E63"/>
    <w:rsid w:val="00AF13DD"/>
    <w:rsid w:val="00AF166E"/>
    <w:rsid w:val="00AF179E"/>
    <w:rsid w:val="00AF1AE1"/>
    <w:rsid w:val="00AF1D82"/>
    <w:rsid w:val="00AF1EDF"/>
    <w:rsid w:val="00AF2C4C"/>
    <w:rsid w:val="00AF2ECF"/>
    <w:rsid w:val="00AF31AE"/>
    <w:rsid w:val="00AF3986"/>
    <w:rsid w:val="00AF402E"/>
    <w:rsid w:val="00AF4A87"/>
    <w:rsid w:val="00AF5378"/>
    <w:rsid w:val="00AF660A"/>
    <w:rsid w:val="00AF6990"/>
    <w:rsid w:val="00AF6B75"/>
    <w:rsid w:val="00AF72BB"/>
    <w:rsid w:val="00AF782C"/>
    <w:rsid w:val="00B000C1"/>
    <w:rsid w:val="00B003F3"/>
    <w:rsid w:val="00B00999"/>
    <w:rsid w:val="00B00DFD"/>
    <w:rsid w:val="00B01C12"/>
    <w:rsid w:val="00B01F1B"/>
    <w:rsid w:val="00B029F8"/>
    <w:rsid w:val="00B035DF"/>
    <w:rsid w:val="00B043E6"/>
    <w:rsid w:val="00B04C8B"/>
    <w:rsid w:val="00B05C06"/>
    <w:rsid w:val="00B05C8C"/>
    <w:rsid w:val="00B05E02"/>
    <w:rsid w:val="00B06AC0"/>
    <w:rsid w:val="00B078F2"/>
    <w:rsid w:val="00B07AF8"/>
    <w:rsid w:val="00B100E2"/>
    <w:rsid w:val="00B10ABF"/>
    <w:rsid w:val="00B113A2"/>
    <w:rsid w:val="00B11D69"/>
    <w:rsid w:val="00B11F0A"/>
    <w:rsid w:val="00B11F21"/>
    <w:rsid w:val="00B12277"/>
    <w:rsid w:val="00B12C4D"/>
    <w:rsid w:val="00B13C73"/>
    <w:rsid w:val="00B13D8D"/>
    <w:rsid w:val="00B14196"/>
    <w:rsid w:val="00B1487F"/>
    <w:rsid w:val="00B14B4F"/>
    <w:rsid w:val="00B15990"/>
    <w:rsid w:val="00B16B65"/>
    <w:rsid w:val="00B17DFE"/>
    <w:rsid w:val="00B20347"/>
    <w:rsid w:val="00B21463"/>
    <w:rsid w:val="00B22F0D"/>
    <w:rsid w:val="00B238D0"/>
    <w:rsid w:val="00B23A9C"/>
    <w:rsid w:val="00B2436E"/>
    <w:rsid w:val="00B245A5"/>
    <w:rsid w:val="00B24921"/>
    <w:rsid w:val="00B24F25"/>
    <w:rsid w:val="00B252B6"/>
    <w:rsid w:val="00B25310"/>
    <w:rsid w:val="00B2575F"/>
    <w:rsid w:val="00B2580D"/>
    <w:rsid w:val="00B25F77"/>
    <w:rsid w:val="00B26173"/>
    <w:rsid w:val="00B2670B"/>
    <w:rsid w:val="00B26A43"/>
    <w:rsid w:val="00B26FA1"/>
    <w:rsid w:val="00B27029"/>
    <w:rsid w:val="00B276F5"/>
    <w:rsid w:val="00B301AC"/>
    <w:rsid w:val="00B30478"/>
    <w:rsid w:val="00B3083A"/>
    <w:rsid w:val="00B30BE1"/>
    <w:rsid w:val="00B30C94"/>
    <w:rsid w:val="00B31157"/>
    <w:rsid w:val="00B3131B"/>
    <w:rsid w:val="00B313B2"/>
    <w:rsid w:val="00B32F9B"/>
    <w:rsid w:val="00B33ADB"/>
    <w:rsid w:val="00B33BF9"/>
    <w:rsid w:val="00B354EA"/>
    <w:rsid w:val="00B35FB6"/>
    <w:rsid w:val="00B3661A"/>
    <w:rsid w:val="00B36F02"/>
    <w:rsid w:val="00B3727C"/>
    <w:rsid w:val="00B374BC"/>
    <w:rsid w:val="00B37734"/>
    <w:rsid w:val="00B37903"/>
    <w:rsid w:val="00B37971"/>
    <w:rsid w:val="00B40BCE"/>
    <w:rsid w:val="00B40CC9"/>
    <w:rsid w:val="00B40E2A"/>
    <w:rsid w:val="00B4171D"/>
    <w:rsid w:val="00B417F2"/>
    <w:rsid w:val="00B41BF0"/>
    <w:rsid w:val="00B42F1B"/>
    <w:rsid w:val="00B433A0"/>
    <w:rsid w:val="00B43C60"/>
    <w:rsid w:val="00B44718"/>
    <w:rsid w:val="00B44874"/>
    <w:rsid w:val="00B44B41"/>
    <w:rsid w:val="00B458D2"/>
    <w:rsid w:val="00B45A2D"/>
    <w:rsid w:val="00B45B7F"/>
    <w:rsid w:val="00B45C2B"/>
    <w:rsid w:val="00B462FA"/>
    <w:rsid w:val="00B4691B"/>
    <w:rsid w:val="00B46966"/>
    <w:rsid w:val="00B469FB"/>
    <w:rsid w:val="00B46A09"/>
    <w:rsid w:val="00B46B3F"/>
    <w:rsid w:val="00B47275"/>
    <w:rsid w:val="00B47996"/>
    <w:rsid w:val="00B47B0C"/>
    <w:rsid w:val="00B47CC5"/>
    <w:rsid w:val="00B5099E"/>
    <w:rsid w:val="00B50B31"/>
    <w:rsid w:val="00B50FA0"/>
    <w:rsid w:val="00B514C5"/>
    <w:rsid w:val="00B51511"/>
    <w:rsid w:val="00B51934"/>
    <w:rsid w:val="00B51E85"/>
    <w:rsid w:val="00B51F3A"/>
    <w:rsid w:val="00B51FC7"/>
    <w:rsid w:val="00B52707"/>
    <w:rsid w:val="00B527BA"/>
    <w:rsid w:val="00B5338F"/>
    <w:rsid w:val="00B53535"/>
    <w:rsid w:val="00B537A9"/>
    <w:rsid w:val="00B53C90"/>
    <w:rsid w:val="00B547A2"/>
    <w:rsid w:val="00B54E58"/>
    <w:rsid w:val="00B55B10"/>
    <w:rsid w:val="00B5601B"/>
    <w:rsid w:val="00B56647"/>
    <w:rsid w:val="00B56A37"/>
    <w:rsid w:val="00B574D6"/>
    <w:rsid w:val="00B60639"/>
    <w:rsid w:val="00B60887"/>
    <w:rsid w:val="00B61A2E"/>
    <w:rsid w:val="00B61B20"/>
    <w:rsid w:val="00B61BD4"/>
    <w:rsid w:val="00B61CD3"/>
    <w:rsid w:val="00B6397D"/>
    <w:rsid w:val="00B640D0"/>
    <w:rsid w:val="00B643F5"/>
    <w:rsid w:val="00B65524"/>
    <w:rsid w:val="00B6574C"/>
    <w:rsid w:val="00B658C9"/>
    <w:rsid w:val="00B65A8D"/>
    <w:rsid w:val="00B65EE9"/>
    <w:rsid w:val="00B6653F"/>
    <w:rsid w:val="00B666C4"/>
    <w:rsid w:val="00B66D90"/>
    <w:rsid w:val="00B67AA4"/>
    <w:rsid w:val="00B70100"/>
    <w:rsid w:val="00B70156"/>
    <w:rsid w:val="00B7040B"/>
    <w:rsid w:val="00B70449"/>
    <w:rsid w:val="00B70E65"/>
    <w:rsid w:val="00B716BD"/>
    <w:rsid w:val="00B7173B"/>
    <w:rsid w:val="00B71A17"/>
    <w:rsid w:val="00B72926"/>
    <w:rsid w:val="00B7332B"/>
    <w:rsid w:val="00B73508"/>
    <w:rsid w:val="00B75A61"/>
    <w:rsid w:val="00B75E7F"/>
    <w:rsid w:val="00B7659C"/>
    <w:rsid w:val="00B7763B"/>
    <w:rsid w:val="00B805F9"/>
    <w:rsid w:val="00B807CF"/>
    <w:rsid w:val="00B8129B"/>
    <w:rsid w:val="00B814C8"/>
    <w:rsid w:val="00B815EC"/>
    <w:rsid w:val="00B815EE"/>
    <w:rsid w:val="00B83044"/>
    <w:rsid w:val="00B83709"/>
    <w:rsid w:val="00B842E5"/>
    <w:rsid w:val="00B84BC0"/>
    <w:rsid w:val="00B84F61"/>
    <w:rsid w:val="00B85780"/>
    <w:rsid w:val="00B85DFA"/>
    <w:rsid w:val="00B8604C"/>
    <w:rsid w:val="00B8649D"/>
    <w:rsid w:val="00B864C4"/>
    <w:rsid w:val="00B86EDA"/>
    <w:rsid w:val="00B87276"/>
    <w:rsid w:val="00B872CD"/>
    <w:rsid w:val="00B877B0"/>
    <w:rsid w:val="00B878C4"/>
    <w:rsid w:val="00B87D87"/>
    <w:rsid w:val="00B87F19"/>
    <w:rsid w:val="00B903C2"/>
    <w:rsid w:val="00B90719"/>
    <w:rsid w:val="00B90AEF"/>
    <w:rsid w:val="00B91B7A"/>
    <w:rsid w:val="00B92148"/>
    <w:rsid w:val="00B92876"/>
    <w:rsid w:val="00B92A34"/>
    <w:rsid w:val="00B9462F"/>
    <w:rsid w:val="00B9477B"/>
    <w:rsid w:val="00B95070"/>
    <w:rsid w:val="00B955AF"/>
    <w:rsid w:val="00B956BF"/>
    <w:rsid w:val="00B95A41"/>
    <w:rsid w:val="00B969DE"/>
    <w:rsid w:val="00B97A12"/>
    <w:rsid w:val="00B97C02"/>
    <w:rsid w:val="00B97E62"/>
    <w:rsid w:val="00B97F31"/>
    <w:rsid w:val="00BA024B"/>
    <w:rsid w:val="00BA02D4"/>
    <w:rsid w:val="00BA11D9"/>
    <w:rsid w:val="00BA18C5"/>
    <w:rsid w:val="00BA1DCD"/>
    <w:rsid w:val="00BA2942"/>
    <w:rsid w:val="00BA2CAD"/>
    <w:rsid w:val="00BA4A49"/>
    <w:rsid w:val="00BA504F"/>
    <w:rsid w:val="00BA5331"/>
    <w:rsid w:val="00BA5AC6"/>
    <w:rsid w:val="00BA6A15"/>
    <w:rsid w:val="00BA6ABF"/>
    <w:rsid w:val="00BA6C83"/>
    <w:rsid w:val="00BA6CDA"/>
    <w:rsid w:val="00BA7075"/>
    <w:rsid w:val="00BA70C9"/>
    <w:rsid w:val="00BA7A7E"/>
    <w:rsid w:val="00BA7CDB"/>
    <w:rsid w:val="00BA7EE7"/>
    <w:rsid w:val="00BB09F0"/>
    <w:rsid w:val="00BB19E2"/>
    <w:rsid w:val="00BB1CA7"/>
    <w:rsid w:val="00BB2104"/>
    <w:rsid w:val="00BB22B3"/>
    <w:rsid w:val="00BB3238"/>
    <w:rsid w:val="00BB412C"/>
    <w:rsid w:val="00BB4199"/>
    <w:rsid w:val="00BB4EBD"/>
    <w:rsid w:val="00BB5ED3"/>
    <w:rsid w:val="00BB6103"/>
    <w:rsid w:val="00BB6400"/>
    <w:rsid w:val="00BB6D60"/>
    <w:rsid w:val="00BB77ED"/>
    <w:rsid w:val="00BC01A8"/>
    <w:rsid w:val="00BC0CA3"/>
    <w:rsid w:val="00BC0F2F"/>
    <w:rsid w:val="00BC1B96"/>
    <w:rsid w:val="00BC25C6"/>
    <w:rsid w:val="00BC279D"/>
    <w:rsid w:val="00BC308E"/>
    <w:rsid w:val="00BC3E96"/>
    <w:rsid w:val="00BC416D"/>
    <w:rsid w:val="00BC469A"/>
    <w:rsid w:val="00BC5B30"/>
    <w:rsid w:val="00BC5FBC"/>
    <w:rsid w:val="00BC6DB9"/>
    <w:rsid w:val="00BC711A"/>
    <w:rsid w:val="00BC792A"/>
    <w:rsid w:val="00BC79D4"/>
    <w:rsid w:val="00BC7D5B"/>
    <w:rsid w:val="00BC7E6E"/>
    <w:rsid w:val="00BD074B"/>
    <w:rsid w:val="00BD0772"/>
    <w:rsid w:val="00BD0A2A"/>
    <w:rsid w:val="00BD114C"/>
    <w:rsid w:val="00BD1511"/>
    <w:rsid w:val="00BD17DF"/>
    <w:rsid w:val="00BD18AB"/>
    <w:rsid w:val="00BD1A49"/>
    <w:rsid w:val="00BD2127"/>
    <w:rsid w:val="00BD2238"/>
    <w:rsid w:val="00BD260A"/>
    <w:rsid w:val="00BD2876"/>
    <w:rsid w:val="00BD2DE0"/>
    <w:rsid w:val="00BD327C"/>
    <w:rsid w:val="00BD33F4"/>
    <w:rsid w:val="00BD351E"/>
    <w:rsid w:val="00BD3A69"/>
    <w:rsid w:val="00BD434C"/>
    <w:rsid w:val="00BD447A"/>
    <w:rsid w:val="00BD45D7"/>
    <w:rsid w:val="00BD487A"/>
    <w:rsid w:val="00BD510F"/>
    <w:rsid w:val="00BD6A4D"/>
    <w:rsid w:val="00BD7489"/>
    <w:rsid w:val="00BE08E1"/>
    <w:rsid w:val="00BE0B36"/>
    <w:rsid w:val="00BE1E4D"/>
    <w:rsid w:val="00BE1F7E"/>
    <w:rsid w:val="00BE1FF9"/>
    <w:rsid w:val="00BE22E6"/>
    <w:rsid w:val="00BE22EF"/>
    <w:rsid w:val="00BE25AF"/>
    <w:rsid w:val="00BE2999"/>
    <w:rsid w:val="00BE3542"/>
    <w:rsid w:val="00BE4691"/>
    <w:rsid w:val="00BE65CA"/>
    <w:rsid w:val="00BE6B45"/>
    <w:rsid w:val="00BE6D3A"/>
    <w:rsid w:val="00BE703E"/>
    <w:rsid w:val="00BE7880"/>
    <w:rsid w:val="00BF0878"/>
    <w:rsid w:val="00BF0ACF"/>
    <w:rsid w:val="00BF1675"/>
    <w:rsid w:val="00BF30A8"/>
    <w:rsid w:val="00BF366C"/>
    <w:rsid w:val="00BF4254"/>
    <w:rsid w:val="00BF4C02"/>
    <w:rsid w:val="00BF4FE9"/>
    <w:rsid w:val="00BF6420"/>
    <w:rsid w:val="00BF6592"/>
    <w:rsid w:val="00BF70F8"/>
    <w:rsid w:val="00BF740C"/>
    <w:rsid w:val="00C00727"/>
    <w:rsid w:val="00C007BD"/>
    <w:rsid w:val="00C01141"/>
    <w:rsid w:val="00C01617"/>
    <w:rsid w:val="00C025C3"/>
    <w:rsid w:val="00C02AA8"/>
    <w:rsid w:val="00C02C66"/>
    <w:rsid w:val="00C02D64"/>
    <w:rsid w:val="00C03E81"/>
    <w:rsid w:val="00C0515F"/>
    <w:rsid w:val="00C06CE4"/>
    <w:rsid w:val="00C07816"/>
    <w:rsid w:val="00C07D30"/>
    <w:rsid w:val="00C10040"/>
    <w:rsid w:val="00C10624"/>
    <w:rsid w:val="00C10BD2"/>
    <w:rsid w:val="00C11BDE"/>
    <w:rsid w:val="00C129E6"/>
    <w:rsid w:val="00C12DA3"/>
    <w:rsid w:val="00C12E8E"/>
    <w:rsid w:val="00C13390"/>
    <w:rsid w:val="00C13619"/>
    <w:rsid w:val="00C139A5"/>
    <w:rsid w:val="00C141B3"/>
    <w:rsid w:val="00C14B31"/>
    <w:rsid w:val="00C1527D"/>
    <w:rsid w:val="00C15A5F"/>
    <w:rsid w:val="00C15B5C"/>
    <w:rsid w:val="00C164E3"/>
    <w:rsid w:val="00C16529"/>
    <w:rsid w:val="00C16787"/>
    <w:rsid w:val="00C16D06"/>
    <w:rsid w:val="00C1721B"/>
    <w:rsid w:val="00C17522"/>
    <w:rsid w:val="00C2045C"/>
    <w:rsid w:val="00C20493"/>
    <w:rsid w:val="00C2081C"/>
    <w:rsid w:val="00C20CBD"/>
    <w:rsid w:val="00C20E32"/>
    <w:rsid w:val="00C21B75"/>
    <w:rsid w:val="00C22323"/>
    <w:rsid w:val="00C22690"/>
    <w:rsid w:val="00C22747"/>
    <w:rsid w:val="00C2350A"/>
    <w:rsid w:val="00C2354D"/>
    <w:rsid w:val="00C23B3A"/>
    <w:rsid w:val="00C23E2E"/>
    <w:rsid w:val="00C23F7E"/>
    <w:rsid w:val="00C2425F"/>
    <w:rsid w:val="00C246E9"/>
    <w:rsid w:val="00C253D7"/>
    <w:rsid w:val="00C25520"/>
    <w:rsid w:val="00C2575D"/>
    <w:rsid w:val="00C25E30"/>
    <w:rsid w:val="00C25FE4"/>
    <w:rsid w:val="00C27574"/>
    <w:rsid w:val="00C27F7E"/>
    <w:rsid w:val="00C30B13"/>
    <w:rsid w:val="00C30F05"/>
    <w:rsid w:val="00C31296"/>
    <w:rsid w:val="00C31C3C"/>
    <w:rsid w:val="00C3232D"/>
    <w:rsid w:val="00C3249C"/>
    <w:rsid w:val="00C324E6"/>
    <w:rsid w:val="00C32780"/>
    <w:rsid w:val="00C330CC"/>
    <w:rsid w:val="00C331B9"/>
    <w:rsid w:val="00C33C27"/>
    <w:rsid w:val="00C33E70"/>
    <w:rsid w:val="00C350C4"/>
    <w:rsid w:val="00C351D6"/>
    <w:rsid w:val="00C358D0"/>
    <w:rsid w:val="00C36079"/>
    <w:rsid w:val="00C3697D"/>
    <w:rsid w:val="00C36D9E"/>
    <w:rsid w:val="00C3721F"/>
    <w:rsid w:val="00C40740"/>
    <w:rsid w:val="00C40B9E"/>
    <w:rsid w:val="00C42EA7"/>
    <w:rsid w:val="00C4321C"/>
    <w:rsid w:val="00C433F0"/>
    <w:rsid w:val="00C43E6D"/>
    <w:rsid w:val="00C44193"/>
    <w:rsid w:val="00C4463D"/>
    <w:rsid w:val="00C44B10"/>
    <w:rsid w:val="00C44BEB"/>
    <w:rsid w:val="00C44D0F"/>
    <w:rsid w:val="00C4541E"/>
    <w:rsid w:val="00C45FF6"/>
    <w:rsid w:val="00C461B9"/>
    <w:rsid w:val="00C467A1"/>
    <w:rsid w:val="00C46ED7"/>
    <w:rsid w:val="00C47421"/>
    <w:rsid w:val="00C5065E"/>
    <w:rsid w:val="00C50B3C"/>
    <w:rsid w:val="00C524C3"/>
    <w:rsid w:val="00C52A2E"/>
    <w:rsid w:val="00C5398B"/>
    <w:rsid w:val="00C5457C"/>
    <w:rsid w:val="00C545BC"/>
    <w:rsid w:val="00C54888"/>
    <w:rsid w:val="00C54E31"/>
    <w:rsid w:val="00C54F0C"/>
    <w:rsid w:val="00C55CAA"/>
    <w:rsid w:val="00C5692E"/>
    <w:rsid w:val="00C57555"/>
    <w:rsid w:val="00C5785E"/>
    <w:rsid w:val="00C60DB8"/>
    <w:rsid w:val="00C60DE7"/>
    <w:rsid w:val="00C61F60"/>
    <w:rsid w:val="00C61F66"/>
    <w:rsid w:val="00C62436"/>
    <w:rsid w:val="00C62708"/>
    <w:rsid w:val="00C636A0"/>
    <w:rsid w:val="00C636ED"/>
    <w:rsid w:val="00C63A90"/>
    <w:rsid w:val="00C64469"/>
    <w:rsid w:val="00C659CC"/>
    <w:rsid w:val="00C65DF5"/>
    <w:rsid w:val="00C676E6"/>
    <w:rsid w:val="00C700AC"/>
    <w:rsid w:val="00C7012A"/>
    <w:rsid w:val="00C70409"/>
    <w:rsid w:val="00C70930"/>
    <w:rsid w:val="00C70BC5"/>
    <w:rsid w:val="00C71046"/>
    <w:rsid w:val="00C71541"/>
    <w:rsid w:val="00C71769"/>
    <w:rsid w:val="00C71A3A"/>
    <w:rsid w:val="00C71CA9"/>
    <w:rsid w:val="00C73011"/>
    <w:rsid w:val="00C73327"/>
    <w:rsid w:val="00C73335"/>
    <w:rsid w:val="00C73B44"/>
    <w:rsid w:val="00C73EBD"/>
    <w:rsid w:val="00C74370"/>
    <w:rsid w:val="00C74BE4"/>
    <w:rsid w:val="00C74C1C"/>
    <w:rsid w:val="00C74FF8"/>
    <w:rsid w:val="00C751E2"/>
    <w:rsid w:val="00C75ACB"/>
    <w:rsid w:val="00C75D4C"/>
    <w:rsid w:val="00C7651F"/>
    <w:rsid w:val="00C7757E"/>
    <w:rsid w:val="00C77C81"/>
    <w:rsid w:val="00C80BE7"/>
    <w:rsid w:val="00C820A3"/>
    <w:rsid w:val="00C826D2"/>
    <w:rsid w:val="00C82BEB"/>
    <w:rsid w:val="00C82C19"/>
    <w:rsid w:val="00C83280"/>
    <w:rsid w:val="00C836DF"/>
    <w:rsid w:val="00C83B32"/>
    <w:rsid w:val="00C83B48"/>
    <w:rsid w:val="00C8481A"/>
    <w:rsid w:val="00C84BE8"/>
    <w:rsid w:val="00C851CA"/>
    <w:rsid w:val="00C859F0"/>
    <w:rsid w:val="00C8611C"/>
    <w:rsid w:val="00C861CA"/>
    <w:rsid w:val="00C86C5E"/>
    <w:rsid w:val="00C8764A"/>
    <w:rsid w:val="00C87EAB"/>
    <w:rsid w:val="00C900EB"/>
    <w:rsid w:val="00C9081B"/>
    <w:rsid w:val="00C91038"/>
    <w:rsid w:val="00C91B73"/>
    <w:rsid w:val="00C920D3"/>
    <w:rsid w:val="00C925AB"/>
    <w:rsid w:val="00C927DD"/>
    <w:rsid w:val="00C927E1"/>
    <w:rsid w:val="00C92D54"/>
    <w:rsid w:val="00C94142"/>
    <w:rsid w:val="00C942BF"/>
    <w:rsid w:val="00C942D8"/>
    <w:rsid w:val="00C94863"/>
    <w:rsid w:val="00C94A0B"/>
    <w:rsid w:val="00C95180"/>
    <w:rsid w:val="00C95417"/>
    <w:rsid w:val="00C9575C"/>
    <w:rsid w:val="00C95946"/>
    <w:rsid w:val="00C963EE"/>
    <w:rsid w:val="00C972FB"/>
    <w:rsid w:val="00C974C1"/>
    <w:rsid w:val="00CA0A23"/>
    <w:rsid w:val="00CA1295"/>
    <w:rsid w:val="00CA19A4"/>
    <w:rsid w:val="00CA23CE"/>
    <w:rsid w:val="00CA2450"/>
    <w:rsid w:val="00CA2A02"/>
    <w:rsid w:val="00CA2B5F"/>
    <w:rsid w:val="00CA2BE4"/>
    <w:rsid w:val="00CA30FA"/>
    <w:rsid w:val="00CA3465"/>
    <w:rsid w:val="00CA4789"/>
    <w:rsid w:val="00CA4B7C"/>
    <w:rsid w:val="00CA4FD1"/>
    <w:rsid w:val="00CA5028"/>
    <w:rsid w:val="00CA57EC"/>
    <w:rsid w:val="00CA6192"/>
    <w:rsid w:val="00CA6481"/>
    <w:rsid w:val="00CA6FB4"/>
    <w:rsid w:val="00CA77B7"/>
    <w:rsid w:val="00CB062A"/>
    <w:rsid w:val="00CB07D4"/>
    <w:rsid w:val="00CB09C4"/>
    <w:rsid w:val="00CB0FE7"/>
    <w:rsid w:val="00CB16DD"/>
    <w:rsid w:val="00CB1D16"/>
    <w:rsid w:val="00CB25D8"/>
    <w:rsid w:val="00CB33E9"/>
    <w:rsid w:val="00CB3C87"/>
    <w:rsid w:val="00CB4866"/>
    <w:rsid w:val="00CB4E33"/>
    <w:rsid w:val="00CB4FEC"/>
    <w:rsid w:val="00CB5508"/>
    <w:rsid w:val="00CB553A"/>
    <w:rsid w:val="00CB5B2C"/>
    <w:rsid w:val="00CB5FF3"/>
    <w:rsid w:val="00CB6E3E"/>
    <w:rsid w:val="00CB71A1"/>
    <w:rsid w:val="00CC0087"/>
    <w:rsid w:val="00CC13E0"/>
    <w:rsid w:val="00CC14C7"/>
    <w:rsid w:val="00CC1C34"/>
    <w:rsid w:val="00CC242C"/>
    <w:rsid w:val="00CC2F29"/>
    <w:rsid w:val="00CC339D"/>
    <w:rsid w:val="00CC3FB4"/>
    <w:rsid w:val="00CC4312"/>
    <w:rsid w:val="00CC441D"/>
    <w:rsid w:val="00CC4D78"/>
    <w:rsid w:val="00CC4FE0"/>
    <w:rsid w:val="00CC5072"/>
    <w:rsid w:val="00CC590D"/>
    <w:rsid w:val="00CC5BB2"/>
    <w:rsid w:val="00CC6812"/>
    <w:rsid w:val="00CC6B1D"/>
    <w:rsid w:val="00CC6CE4"/>
    <w:rsid w:val="00CC77C6"/>
    <w:rsid w:val="00CD0A0E"/>
    <w:rsid w:val="00CD0F59"/>
    <w:rsid w:val="00CD103C"/>
    <w:rsid w:val="00CD15E8"/>
    <w:rsid w:val="00CD1FDC"/>
    <w:rsid w:val="00CD2448"/>
    <w:rsid w:val="00CD2A24"/>
    <w:rsid w:val="00CD3E8E"/>
    <w:rsid w:val="00CD4622"/>
    <w:rsid w:val="00CD61BD"/>
    <w:rsid w:val="00CD6462"/>
    <w:rsid w:val="00CD6F82"/>
    <w:rsid w:val="00CD7C9D"/>
    <w:rsid w:val="00CD7D1F"/>
    <w:rsid w:val="00CD7F43"/>
    <w:rsid w:val="00CE0636"/>
    <w:rsid w:val="00CE081A"/>
    <w:rsid w:val="00CE0CA0"/>
    <w:rsid w:val="00CE1EAA"/>
    <w:rsid w:val="00CE242C"/>
    <w:rsid w:val="00CE307D"/>
    <w:rsid w:val="00CE3E44"/>
    <w:rsid w:val="00CE41E2"/>
    <w:rsid w:val="00CE4479"/>
    <w:rsid w:val="00CE460C"/>
    <w:rsid w:val="00CE4CFC"/>
    <w:rsid w:val="00CE4DF8"/>
    <w:rsid w:val="00CE52C0"/>
    <w:rsid w:val="00CE5530"/>
    <w:rsid w:val="00CE6B4F"/>
    <w:rsid w:val="00CE6FC1"/>
    <w:rsid w:val="00CE75FF"/>
    <w:rsid w:val="00CE7C0A"/>
    <w:rsid w:val="00CF0618"/>
    <w:rsid w:val="00CF0AD6"/>
    <w:rsid w:val="00CF1226"/>
    <w:rsid w:val="00CF1342"/>
    <w:rsid w:val="00CF197E"/>
    <w:rsid w:val="00CF2823"/>
    <w:rsid w:val="00CF2C5B"/>
    <w:rsid w:val="00CF32C8"/>
    <w:rsid w:val="00CF335E"/>
    <w:rsid w:val="00CF3462"/>
    <w:rsid w:val="00CF4592"/>
    <w:rsid w:val="00CF640B"/>
    <w:rsid w:val="00CF64D6"/>
    <w:rsid w:val="00CF6B90"/>
    <w:rsid w:val="00CF6E5D"/>
    <w:rsid w:val="00CF7F33"/>
    <w:rsid w:val="00D004C3"/>
    <w:rsid w:val="00D00B31"/>
    <w:rsid w:val="00D011F1"/>
    <w:rsid w:val="00D01887"/>
    <w:rsid w:val="00D01B3F"/>
    <w:rsid w:val="00D01D37"/>
    <w:rsid w:val="00D01FBF"/>
    <w:rsid w:val="00D023CD"/>
    <w:rsid w:val="00D026B3"/>
    <w:rsid w:val="00D02F56"/>
    <w:rsid w:val="00D02F6A"/>
    <w:rsid w:val="00D03036"/>
    <w:rsid w:val="00D032A5"/>
    <w:rsid w:val="00D03453"/>
    <w:rsid w:val="00D03672"/>
    <w:rsid w:val="00D04010"/>
    <w:rsid w:val="00D04736"/>
    <w:rsid w:val="00D04B4E"/>
    <w:rsid w:val="00D05AE1"/>
    <w:rsid w:val="00D05F5F"/>
    <w:rsid w:val="00D06196"/>
    <w:rsid w:val="00D065C7"/>
    <w:rsid w:val="00D06A6A"/>
    <w:rsid w:val="00D06FBA"/>
    <w:rsid w:val="00D10767"/>
    <w:rsid w:val="00D10C28"/>
    <w:rsid w:val="00D111BB"/>
    <w:rsid w:val="00D11584"/>
    <w:rsid w:val="00D11BDA"/>
    <w:rsid w:val="00D12731"/>
    <w:rsid w:val="00D1291F"/>
    <w:rsid w:val="00D1355A"/>
    <w:rsid w:val="00D13B35"/>
    <w:rsid w:val="00D13BCB"/>
    <w:rsid w:val="00D143B9"/>
    <w:rsid w:val="00D144E9"/>
    <w:rsid w:val="00D14844"/>
    <w:rsid w:val="00D148A7"/>
    <w:rsid w:val="00D148DC"/>
    <w:rsid w:val="00D14BA6"/>
    <w:rsid w:val="00D15850"/>
    <w:rsid w:val="00D162F7"/>
    <w:rsid w:val="00D1745D"/>
    <w:rsid w:val="00D17B9E"/>
    <w:rsid w:val="00D20187"/>
    <w:rsid w:val="00D20A6D"/>
    <w:rsid w:val="00D20AA2"/>
    <w:rsid w:val="00D20AFD"/>
    <w:rsid w:val="00D21497"/>
    <w:rsid w:val="00D222E3"/>
    <w:rsid w:val="00D22997"/>
    <w:rsid w:val="00D238FD"/>
    <w:rsid w:val="00D23DF2"/>
    <w:rsid w:val="00D2422E"/>
    <w:rsid w:val="00D247FC"/>
    <w:rsid w:val="00D249A8"/>
    <w:rsid w:val="00D24BF6"/>
    <w:rsid w:val="00D25AAE"/>
    <w:rsid w:val="00D2733D"/>
    <w:rsid w:val="00D27FD3"/>
    <w:rsid w:val="00D30178"/>
    <w:rsid w:val="00D303E5"/>
    <w:rsid w:val="00D310B6"/>
    <w:rsid w:val="00D31496"/>
    <w:rsid w:val="00D3175D"/>
    <w:rsid w:val="00D31822"/>
    <w:rsid w:val="00D318E8"/>
    <w:rsid w:val="00D31B12"/>
    <w:rsid w:val="00D320B1"/>
    <w:rsid w:val="00D32218"/>
    <w:rsid w:val="00D32325"/>
    <w:rsid w:val="00D329F4"/>
    <w:rsid w:val="00D32C61"/>
    <w:rsid w:val="00D335E7"/>
    <w:rsid w:val="00D3472A"/>
    <w:rsid w:val="00D353DB"/>
    <w:rsid w:val="00D35472"/>
    <w:rsid w:val="00D357CC"/>
    <w:rsid w:val="00D358CE"/>
    <w:rsid w:val="00D359E6"/>
    <w:rsid w:val="00D3616F"/>
    <w:rsid w:val="00D363BC"/>
    <w:rsid w:val="00D3654F"/>
    <w:rsid w:val="00D37776"/>
    <w:rsid w:val="00D37BB7"/>
    <w:rsid w:val="00D37F96"/>
    <w:rsid w:val="00D4074E"/>
    <w:rsid w:val="00D40819"/>
    <w:rsid w:val="00D413CD"/>
    <w:rsid w:val="00D419E4"/>
    <w:rsid w:val="00D419EB"/>
    <w:rsid w:val="00D4258B"/>
    <w:rsid w:val="00D42CE7"/>
    <w:rsid w:val="00D43431"/>
    <w:rsid w:val="00D434C8"/>
    <w:rsid w:val="00D44598"/>
    <w:rsid w:val="00D45829"/>
    <w:rsid w:val="00D45BBA"/>
    <w:rsid w:val="00D45D2C"/>
    <w:rsid w:val="00D45D8D"/>
    <w:rsid w:val="00D46403"/>
    <w:rsid w:val="00D464E5"/>
    <w:rsid w:val="00D46BA5"/>
    <w:rsid w:val="00D46D7E"/>
    <w:rsid w:val="00D46FAC"/>
    <w:rsid w:val="00D47754"/>
    <w:rsid w:val="00D47932"/>
    <w:rsid w:val="00D47C75"/>
    <w:rsid w:val="00D50969"/>
    <w:rsid w:val="00D51238"/>
    <w:rsid w:val="00D5197E"/>
    <w:rsid w:val="00D52395"/>
    <w:rsid w:val="00D524B9"/>
    <w:rsid w:val="00D529DE"/>
    <w:rsid w:val="00D52B32"/>
    <w:rsid w:val="00D52F07"/>
    <w:rsid w:val="00D5316A"/>
    <w:rsid w:val="00D5415A"/>
    <w:rsid w:val="00D55121"/>
    <w:rsid w:val="00D556C5"/>
    <w:rsid w:val="00D55816"/>
    <w:rsid w:val="00D56558"/>
    <w:rsid w:val="00D5717D"/>
    <w:rsid w:val="00D573AC"/>
    <w:rsid w:val="00D57467"/>
    <w:rsid w:val="00D57635"/>
    <w:rsid w:val="00D57899"/>
    <w:rsid w:val="00D60247"/>
    <w:rsid w:val="00D60333"/>
    <w:rsid w:val="00D60A96"/>
    <w:rsid w:val="00D61377"/>
    <w:rsid w:val="00D6138E"/>
    <w:rsid w:val="00D61814"/>
    <w:rsid w:val="00D61FE7"/>
    <w:rsid w:val="00D62598"/>
    <w:rsid w:val="00D633F5"/>
    <w:rsid w:val="00D63B6E"/>
    <w:rsid w:val="00D64BBC"/>
    <w:rsid w:val="00D65131"/>
    <w:rsid w:val="00D65309"/>
    <w:rsid w:val="00D65469"/>
    <w:rsid w:val="00D654FB"/>
    <w:rsid w:val="00D655D8"/>
    <w:rsid w:val="00D6596E"/>
    <w:rsid w:val="00D6691F"/>
    <w:rsid w:val="00D677C6"/>
    <w:rsid w:val="00D67A52"/>
    <w:rsid w:val="00D67C81"/>
    <w:rsid w:val="00D67EC8"/>
    <w:rsid w:val="00D70323"/>
    <w:rsid w:val="00D71309"/>
    <w:rsid w:val="00D722E2"/>
    <w:rsid w:val="00D727D2"/>
    <w:rsid w:val="00D74180"/>
    <w:rsid w:val="00D74657"/>
    <w:rsid w:val="00D74842"/>
    <w:rsid w:val="00D753CF"/>
    <w:rsid w:val="00D75C10"/>
    <w:rsid w:val="00D75F6E"/>
    <w:rsid w:val="00D767B3"/>
    <w:rsid w:val="00D76893"/>
    <w:rsid w:val="00D77F1B"/>
    <w:rsid w:val="00D800D8"/>
    <w:rsid w:val="00D80753"/>
    <w:rsid w:val="00D809AA"/>
    <w:rsid w:val="00D81826"/>
    <w:rsid w:val="00D82314"/>
    <w:rsid w:val="00D823A8"/>
    <w:rsid w:val="00D82D8D"/>
    <w:rsid w:val="00D83919"/>
    <w:rsid w:val="00D83C3B"/>
    <w:rsid w:val="00D841E5"/>
    <w:rsid w:val="00D8423E"/>
    <w:rsid w:val="00D84283"/>
    <w:rsid w:val="00D843F5"/>
    <w:rsid w:val="00D84927"/>
    <w:rsid w:val="00D85019"/>
    <w:rsid w:val="00D851DB"/>
    <w:rsid w:val="00D85486"/>
    <w:rsid w:val="00D8629A"/>
    <w:rsid w:val="00D86739"/>
    <w:rsid w:val="00D868D9"/>
    <w:rsid w:val="00D86EB5"/>
    <w:rsid w:val="00D875E0"/>
    <w:rsid w:val="00D87CF7"/>
    <w:rsid w:val="00D87E07"/>
    <w:rsid w:val="00D902D9"/>
    <w:rsid w:val="00D90B36"/>
    <w:rsid w:val="00D90BD9"/>
    <w:rsid w:val="00D90BF4"/>
    <w:rsid w:val="00D911CA"/>
    <w:rsid w:val="00D915C5"/>
    <w:rsid w:val="00D918A6"/>
    <w:rsid w:val="00D922C4"/>
    <w:rsid w:val="00D92DF8"/>
    <w:rsid w:val="00D92ED5"/>
    <w:rsid w:val="00D93CFF"/>
    <w:rsid w:val="00D94654"/>
    <w:rsid w:val="00D94DCB"/>
    <w:rsid w:val="00D94E9C"/>
    <w:rsid w:val="00D9519B"/>
    <w:rsid w:val="00D952C2"/>
    <w:rsid w:val="00D95882"/>
    <w:rsid w:val="00D95B64"/>
    <w:rsid w:val="00D96A24"/>
    <w:rsid w:val="00D96DBB"/>
    <w:rsid w:val="00D96E82"/>
    <w:rsid w:val="00D97377"/>
    <w:rsid w:val="00DA028C"/>
    <w:rsid w:val="00DA0E57"/>
    <w:rsid w:val="00DA1488"/>
    <w:rsid w:val="00DA21A6"/>
    <w:rsid w:val="00DA2842"/>
    <w:rsid w:val="00DA2B44"/>
    <w:rsid w:val="00DA4468"/>
    <w:rsid w:val="00DA456C"/>
    <w:rsid w:val="00DA5500"/>
    <w:rsid w:val="00DA5E67"/>
    <w:rsid w:val="00DA7B91"/>
    <w:rsid w:val="00DB060E"/>
    <w:rsid w:val="00DB1977"/>
    <w:rsid w:val="00DB1BCE"/>
    <w:rsid w:val="00DB1BEA"/>
    <w:rsid w:val="00DB2446"/>
    <w:rsid w:val="00DB2494"/>
    <w:rsid w:val="00DB28E2"/>
    <w:rsid w:val="00DB29B4"/>
    <w:rsid w:val="00DB30A5"/>
    <w:rsid w:val="00DB3F54"/>
    <w:rsid w:val="00DB3FDD"/>
    <w:rsid w:val="00DB4602"/>
    <w:rsid w:val="00DB484F"/>
    <w:rsid w:val="00DB4C54"/>
    <w:rsid w:val="00DB4D7C"/>
    <w:rsid w:val="00DB635E"/>
    <w:rsid w:val="00DB6657"/>
    <w:rsid w:val="00DB6A38"/>
    <w:rsid w:val="00DB6B61"/>
    <w:rsid w:val="00DC1214"/>
    <w:rsid w:val="00DC12B8"/>
    <w:rsid w:val="00DC1443"/>
    <w:rsid w:val="00DC1677"/>
    <w:rsid w:val="00DC1866"/>
    <w:rsid w:val="00DC1B89"/>
    <w:rsid w:val="00DC1C58"/>
    <w:rsid w:val="00DC1CC4"/>
    <w:rsid w:val="00DC28F3"/>
    <w:rsid w:val="00DC3375"/>
    <w:rsid w:val="00DC5093"/>
    <w:rsid w:val="00DC58CD"/>
    <w:rsid w:val="00DC5B43"/>
    <w:rsid w:val="00DC5F41"/>
    <w:rsid w:val="00DC7228"/>
    <w:rsid w:val="00DC750B"/>
    <w:rsid w:val="00DC7B63"/>
    <w:rsid w:val="00DC7C71"/>
    <w:rsid w:val="00DD0769"/>
    <w:rsid w:val="00DD16C4"/>
    <w:rsid w:val="00DD1A4B"/>
    <w:rsid w:val="00DD1F22"/>
    <w:rsid w:val="00DD211C"/>
    <w:rsid w:val="00DD31DE"/>
    <w:rsid w:val="00DD3AC0"/>
    <w:rsid w:val="00DD3E4A"/>
    <w:rsid w:val="00DD4322"/>
    <w:rsid w:val="00DD49AD"/>
    <w:rsid w:val="00DD5235"/>
    <w:rsid w:val="00DD69EE"/>
    <w:rsid w:val="00DD6C6B"/>
    <w:rsid w:val="00DD6EF8"/>
    <w:rsid w:val="00DD74B5"/>
    <w:rsid w:val="00DD7BCA"/>
    <w:rsid w:val="00DE087E"/>
    <w:rsid w:val="00DE128D"/>
    <w:rsid w:val="00DE1586"/>
    <w:rsid w:val="00DE1E93"/>
    <w:rsid w:val="00DE2566"/>
    <w:rsid w:val="00DE2FA2"/>
    <w:rsid w:val="00DE33D4"/>
    <w:rsid w:val="00DE4EE8"/>
    <w:rsid w:val="00DE531C"/>
    <w:rsid w:val="00DE5F52"/>
    <w:rsid w:val="00DE65B6"/>
    <w:rsid w:val="00DE660E"/>
    <w:rsid w:val="00DE6797"/>
    <w:rsid w:val="00DE78B8"/>
    <w:rsid w:val="00DF034B"/>
    <w:rsid w:val="00DF06A4"/>
    <w:rsid w:val="00DF06F1"/>
    <w:rsid w:val="00DF0BBE"/>
    <w:rsid w:val="00DF1235"/>
    <w:rsid w:val="00DF19EC"/>
    <w:rsid w:val="00DF1BDA"/>
    <w:rsid w:val="00DF1D35"/>
    <w:rsid w:val="00DF26EF"/>
    <w:rsid w:val="00DF2938"/>
    <w:rsid w:val="00DF297A"/>
    <w:rsid w:val="00DF2F95"/>
    <w:rsid w:val="00DF313E"/>
    <w:rsid w:val="00DF3315"/>
    <w:rsid w:val="00DF3577"/>
    <w:rsid w:val="00DF360D"/>
    <w:rsid w:val="00DF3714"/>
    <w:rsid w:val="00DF4630"/>
    <w:rsid w:val="00DF497E"/>
    <w:rsid w:val="00DF5017"/>
    <w:rsid w:val="00DF506B"/>
    <w:rsid w:val="00DF57BF"/>
    <w:rsid w:val="00DF59A7"/>
    <w:rsid w:val="00DF5DF3"/>
    <w:rsid w:val="00DF5E09"/>
    <w:rsid w:val="00DF6A7B"/>
    <w:rsid w:val="00DF7ABC"/>
    <w:rsid w:val="00E01676"/>
    <w:rsid w:val="00E02A51"/>
    <w:rsid w:val="00E03586"/>
    <w:rsid w:val="00E035BF"/>
    <w:rsid w:val="00E036DA"/>
    <w:rsid w:val="00E04DD3"/>
    <w:rsid w:val="00E052A9"/>
    <w:rsid w:val="00E0607B"/>
    <w:rsid w:val="00E06865"/>
    <w:rsid w:val="00E10FFB"/>
    <w:rsid w:val="00E11715"/>
    <w:rsid w:val="00E119B1"/>
    <w:rsid w:val="00E11BCD"/>
    <w:rsid w:val="00E11F58"/>
    <w:rsid w:val="00E126CD"/>
    <w:rsid w:val="00E12877"/>
    <w:rsid w:val="00E12ADD"/>
    <w:rsid w:val="00E12D5C"/>
    <w:rsid w:val="00E13C72"/>
    <w:rsid w:val="00E13DA2"/>
    <w:rsid w:val="00E14669"/>
    <w:rsid w:val="00E16472"/>
    <w:rsid w:val="00E17357"/>
    <w:rsid w:val="00E179AD"/>
    <w:rsid w:val="00E20012"/>
    <w:rsid w:val="00E20039"/>
    <w:rsid w:val="00E20987"/>
    <w:rsid w:val="00E20B22"/>
    <w:rsid w:val="00E20EA5"/>
    <w:rsid w:val="00E211E4"/>
    <w:rsid w:val="00E212B1"/>
    <w:rsid w:val="00E23004"/>
    <w:rsid w:val="00E233E9"/>
    <w:rsid w:val="00E23F0B"/>
    <w:rsid w:val="00E23F2D"/>
    <w:rsid w:val="00E24087"/>
    <w:rsid w:val="00E240AE"/>
    <w:rsid w:val="00E25537"/>
    <w:rsid w:val="00E25EDC"/>
    <w:rsid w:val="00E25F87"/>
    <w:rsid w:val="00E26511"/>
    <w:rsid w:val="00E26904"/>
    <w:rsid w:val="00E26DEC"/>
    <w:rsid w:val="00E26EF0"/>
    <w:rsid w:val="00E270D3"/>
    <w:rsid w:val="00E2739D"/>
    <w:rsid w:val="00E27460"/>
    <w:rsid w:val="00E2757B"/>
    <w:rsid w:val="00E27F5A"/>
    <w:rsid w:val="00E306AE"/>
    <w:rsid w:val="00E309F2"/>
    <w:rsid w:val="00E312B7"/>
    <w:rsid w:val="00E312D8"/>
    <w:rsid w:val="00E31568"/>
    <w:rsid w:val="00E31732"/>
    <w:rsid w:val="00E31AA3"/>
    <w:rsid w:val="00E32518"/>
    <w:rsid w:val="00E32D90"/>
    <w:rsid w:val="00E32E18"/>
    <w:rsid w:val="00E32E8A"/>
    <w:rsid w:val="00E33502"/>
    <w:rsid w:val="00E3413F"/>
    <w:rsid w:val="00E34989"/>
    <w:rsid w:val="00E350AC"/>
    <w:rsid w:val="00E35C99"/>
    <w:rsid w:val="00E36641"/>
    <w:rsid w:val="00E368D0"/>
    <w:rsid w:val="00E37DD3"/>
    <w:rsid w:val="00E405BE"/>
    <w:rsid w:val="00E40A17"/>
    <w:rsid w:val="00E415BA"/>
    <w:rsid w:val="00E41949"/>
    <w:rsid w:val="00E41C54"/>
    <w:rsid w:val="00E41F7A"/>
    <w:rsid w:val="00E424FE"/>
    <w:rsid w:val="00E42E19"/>
    <w:rsid w:val="00E42F0F"/>
    <w:rsid w:val="00E43B13"/>
    <w:rsid w:val="00E4470A"/>
    <w:rsid w:val="00E447B9"/>
    <w:rsid w:val="00E4499A"/>
    <w:rsid w:val="00E449B3"/>
    <w:rsid w:val="00E44A2E"/>
    <w:rsid w:val="00E45B96"/>
    <w:rsid w:val="00E46A53"/>
    <w:rsid w:val="00E46CE9"/>
    <w:rsid w:val="00E4753B"/>
    <w:rsid w:val="00E500DD"/>
    <w:rsid w:val="00E5090E"/>
    <w:rsid w:val="00E50C3F"/>
    <w:rsid w:val="00E50D58"/>
    <w:rsid w:val="00E51389"/>
    <w:rsid w:val="00E514FC"/>
    <w:rsid w:val="00E51A92"/>
    <w:rsid w:val="00E51C2D"/>
    <w:rsid w:val="00E5266C"/>
    <w:rsid w:val="00E527CE"/>
    <w:rsid w:val="00E53890"/>
    <w:rsid w:val="00E54617"/>
    <w:rsid w:val="00E5579B"/>
    <w:rsid w:val="00E557B5"/>
    <w:rsid w:val="00E561BB"/>
    <w:rsid w:val="00E56A2F"/>
    <w:rsid w:val="00E571C4"/>
    <w:rsid w:val="00E579B5"/>
    <w:rsid w:val="00E6006A"/>
    <w:rsid w:val="00E600EF"/>
    <w:rsid w:val="00E602D4"/>
    <w:rsid w:val="00E6115A"/>
    <w:rsid w:val="00E618CA"/>
    <w:rsid w:val="00E620A5"/>
    <w:rsid w:val="00E62560"/>
    <w:rsid w:val="00E632BF"/>
    <w:rsid w:val="00E63332"/>
    <w:rsid w:val="00E63711"/>
    <w:rsid w:val="00E644E2"/>
    <w:rsid w:val="00E64A50"/>
    <w:rsid w:val="00E65A43"/>
    <w:rsid w:val="00E65FD0"/>
    <w:rsid w:val="00E66259"/>
    <w:rsid w:val="00E6629E"/>
    <w:rsid w:val="00E66627"/>
    <w:rsid w:val="00E674C6"/>
    <w:rsid w:val="00E67BF8"/>
    <w:rsid w:val="00E7000E"/>
    <w:rsid w:val="00E702AE"/>
    <w:rsid w:val="00E70B84"/>
    <w:rsid w:val="00E70BBE"/>
    <w:rsid w:val="00E7141D"/>
    <w:rsid w:val="00E71466"/>
    <w:rsid w:val="00E71604"/>
    <w:rsid w:val="00E71869"/>
    <w:rsid w:val="00E71CEE"/>
    <w:rsid w:val="00E729E3"/>
    <w:rsid w:val="00E73DDF"/>
    <w:rsid w:val="00E746B1"/>
    <w:rsid w:val="00E74CD3"/>
    <w:rsid w:val="00E74F45"/>
    <w:rsid w:val="00E7531E"/>
    <w:rsid w:val="00E75468"/>
    <w:rsid w:val="00E755CA"/>
    <w:rsid w:val="00E7564E"/>
    <w:rsid w:val="00E75CE4"/>
    <w:rsid w:val="00E76067"/>
    <w:rsid w:val="00E7658C"/>
    <w:rsid w:val="00E77029"/>
    <w:rsid w:val="00E77277"/>
    <w:rsid w:val="00E77846"/>
    <w:rsid w:val="00E77BFF"/>
    <w:rsid w:val="00E77CBE"/>
    <w:rsid w:val="00E80232"/>
    <w:rsid w:val="00E80304"/>
    <w:rsid w:val="00E803EE"/>
    <w:rsid w:val="00E804F7"/>
    <w:rsid w:val="00E80E8C"/>
    <w:rsid w:val="00E81310"/>
    <w:rsid w:val="00E81365"/>
    <w:rsid w:val="00E82AFA"/>
    <w:rsid w:val="00E82DE5"/>
    <w:rsid w:val="00E84DA9"/>
    <w:rsid w:val="00E856B1"/>
    <w:rsid w:val="00E86FB5"/>
    <w:rsid w:val="00E87F62"/>
    <w:rsid w:val="00E90391"/>
    <w:rsid w:val="00E90BB7"/>
    <w:rsid w:val="00E91AD2"/>
    <w:rsid w:val="00E9246D"/>
    <w:rsid w:val="00E92723"/>
    <w:rsid w:val="00E927DF"/>
    <w:rsid w:val="00E92DE1"/>
    <w:rsid w:val="00E93D5A"/>
    <w:rsid w:val="00E948A2"/>
    <w:rsid w:val="00E9578B"/>
    <w:rsid w:val="00E9598D"/>
    <w:rsid w:val="00E95B4F"/>
    <w:rsid w:val="00E96E1D"/>
    <w:rsid w:val="00E96E99"/>
    <w:rsid w:val="00E96ECC"/>
    <w:rsid w:val="00E976D8"/>
    <w:rsid w:val="00E9779B"/>
    <w:rsid w:val="00E97B0B"/>
    <w:rsid w:val="00EA0C19"/>
    <w:rsid w:val="00EA2661"/>
    <w:rsid w:val="00EA327D"/>
    <w:rsid w:val="00EA347E"/>
    <w:rsid w:val="00EA36A2"/>
    <w:rsid w:val="00EA4178"/>
    <w:rsid w:val="00EA4472"/>
    <w:rsid w:val="00EA4B25"/>
    <w:rsid w:val="00EA4E37"/>
    <w:rsid w:val="00EA5637"/>
    <w:rsid w:val="00EA5A96"/>
    <w:rsid w:val="00EA5FC5"/>
    <w:rsid w:val="00EA6539"/>
    <w:rsid w:val="00EA678E"/>
    <w:rsid w:val="00EA7B32"/>
    <w:rsid w:val="00EA7B9C"/>
    <w:rsid w:val="00EA7D25"/>
    <w:rsid w:val="00EB01D7"/>
    <w:rsid w:val="00EB1F26"/>
    <w:rsid w:val="00EB20F9"/>
    <w:rsid w:val="00EB21E9"/>
    <w:rsid w:val="00EB2911"/>
    <w:rsid w:val="00EB2A8C"/>
    <w:rsid w:val="00EB2FEC"/>
    <w:rsid w:val="00EB3995"/>
    <w:rsid w:val="00EB3C16"/>
    <w:rsid w:val="00EB4319"/>
    <w:rsid w:val="00EB4D15"/>
    <w:rsid w:val="00EB5136"/>
    <w:rsid w:val="00EB55AE"/>
    <w:rsid w:val="00EB55E4"/>
    <w:rsid w:val="00EB5991"/>
    <w:rsid w:val="00EB675C"/>
    <w:rsid w:val="00EB7401"/>
    <w:rsid w:val="00EB7664"/>
    <w:rsid w:val="00EB7B40"/>
    <w:rsid w:val="00EB7DA9"/>
    <w:rsid w:val="00EC0406"/>
    <w:rsid w:val="00EC06BE"/>
    <w:rsid w:val="00EC06D7"/>
    <w:rsid w:val="00EC151E"/>
    <w:rsid w:val="00EC173D"/>
    <w:rsid w:val="00EC1EB2"/>
    <w:rsid w:val="00EC21FF"/>
    <w:rsid w:val="00EC23DD"/>
    <w:rsid w:val="00EC2BC4"/>
    <w:rsid w:val="00EC4D7D"/>
    <w:rsid w:val="00EC5360"/>
    <w:rsid w:val="00EC5E63"/>
    <w:rsid w:val="00EC5EB0"/>
    <w:rsid w:val="00EC650C"/>
    <w:rsid w:val="00EC7102"/>
    <w:rsid w:val="00EC79C5"/>
    <w:rsid w:val="00ED0245"/>
    <w:rsid w:val="00ED0A12"/>
    <w:rsid w:val="00ED0F52"/>
    <w:rsid w:val="00ED0FA0"/>
    <w:rsid w:val="00ED1349"/>
    <w:rsid w:val="00ED1B44"/>
    <w:rsid w:val="00ED1E9A"/>
    <w:rsid w:val="00ED212B"/>
    <w:rsid w:val="00ED3102"/>
    <w:rsid w:val="00ED3128"/>
    <w:rsid w:val="00ED3D91"/>
    <w:rsid w:val="00ED3FCE"/>
    <w:rsid w:val="00ED4087"/>
    <w:rsid w:val="00ED4588"/>
    <w:rsid w:val="00ED476A"/>
    <w:rsid w:val="00ED4860"/>
    <w:rsid w:val="00ED4F3B"/>
    <w:rsid w:val="00ED5300"/>
    <w:rsid w:val="00ED5360"/>
    <w:rsid w:val="00ED5673"/>
    <w:rsid w:val="00ED7640"/>
    <w:rsid w:val="00EE01A7"/>
    <w:rsid w:val="00EE0572"/>
    <w:rsid w:val="00EE0A2D"/>
    <w:rsid w:val="00EE121D"/>
    <w:rsid w:val="00EE16F8"/>
    <w:rsid w:val="00EE1B48"/>
    <w:rsid w:val="00EE206E"/>
    <w:rsid w:val="00EE264F"/>
    <w:rsid w:val="00EE2BE7"/>
    <w:rsid w:val="00EE2F4C"/>
    <w:rsid w:val="00EE39D1"/>
    <w:rsid w:val="00EE3E74"/>
    <w:rsid w:val="00EE41C6"/>
    <w:rsid w:val="00EE4231"/>
    <w:rsid w:val="00EE4D06"/>
    <w:rsid w:val="00EE516B"/>
    <w:rsid w:val="00EE54A7"/>
    <w:rsid w:val="00EE614A"/>
    <w:rsid w:val="00EE6400"/>
    <w:rsid w:val="00EE6B4B"/>
    <w:rsid w:val="00EE6D77"/>
    <w:rsid w:val="00EE6FB0"/>
    <w:rsid w:val="00EE709F"/>
    <w:rsid w:val="00EE72A3"/>
    <w:rsid w:val="00EF089B"/>
    <w:rsid w:val="00EF1064"/>
    <w:rsid w:val="00EF1369"/>
    <w:rsid w:val="00EF1570"/>
    <w:rsid w:val="00EF1A2E"/>
    <w:rsid w:val="00EF1D1C"/>
    <w:rsid w:val="00EF250C"/>
    <w:rsid w:val="00EF2EBC"/>
    <w:rsid w:val="00EF3176"/>
    <w:rsid w:val="00EF36CF"/>
    <w:rsid w:val="00EF3BC8"/>
    <w:rsid w:val="00EF4C65"/>
    <w:rsid w:val="00EF5578"/>
    <w:rsid w:val="00EF5962"/>
    <w:rsid w:val="00EF73B2"/>
    <w:rsid w:val="00EF7B57"/>
    <w:rsid w:val="00F0083B"/>
    <w:rsid w:val="00F00BE5"/>
    <w:rsid w:val="00F02088"/>
    <w:rsid w:val="00F02D5C"/>
    <w:rsid w:val="00F0372E"/>
    <w:rsid w:val="00F04537"/>
    <w:rsid w:val="00F049E0"/>
    <w:rsid w:val="00F056B6"/>
    <w:rsid w:val="00F05FA7"/>
    <w:rsid w:val="00F06559"/>
    <w:rsid w:val="00F065FF"/>
    <w:rsid w:val="00F07400"/>
    <w:rsid w:val="00F0755D"/>
    <w:rsid w:val="00F07624"/>
    <w:rsid w:val="00F07A6C"/>
    <w:rsid w:val="00F07C0C"/>
    <w:rsid w:val="00F107DB"/>
    <w:rsid w:val="00F116FB"/>
    <w:rsid w:val="00F1170E"/>
    <w:rsid w:val="00F1179F"/>
    <w:rsid w:val="00F1188A"/>
    <w:rsid w:val="00F11C8B"/>
    <w:rsid w:val="00F11F89"/>
    <w:rsid w:val="00F122E7"/>
    <w:rsid w:val="00F12400"/>
    <w:rsid w:val="00F128F8"/>
    <w:rsid w:val="00F12C0C"/>
    <w:rsid w:val="00F136A1"/>
    <w:rsid w:val="00F13CD5"/>
    <w:rsid w:val="00F13E85"/>
    <w:rsid w:val="00F1407B"/>
    <w:rsid w:val="00F14C23"/>
    <w:rsid w:val="00F14DAA"/>
    <w:rsid w:val="00F1574A"/>
    <w:rsid w:val="00F157B4"/>
    <w:rsid w:val="00F1582E"/>
    <w:rsid w:val="00F15CC0"/>
    <w:rsid w:val="00F16043"/>
    <w:rsid w:val="00F1620A"/>
    <w:rsid w:val="00F167D2"/>
    <w:rsid w:val="00F1690F"/>
    <w:rsid w:val="00F16E96"/>
    <w:rsid w:val="00F170FB"/>
    <w:rsid w:val="00F172C4"/>
    <w:rsid w:val="00F173EF"/>
    <w:rsid w:val="00F175BE"/>
    <w:rsid w:val="00F179F2"/>
    <w:rsid w:val="00F20725"/>
    <w:rsid w:val="00F207F1"/>
    <w:rsid w:val="00F20917"/>
    <w:rsid w:val="00F20E53"/>
    <w:rsid w:val="00F2114C"/>
    <w:rsid w:val="00F218A2"/>
    <w:rsid w:val="00F21E03"/>
    <w:rsid w:val="00F22154"/>
    <w:rsid w:val="00F2238B"/>
    <w:rsid w:val="00F2369F"/>
    <w:rsid w:val="00F23A50"/>
    <w:rsid w:val="00F23A79"/>
    <w:rsid w:val="00F23CA0"/>
    <w:rsid w:val="00F241FA"/>
    <w:rsid w:val="00F2427B"/>
    <w:rsid w:val="00F248AB"/>
    <w:rsid w:val="00F25779"/>
    <w:rsid w:val="00F2614D"/>
    <w:rsid w:val="00F26C77"/>
    <w:rsid w:val="00F27DA6"/>
    <w:rsid w:val="00F27EB7"/>
    <w:rsid w:val="00F27EEF"/>
    <w:rsid w:val="00F27F14"/>
    <w:rsid w:val="00F30A90"/>
    <w:rsid w:val="00F30C99"/>
    <w:rsid w:val="00F30E3B"/>
    <w:rsid w:val="00F31698"/>
    <w:rsid w:val="00F322B0"/>
    <w:rsid w:val="00F32816"/>
    <w:rsid w:val="00F32A89"/>
    <w:rsid w:val="00F33BFB"/>
    <w:rsid w:val="00F33C13"/>
    <w:rsid w:val="00F342C1"/>
    <w:rsid w:val="00F3483A"/>
    <w:rsid w:val="00F34A6A"/>
    <w:rsid w:val="00F34C46"/>
    <w:rsid w:val="00F35894"/>
    <w:rsid w:val="00F358FB"/>
    <w:rsid w:val="00F373E5"/>
    <w:rsid w:val="00F40439"/>
    <w:rsid w:val="00F40583"/>
    <w:rsid w:val="00F40839"/>
    <w:rsid w:val="00F40BA6"/>
    <w:rsid w:val="00F40D2F"/>
    <w:rsid w:val="00F412DC"/>
    <w:rsid w:val="00F421FF"/>
    <w:rsid w:val="00F424C3"/>
    <w:rsid w:val="00F42575"/>
    <w:rsid w:val="00F43C74"/>
    <w:rsid w:val="00F44370"/>
    <w:rsid w:val="00F461BB"/>
    <w:rsid w:val="00F466BA"/>
    <w:rsid w:val="00F46C0F"/>
    <w:rsid w:val="00F47069"/>
    <w:rsid w:val="00F47E72"/>
    <w:rsid w:val="00F47FC2"/>
    <w:rsid w:val="00F50596"/>
    <w:rsid w:val="00F5153B"/>
    <w:rsid w:val="00F52159"/>
    <w:rsid w:val="00F5270C"/>
    <w:rsid w:val="00F53CF8"/>
    <w:rsid w:val="00F53D13"/>
    <w:rsid w:val="00F53D6E"/>
    <w:rsid w:val="00F53E0D"/>
    <w:rsid w:val="00F54063"/>
    <w:rsid w:val="00F546A0"/>
    <w:rsid w:val="00F546BB"/>
    <w:rsid w:val="00F54EDC"/>
    <w:rsid w:val="00F553C7"/>
    <w:rsid w:val="00F56FCD"/>
    <w:rsid w:val="00F5744F"/>
    <w:rsid w:val="00F5797C"/>
    <w:rsid w:val="00F6012E"/>
    <w:rsid w:val="00F6036F"/>
    <w:rsid w:val="00F60463"/>
    <w:rsid w:val="00F6128D"/>
    <w:rsid w:val="00F61DD4"/>
    <w:rsid w:val="00F631C5"/>
    <w:rsid w:val="00F63359"/>
    <w:rsid w:val="00F633D8"/>
    <w:rsid w:val="00F63E1D"/>
    <w:rsid w:val="00F63F28"/>
    <w:rsid w:val="00F641F0"/>
    <w:rsid w:val="00F64554"/>
    <w:rsid w:val="00F649C3"/>
    <w:rsid w:val="00F64C4B"/>
    <w:rsid w:val="00F654CF"/>
    <w:rsid w:val="00F66617"/>
    <w:rsid w:val="00F66778"/>
    <w:rsid w:val="00F6773F"/>
    <w:rsid w:val="00F67965"/>
    <w:rsid w:val="00F702D4"/>
    <w:rsid w:val="00F70618"/>
    <w:rsid w:val="00F712B6"/>
    <w:rsid w:val="00F717DB"/>
    <w:rsid w:val="00F71C1D"/>
    <w:rsid w:val="00F71FB6"/>
    <w:rsid w:val="00F72075"/>
    <w:rsid w:val="00F72732"/>
    <w:rsid w:val="00F72EB3"/>
    <w:rsid w:val="00F72F3A"/>
    <w:rsid w:val="00F73222"/>
    <w:rsid w:val="00F73D7E"/>
    <w:rsid w:val="00F74BA4"/>
    <w:rsid w:val="00F74EE4"/>
    <w:rsid w:val="00F75083"/>
    <w:rsid w:val="00F75219"/>
    <w:rsid w:val="00F758C1"/>
    <w:rsid w:val="00F76392"/>
    <w:rsid w:val="00F76E11"/>
    <w:rsid w:val="00F77938"/>
    <w:rsid w:val="00F8041B"/>
    <w:rsid w:val="00F806DE"/>
    <w:rsid w:val="00F807E7"/>
    <w:rsid w:val="00F8098B"/>
    <w:rsid w:val="00F81057"/>
    <w:rsid w:val="00F814E8"/>
    <w:rsid w:val="00F81807"/>
    <w:rsid w:val="00F81925"/>
    <w:rsid w:val="00F81B96"/>
    <w:rsid w:val="00F81E07"/>
    <w:rsid w:val="00F82507"/>
    <w:rsid w:val="00F831BB"/>
    <w:rsid w:val="00F833BD"/>
    <w:rsid w:val="00F8368F"/>
    <w:rsid w:val="00F83CC6"/>
    <w:rsid w:val="00F84026"/>
    <w:rsid w:val="00F846E3"/>
    <w:rsid w:val="00F855C2"/>
    <w:rsid w:val="00F8571C"/>
    <w:rsid w:val="00F867A3"/>
    <w:rsid w:val="00F86CC8"/>
    <w:rsid w:val="00F86F5F"/>
    <w:rsid w:val="00F87131"/>
    <w:rsid w:val="00F878E4"/>
    <w:rsid w:val="00F87DAF"/>
    <w:rsid w:val="00F90368"/>
    <w:rsid w:val="00F90461"/>
    <w:rsid w:val="00F9166C"/>
    <w:rsid w:val="00F92E5B"/>
    <w:rsid w:val="00F93593"/>
    <w:rsid w:val="00F93C2F"/>
    <w:rsid w:val="00F9403F"/>
    <w:rsid w:val="00F94219"/>
    <w:rsid w:val="00F94530"/>
    <w:rsid w:val="00F9456F"/>
    <w:rsid w:val="00F94915"/>
    <w:rsid w:val="00F94BFA"/>
    <w:rsid w:val="00F95398"/>
    <w:rsid w:val="00F95C21"/>
    <w:rsid w:val="00F95C76"/>
    <w:rsid w:val="00F95E89"/>
    <w:rsid w:val="00F96AF0"/>
    <w:rsid w:val="00F96E25"/>
    <w:rsid w:val="00F97605"/>
    <w:rsid w:val="00F97953"/>
    <w:rsid w:val="00F97D8C"/>
    <w:rsid w:val="00FA04C7"/>
    <w:rsid w:val="00FA065B"/>
    <w:rsid w:val="00FA0D6F"/>
    <w:rsid w:val="00FA15C7"/>
    <w:rsid w:val="00FA16F9"/>
    <w:rsid w:val="00FA18E6"/>
    <w:rsid w:val="00FA20CD"/>
    <w:rsid w:val="00FA23F8"/>
    <w:rsid w:val="00FA2952"/>
    <w:rsid w:val="00FA2CD8"/>
    <w:rsid w:val="00FA2DC4"/>
    <w:rsid w:val="00FA3674"/>
    <w:rsid w:val="00FA3DAF"/>
    <w:rsid w:val="00FA45EB"/>
    <w:rsid w:val="00FA68DD"/>
    <w:rsid w:val="00FA69D8"/>
    <w:rsid w:val="00FA6B6F"/>
    <w:rsid w:val="00FA6BF6"/>
    <w:rsid w:val="00FA6F8F"/>
    <w:rsid w:val="00FA7266"/>
    <w:rsid w:val="00FA7824"/>
    <w:rsid w:val="00FA7D21"/>
    <w:rsid w:val="00FB0937"/>
    <w:rsid w:val="00FB0DFB"/>
    <w:rsid w:val="00FB1827"/>
    <w:rsid w:val="00FB1CB4"/>
    <w:rsid w:val="00FB21AE"/>
    <w:rsid w:val="00FB236B"/>
    <w:rsid w:val="00FB288A"/>
    <w:rsid w:val="00FB28F2"/>
    <w:rsid w:val="00FB2AB3"/>
    <w:rsid w:val="00FB2CC8"/>
    <w:rsid w:val="00FB3417"/>
    <w:rsid w:val="00FB3464"/>
    <w:rsid w:val="00FB35DF"/>
    <w:rsid w:val="00FB469A"/>
    <w:rsid w:val="00FB4939"/>
    <w:rsid w:val="00FB63BF"/>
    <w:rsid w:val="00FB7633"/>
    <w:rsid w:val="00FB7717"/>
    <w:rsid w:val="00FC0209"/>
    <w:rsid w:val="00FC0967"/>
    <w:rsid w:val="00FC1809"/>
    <w:rsid w:val="00FC1ED1"/>
    <w:rsid w:val="00FC23E4"/>
    <w:rsid w:val="00FC2BD8"/>
    <w:rsid w:val="00FC31C9"/>
    <w:rsid w:val="00FC3FCF"/>
    <w:rsid w:val="00FC45E5"/>
    <w:rsid w:val="00FC4872"/>
    <w:rsid w:val="00FC48C1"/>
    <w:rsid w:val="00FC5244"/>
    <w:rsid w:val="00FC56F9"/>
    <w:rsid w:val="00FC5995"/>
    <w:rsid w:val="00FC6070"/>
    <w:rsid w:val="00FC6259"/>
    <w:rsid w:val="00FC7448"/>
    <w:rsid w:val="00FD023D"/>
    <w:rsid w:val="00FD02E6"/>
    <w:rsid w:val="00FD0B21"/>
    <w:rsid w:val="00FD13F5"/>
    <w:rsid w:val="00FD1689"/>
    <w:rsid w:val="00FD20CC"/>
    <w:rsid w:val="00FD277B"/>
    <w:rsid w:val="00FD4033"/>
    <w:rsid w:val="00FD4647"/>
    <w:rsid w:val="00FD5C04"/>
    <w:rsid w:val="00FD6FEC"/>
    <w:rsid w:val="00FE1138"/>
    <w:rsid w:val="00FE1586"/>
    <w:rsid w:val="00FE1D19"/>
    <w:rsid w:val="00FE2661"/>
    <w:rsid w:val="00FE2A7F"/>
    <w:rsid w:val="00FE3FB7"/>
    <w:rsid w:val="00FE41E7"/>
    <w:rsid w:val="00FE477E"/>
    <w:rsid w:val="00FE4D20"/>
    <w:rsid w:val="00FE52EB"/>
    <w:rsid w:val="00FE5C87"/>
    <w:rsid w:val="00FE6177"/>
    <w:rsid w:val="00FE6A25"/>
    <w:rsid w:val="00FE790A"/>
    <w:rsid w:val="00FF014F"/>
    <w:rsid w:val="00FF02BA"/>
    <w:rsid w:val="00FF0BFA"/>
    <w:rsid w:val="00FF2512"/>
    <w:rsid w:val="00FF2A54"/>
    <w:rsid w:val="00FF2CB2"/>
    <w:rsid w:val="00FF2D32"/>
    <w:rsid w:val="00FF373D"/>
    <w:rsid w:val="00FF4173"/>
    <w:rsid w:val="00FF4982"/>
    <w:rsid w:val="00FF4CEE"/>
    <w:rsid w:val="00FF4DF6"/>
    <w:rsid w:val="00FF518F"/>
    <w:rsid w:val="00FF529F"/>
    <w:rsid w:val="00FF5C0A"/>
    <w:rsid w:val="00FF6E4C"/>
    <w:rsid w:val="00FF74B4"/>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3F3"/>
    <w:rPr>
      <w:sz w:val="26"/>
      <w:szCs w:val="26"/>
    </w:rPr>
  </w:style>
  <w:style w:type="paragraph" w:styleId="Heading1">
    <w:name w:val="heading 1"/>
    <w:basedOn w:val="Normal"/>
    <w:next w:val="Normal"/>
    <w:qFormat/>
    <w:rsid w:val="00D22997"/>
    <w:pPr>
      <w:keepNext/>
      <w:tabs>
        <w:tab w:val="left" w:pos="900"/>
      </w:tabs>
      <w:jc w:val="center"/>
      <w:outlineLvl w:val="0"/>
    </w:pPr>
    <w:rPr>
      <w:rFonts w:ascii="Verdana" w:hAnsi="Verdana"/>
      <w:b/>
      <w:sz w:val="24"/>
      <w:u w:val="single"/>
    </w:rPr>
  </w:style>
  <w:style w:type="paragraph" w:styleId="Heading2">
    <w:name w:val="heading 2"/>
    <w:basedOn w:val="Normal"/>
    <w:next w:val="Normal"/>
    <w:link w:val="Heading2Char"/>
    <w:semiHidden/>
    <w:unhideWhenUsed/>
    <w:qFormat/>
    <w:rsid w:val="006D4E9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D4E9F"/>
    <w:pPr>
      <w:keepNext/>
      <w:spacing w:before="240" w:after="6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2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22997"/>
    <w:pPr>
      <w:jc w:val="center"/>
    </w:pPr>
    <w:rPr>
      <w:rFonts w:ascii="Verdana" w:hAnsi="Verdana"/>
      <w:b/>
      <w:sz w:val="24"/>
      <w:szCs w:val="20"/>
      <w:u w:val="single"/>
    </w:rPr>
  </w:style>
  <w:style w:type="paragraph" w:styleId="BodyText">
    <w:name w:val="Body Text"/>
    <w:basedOn w:val="Normal"/>
    <w:rsid w:val="00D22997"/>
    <w:pPr>
      <w:jc w:val="both"/>
    </w:pPr>
    <w:rPr>
      <w:rFonts w:ascii="Verdana" w:hAnsi="Verdana"/>
      <w:sz w:val="24"/>
      <w:szCs w:val="20"/>
    </w:rPr>
  </w:style>
  <w:style w:type="paragraph" w:styleId="Header">
    <w:name w:val="header"/>
    <w:basedOn w:val="Normal"/>
    <w:link w:val="HeaderChar"/>
    <w:rsid w:val="00D22997"/>
    <w:pPr>
      <w:tabs>
        <w:tab w:val="center" w:pos="4320"/>
        <w:tab w:val="right" w:pos="8640"/>
      </w:tabs>
    </w:pPr>
  </w:style>
  <w:style w:type="paragraph" w:styleId="Footer">
    <w:name w:val="footer"/>
    <w:basedOn w:val="Normal"/>
    <w:link w:val="FooterChar"/>
    <w:rsid w:val="00D22997"/>
    <w:pPr>
      <w:tabs>
        <w:tab w:val="center" w:pos="4320"/>
        <w:tab w:val="right" w:pos="8640"/>
      </w:tabs>
    </w:pPr>
  </w:style>
  <w:style w:type="paragraph" w:styleId="BodyTextIndent">
    <w:name w:val="Body Text Indent"/>
    <w:basedOn w:val="Normal"/>
    <w:rsid w:val="00D22997"/>
    <w:pPr>
      <w:spacing w:after="120"/>
      <w:ind w:left="360"/>
    </w:pPr>
  </w:style>
  <w:style w:type="character" w:styleId="PageNumber">
    <w:name w:val="page number"/>
    <w:basedOn w:val="DefaultParagraphFont"/>
    <w:rsid w:val="00D22997"/>
  </w:style>
  <w:style w:type="character" w:styleId="Hyperlink">
    <w:name w:val="Hyperlink"/>
    <w:rsid w:val="00D22997"/>
    <w:rPr>
      <w:color w:val="0000FF"/>
      <w:u w:val="single"/>
    </w:rPr>
  </w:style>
  <w:style w:type="paragraph" w:styleId="BodyText2">
    <w:name w:val="Body Text 2"/>
    <w:basedOn w:val="Normal"/>
    <w:rsid w:val="00D22997"/>
    <w:pPr>
      <w:spacing w:after="120" w:line="480" w:lineRule="auto"/>
    </w:pPr>
  </w:style>
  <w:style w:type="paragraph" w:styleId="CommentText">
    <w:name w:val="annotation text"/>
    <w:basedOn w:val="Normal"/>
    <w:link w:val="CommentTextChar"/>
    <w:uiPriority w:val="99"/>
    <w:semiHidden/>
    <w:rsid w:val="00D22997"/>
    <w:pPr>
      <w:jc w:val="both"/>
    </w:pPr>
    <w:rPr>
      <w:sz w:val="20"/>
      <w:szCs w:val="20"/>
    </w:rPr>
  </w:style>
  <w:style w:type="table" w:styleId="TableList1">
    <w:name w:val="Table List 1"/>
    <w:basedOn w:val="TableNormal"/>
    <w:rsid w:val="00D2299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3">
    <w:name w:val="Body Text Indent 3"/>
    <w:basedOn w:val="Normal"/>
    <w:rsid w:val="00D22997"/>
    <w:pPr>
      <w:spacing w:after="120"/>
      <w:ind w:left="360"/>
    </w:pPr>
    <w:rPr>
      <w:sz w:val="16"/>
      <w:szCs w:val="16"/>
    </w:rPr>
  </w:style>
  <w:style w:type="character" w:customStyle="1" w:styleId="TitleChar">
    <w:name w:val="Title Char"/>
    <w:link w:val="Title"/>
    <w:rsid w:val="00DF034B"/>
    <w:rPr>
      <w:rFonts w:ascii="Verdana" w:hAnsi="Verdana"/>
      <w:b/>
      <w:sz w:val="24"/>
      <w:u w:val="single"/>
    </w:rPr>
  </w:style>
  <w:style w:type="character" w:customStyle="1" w:styleId="FooterChar">
    <w:name w:val="Footer Char"/>
    <w:link w:val="Footer"/>
    <w:rsid w:val="00DF034B"/>
    <w:rPr>
      <w:sz w:val="26"/>
      <w:szCs w:val="26"/>
    </w:rPr>
  </w:style>
  <w:style w:type="character" w:customStyle="1" w:styleId="HeaderChar">
    <w:name w:val="Header Char"/>
    <w:link w:val="Header"/>
    <w:rsid w:val="00DF034B"/>
    <w:rPr>
      <w:sz w:val="26"/>
      <w:szCs w:val="26"/>
    </w:rPr>
  </w:style>
  <w:style w:type="paragraph" w:styleId="FootnoteText">
    <w:name w:val="footnote text"/>
    <w:basedOn w:val="Normal"/>
    <w:link w:val="FootnoteTextChar"/>
    <w:rsid w:val="00B06AC0"/>
    <w:rPr>
      <w:sz w:val="20"/>
      <w:szCs w:val="20"/>
    </w:rPr>
  </w:style>
  <w:style w:type="character" w:customStyle="1" w:styleId="FootnoteTextChar">
    <w:name w:val="Footnote Text Char"/>
    <w:basedOn w:val="DefaultParagraphFont"/>
    <w:link w:val="FootnoteText"/>
    <w:rsid w:val="00B06AC0"/>
  </w:style>
  <w:style w:type="character" w:styleId="FootnoteReference">
    <w:name w:val="footnote reference"/>
    <w:rsid w:val="00B06AC0"/>
    <w:rPr>
      <w:vertAlign w:val="superscript"/>
    </w:rPr>
  </w:style>
  <w:style w:type="character" w:customStyle="1" w:styleId="CommentTextChar">
    <w:name w:val="Comment Text Char"/>
    <w:basedOn w:val="DefaultParagraphFont"/>
    <w:link w:val="CommentText"/>
    <w:uiPriority w:val="99"/>
    <w:semiHidden/>
    <w:rsid w:val="00EE6B4B"/>
  </w:style>
  <w:style w:type="paragraph" w:styleId="BalloonText">
    <w:name w:val="Balloon Text"/>
    <w:basedOn w:val="Normal"/>
    <w:semiHidden/>
    <w:rsid w:val="003B66DA"/>
    <w:rPr>
      <w:rFonts w:ascii="Tahoma" w:hAnsi="Tahoma" w:cs="Tahoma"/>
      <w:sz w:val="16"/>
      <w:szCs w:val="16"/>
    </w:rPr>
  </w:style>
  <w:style w:type="paragraph" w:customStyle="1" w:styleId="Default">
    <w:name w:val="Default"/>
    <w:rsid w:val="00E54617"/>
    <w:pPr>
      <w:autoSpaceDE w:val="0"/>
      <w:autoSpaceDN w:val="0"/>
      <w:adjustRightInd w:val="0"/>
    </w:pPr>
    <w:rPr>
      <w:rFonts w:ascii="Verdana" w:hAnsi="Verdana" w:cs="Verdana"/>
      <w:color w:val="000000"/>
      <w:sz w:val="24"/>
      <w:szCs w:val="24"/>
    </w:rPr>
  </w:style>
  <w:style w:type="paragraph" w:customStyle="1" w:styleId="Default1">
    <w:name w:val="Default1"/>
    <w:basedOn w:val="Default"/>
    <w:next w:val="Default"/>
    <w:uiPriority w:val="99"/>
    <w:rsid w:val="00E54617"/>
    <w:rPr>
      <w:rFonts w:cs="Times New Roman"/>
      <w:color w:val="auto"/>
    </w:rPr>
  </w:style>
  <w:style w:type="character" w:styleId="FollowedHyperlink">
    <w:name w:val="FollowedHyperlink"/>
    <w:rsid w:val="007F0AEA"/>
    <w:rPr>
      <w:color w:val="800080"/>
      <w:u w:val="single"/>
    </w:rPr>
  </w:style>
  <w:style w:type="paragraph" w:styleId="ListParagraph">
    <w:name w:val="List Paragraph"/>
    <w:basedOn w:val="Normal"/>
    <w:uiPriority w:val="34"/>
    <w:qFormat/>
    <w:rsid w:val="00B658C9"/>
    <w:pPr>
      <w:ind w:left="720"/>
    </w:pPr>
    <w:rPr>
      <w:sz w:val="24"/>
      <w:szCs w:val="24"/>
    </w:rPr>
  </w:style>
  <w:style w:type="character" w:styleId="CommentReference">
    <w:name w:val="annotation reference"/>
    <w:rsid w:val="00307C60"/>
    <w:rPr>
      <w:sz w:val="16"/>
      <w:szCs w:val="16"/>
    </w:rPr>
  </w:style>
  <w:style w:type="paragraph" w:styleId="CommentSubject">
    <w:name w:val="annotation subject"/>
    <w:basedOn w:val="CommentText"/>
    <w:next w:val="CommentText"/>
    <w:link w:val="CommentSubjectChar"/>
    <w:rsid w:val="00307C60"/>
    <w:pPr>
      <w:jc w:val="left"/>
    </w:pPr>
    <w:rPr>
      <w:b/>
      <w:bCs/>
    </w:rPr>
  </w:style>
  <w:style w:type="character" w:customStyle="1" w:styleId="CommentSubjectChar">
    <w:name w:val="Comment Subject Char"/>
    <w:link w:val="CommentSubject"/>
    <w:rsid w:val="00307C60"/>
    <w:rPr>
      <w:b/>
      <w:bCs/>
    </w:rPr>
  </w:style>
  <w:style w:type="character" w:customStyle="1" w:styleId="Heading2Char">
    <w:name w:val="Heading 2 Char"/>
    <w:link w:val="Heading2"/>
    <w:semiHidden/>
    <w:rsid w:val="006D4E9F"/>
    <w:rPr>
      <w:rFonts w:ascii="Cambria" w:eastAsia="Times New Roman" w:hAnsi="Cambria" w:cs="Times New Roman"/>
      <w:b/>
      <w:bCs/>
      <w:i/>
      <w:iCs/>
      <w:sz w:val="28"/>
      <w:szCs w:val="28"/>
    </w:rPr>
  </w:style>
  <w:style w:type="character" w:customStyle="1" w:styleId="Heading3Char">
    <w:name w:val="Heading 3 Char"/>
    <w:link w:val="Heading3"/>
    <w:semiHidden/>
    <w:rsid w:val="006D4E9F"/>
    <w:rPr>
      <w:rFonts w:ascii="Cambria" w:eastAsia="Times New Roman" w:hAnsi="Cambria" w:cs="Times New Roman"/>
      <w:b/>
      <w:bCs/>
      <w:sz w:val="26"/>
      <w:szCs w:val="26"/>
    </w:rPr>
  </w:style>
  <w:style w:type="paragraph" w:customStyle="1" w:styleId="SLATableNbrListwBullets">
    <w:name w:val="SLA Table Nbr List w Bullets"/>
    <w:basedOn w:val="Normal"/>
    <w:rsid w:val="006D4E9F"/>
    <w:pPr>
      <w:numPr>
        <w:numId w:val="25"/>
      </w:numPr>
      <w:ind w:right="288"/>
    </w:pPr>
    <w:rPr>
      <w:rFonts w:ascii="Arial" w:hAnsi="Arial" w:cs="Arial"/>
      <w:sz w:val="18"/>
      <w:szCs w:val="20"/>
    </w:rPr>
  </w:style>
  <w:style w:type="paragraph" w:customStyle="1" w:styleId="TxBrp2">
    <w:name w:val="TxBr_p2"/>
    <w:basedOn w:val="Normal"/>
    <w:rsid w:val="00283BB5"/>
    <w:pPr>
      <w:widowControl w:val="0"/>
      <w:tabs>
        <w:tab w:val="left" w:pos="204"/>
      </w:tabs>
      <w:autoSpaceDE w:val="0"/>
      <w:autoSpaceDN w:val="0"/>
      <w:adjustRightInd w:val="0"/>
      <w:spacing w:line="249" w:lineRule="atLeast"/>
    </w:pPr>
    <w:rPr>
      <w:sz w:val="24"/>
      <w:szCs w:val="24"/>
    </w:rPr>
  </w:style>
  <w:style w:type="paragraph" w:styleId="Revision">
    <w:name w:val="Revision"/>
    <w:hidden/>
    <w:uiPriority w:val="99"/>
    <w:semiHidden/>
    <w:rsid w:val="003B6513"/>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3F3"/>
    <w:rPr>
      <w:sz w:val="26"/>
      <w:szCs w:val="26"/>
    </w:rPr>
  </w:style>
  <w:style w:type="paragraph" w:styleId="Heading1">
    <w:name w:val="heading 1"/>
    <w:basedOn w:val="Normal"/>
    <w:next w:val="Normal"/>
    <w:qFormat/>
    <w:rsid w:val="00D22997"/>
    <w:pPr>
      <w:keepNext/>
      <w:tabs>
        <w:tab w:val="left" w:pos="900"/>
      </w:tabs>
      <w:jc w:val="center"/>
      <w:outlineLvl w:val="0"/>
    </w:pPr>
    <w:rPr>
      <w:rFonts w:ascii="Verdana" w:hAnsi="Verdana"/>
      <w:b/>
      <w:sz w:val="24"/>
      <w:u w:val="single"/>
    </w:rPr>
  </w:style>
  <w:style w:type="paragraph" w:styleId="Heading2">
    <w:name w:val="heading 2"/>
    <w:basedOn w:val="Normal"/>
    <w:next w:val="Normal"/>
    <w:link w:val="Heading2Char"/>
    <w:semiHidden/>
    <w:unhideWhenUsed/>
    <w:qFormat/>
    <w:rsid w:val="006D4E9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D4E9F"/>
    <w:pPr>
      <w:keepNext/>
      <w:spacing w:before="240" w:after="6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2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22997"/>
    <w:pPr>
      <w:jc w:val="center"/>
    </w:pPr>
    <w:rPr>
      <w:rFonts w:ascii="Verdana" w:hAnsi="Verdana"/>
      <w:b/>
      <w:sz w:val="24"/>
      <w:szCs w:val="20"/>
      <w:u w:val="single"/>
    </w:rPr>
  </w:style>
  <w:style w:type="paragraph" w:styleId="BodyText">
    <w:name w:val="Body Text"/>
    <w:basedOn w:val="Normal"/>
    <w:rsid w:val="00D22997"/>
    <w:pPr>
      <w:jc w:val="both"/>
    </w:pPr>
    <w:rPr>
      <w:rFonts w:ascii="Verdana" w:hAnsi="Verdana"/>
      <w:sz w:val="24"/>
      <w:szCs w:val="20"/>
    </w:rPr>
  </w:style>
  <w:style w:type="paragraph" w:styleId="Header">
    <w:name w:val="header"/>
    <w:basedOn w:val="Normal"/>
    <w:link w:val="HeaderChar"/>
    <w:rsid w:val="00D22997"/>
    <w:pPr>
      <w:tabs>
        <w:tab w:val="center" w:pos="4320"/>
        <w:tab w:val="right" w:pos="8640"/>
      </w:tabs>
    </w:pPr>
  </w:style>
  <w:style w:type="paragraph" w:styleId="Footer">
    <w:name w:val="footer"/>
    <w:basedOn w:val="Normal"/>
    <w:link w:val="FooterChar"/>
    <w:rsid w:val="00D22997"/>
    <w:pPr>
      <w:tabs>
        <w:tab w:val="center" w:pos="4320"/>
        <w:tab w:val="right" w:pos="8640"/>
      </w:tabs>
    </w:pPr>
  </w:style>
  <w:style w:type="paragraph" w:styleId="BodyTextIndent">
    <w:name w:val="Body Text Indent"/>
    <w:basedOn w:val="Normal"/>
    <w:rsid w:val="00D22997"/>
    <w:pPr>
      <w:spacing w:after="120"/>
      <w:ind w:left="360"/>
    </w:pPr>
  </w:style>
  <w:style w:type="character" w:styleId="PageNumber">
    <w:name w:val="page number"/>
    <w:basedOn w:val="DefaultParagraphFont"/>
    <w:rsid w:val="00D22997"/>
  </w:style>
  <w:style w:type="character" w:styleId="Hyperlink">
    <w:name w:val="Hyperlink"/>
    <w:rsid w:val="00D22997"/>
    <w:rPr>
      <w:color w:val="0000FF"/>
      <w:u w:val="single"/>
    </w:rPr>
  </w:style>
  <w:style w:type="paragraph" w:styleId="BodyText2">
    <w:name w:val="Body Text 2"/>
    <w:basedOn w:val="Normal"/>
    <w:rsid w:val="00D22997"/>
    <w:pPr>
      <w:spacing w:after="120" w:line="480" w:lineRule="auto"/>
    </w:pPr>
  </w:style>
  <w:style w:type="paragraph" w:styleId="CommentText">
    <w:name w:val="annotation text"/>
    <w:basedOn w:val="Normal"/>
    <w:link w:val="CommentTextChar"/>
    <w:uiPriority w:val="99"/>
    <w:semiHidden/>
    <w:rsid w:val="00D22997"/>
    <w:pPr>
      <w:jc w:val="both"/>
    </w:pPr>
    <w:rPr>
      <w:sz w:val="20"/>
      <w:szCs w:val="20"/>
    </w:rPr>
  </w:style>
  <w:style w:type="table" w:styleId="TableList1">
    <w:name w:val="Table List 1"/>
    <w:basedOn w:val="TableNormal"/>
    <w:rsid w:val="00D2299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3">
    <w:name w:val="Body Text Indent 3"/>
    <w:basedOn w:val="Normal"/>
    <w:rsid w:val="00D22997"/>
    <w:pPr>
      <w:spacing w:after="120"/>
      <w:ind w:left="360"/>
    </w:pPr>
    <w:rPr>
      <w:sz w:val="16"/>
      <w:szCs w:val="16"/>
    </w:rPr>
  </w:style>
  <w:style w:type="character" w:customStyle="1" w:styleId="TitleChar">
    <w:name w:val="Title Char"/>
    <w:link w:val="Title"/>
    <w:rsid w:val="00DF034B"/>
    <w:rPr>
      <w:rFonts w:ascii="Verdana" w:hAnsi="Verdana"/>
      <w:b/>
      <w:sz w:val="24"/>
      <w:u w:val="single"/>
    </w:rPr>
  </w:style>
  <w:style w:type="character" w:customStyle="1" w:styleId="FooterChar">
    <w:name w:val="Footer Char"/>
    <w:link w:val="Footer"/>
    <w:rsid w:val="00DF034B"/>
    <w:rPr>
      <w:sz w:val="26"/>
      <w:szCs w:val="26"/>
    </w:rPr>
  </w:style>
  <w:style w:type="character" w:customStyle="1" w:styleId="HeaderChar">
    <w:name w:val="Header Char"/>
    <w:link w:val="Header"/>
    <w:rsid w:val="00DF034B"/>
    <w:rPr>
      <w:sz w:val="26"/>
      <w:szCs w:val="26"/>
    </w:rPr>
  </w:style>
  <w:style w:type="paragraph" w:styleId="FootnoteText">
    <w:name w:val="footnote text"/>
    <w:basedOn w:val="Normal"/>
    <w:link w:val="FootnoteTextChar"/>
    <w:rsid w:val="00B06AC0"/>
    <w:rPr>
      <w:sz w:val="20"/>
      <w:szCs w:val="20"/>
    </w:rPr>
  </w:style>
  <w:style w:type="character" w:customStyle="1" w:styleId="FootnoteTextChar">
    <w:name w:val="Footnote Text Char"/>
    <w:basedOn w:val="DefaultParagraphFont"/>
    <w:link w:val="FootnoteText"/>
    <w:rsid w:val="00B06AC0"/>
  </w:style>
  <w:style w:type="character" w:styleId="FootnoteReference">
    <w:name w:val="footnote reference"/>
    <w:rsid w:val="00B06AC0"/>
    <w:rPr>
      <w:vertAlign w:val="superscript"/>
    </w:rPr>
  </w:style>
  <w:style w:type="character" w:customStyle="1" w:styleId="CommentTextChar">
    <w:name w:val="Comment Text Char"/>
    <w:basedOn w:val="DefaultParagraphFont"/>
    <w:link w:val="CommentText"/>
    <w:uiPriority w:val="99"/>
    <w:semiHidden/>
    <w:rsid w:val="00EE6B4B"/>
  </w:style>
  <w:style w:type="paragraph" w:styleId="BalloonText">
    <w:name w:val="Balloon Text"/>
    <w:basedOn w:val="Normal"/>
    <w:semiHidden/>
    <w:rsid w:val="003B66DA"/>
    <w:rPr>
      <w:rFonts w:ascii="Tahoma" w:hAnsi="Tahoma" w:cs="Tahoma"/>
      <w:sz w:val="16"/>
      <w:szCs w:val="16"/>
    </w:rPr>
  </w:style>
  <w:style w:type="paragraph" w:customStyle="1" w:styleId="Default">
    <w:name w:val="Default"/>
    <w:rsid w:val="00E54617"/>
    <w:pPr>
      <w:autoSpaceDE w:val="0"/>
      <w:autoSpaceDN w:val="0"/>
      <w:adjustRightInd w:val="0"/>
    </w:pPr>
    <w:rPr>
      <w:rFonts w:ascii="Verdana" w:hAnsi="Verdana" w:cs="Verdana"/>
      <w:color w:val="000000"/>
      <w:sz w:val="24"/>
      <w:szCs w:val="24"/>
    </w:rPr>
  </w:style>
  <w:style w:type="paragraph" w:customStyle="1" w:styleId="Default1">
    <w:name w:val="Default1"/>
    <w:basedOn w:val="Default"/>
    <w:next w:val="Default"/>
    <w:uiPriority w:val="99"/>
    <w:rsid w:val="00E54617"/>
    <w:rPr>
      <w:rFonts w:cs="Times New Roman"/>
      <w:color w:val="auto"/>
    </w:rPr>
  </w:style>
  <w:style w:type="character" w:styleId="FollowedHyperlink">
    <w:name w:val="FollowedHyperlink"/>
    <w:rsid w:val="007F0AEA"/>
    <w:rPr>
      <w:color w:val="800080"/>
      <w:u w:val="single"/>
    </w:rPr>
  </w:style>
  <w:style w:type="paragraph" w:styleId="ListParagraph">
    <w:name w:val="List Paragraph"/>
    <w:basedOn w:val="Normal"/>
    <w:uiPriority w:val="34"/>
    <w:qFormat/>
    <w:rsid w:val="00B658C9"/>
    <w:pPr>
      <w:ind w:left="720"/>
    </w:pPr>
    <w:rPr>
      <w:sz w:val="24"/>
      <w:szCs w:val="24"/>
    </w:rPr>
  </w:style>
  <w:style w:type="character" w:styleId="CommentReference">
    <w:name w:val="annotation reference"/>
    <w:rsid w:val="00307C60"/>
    <w:rPr>
      <w:sz w:val="16"/>
      <w:szCs w:val="16"/>
    </w:rPr>
  </w:style>
  <w:style w:type="paragraph" w:styleId="CommentSubject">
    <w:name w:val="annotation subject"/>
    <w:basedOn w:val="CommentText"/>
    <w:next w:val="CommentText"/>
    <w:link w:val="CommentSubjectChar"/>
    <w:rsid w:val="00307C60"/>
    <w:pPr>
      <w:jc w:val="left"/>
    </w:pPr>
    <w:rPr>
      <w:b/>
      <w:bCs/>
    </w:rPr>
  </w:style>
  <w:style w:type="character" w:customStyle="1" w:styleId="CommentSubjectChar">
    <w:name w:val="Comment Subject Char"/>
    <w:link w:val="CommentSubject"/>
    <w:rsid w:val="00307C60"/>
    <w:rPr>
      <w:b/>
      <w:bCs/>
    </w:rPr>
  </w:style>
  <w:style w:type="character" w:customStyle="1" w:styleId="Heading2Char">
    <w:name w:val="Heading 2 Char"/>
    <w:link w:val="Heading2"/>
    <w:semiHidden/>
    <w:rsid w:val="006D4E9F"/>
    <w:rPr>
      <w:rFonts w:ascii="Cambria" w:eastAsia="Times New Roman" w:hAnsi="Cambria" w:cs="Times New Roman"/>
      <w:b/>
      <w:bCs/>
      <w:i/>
      <w:iCs/>
      <w:sz w:val="28"/>
      <w:szCs w:val="28"/>
    </w:rPr>
  </w:style>
  <w:style w:type="character" w:customStyle="1" w:styleId="Heading3Char">
    <w:name w:val="Heading 3 Char"/>
    <w:link w:val="Heading3"/>
    <w:semiHidden/>
    <w:rsid w:val="006D4E9F"/>
    <w:rPr>
      <w:rFonts w:ascii="Cambria" w:eastAsia="Times New Roman" w:hAnsi="Cambria" w:cs="Times New Roman"/>
      <w:b/>
      <w:bCs/>
      <w:sz w:val="26"/>
      <w:szCs w:val="26"/>
    </w:rPr>
  </w:style>
  <w:style w:type="paragraph" w:customStyle="1" w:styleId="SLATableNbrListwBullets">
    <w:name w:val="SLA Table Nbr List w Bullets"/>
    <w:basedOn w:val="Normal"/>
    <w:rsid w:val="006D4E9F"/>
    <w:pPr>
      <w:numPr>
        <w:numId w:val="25"/>
      </w:numPr>
      <w:ind w:right="288"/>
    </w:pPr>
    <w:rPr>
      <w:rFonts w:ascii="Arial" w:hAnsi="Arial" w:cs="Arial"/>
      <w:sz w:val="18"/>
      <w:szCs w:val="20"/>
    </w:rPr>
  </w:style>
  <w:style w:type="paragraph" w:customStyle="1" w:styleId="TxBrp2">
    <w:name w:val="TxBr_p2"/>
    <w:basedOn w:val="Normal"/>
    <w:rsid w:val="00283BB5"/>
    <w:pPr>
      <w:widowControl w:val="0"/>
      <w:tabs>
        <w:tab w:val="left" w:pos="204"/>
      </w:tabs>
      <w:autoSpaceDE w:val="0"/>
      <w:autoSpaceDN w:val="0"/>
      <w:adjustRightInd w:val="0"/>
      <w:spacing w:line="249" w:lineRule="atLeast"/>
    </w:pPr>
    <w:rPr>
      <w:sz w:val="24"/>
      <w:szCs w:val="24"/>
    </w:rPr>
  </w:style>
  <w:style w:type="paragraph" w:styleId="Revision">
    <w:name w:val="Revision"/>
    <w:hidden/>
    <w:uiPriority w:val="99"/>
    <w:semiHidden/>
    <w:rsid w:val="003B6513"/>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39031">
      <w:bodyDiv w:val="1"/>
      <w:marLeft w:val="0"/>
      <w:marRight w:val="0"/>
      <w:marTop w:val="0"/>
      <w:marBottom w:val="0"/>
      <w:divBdr>
        <w:top w:val="none" w:sz="0" w:space="0" w:color="auto"/>
        <w:left w:val="none" w:sz="0" w:space="0" w:color="auto"/>
        <w:bottom w:val="none" w:sz="0" w:space="0" w:color="auto"/>
        <w:right w:val="none" w:sz="0" w:space="0" w:color="auto"/>
      </w:divBdr>
      <w:divsChild>
        <w:div w:id="342631127">
          <w:marLeft w:val="0"/>
          <w:marRight w:val="0"/>
          <w:marTop w:val="0"/>
          <w:marBottom w:val="0"/>
          <w:divBdr>
            <w:top w:val="none" w:sz="0" w:space="0" w:color="auto"/>
            <w:left w:val="none" w:sz="0" w:space="0" w:color="auto"/>
            <w:bottom w:val="none" w:sz="0" w:space="0" w:color="auto"/>
            <w:right w:val="none" w:sz="0" w:space="0" w:color="auto"/>
          </w:divBdr>
          <w:divsChild>
            <w:div w:id="418020791">
              <w:marLeft w:val="0"/>
              <w:marRight w:val="0"/>
              <w:marTop w:val="0"/>
              <w:marBottom w:val="0"/>
              <w:divBdr>
                <w:top w:val="none" w:sz="0" w:space="0" w:color="auto"/>
                <w:left w:val="none" w:sz="0" w:space="0" w:color="auto"/>
                <w:bottom w:val="none" w:sz="0" w:space="0" w:color="auto"/>
                <w:right w:val="none" w:sz="0" w:space="0" w:color="auto"/>
              </w:divBdr>
            </w:div>
            <w:div w:id="443430457">
              <w:marLeft w:val="0"/>
              <w:marRight w:val="0"/>
              <w:marTop w:val="0"/>
              <w:marBottom w:val="0"/>
              <w:divBdr>
                <w:top w:val="none" w:sz="0" w:space="0" w:color="auto"/>
                <w:left w:val="none" w:sz="0" w:space="0" w:color="auto"/>
                <w:bottom w:val="none" w:sz="0" w:space="0" w:color="auto"/>
                <w:right w:val="none" w:sz="0" w:space="0" w:color="auto"/>
              </w:divBdr>
            </w:div>
            <w:div w:id="1162233407">
              <w:marLeft w:val="0"/>
              <w:marRight w:val="0"/>
              <w:marTop w:val="0"/>
              <w:marBottom w:val="0"/>
              <w:divBdr>
                <w:top w:val="none" w:sz="0" w:space="0" w:color="auto"/>
                <w:left w:val="none" w:sz="0" w:space="0" w:color="auto"/>
                <w:bottom w:val="none" w:sz="0" w:space="0" w:color="auto"/>
                <w:right w:val="none" w:sz="0" w:space="0" w:color="auto"/>
              </w:divBdr>
            </w:div>
            <w:div w:id="1780295710">
              <w:marLeft w:val="0"/>
              <w:marRight w:val="0"/>
              <w:marTop w:val="0"/>
              <w:marBottom w:val="0"/>
              <w:divBdr>
                <w:top w:val="none" w:sz="0" w:space="0" w:color="auto"/>
                <w:left w:val="none" w:sz="0" w:space="0" w:color="auto"/>
                <w:bottom w:val="none" w:sz="0" w:space="0" w:color="auto"/>
                <w:right w:val="none" w:sz="0" w:space="0" w:color="auto"/>
              </w:divBdr>
            </w:div>
            <w:div w:id="18092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7157">
      <w:bodyDiv w:val="1"/>
      <w:marLeft w:val="0"/>
      <w:marRight w:val="0"/>
      <w:marTop w:val="0"/>
      <w:marBottom w:val="0"/>
      <w:divBdr>
        <w:top w:val="none" w:sz="0" w:space="0" w:color="auto"/>
        <w:left w:val="none" w:sz="0" w:space="0" w:color="auto"/>
        <w:bottom w:val="none" w:sz="0" w:space="0" w:color="auto"/>
        <w:right w:val="none" w:sz="0" w:space="0" w:color="auto"/>
      </w:divBdr>
      <w:divsChild>
        <w:div w:id="1805661713">
          <w:marLeft w:val="0"/>
          <w:marRight w:val="0"/>
          <w:marTop w:val="0"/>
          <w:marBottom w:val="0"/>
          <w:divBdr>
            <w:top w:val="none" w:sz="0" w:space="0" w:color="auto"/>
            <w:left w:val="none" w:sz="0" w:space="0" w:color="auto"/>
            <w:bottom w:val="none" w:sz="0" w:space="0" w:color="auto"/>
            <w:right w:val="none" w:sz="0" w:space="0" w:color="auto"/>
          </w:divBdr>
          <w:divsChild>
            <w:div w:id="684794461">
              <w:marLeft w:val="0"/>
              <w:marRight w:val="0"/>
              <w:marTop w:val="0"/>
              <w:marBottom w:val="0"/>
              <w:divBdr>
                <w:top w:val="none" w:sz="0" w:space="0" w:color="auto"/>
                <w:left w:val="none" w:sz="0" w:space="0" w:color="auto"/>
                <w:bottom w:val="none" w:sz="0" w:space="0" w:color="auto"/>
                <w:right w:val="none" w:sz="0" w:space="0" w:color="auto"/>
              </w:divBdr>
            </w:div>
            <w:div w:id="843857605">
              <w:marLeft w:val="0"/>
              <w:marRight w:val="0"/>
              <w:marTop w:val="0"/>
              <w:marBottom w:val="0"/>
              <w:divBdr>
                <w:top w:val="none" w:sz="0" w:space="0" w:color="auto"/>
                <w:left w:val="none" w:sz="0" w:space="0" w:color="auto"/>
                <w:bottom w:val="none" w:sz="0" w:space="0" w:color="auto"/>
                <w:right w:val="none" w:sz="0" w:space="0" w:color="auto"/>
              </w:divBdr>
            </w:div>
            <w:div w:id="847210898">
              <w:marLeft w:val="0"/>
              <w:marRight w:val="0"/>
              <w:marTop w:val="0"/>
              <w:marBottom w:val="0"/>
              <w:divBdr>
                <w:top w:val="none" w:sz="0" w:space="0" w:color="auto"/>
                <w:left w:val="none" w:sz="0" w:space="0" w:color="auto"/>
                <w:bottom w:val="none" w:sz="0" w:space="0" w:color="auto"/>
                <w:right w:val="none" w:sz="0" w:space="0" w:color="auto"/>
              </w:divBdr>
            </w:div>
            <w:div w:id="923412608">
              <w:marLeft w:val="0"/>
              <w:marRight w:val="0"/>
              <w:marTop w:val="0"/>
              <w:marBottom w:val="0"/>
              <w:divBdr>
                <w:top w:val="none" w:sz="0" w:space="0" w:color="auto"/>
                <w:left w:val="none" w:sz="0" w:space="0" w:color="auto"/>
                <w:bottom w:val="none" w:sz="0" w:space="0" w:color="auto"/>
                <w:right w:val="none" w:sz="0" w:space="0" w:color="auto"/>
              </w:divBdr>
            </w:div>
            <w:div w:id="1404833968">
              <w:marLeft w:val="0"/>
              <w:marRight w:val="0"/>
              <w:marTop w:val="0"/>
              <w:marBottom w:val="0"/>
              <w:divBdr>
                <w:top w:val="none" w:sz="0" w:space="0" w:color="auto"/>
                <w:left w:val="none" w:sz="0" w:space="0" w:color="auto"/>
                <w:bottom w:val="none" w:sz="0" w:space="0" w:color="auto"/>
                <w:right w:val="none" w:sz="0" w:space="0" w:color="auto"/>
              </w:divBdr>
            </w:div>
            <w:div w:id="1530559281">
              <w:marLeft w:val="0"/>
              <w:marRight w:val="0"/>
              <w:marTop w:val="0"/>
              <w:marBottom w:val="0"/>
              <w:divBdr>
                <w:top w:val="none" w:sz="0" w:space="0" w:color="auto"/>
                <w:left w:val="none" w:sz="0" w:space="0" w:color="auto"/>
                <w:bottom w:val="none" w:sz="0" w:space="0" w:color="auto"/>
                <w:right w:val="none" w:sz="0" w:space="0" w:color="auto"/>
              </w:divBdr>
            </w:div>
            <w:div w:id="17536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468">
      <w:bodyDiv w:val="1"/>
      <w:marLeft w:val="0"/>
      <w:marRight w:val="0"/>
      <w:marTop w:val="0"/>
      <w:marBottom w:val="0"/>
      <w:divBdr>
        <w:top w:val="none" w:sz="0" w:space="0" w:color="auto"/>
        <w:left w:val="none" w:sz="0" w:space="0" w:color="auto"/>
        <w:bottom w:val="none" w:sz="0" w:space="0" w:color="auto"/>
        <w:right w:val="none" w:sz="0" w:space="0" w:color="auto"/>
      </w:divBdr>
      <w:divsChild>
        <w:div w:id="71974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uc.state.pa.us/telecom/telecom_relay_service.aspx" TargetMode="External"/><Relationship Id="rId18" Type="http://schemas.openxmlformats.org/officeDocument/2006/relationships/hyperlink" Target="http://www.portal.state.pa.us/portal/server.pt?open=512&amp;objID=1360&amp;mode=2" TargetMode="External"/><Relationship Id="rId26" Type="http://schemas.openxmlformats.org/officeDocument/2006/relationships/header" Target="header4.xml"/><Relationship Id="rId39" Type="http://schemas.openxmlformats.org/officeDocument/2006/relationships/image" Target="media/image1.wmf"/><Relationship Id="rId21" Type="http://schemas.openxmlformats.org/officeDocument/2006/relationships/hyperlink" Target="mailto:akartorie@state.pa.us" TargetMode="External"/><Relationship Id="rId34" Type="http://schemas.openxmlformats.org/officeDocument/2006/relationships/hyperlink" Target="mailto:vlong@state.pa.us" TargetMode="External"/><Relationship Id="rId42" Type="http://schemas.openxmlformats.org/officeDocument/2006/relationships/header" Target="header11.xml"/><Relationship Id="rId47" Type="http://schemas.openxmlformats.org/officeDocument/2006/relationships/header" Target="header14.xml"/><Relationship Id="rId50" Type="http://schemas.openxmlformats.org/officeDocument/2006/relationships/footer" Target="footer11.xml"/><Relationship Id="rId55"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yperlink" Target="http://www.puc.state.pa.us/telecom/telecom_relay_service.aspx" TargetMode="External"/><Relationship Id="rId17" Type="http://schemas.openxmlformats.org/officeDocument/2006/relationships/hyperlink" Target="mailto:gs-bmwbo@" TargetMode="External"/><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hyperlink" Target="mailto:doyler@att.com" TargetMode="External"/><Relationship Id="rId46" Type="http://schemas.openxmlformats.org/officeDocument/2006/relationships/header" Target="header13.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c.state.pa.us/telecom/telecom_relay_service.aspx" TargetMode="External"/><Relationship Id="rId20" Type="http://schemas.openxmlformats.org/officeDocument/2006/relationships/hyperlink" Target="http://www.ccr.gov" TargetMode="External"/><Relationship Id="rId29" Type="http://schemas.openxmlformats.org/officeDocument/2006/relationships/header" Target="header6.xml"/><Relationship Id="rId41" Type="http://schemas.openxmlformats.org/officeDocument/2006/relationships/header" Target="header10.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hyperlink" Target="mailto:esheehe@att.com&#160;" TargetMode="External"/><Relationship Id="rId40" Type="http://schemas.openxmlformats.org/officeDocument/2006/relationships/image" Target="media/image2.png"/><Relationship Id="rId45" Type="http://schemas.openxmlformats.org/officeDocument/2006/relationships/footer" Target="footer9.xml"/><Relationship Id="rId53" Type="http://schemas.openxmlformats.org/officeDocument/2006/relationships/header" Target="header18.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hyperlink" Target="mailto:esheehe@att.com" TargetMode="External"/><Relationship Id="rId49" Type="http://schemas.openxmlformats.org/officeDocument/2006/relationships/header" Target="header15.xml"/><Relationship Id="rId57"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www.dgsweb.state.pa.us/mbewbe/VendorSearch.aspx" TargetMode="External"/><Relationship Id="rId31" Type="http://schemas.openxmlformats.org/officeDocument/2006/relationships/header" Target="header7.xml"/><Relationship Id="rId44" Type="http://schemas.openxmlformats.org/officeDocument/2006/relationships/header" Target="header12.xml"/><Relationship Id="rId52"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newpa.com/programDetail.aspx?id=76" TargetMode="Externa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hyperlink" Target="mailto:gbaer@state.pa.us" TargetMode="Externa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852C-B906-4C0B-A828-5A609CEC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27239</Words>
  <Characters>155266</Characters>
  <Application>Microsoft Office Word</Application>
  <DocSecurity>4</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182141</CharactersWithSpaces>
  <SharedDoc>false</SharedDoc>
  <HLinks>
    <vt:vector size="72" baseType="variant">
      <vt:variant>
        <vt:i4>7274573</vt:i4>
      </vt:variant>
      <vt:variant>
        <vt:i4>33</vt:i4>
      </vt:variant>
      <vt:variant>
        <vt:i4>0</vt:i4>
      </vt:variant>
      <vt:variant>
        <vt:i4>5</vt:i4>
      </vt:variant>
      <vt:variant>
        <vt:lpwstr>mailto:doyler@att.com</vt:lpwstr>
      </vt:variant>
      <vt:variant>
        <vt:lpwstr/>
      </vt:variant>
      <vt:variant>
        <vt:i4>7602241</vt:i4>
      </vt:variant>
      <vt:variant>
        <vt:i4>30</vt:i4>
      </vt:variant>
      <vt:variant>
        <vt:i4>0</vt:i4>
      </vt:variant>
      <vt:variant>
        <vt:i4>5</vt:i4>
      </vt:variant>
      <vt:variant>
        <vt:lpwstr>mailto:esheehe@att.com </vt:lpwstr>
      </vt:variant>
      <vt:variant>
        <vt:lpwstr/>
      </vt:variant>
      <vt:variant>
        <vt:i4>7602241</vt:i4>
      </vt:variant>
      <vt:variant>
        <vt:i4>27</vt:i4>
      </vt:variant>
      <vt:variant>
        <vt:i4>0</vt:i4>
      </vt:variant>
      <vt:variant>
        <vt:i4>5</vt:i4>
      </vt:variant>
      <vt:variant>
        <vt:lpwstr>mailto:esheehe@att.com</vt:lpwstr>
      </vt:variant>
      <vt:variant>
        <vt:lpwstr/>
      </vt:variant>
      <vt:variant>
        <vt:i4>4980791</vt:i4>
      </vt:variant>
      <vt:variant>
        <vt:i4>24</vt:i4>
      </vt:variant>
      <vt:variant>
        <vt:i4>0</vt:i4>
      </vt:variant>
      <vt:variant>
        <vt:i4>5</vt:i4>
      </vt:variant>
      <vt:variant>
        <vt:lpwstr>mailto:gbaer@state.pa.us</vt:lpwstr>
      </vt:variant>
      <vt:variant>
        <vt:lpwstr/>
      </vt:variant>
      <vt:variant>
        <vt:i4>4587570</vt:i4>
      </vt:variant>
      <vt:variant>
        <vt:i4>21</vt:i4>
      </vt:variant>
      <vt:variant>
        <vt:i4>0</vt:i4>
      </vt:variant>
      <vt:variant>
        <vt:i4>5</vt:i4>
      </vt:variant>
      <vt:variant>
        <vt:lpwstr>mailto:vlong@state.pa.us</vt:lpwstr>
      </vt:variant>
      <vt:variant>
        <vt:lpwstr/>
      </vt:variant>
      <vt:variant>
        <vt:i4>4718679</vt:i4>
      </vt:variant>
      <vt:variant>
        <vt:i4>18</vt:i4>
      </vt:variant>
      <vt:variant>
        <vt:i4>0</vt:i4>
      </vt:variant>
      <vt:variant>
        <vt:i4>5</vt:i4>
      </vt:variant>
      <vt:variant>
        <vt:lpwstr>http://www.newpa.com/programDetail.aspx?id=76</vt:lpwstr>
      </vt:variant>
      <vt:variant>
        <vt:lpwstr/>
      </vt:variant>
      <vt:variant>
        <vt:i4>5963823</vt:i4>
      </vt:variant>
      <vt:variant>
        <vt:i4>15</vt:i4>
      </vt:variant>
      <vt:variant>
        <vt:i4>0</vt:i4>
      </vt:variant>
      <vt:variant>
        <vt:i4>5</vt:i4>
      </vt:variant>
      <vt:variant>
        <vt:lpwstr>mailto:akartorie@state.pa.us</vt:lpwstr>
      </vt:variant>
      <vt:variant>
        <vt:lpwstr/>
      </vt:variant>
      <vt:variant>
        <vt:i4>2818162</vt:i4>
      </vt:variant>
      <vt:variant>
        <vt:i4>12</vt:i4>
      </vt:variant>
      <vt:variant>
        <vt:i4>0</vt:i4>
      </vt:variant>
      <vt:variant>
        <vt:i4>5</vt:i4>
      </vt:variant>
      <vt:variant>
        <vt:lpwstr>http://www.ccr.gov/</vt:lpwstr>
      </vt:variant>
      <vt:variant>
        <vt:lpwstr/>
      </vt:variant>
      <vt:variant>
        <vt:i4>3211296</vt:i4>
      </vt:variant>
      <vt:variant>
        <vt:i4>9</vt:i4>
      </vt:variant>
      <vt:variant>
        <vt:i4>0</vt:i4>
      </vt:variant>
      <vt:variant>
        <vt:i4>5</vt:i4>
      </vt:variant>
      <vt:variant>
        <vt:lpwstr>http://www.dgsweb.state.pa.us/mbewbe/VendorSearch.aspx</vt:lpwstr>
      </vt:variant>
      <vt:variant>
        <vt:lpwstr/>
      </vt:variant>
      <vt:variant>
        <vt:i4>1769548</vt:i4>
      </vt:variant>
      <vt:variant>
        <vt:i4>6</vt:i4>
      </vt:variant>
      <vt:variant>
        <vt:i4>0</vt:i4>
      </vt:variant>
      <vt:variant>
        <vt:i4>5</vt:i4>
      </vt:variant>
      <vt:variant>
        <vt:lpwstr>http://www.portal.state.pa.us/portal/server.pt?open=512&amp;objID=1360&amp;mode=2</vt:lpwstr>
      </vt:variant>
      <vt:variant>
        <vt:lpwstr/>
      </vt:variant>
      <vt:variant>
        <vt:i4>6094954</vt:i4>
      </vt:variant>
      <vt:variant>
        <vt:i4>3</vt:i4>
      </vt:variant>
      <vt:variant>
        <vt:i4>0</vt:i4>
      </vt:variant>
      <vt:variant>
        <vt:i4>5</vt:i4>
      </vt:variant>
      <vt:variant>
        <vt:lpwstr>mailto:gs-bmwbo@state.pa.us</vt:lpwstr>
      </vt:variant>
      <vt:variant>
        <vt:lpwstr/>
      </vt:variant>
      <vt:variant>
        <vt:i4>3932203</vt:i4>
      </vt:variant>
      <vt:variant>
        <vt:i4>0</vt:i4>
      </vt:variant>
      <vt:variant>
        <vt:i4>0</vt:i4>
      </vt:variant>
      <vt:variant>
        <vt:i4>5</vt:i4>
      </vt:variant>
      <vt:variant>
        <vt:lpwstr>http://www.puc.state.pa.us/general/requestforproposal.aspx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Bainbridge, Steven</dc:creator>
  <cp:lastModifiedBy>cypage</cp:lastModifiedBy>
  <cp:revision>2</cp:revision>
  <cp:lastPrinted>2011-09-07T15:26:00Z</cp:lastPrinted>
  <dcterms:created xsi:type="dcterms:W3CDTF">2012-03-29T18:08:00Z</dcterms:created>
  <dcterms:modified xsi:type="dcterms:W3CDTF">2012-03-29T18:08:00Z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oFAAC41Wbh9etaU7phFhu2uqMTQgaQxlGpzlDTn1JsvJEm1ctTmggZZnhXXndrPzqsiT0OvQbB4NnL8z_x000d_
7Xn72NBq/sKF+PezfQe/UnCpJxqGvMq99UxZuI2P/H/v5L/Nd8KGe3rL55XPFgPBnUMI53cDEyuM_x000d_
bObwXHMWIEdgTilYZrWQbo443Yl5qgkBYpBIBeZXpej4bIFOxHxbWfJ6pcoCgjC4/idFpNFB/VAu_x000d_
EFkbgVplfBqAK0DUI</vt:lpwstr>
  </property>
  <property fmtid="{D5CDD505-2E9C-101B-9397-08002B2CF9AE}" pid="3" name="MAIL_MSG_ID2">
    <vt:lpwstr>05YSABQlKAHY824D3u3C/p2bGkvUEziCtM2GLCeijMbmzZH0EUgwR3R+XnY_x000d_
B75WX0lMbe1jjKhjuxv2rD2s01O/qDtJtVWr21zYzWy2v29M</vt:lpwstr>
  </property>
  <property fmtid="{D5CDD505-2E9C-101B-9397-08002B2CF9AE}" pid="4" name="RESPONSE_SENDER_NAME">
    <vt:lpwstr>sAAAE34RQVAK31l6gbkhQNtqXDCFrLYaZuz/NnucCEeEN4I=</vt:lpwstr>
  </property>
  <property fmtid="{D5CDD505-2E9C-101B-9397-08002B2CF9AE}" pid="5" name="EMAIL_OWNER_ADDRESS">
    <vt:lpwstr>ABAAmJ+7jnJ2eOV1wfwYnnXMWWqDhIdx0LL3lyL8FFmKto7MYYOUyPuljIdZArC1+7jD</vt:lpwstr>
  </property>
</Properties>
</file>