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4A" w:rsidRPr="00B71541" w:rsidRDefault="00CE4D4A" w:rsidP="00CE4D4A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B71541">
            <w:rPr>
              <w:rFonts w:ascii="Arial" w:hAnsi="Arial" w:cs="Arial"/>
              <w:b/>
            </w:rPr>
            <w:t>PENNSYLVANIA</w:t>
          </w:r>
        </w:smartTag>
      </w:smartTag>
      <w:r w:rsidRPr="00B71541">
        <w:rPr>
          <w:rFonts w:ascii="Arial" w:hAnsi="Arial" w:cs="Arial"/>
          <w:b/>
        </w:rPr>
        <w:t xml:space="preserve"> PUBLIC UTILITY COMMISSION</w:t>
      </w:r>
    </w:p>
    <w:p w:rsidR="00CE4D4A" w:rsidRPr="00B71541" w:rsidRDefault="00CE4D4A" w:rsidP="00CE4D4A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B71541">
            <w:rPr>
              <w:rFonts w:ascii="Arial" w:hAnsi="Arial" w:cs="Arial"/>
              <w:b/>
            </w:rPr>
            <w:t>Harrisburg</w:t>
          </w:r>
        </w:smartTag>
        <w:r w:rsidRPr="00B71541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B71541">
            <w:rPr>
              <w:rFonts w:ascii="Arial" w:hAnsi="Arial" w:cs="Arial"/>
              <w:b/>
            </w:rPr>
            <w:t>Pa.</w:t>
          </w:r>
        </w:smartTag>
        <w:r w:rsidRPr="00B71541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B71541">
            <w:rPr>
              <w:rFonts w:ascii="Arial" w:hAnsi="Arial" w:cs="Arial"/>
              <w:b/>
            </w:rPr>
            <w:t>17105-3265</w:t>
          </w:r>
        </w:smartTag>
      </w:smartTag>
    </w:p>
    <w:p w:rsidR="00CE4D4A" w:rsidRPr="00B71541" w:rsidRDefault="00CE4D4A" w:rsidP="00CE4D4A">
      <w:pPr>
        <w:jc w:val="center"/>
        <w:rPr>
          <w:rFonts w:ascii="Arial" w:hAnsi="Arial" w:cs="Arial"/>
          <w:b/>
        </w:rPr>
      </w:pPr>
    </w:p>
    <w:p w:rsidR="00CE4D4A" w:rsidRPr="00B71541" w:rsidRDefault="00744BAD" w:rsidP="00CE4D4A">
      <w:pPr>
        <w:rPr>
          <w:rFonts w:ascii="Arial" w:hAnsi="Arial" w:cs="Arial"/>
          <w:b/>
        </w:rPr>
      </w:pPr>
      <w:r w:rsidRPr="00B71541">
        <w:rPr>
          <w:rFonts w:ascii="Arial" w:hAnsi="Arial" w:cs="Arial"/>
          <w:b/>
        </w:rPr>
        <w:t>Pa. PUC, et al</w:t>
      </w:r>
      <w:r w:rsidR="00DA0D16" w:rsidRPr="00B71541">
        <w:rPr>
          <w:rFonts w:ascii="Arial" w:hAnsi="Arial" w:cs="Arial"/>
          <w:b/>
        </w:rPr>
        <w:t>.</w:t>
      </w:r>
      <w:r w:rsidR="00CE4D4A" w:rsidRPr="00B71541">
        <w:rPr>
          <w:rFonts w:ascii="Arial" w:hAnsi="Arial" w:cs="Arial"/>
          <w:b/>
        </w:rPr>
        <w:t xml:space="preserve">                                              </w:t>
      </w:r>
      <w:r w:rsidRPr="00B71541">
        <w:rPr>
          <w:rFonts w:ascii="Arial" w:hAnsi="Arial" w:cs="Arial"/>
          <w:b/>
        </w:rPr>
        <w:t xml:space="preserve">             </w:t>
      </w:r>
      <w:r w:rsidR="00CE4D4A" w:rsidRPr="00B71541">
        <w:rPr>
          <w:rFonts w:ascii="Arial" w:hAnsi="Arial" w:cs="Arial"/>
          <w:b/>
        </w:rPr>
        <w:t xml:space="preserve">Public Meeting of </w:t>
      </w:r>
      <w:r w:rsidR="008A1199">
        <w:rPr>
          <w:rFonts w:ascii="Arial" w:hAnsi="Arial" w:cs="Arial"/>
          <w:b/>
        </w:rPr>
        <w:t>April 1</w:t>
      </w:r>
      <w:r w:rsidR="00A833B4" w:rsidRPr="00B71541">
        <w:rPr>
          <w:rFonts w:ascii="Arial" w:hAnsi="Arial" w:cs="Arial"/>
          <w:b/>
        </w:rPr>
        <w:t>5</w:t>
      </w:r>
      <w:r w:rsidR="00CE4D4A" w:rsidRPr="00B71541">
        <w:rPr>
          <w:rFonts w:ascii="Arial" w:hAnsi="Arial" w:cs="Arial"/>
          <w:b/>
        </w:rPr>
        <w:t>, 2010</w:t>
      </w:r>
    </w:p>
    <w:p w:rsidR="006548E3" w:rsidRPr="00B71541" w:rsidRDefault="00CE4D4A" w:rsidP="00CE4D4A">
      <w:pPr>
        <w:rPr>
          <w:rFonts w:ascii="Arial" w:hAnsi="Arial" w:cs="Arial"/>
          <w:b/>
        </w:rPr>
      </w:pPr>
      <w:r w:rsidRPr="00B71541">
        <w:rPr>
          <w:rFonts w:ascii="Arial" w:hAnsi="Arial" w:cs="Arial"/>
          <w:b/>
        </w:rPr>
        <w:t xml:space="preserve">       v.</w:t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="006C3B52" w:rsidRPr="00B71541">
        <w:rPr>
          <w:rFonts w:ascii="Arial" w:hAnsi="Arial" w:cs="Arial"/>
          <w:b/>
        </w:rPr>
        <w:t xml:space="preserve">     </w:t>
      </w:r>
      <w:r w:rsidR="00A556A7">
        <w:rPr>
          <w:rFonts w:ascii="Arial" w:hAnsi="Arial" w:cs="Arial"/>
          <w:b/>
        </w:rPr>
        <w:tab/>
      </w:r>
      <w:r w:rsidR="006C3B52" w:rsidRPr="00B71541">
        <w:rPr>
          <w:rFonts w:ascii="Arial" w:hAnsi="Arial" w:cs="Arial"/>
          <w:b/>
        </w:rPr>
        <w:t xml:space="preserve">  </w:t>
      </w:r>
      <w:r w:rsidR="00A556A7">
        <w:rPr>
          <w:rFonts w:ascii="Arial" w:hAnsi="Arial" w:cs="Arial"/>
          <w:b/>
        </w:rPr>
        <w:t xml:space="preserve">      </w:t>
      </w:r>
      <w:r w:rsidR="006C3B52" w:rsidRPr="00B71541">
        <w:rPr>
          <w:rFonts w:ascii="Arial" w:hAnsi="Arial" w:cs="Arial"/>
          <w:b/>
        </w:rPr>
        <w:t>2117550-OSA</w:t>
      </w:r>
    </w:p>
    <w:p w:rsidR="00CE4D4A" w:rsidRPr="00B71541" w:rsidRDefault="00A833B4" w:rsidP="00CE4D4A">
      <w:pPr>
        <w:rPr>
          <w:rFonts w:ascii="Arial" w:hAnsi="Arial" w:cs="Arial"/>
          <w:b/>
        </w:rPr>
      </w:pPr>
      <w:r w:rsidRPr="00B71541">
        <w:rPr>
          <w:rFonts w:ascii="Arial" w:hAnsi="Arial" w:cs="Arial"/>
          <w:b/>
        </w:rPr>
        <w:t>Newtown Artesian Water Company                        Docket No. R-2009-21</w:t>
      </w:r>
      <w:r w:rsidR="0028038F" w:rsidRPr="00B71541">
        <w:rPr>
          <w:rFonts w:ascii="Arial" w:hAnsi="Arial" w:cs="Arial"/>
          <w:b/>
        </w:rPr>
        <w:t>17550</w:t>
      </w:r>
      <w:r w:rsidRPr="00B71541">
        <w:rPr>
          <w:rFonts w:ascii="Arial" w:hAnsi="Arial" w:cs="Arial"/>
          <w:b/>
        </w:rPr>
        <w:t>;</w:t>
      </w:r>
    </w:p>
    <w:p w:rsidR="0028038F" w:rsidRPr="00B71541" w:rsidRDefault="0028038F" w:rsidP="00CE4D4A">
      <w:pPr>
        <w:rPr>
          <w:rFonts w:ascii="Arial" w:hAnsi="Arial" w:cs="Arial"/>
          <w:b/>
        </w:rPr>
      </w:pP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  <w:t xml:space="preserve">                           </w:t>
      </w:r>
      <w:r w:rsidR="00A556A7">
        <w:rPr>
          <w:rFonts w:ascii="Arial" w:hAnsi="Arial" w:cs="Arial"/>
          <w:b/>
        </w:rPr>
        <w:t xml:space="preserve"> </w:t>
      </w:r>
      <w:r w:rsidRPr="00B71541">
        <w:rPr>
          <w:rFonts w:ascii="Arial" w:hAnsi="Arial" w:cs="Arial"/>
          <w:b/>
        </w:rPr>
        <w:t>C-2009-2122003</w:t>
      </w:r>
    </w:p>
    <w:p w:rsidR="006548E3" w:rsidRPr="00B71541" w:rsidRDefault="006548E3" w:rsidP="006548E3">
      <w:pPr>
        <w:jc w:val="center"/>
        <w:rPr>
          <w:rFonts w:ascii="Arial" w:hAnsi="Arial" w:cs="Arial"/>
          <w:b/>
          <w:u w:val="single"/>
        </w:rPr>
      </w:pPr>
    </w:p>
    <w:p w:rsidR="00A556A7" w:rsidRPr="0028076B" w:rsidRDefault="00A833B4" w:rsidP="006548E3">
      <w:pPr>
        <w:jc w:val="center"/>
        <w:rPr>
          <w:rFonts w:ascii="Arial (W1)" w:hAnsi="Arial (W1)" w:cs="Arial"/>
          <w:b/>
          <w:caps/>
        </w:rPr>
      </w:pPr>
      <w:r w:rsidRPr="0028076B">
        <w:rPr>
          <w:rFonts w:ascii="Arial (W1)" w:hAnsi="Arial (W1)" w:cs="Arial"/>
          <w:b/>
          <w:caps/>
        </w:rPr>
        <w:t xml:space="preserve">Joint </w:t>
      </w:r>
      <w:r w:rsidR="006548E3" w:rsidRPr="0028076B">
        <w:rPr>
          <w:rFonts w:ascii="Arial (W1)" w:hAnsi="Arial (W1)" w:cs="Arial"/>
          <w:b/>
          <w:caps/>
        </w:rPr>
        <w:t>Motio</w:t>
      </w:r>
      <w:r w:rsidR="00A556A7" w:rsidRPr="0028076B">
        <w:rPr>
          <w:rFonts w:ascii="Arial (W1)" w:hAnsi="Arial (W1)" w:cs="Arial"/>
          <w:b/>
          <w:caps/>
        </w:rPr>
        <w:t>n of</w:t>
      </w:r>
      <w:r w:rsidR="006548E3" w:rsidRPr="0028076B">
        <w:rPr>
          <w:rFonts w:ascii="Arial (W1)" w:hAnsi="Arial (W1)" w:cs="Arial"/>
          <w:b/>
          <w:caps/>
        </w:rPr>
        <w:t xml:space="preserve"> </w:t>
      </w:r>
    </w:p>
    <w:p w:rsidR="006548E3" w:rsidRPr="0028076B" w:rsidRDefault="006548E3" w:rsidP="006548E3">
      <w:pPr>
        <w:jc w:val="center"/>
        <w:rPr>
          <w:rFonts w:ascii="Arial (W1)" w:hAnsi="Arial (W1)" w:cs="Arial"/>
          <w:b/>
          <w:caps/>
          <w:u w:val="single"/>
        </w:rPr>
      </w:pPr>
      <w:r w:rsidRPr="0028076B">
        <w:rPr>
          <w:rFonts w:ascii="Arial (W1)" w:hAnsi="Arial (W1)" w:cs="Arial"/>
          <w:b/>
          <w:caps/>
          <w:u w:val="single"/>
        </w:rPr>
        <w:t xml:space="preserve">Chairman </w:t>
      </w:r>
      <w:r w:rsidR="00A833B4" w:rsidRPr="0028076B">
        <w:rPr>
          <w:rFonts w:ascii="Arial (W1)" w:hAnsi="Arial (W1)" w:cs="Arial"/>
          <w:b/>
          <w:caps/>
          <w:u w:val="single"/>
        </w:rPr>
        <w:t xml:space="preserve">James H. </w:t>
      </w:r>
      <w:r w:rsidRPr="0028076B">
        <w:rPr>
          <w:rFonts w:ascii="Arial (W1)" w:hAnsi="Arial (W1)" w:cs="Arial"/>
          <w:b/>
          <w:caps/>
          <w:u w:val="single"/>
        </w:rPr>
        <w:t>Cawley</w:t>
      </w:r>
      <w:r w:rsidR="00A833B4" w:rsidRPr="0028076B">
        <w:rPr>
          <w:rFonts w:ascii="Arial (W1)" w:hAnsi="Arial (W1)" w:cs="Arial"/>
          <w:b/>
          <w:caps/>
          <w:u w:val="single"/>
        </w:rPr>
        <w:t xml:space="preserve"> and Commissioner Robert F. Powelson</w:t>
      </w:r>
    </w:p>
    <w:p w:rsidR="006548E3" w:rsidRPr="00B71541" w:rsidRDefault="006548E3" w:rsidP="006548E3">
      <w:pPr>
        <w:jc w:val="center"/>
        <w:rPr>
          <w:rFonts w:ascii="Arial" w:hAnsi="Arial" w:cs="Arial"/>
          <w:b/>
          <w:u w:val="single"/>
        </w:rPr>
      </w:pPr>
    </w:p>
    <w:p w:rsidR="006548E3" w:rsidRPr="00B71541" w:rsidRDefault="006548E3" w:rsidP="006548E3">
      <w:pPr>
        <w:jc w:val="center"/>
        <w:rPr>
          <w:rFonts w:ascii="Arial" w:hAnsi="Arial" w:cs="Arial"/>
          <w:b/>
          <w:u w:val="single"/>
        </w:rPr>
      </w:pPr>
    </w:p>
    <w:p w:rsidR="00F44938" w:rsidRPr="00B71541" w:rsidRDefault="00DA0D16" w:rsidP="00DA0D16">
      <w:pPr>
        <w:ind w:firstLine="720"/>
        <w:rPr>
          <w:rFonts w:ascii="Arial" w:hAnsi="Arial" w:cs="Arial"/>
        </w:rPr>
      </w:pPr>
      <w:r w:rsidRPr="00B71541">
        <w:rPr>
          <w:rFonts w:ascii="Arial" w:hAnsi="Arial" w:cs="Arial"/>
        </w:rPr>
        <w:t>T</w:t>
      </w:r>
      <w:r w:rsidR="00B22918" w:rsidRPr="00B71541">
        <w:rPr>
          <w:rFonts w:ascii="Arial" w:hAnsi="Arial" w:cs="Arial"/>
        </w:rPr>
        <w:t xml:space="preserve">he </w:t>
      </w:r>
      <w:r w:rsidR="00786AC9" w:rsidRPr="00B71541">
        <w:rPr>
          <w:rFonts w:ascii="Arial" w:hAnsi="Arial" w:cs="Arial"/>
        </w:rPr>
        <w:t xml:space="preserve">Recommended </w:t>
      </w:r>
      <w:r w:rsidR="00B22918" w:rsidRPr="00B71541">
        <w:rPr>
          <w:rFonts w:ascii="Arial" w:hAnsi="Arial" w:cs="Arial"/>
        </w:rPr>
        <w:t xml:space="preserve">Decision </w:t>
      </w:r>
      <w:r w:rsidR="00786AC9" w:rsidRPr="00B71541">
        <w:rPr>
          <w:rFonts w:ascii="Arial" w:hAnsi="Arial" w:cs="Arial"/>
        </w:rPr>
        <w:t>(R</w:t>
      </w:r>
      <w:r w:rsidRPr="00B71541">
        <w:rPr>
          <w:rFonts w:ascii="Arial" w:hAnsi="Arial" w:cs="Arial"/>
        </w:rPr>
        <w:t>.</w:t>
      </w:r>
      <w:r w:rsidR="00786AC9" w:rsidRPr="00B71541">
        <w:rPr>
          <w:rFonts w:ascii="Arial" w:hAnsi="Arial" w:cs="Arial"/>
        </w:rPr>
        <w:t>D</w:t>
      </w:r>
      <w:r w:rsidRPr="00B71541">
        <w:rPr>
          <w:rFonts w:ascii="Arial" w:hAnsi="Arial" w:cs="Arial"/>
        </w:rPr>
        <w:t>.</w:t>
      </w:r>
      <w:r w:rsidR="00786AC9" w:rsidRPr="00B71541">
        <w:rPr>
          <w:rFonts w:ascii="Arial" w:hAnsi="Arial" w:cs="Arial"/>
        </w:rPr>
        <w:t xml:space="preserve">) </w:t>
      </w:r>
      <w:r w:rsidRPr="00B71541">
        <w:rPr>
          <w:rFonts w:ascii="Arial" w:hAnsi="Arial" w:cs="Arial"/>
        </w:rPr>
        <w:t xml:space="preserve">in this case </w:t>
      </w:r>
      <w:r w:rsidR="00B22918" w:rsidRPr="00B71541">
        <w:rPr>
          <w:rFonts w:ascii="Arial" w:hAnsi="Arial" w:cs="Arial"/>
        </w:rPr>
        <w:t>recommend</w:t>
      </w:r>
      <w:r w:rsidRPr="00B71541">
        <w:rPr>
          <w:rFonts w:ascii="Arial" w:hAnsi="Arial" w:cs="Arial"/>
        </w:rPr>
        <w:t>s</w:t>
      </w:r>
      <w:r w:rsidR="00B22918" w:rsidRPr="00B71541">
        <w:rPr>
          <w:rFonts w:ascii="Arial" w:hAnsi="Arial" w:cs="Arial"/>
        </w:rPr>
        <w:t xml:space="preserve"> </w:t>
      </w:r>
      <w:r w:rsidR="00790CBA" w:rsidRPr="00B71541">
        <w:rPr>
          <w:rFonts w:ascii="Arial" w:hAnsi="Arial" w:cs="Arial"/>
        </w:rPr>
        <w:t>that Supplement No. 68 to Tariff Water Pa. PUC No. 9 (Supplement No. 68), filed by the Newtown Artesian Water Company</w:t>
      </w:r>
      <w:r w:rsidR="00362584" w:rsidRPr="00B71541">
        <w:rPr>
          <w:rFonts w:ascii="Arial" w:hAnsi="Arial" w:cs="Arial"/>
        </w:rPr>
        <w:t xml:space="preserve"> (</w:t>
      </w:r>
      <w:r w:rsidR="004E41D5" w:rsidRPr="00B71541">
        <w:rPr>
          <w:rFonts w:ascii="Arial" w:hAnsi="Arial" w:cs="Arial"/>
        </w:rPr>
        <w:t>the Company</w:t>
      </w:r>
      <w:r w:rsidR="00362584" w:rsidRPr="00B71541">
        <w:rPr>
          <w:rFonts w:ascii="Arial" w:hAnsi="Arial" w:cs="Arial"/>
        </w:rPr>
        <w:t xml:space="preserve">) be adopted by the </w:t>
      </w:r>
      <w:r w:rsidR="00790CBA" w:rsidRPr="00B71541">
        <w:rPr>
          <w:rFonts w:ascii="Arial" w:hAnsi="Arial" w:cs="Arial"/>
        </w:rPr>
        <w:t xml:space="preserve">Commission.  </w:t>
      </w:r>
      <w:r w:rsidR="00362584" w:rsidRPr="00B71541">
        <w:rPr>
          <w:rFonts w:ascii="Arial" w:hAnsi="Arial" w:cs="Arial"/>
        </w:rPr>
        <w:t>Supplement No. 68 requested approval to establish a Purchased Water Adjustment Clause (P</w:t>
      </w:r>
      <w:r w:rsidRPr="00B71541">
        <w:rPr>
          <w:rFonts w:ascii="Arial" w:hAnsi="Arial" w:cs="Arial"/>
        </w:rPr>
        <w:t>W</w:t>
      </w:r>
      <w:r w:rsidR="00362584" w:rsidRPr="00B71541">
        <w:rPr>
          <w:rFonts w:ascii="Arial" w:hAnsi="Arial" w:cs="Arial"/>
        </w:rPr>
        <w:t xml:space="preserve">AC).  </w:t>
      </w:r>
      <w:r w:rsidR="004845AF" w:rsidRPr="00B71541">
        <w:rPr>
          <w:rFonts w:ascii="Arial" w:hAnsi="Arial" w:cs="Arial"/>
        </w:rPr>
        <w:t>The Office of Consumer Advocate (OCA) and the Office of Trial Staff (OTS) filed Exceptions to the R</w:t>
      </w:r>
      <w:r w:rsidRPr="00B71541">
        <w:rPr>
          <w:rFonts w:ascii="Arial" w:hAnsi="Arial" w:cs="Arial"/>
        </w:rPr>
        <w:t>.</w:t>
      </w:r>
      <w:r w:rsidR="004845AF" w:rsidRPr="00B71541">
        <w:rPr>
          <w:rFonts w:ascii="Arial" w:hAnsi="Arial" w:cs="Arial"/>
        </w:rPr>
        <w:t xml:space="preserve">D.  </w:t>
      </w:r>
      <w:r w:rsidR="004E41D5" w:rsidRPr="00B71541">
        <w:rPr>
          <w:rFonts w:ascii="Arial" w:hAnsi="Arial" w:cs="Arial"/>
        </w:rPr>
        <w:t xml:space="preserve">The Company </w:t>
      </w:r>
      <w:r w:rsidR="004845AF" w:rsidRPr="00B71541">
        <w:rPr>
          <w:rFonts w:ascii="Arial" w:hAnsi="Arial" w:cs="Arial"/>
        </w:rPr>
        <w:t>filed Reply Exceptions.</w:t>
      </w:r>
    </w:p>
    <w:p w:rsidR="004845AF" w:rsidRPr="00B71541" w:rsidRDefault="004845AF" w:rsidP="00F44938">
      <w:pPr>
        <w:rPr>
          <w:rFonts w:ascii="Arial" w:hAnsi="Arial" w:cs="Arial"/>
        </w:rPr>
      </w:pPr>
    </w:p>
    <w:p w:rsidR="00F44938" w:rsidRPr="00B71541" w:rsidRDefault="00C50390" w:rsidP="00DA0D16">
      <w:pPr>
        <w:ind w:firstLine="720"/>
        <w:rPr>
          <w:rFonts w:ascii="Arial" w:hAnsi="Arial" w:cs="Arial"/>
        </w:rPr>
      </w:pPr>
      <w:r w:rsidRPr="00B71541">
        <w:rPr>
          <w:rFonts w:ascii="Arial" w:hAnsi="Arial" w:cs="Arial"/>
        </w:rPr>
        <w:t xml:space="preserve">The basis of </w:t>
      </w:r>
      <w:r w:rsidR="001F4D63" w:rsidRPr="00B71541">
        <w:rPr>
          <w:rFonts w:ascii="Arial" w:hAnsi="Arial" w:cs="Arial"/>
        </w:rPr>
        <w:t>the Company</w:t>
      </w:r>
      <w:r w:rsidRPr="00B71541">
        <w:rPr>
          <w:rFonts w:ascii="Arial" w:hAnsi="Arial" w:cs="Arial"/>
        </w:rPr>
        <w:t>’s request is that it purchases 57% of its present water supply f</w:t>
      </w:r>
      <w:r w:rsidR="00DA0D16" w:rsidRPr="00B71541">
        <w:rPr>
          <w:rFonts w:ascii="Arial" w:hAnsi="Arial" w:cs="Arial"/>
        </w:rPr>
        <w:t>rom the Bucks County Water and Sewer A</w:t>
      </w:r>
      <w:r w:rsidRPr="00B71541">
        <w:rPr>
          <w:rFonts w:ascii="Arial" w:hAnsi="Arial" w:cs="Arial"/>
        </w:rPr>
        <w:t>uthority (</w:t>
      </w:r>
      <w:r w:rsidR="00E34DA0" w:rsidRPr="00B71541">
        <w:rPr>
          <w:rFonts w:ascii="Arial" w:hAnsi="Arial" w:cs="Arial"/>
        </w:rPr>
        <w:t>the Authority</w:t>
      </w:r>
      <w:r w:rsidRPr="00B71541">
        <w:rPr>
          <w:rFonts w:ascii="Arial" w:hAnsi="Arial" w:cs="Arial"/>
        </w:rPr>
        <w:t>).</w:t>
      </w:r>
      <w:r w:rsidR="00FE3D93" w:rsidRPr="00B71541">
        <w:rPr>
          <w:rFonts w:ascii="Arial" w:hAnsi="Arial" w:cs="Arial"/>
        </w:rPr>
        <w:t xml:space="preserve">  </w:t>
      </w:r>
      <w:r w:rsidR="004E41D5" w:rsidRPr="00B71541">
        <w:rPr>
          <w:rFonts w:ascii="Arial" w:hAnsi="Arial" w:cs="Arial"/>
        </w:rPr>
        <w:t>The Company</w:t>
      </w:r>
      <w:r w:rsidR="00FE3D93" w:rsidRPr="00B71541">
        <w:rPr>
          <w:rFonts w:ascii="Arial" w:hAnsi="Arial" w:cs="Arial"/>
        </w:rPr>
        <w:t xml:space="preserve"> </w:t>
      </w:r>
      <w:r w:rsidR="00DA0D16" w:rsidRPr="00B71541">
        <w:rPr>
          <w:rFonts w:ascii="Arial" w:hAnsi="Arial" w:cs="Arial"/>
        </w:rPr>
        <w:t>relat</w:t>
      </w:r>
      <w:r w:rsidR="00FE3D93" w:rsidRPr="00B71541">
        <w:rPr>
          <w:rFonts w:ascii="Arial" w:hAnsi="Arial" w:cs="Arial"/>
        </w:rPr>
        <w:t xml:space="preserve">ed that purchases from </w:t>
      </w:r>
      <w:r w:rsidR="004E41D5" w:rsidRPr="00B71541">
        <w:rPr>
          <w:rFonts w:ascii="Arial" w:hAnsi="Arial" w:cs="Arial"/>
        </w:rPr>
        <w:t>the Authority</w:t>
      </w:r>
      <w:r w:rsidR="00FE3D93" w:rsidRPr="00B71541">
        <w:rPr>
          <w:rFonts w:ascii="Arial" w:hAnsi="Arial" w:cs="Arial"/>
        </w:rPr>
        <w:t xml:space="preserve"> equal 34% of its O</w:t>
      </w:r>
      <w:r w:rsidR="005477CD" w:rsidRPr="00B71541">
        <w:rPr>
          <w:rFonts w:ascii="Arial" w:hAnsi="Arial" w:cs="Arial"/>
        </w:rPr>
        <w:t>peration and Maintenance Expenses and 24% of its Operating Revenues.</w:t>
      </w:r>
      <w:r w:rsidR="00843B77" w:rsidRPr="00B71541">
        <w:rPr>
          <w:rStyle w:val="FootnoteReference"/>
          <w:rFonts w:ascii="Arial" w:hAnsi="Arial" w:cs="Arial"/>
        </w:rPr>
        <w:footnoteReference w:id="1"/>
      </w:r>
    </w:p>
    <w:p w:rsidR="003D32B5" w:rsidRPr="00B71541" w:rsidRDefault="003D32B5">
      <w:pPr>
        <w:rPr>
          <w:rFonts w:ascii="Arial" w:hAnsi="Arial" w:cs="Arial"/>
        </w:rPr>
      </w:pPr>
    </w:p>
    <w:p w:rsidR="00B71541" w:rsidRDefault="004E41D5" w:rsidP="00DA0D16">
      <w:pPr>
        <w:ind w:firstLine="720"/>
        <w:rPr>
          <w:rFonts w:ascii="Arial" w:hAnsi="Arial" w:cs="Arial"/>
        </w:rPr>
      </w:pPr>
      <w:r w:rsidRPr="00B71541">
        <w:rPr>
          <w:rFonts w:ascii="Arial" w:hAnsi="Arial" w:cs="Arial"/>
        </w:rPr>
        <w:t>The Company</w:t>
      </w:r>
      <w:r w:rsidR="003D32B5" w:rsidRPr="00B71541">
        <w:rPr>
          <w:rFonts w:ascii="Arial" w:hAnsi="Arial" w:cs="Arial"/>
        </w:rPr>
        <w:t xml:space="preserve"> has purchased water from </w:t>
      </w:r>
      <w:r w:rsidR="00AE35ED" w:rsidRPr="00B71541">
        <w:rPr>
          <w:rFonts w:ascii="Arial" w:hAnsi="Arial" w:cs="Arial"/>
        </w:rPr>
        <w:t>the Authority</w:t>
      </w:r>
      <w:r w:rsidR="003D32B5" w:rsidRPr="00B71541">
        <w:rPr>
          <w:rFonts w:ascii="Arial" w:hAnsi="Arial" w:cs="Arial"/>
        </w:rPr>
        <w:t xml:space="preserve"> since June </w:t>
      </w:r>
      <w:r w:rsidR="000C3CE7" w:rsidRPr="00B71541">
        <w:rPr>
          <w:rFonts w:ascii="Arial" w:hAnsi="Arial" w:cs="Arial"/>
        </w:rPr>
        <w:t>7, 1984, pursuant to a contract that has an initial term of 40 years</w:t>
      </w:r>
      <w:r w:rsidR="00A97475" w:rsidRPr="00B71541">
        <w:rPr>
          <w:rFonts w:ascii="Arial" w:hAnsi="Arial" w:cs="Arial"/>
        </w:rPr>
        <w:t>.</w:t>
      </w:r>
      <w:r w:rsidR="000C3CE7" w:rsidRPr="00B71541">
        <w:rPr>
          <w:rStyle w:val="FootnoteReference"/>
          <w:rFonts w:ascii="Arial" w:hAnsi="Arial" w:cs="Arial"/>
        </w:rPr>
        <w:footnoteReference w:id="2"/>
      </w:r>
      <w:r w:rsidR="000C3CE7" w:rsidRPr="00B71541">
        <w:rPr>
          <w:rFonts w:ascii="Arial" w:hAnsi="Arial" w:cs="Arial"/>
        </w:rPr>
        <w:t xml:space="preserve">  </w:t>
      </w:r>
      <w:r w:rsidR="00CC785B" w:rsidRPr="00B71541">
        <w:rPr>
          <w:rFonts w:ascii="Arial" w:hAnsi="Arial" w:cs="Arial"/>
        </w:rPr>
        <w:t xml:space="preserve">Under the terms of the contract, </w:t>
      </w:r>
      <w:r w:rsidRPr="00B71541">
        <w:rPr>
          <w:rFonts w:ascii="Arial" w:hAnsi="Arial" w:cs="Arial"/>
        </w:rPr>
        <w:t>the Company</w:t>
      </w:r>
      <w:r w:rsidR="00CC785B" w:rsidRPr="00B71541">
        <w:rPr>
          <w:rFonts w:ascii="Arial" w:hAnsi="Arial" w:cs="Arial"/>
        </w:rPr>
        <w:t xml:space="preserve"> is obligated to take or pay for 1 million gallons per day.  </w:t>
      </w:r>
      <w:r w:rsidR="00A76E18" w:rsidRPr="00B71541">
        <w:rPr>
          <w:rFonts w:ascii="Arial" w:hAnsi="Arial" w:cs="Arial"/>
        </w:rPr>
        <w:t>The Company</w:t>
      </w:r>
      <w:r w:rsidR="00C4139D" w:rsidRPr="00B71541">
        <w:rPr>
          <w:rFonts w:ascii="Arial" w:hAnsi="Arial" w:cs="Arial"/>
        </w:rPr>
        <w:t xml:space="preserve"> </w:t>
      </w:r>
      <w:r w:rsidR="00A97475" w:rsidRPr="00B71541">
        <w:rPr>
          <w:rFonts w:ascii="Arial" w:hAnsi="Arial" w:cs="Arial"/>
        </w:rPr>
        <w:t xml:space="preserve">explained </w:t>
      </w:r>
      <w:r w:rsidR="00C4139D" w:rsidRPr="00B71541">
        <w:rPr>
          <w:rFonts w:ascii="Arial" w:hAnsi="Arial" w:cs="Arial"/>
        </w:rPr>
        <w:t xml:space="preserve">that </w:t>
      </w:r>
      <w:r w:rsidR="00AE35ED" w:rsidRPr="00B71541">
        <w:rPr>
          <w:rFonts w:ascii="Arial" w:hAnsi="Arial" w:cs="Arial"/>
        </w:rPr>
        <w:t>the Authority</w:t>
      </w:r>
      <w:r w:rsidR="00C4139D" w:rsidRPr="00B71541">
        <w:rPr>
          <w:rFonts w:ascii="Arial" w:hAnsi="Arial" w:cs="Arial"/>
        </w:rPr>
        <w:t xml:space="preserve"> has the right to modify its rate and rate structure at its discretion, without notice.  </w:t>
      </w:r>
      <w:r w:rsidR="00DD38F7" w:rsidRPr="00B71541">
        <w:rPr>
          <w:rFonts w:ascii="Arial" w:hAnsi="Arial" w:cs="Arial"/>
        </w:rPr>
        <w:t xml:space="preserve">During </w:t>
      </w:r>
      <w:r w:rsidR="00A76E18" w:rsidRPr="00B71541">
        <w:rPr>
          <w:rFonts w:ascii="Arial" w:hAnsi="Arial" w:cs="Arial"/>
        </w:rPr>
        <w:t>years</w:t>
      </w:r>
      <w:r w:rsidR="00DD38F7" w:rsidRPr="00B71541">
        <w:rPr>
          <w:rFonts w:ascii="Arial" w:hAnsi="Arial" w:cs="Arial"/>
        </w:rPr>
        <w:t xml:space="preserve"> 1984-1995, </w:t>
      </w:r>
      <w:r w:rsidR="00AE35ED" w:rsidRPr="00B71541">
        <w:rPr>
          <w:rFonts w:ascii="Arial" w:hAnsi="Arial" w:cs="Arial"/>
        </w:rPr>
        <w:t>the Authority</w:t>
      </w:r>
      <w:r w:rsidR="00DD38F7" w:rsidRPr="00B71541">
        <w:rPr>
          <w:rFonts w:ascii="Arial" w:hAnsi="Arial" w:cs="Arial"/>
        </w:rPr>
        <w:t xml:space="preserve"> increased rates twice</w:t>
      </w:r>
      <w:r w:rsidR="00B71541">
        <w:rPr>
          <w:rFonts w:ascii="Arial" w:hAnsi="Arial" w:cs="Arial"/>
        </w:rPr>
        <w:t>,</w:t>
      </w:r>
      <w:r w:rsidR="00DD38F7" w:rsidRPr="00B71541">
        <w:rPr>
          <w:rFonts w:ascii="Arial" w:hAnsi="Arial" w:cs="Arial"/>
        </w:rPr>
        <w:t xml:space="preserve"> in 1993 in the amount of $0.20 per 1,000 gallons, and then in 1995 in the amount of $0.15 per</w:t>
      </w:r>
      <w:r w:rsidR="00D253E5" w:rsidRPr="00B71541">
        <w:rPr>
          <w:rFonts w:ascii="Arial" w:hAnsi="Arial" w:cs="Arial"/>
        </w:rPr>
        <w:t xml:space="preserve"> 1,000 gallons.  From 2002-2008, </w:t>
      </w:r>
      <w:r w:rsidR="00A76E18" w:rsidRPr="00B71541">
        <w:rPr>
          <w:rFonts w:ascii="Arial" w:hAnsi="Arial" w:cs="Arial"/>
        </w:rPr>
        <w:t>the Authority</w:t>
      </w:r>
      <w:r w:rsidR="00D253E5" w:rsidRPr="00B71541">
        <w:rPr>
          <w:rFonts w:ascii="Arial" w:hAnsi="Arial" w:cs="Arial"/>
        </w:rPr>
        <w:t xml:space="preserve"> increased its purchased water rates four times totaling $1.</w:t>
      </w:r>
      <w:r w:rsidR="00B71541">
        <w:rPr>
          <w:rFonts w:ascii="Arial" w:hAnsi="Arial" w:cs="Arial"/>
        </w:rPr>
        <w:t>3</w:t>
      </w:r>
      <w:r w:rsidR="00D253E5" w:rsidRPr="00B71541">
        <w:rPr>
          <w:rFonts w:ascii="Arial" w:hAnsi="Arial" w:cs="Arial"/>
        </w:rPr>
        <w:t>3 per 1000 gallons.</w:t>
      </w:r>
      <w:r w:rsidR="00F4247A" w:rsidRPr="00B71541">
        <w:rPr>
          <w:rFonts w:ascii="Arial" w:hAnsi="Arial" w:cs="Arial"/>
        </w:rPr>
        <w:t xml:space="preserve">  </w:t>
      </w:r>
      <w:r w:rsidR="00A76E18" w:rsidRPr="00B71541">
        <w:rPr>
          <w:rFonts w:ascii="Arial" w:hAnsi="Arial" w:cs="Arial"/>
        </w:rPr>
        <w:t>The Company</w:t>
      </w:r>
      <w:r w:rsidR="00F4247A" w:rsidRPr="00B71541">
        <w:rPr>
          <w:rFonts w:ascii="Arial" w:hAnsi="Arial" w:cs="Arial"/>
        </w:rPr>
        <w:t xml:space="preserve"> received only </w:t>
      </w:r>
    </w:p>
    <w:p w:rsidR="003D32B5" w:rsidRPr="00B71541" w:rsidRDefault="00F4247A" w:rsidP="00B71541">
      <w:pPr>
        <w:rPr>
          <w:rFonts w:ascii="Arial" w:hAnsi="Arial" w:cs="Arial"/>
        </w:rPr>
      </w:pPr>
      <w:r w:rsidRPr="00B71541">
        <w:rPr>
          <w:rFonts w:ascii="Arial" w:hAnsi="Arial" w:cs="Arial"/>
        </w:rPr>
        <w:t>55-day notice</w:t>
      </w:r>
      <w:r w:rsidR="00563659" w:rsidRPr="00B71541">
        <w:rPr>
          <w:rFonts w:ascii="Arial" w:hAnsi="Arial" w:cs="Arial"/>
        </w:rPr>
        <w:t>s</w:t>
      </w:r>
      <w:r w:rsidRPr="00B71541">
        <w:rPr>
          <w:rFonts w:ascii="Arial" w:hAnsi="Arial" w:cs="Arial"/>
        </w:rPr>
        <w:t xml:space="preserve"> of increases</w:t>
      </w:r>
      <w:r w:rsidR="00B71541">
        <w:rPr>
          <w:rFonts w:ascii="Arial" w:hAnsi="Arial" w:cs="Arial"/>
        </w:rPr>
        <w:t xml:space="preserve"> on average</w:t>
      </w:r>
      <w:r w:rsidRPr="00B71541">
        <w:rPr>
          <w:rFonts w:ascii="Arial" w:hAnsi="Arial" w:cs="Arial"/>
        </w:rPr>
        <w:t xml:space="preserve"> from </w:t>
      </w:r>
      <w:r w:rsidR="00AE35ED" w:rsidRPr="00B71541">
        <w:rPr>
          <w:rFonts w:ascii="Arial" w:hAnsi="Arial" w:cs="Arial"/>
        </w:rPr>
        <w:t>the Authority</w:t>
      </w:r>
      <w:r w:rsidR="00843B77" w:rsidRPr="00B71541">
        <w:rPr>
          <w:rFonts w:ascii="Arial" w:hAnsi="Arial" w:cs="Arial"/>
        </w:rPr>
        <w:t>.</w:t>
      </w:r>
      <w:r w:rsidR="00843B77" w:rsidRPr="00B71541">
        <w:rPr>
          <w:rStyle w:val="FootnoteReference"/>
          <w:rFonts w:ascii="Arial" w:hAnsi="Arial" w:cs="Arial"/>
        </w:rPr>
        <w:footnoteReference w:id="3"/>
      </w:r>
    </w:p>
    <w:p w:rsidR="00796A83" w:rsidRPr="00B71541" w:rsidRDefault="00796A83">
      <w:pPr>
        <w:rPr>
          <w:rFonts w:ascii="Arial" w:hAnsi="Arial" w:cs="Arial"/>
        </w:rPr>
      </w:pPr>
    </w:p>
    <w:p w:rsidR="002C0267" w:rsidRPr="00B71541" w:rsidRDefault="00796A83" w:rsidP="00563659">
      <w:pPr>
        <w:ind w:firstLine="720"/>
        <w:rPr>
          <w:rFonts w:ascii="Arial" w:hAnsi="Arial" w:cs="Arial"/>
        </w:rPr>
      </w:pPr>
      <w:r w:rsidRPr="00B71541">
        <w:rPr>
          <w:rFonts w:ascii="Arial" w:hAnsi="Arial" w:cs="Arial"/>
        </w:rPr>
        <w:t xml:space="preserve">The rates charged by </w:t>
      </w:r>
      <w:r w:rsidR="00AE35ED" w:rsidRPr="00B71541">
        <w:rPr>
          <w:rFonts w:ascii="Arial" w:hAnsi="Arial" w:cs="Arial"/>
        </w:rPr>
        <w:t>the Authority</w:t>
      </w:r>
      <w:r w:rsidRPr="00B71541">
        <w:rPr>
          <w:rFonts w:ascii="Arial" w:hAnsi="Arial" w:cs="Arial"/>
        </w:rPr>
        <w:t xml:space="preserve"> are affected by the rates charged by the City of Philadelphia</w:t>
      </w:r>
      <w:r w:rsidR="00563659" w:rsidRPr="00B71541">
        <w:rPr>
          <w:rFonts w:ascii="Arial" w:hAnsi="Arial" w:cs="Arial"/>
        </w:rPr>
        <w:t>, from which the Authority obtains water</w:t>
      </w:r>
      <w:r w:rsidRPr="00B71541">
        <w:rPr>
          <w:rFonts w:ascii="Arial" w:hAnsi="Arial" w:cs="Arial"/>
        </w:rPr>
        <w:t xml:space="preserve">.  </w:t>
      </w:r>
      <w:r w:rsidR="00563659" w:rsidRPr="00B71541">
        <w:rPr>
          <w:rFonts w:ascii="Arial" w:hAnsi="Arial" w:cs="Arial"/>
        </w:rPr>
        <w:t>T</w:t>
      </w:r>
      <w:r w:rsidR="00A76E18" w:rsidRPr="00B71541">
        <w:rPr>
          <w:rFonts w:ascii="Arial" w:hAnsi="Arial" w:cs="Arial"/>
        </w:rPr>
        <w:t>he C</w:t>
      </w:r>
      <w:r w:rsidRPr="00B71541">
        <w:rPr>
          <w:rFonts w:ascii="Arial" w:hAnsi="Arial" w:cs="Arial"/>
        </w:rPr>
        <w:t xml:space="preserve">ity has </w:t>
      </w:r>
      <w:r w:rsidR="009D478F" w:rsidRPr="00B71541">
        <w:rPr>
          <w:rFonts w:ascii="Arial" w:hAnsi="Arial" w:cs="Arial"/>
        </w:rPr>
        <w:t xml:space="preserve">increased its charges to </w:t>
      </w:r>
      <w:r w:rsidR="00AE35ED" w:rsidRPr="00B71541">
        <w:rPr>
          <w:rFonts w:ascii="Arial" w:hAnsi="Arial" w:cs="Arial"/>
        </w:rPr>
        <w:t>the Authority</w:t>
      </w:r>
      <w:r w:rsidR="009D478F" w:rsidRPr="00B71541">
        <w:rPr>
          <w:rFonts w:ascii="Arial" w:hAnsi="Arial" w:cs="Arial"/>
        </w:rPr>
        <w:t xml:space="preserve"> by </w:t>
      </w:r>
      <w:r w:rsidRPr="00B71541">
        <w:rPr>
          <w:rFonts w:ascii="Arial" w:hAnsi="Arial" w:cs="Arial"/>
        </w:rPr>
        <w:t xml:space="preserve">127% </w:t>
      </w:r>
      <w:r w:rsidR="009D478F" w:rsidRPr="00B71541">
        <w:rPr>
          <w:rFonts w:ascii="Arial" w:hAnsi="Arial" w:cs="Arial"/>
        </w:rPr>
        <w:t>since 2001.</w:t>
      </w:r>
      <w:r w:rsidR="00E34DA0" w:rsidRPr="00B71541">
        <w:rPr>
          <w:rFonts w:ascii="Arial" w:hAnsi="Arial" w:cs="Arial"/>
        </w:rPr>
        <w:t xml:space="preserve">  </w:t>
      </w:r>
      <w:r w:rsidR="00AE6C38" w:rsidRPr="00B71541">
        <w:rPr>
          <w:rFonts w:ascii="Arial" w:hAnsi="Arial" w:cs="Arial"/>
        </w:rPr>
        <w:t xml:space="preserve">The Company claims that it cannot </w:t>
      </w:r>
      <w:r w:rsidR="00563659" w:rsidRPr="00B71541">
        <w:rPr>
          <w:rFonts w:ascii="Arial" w:hAnsi="Arial" w:cs="Arial"/>
        </w:rPr>
        <w:t xml:space="preserve">adequately </w:t>
      </w:r>
      <w:r w:rsidR="00843B77" w:rsidRPr="00B71541">
        <w:rPr>
          <w:rFonts w:ascii="Arial" w:hAnsi="Arial" w:cs="Arial"/>
        </w:rPr>
        <w:t xml:space="preserve">and timely </w:t>
      </w:r>
      <w:r w:rsidR="00AE6C38" w:rsidRPr="00B71541">
        <w:rPr>
          <w:rFonts w:ascii="Arial" w:hAnsi="Arial" w:cs="Arial"/>
        </w:rPr>
        <w:t>recover its water rate increases from the Authority due to regulatory lag.</w:t>
      </w:r>
    </w:p>
    <w:p w:rsidR="002C0267" w:rsidRDefault="002C0267">
      <w:pPr>
        <w:rPr>
          <w:rFonts w:ascii="Arial" w:hAnsi="Arial" w:cs="Arial"/>
        </w:rPr>
      </w:pPr>
    </w:p>
    <w:p w:rsidR="00B71541" w:rsidRDefault="00B71541">
      <w:pPr>
        <w:rPr>
          <w:rFonts w:ascii="Arial" w:hAnsi="Arial" w:cs="Arial"/>
        </w:rPr>
      </w:pPr>
    </w:p>
    <w:p w:rsidR="008A1199" w:rsidRDefault="008A1199">
      <w:pPr>
        <w:rPr>
          <w:rFonts w:ascii="Arial" w:hAnsi="Arial" w:cs="Arial"/>
        </w:rPr>
      </w:pPr>
    </w:p>
    <w:p w:rsidR="002017CA" w:rsidRPr="00B71541" w:rsidRDefault="00AE6C38" w:rsidP="00843B77">
      <w:pPr>
        <w:ind w:firstLine="720"/>
        <w:rPr>
          <w:rFonts w:ascii="Arial" w:hAnsi="Arial" w:cs="Arial"/>
        </w:rPr>
      </w:pPr>
      <w:r w:rsidRPr="00B71541">
        <w:rPr>
          <w:rFonts w:ascii="Arial" w:hAnsi="Arial" w:cs="Arial"/>
        </w:rPr>
        <w:lastRenderedPageBreak/>
        <w:t>The ALJ recommended that the clause be allowed with a modification</w:t>
      </w:r>
      <w:r w:rsidR="00843B77" w:rsidRPr="00B71541">
        <w:rPr>
          <w:rFonts w:ascii="Arial" w:hAnsi="Arial" w:cs="Arial"/>
        </w:rPr>
        <w:t>—</w:t>
      </w:r>
      <w:r w:rsidR="000B0314" w:rsidRPr="00B71541">
        <w:rPr>
          <w:rFonts w:ascii="Arial" w:hAnsi="Arial" w:cs="Arial"/>
        </w:rPr>
        <w:t>a cap of 3% of billed revenues (excluding State Tax Adjustment Surcharge revenues) placed upon the clause.</w:t>
      </w:r>
      <w:r w:rsidR="00A436AC" w:rsidRPr="00B71541">
        <w:rPr>
          <w:rFonts w:ascii="Arial" w:hAnsi="Arial" w:cs="Arial"/>
        </w:rPr>
        <w:t xml:space="preserve">  </w:t>
      </w:r>
      <w:r w:rsidR="007363D6" w:rsidRPr="00B71541">
        <w:rPr>
          <w:rFonts w:ascii="Arial" w:hAnsi="Arial" w:cs="Arial"/>
        </w:rPr>
        <w:t xml:space="preserve">The ALJ found that </w:t>
      </w:r>
      <w:r w:rsidR="00AF23E6" w:rsidRPr="00B71541">
        <w:rPr>
          <w:rFonts w:ascii="Arial" w:hAnsi="Arial" w:cs="Arial"/>
        </w:rPr>
        <w:t>the clause is permissible under Section 1307(</w:t>
      </w:r>
      <w:r w:rsidR="00B71541">
        <w:rPr>
          <w:rFonts w:ascii="Arial" w:hAnsi="Arial" w:cs="Arial"/>
        </w:rPr>
        <w:t>a</w:t>
      </w:r>
      <w:r w:rsidR="00AF23E6" w:rsidRPr="00B71541">
        <w:rPr>
          <w:rFonts w:ascii="Arial" w:hAnsi="Arial" w:cs="Arial"/>
        </w:rPr>
        <w:t>) of the Public Utility Code, 66 Pa.C</w:t>
      </w:r>
      <w:r w:rsidR="00843B77" w:rsidRPr="00B71541">
        <w:rPr>
          <w:rFonts w:ascii="Arial" w:hAnsi="Arial" w:cs="Arial"/>
        </w:rPr>
        <w:t>.</w:t>
      </w:r>
      <w:r w:rsidR="00AF23E6" w:rsidRPr="00B71541">
        <w:rPr>
          <w:rFonts w:ascii="Arial" w:hAnsi="Arial" w:cs="Arial"/>
        </w:rPr>
        <w:t>S</w:t>
      </w:r>
      <w:r w:rsidR="00843B77" w:rsidRPr="00B71541">
        <w:rPr>
          <w:rFonts w:ascii="Arial" w:hAnsi="Arial" w:cs="Arial"/>
        </w:rPr>
        <w:t>.</w:t>
      </w:r>
      <w:r w:rsidR="00AF23E6" w:rsidRPr="00B71541">
        <w:rPr>
          <w:rFonts w:ascii="Arial" w:hAnsi="Arial" w:cs="Arial"/>
        </w:rPr>
        <w:t xml:space="preserve"> §1307(</w:t>
      </w:r>
      <w:r w:rsidR="00B71541">
        <w:rPr>
          <w:rFonts w:ascii="Arial" w:hAnsi="Arial" w:cs="Arial"/>
        </w:rPr>
        <w:t>a</w:t>
      </w:r>
      <w:r w:rsidR="00AF23E6" w:rsidRPr="00B71541">
        <w:rPr>
          <w:rFonts w:ascii="Arial" w:hAnsi="Arial" w:cs="Arial"/>
        </w:rPr>
        <w:t>).</w:t>
      </w:r>
    </w:p>
    <w:p w:rsidR="00A436AC" w:rsidRPr="00B71541" w:rsidRDefault="00A436AC">
      <w:pPr>
        <w:rPr>
          <w:rFonts w:ascii="Arial" w:hAnsi="Arial" w:cs="Arial"/>
        </w:rPr>
      </w:pPr>
    </w:p>
    <w:p w:rsidR="00C5669A" w:rsidRPr="00B71541" w:rsidRDefault="007363D6" w:rsidP="002504CF">
      <w:pPr>
        <w:ind w:firstLine="720"/>
        <w:rPr>
          <w:rFonts w:ascii="Arial" w:hAnsi="Arial" w:cs="Arial"/>
        </w:rPr>
      </w:pPr>
      <w:r w:rsidRPr="00B71541">
        <w:rPr>
          <w:rFonts w:ascii="Arial" w:hAnsi="Arial" w:cs="Arial"/>
        </w:rPr>
        <w:t xml:space="preserve">The OCA argued that the clause amounted to impermissible “single issue” ratemaking.  The OTS </w:t>
      </w:r>
      <w:r w:rsidR="00C5669A" w:rsidRPr="00B71541">
        <w:rPr>
          <w:rFonts w:ascii="Arial" w:hAnsi="Arial" w:cs="Arial"/>
        </w:rPr>
        <w:t xml:space="preserve">made a similar argument.  Additionally, the OTS argued that the Company’s claim was not in the public interest since the Company did not make a convincing argument that regulatory lag </w:t>
      </w:r>
      <w:r w:rsidR="002504CF" w:rsidRPr="00B71541">
        <w:rPr>
          <w:rFonts w:ascii="Arial" w:hAnsi="Arial" w:cs="Arial"/>
        </w:rPr>
        <w:t>prevented</w:t>
      </w:r>
      <w:r w:rsidR="00C5669A" w:rsidRPr="00B71541">
        <w:rPr>
          <w:rFonts w:ascii="Arial" w:hAnsi="Arial" w:cs="Arial"/>
        </w:rPr>
        <w:t xml:space="preserve"> the Company from recovering its purchased water costs</w:t>
      </w:r>
      <w:r w:rsidR="009057D9" w:rsidRPr="00B71541">
        <w:rPr>
          <w:rFonts w:ascii="Arial" w:hAnsi="Arial" w:cs="Arial"/>
        </w:rPr>
        <w:t>.</w:t>
      </w:r>
      <w:r w:rsidR="002504CF" w:rsidRPr="00B71541">
        <w:rPr>
          <w:rFonts w:ascii="Arial" w:hAnsi="Arial" w:cs="Arial"/>
        </w:rPr>
        <w:t xml:space="preserve"> </w:t>
      </w:r>
      <w:r w:rsidR="009057D9" w:rsidRPr="00B71541">
        <w:rPr>
          <w:rFonts w:ascii="Arial" w:hAnsi="Arial" w:cs="Arial"/>
        </w:rPr>
        <w:t xml:space="preserve"> </w:t>
      </w:r>
    </w:p>
    <w:p w:rsidR="009057D9" w:rsidRPr="00B71541" w:rsidRDefault="009057D9">
      <w:pPr>
        <w:rPr>
          <w:rFonts w:ascii="Arial" w:hAnsi="Arial" w:cs="Arial"/>
        </w:rPr>
      </w:pPr>
    </w:p>
    <w:p w:rsidR="008F7029" w:rsidRPr="00B71541" w:rsidRDefault="00072C9F" w:rsidP="00E230DE">
      <w:pPr>
        <w:ind w:firstLine="720"/>
        <w:rPr>
          <w:rFonts w:ascii="Arial" w:hAnsi="Arial" w:cs="Arial"/>
        </w:rPr>
      </w:pPr>
      <w:r w:rsidRPr="00B71541">
        <w:rPr>
          <w:rFonts w:ascii="Arial" w:hAnsi="Arial" w:cs="Arial"/>
        </w:rPr>
        <w:t>W</w:t>
      </w:r>
      <w:r w:rsidR="007067C2" w:rsidRPr="00B71541">
        <w:rPr>
          <w:rFonts w:ascii="Arial" w:hAnsi="Arial" w:cs="Arial"/>
        </w:rPr>
        <w:t>e are very familiar with the general arguments for and against surcharge recovery mechanisms as noted most rece</w:t>
      </w:r>
      <w:r w:rsidRPr="00B71541">
        <w:rPr>
          <w:rFonts w:ascii="Arial" w:hAnsi="Arial" w:cs="Arial"/>
        </w:rPr>
        <w:t xml:space="preserve">ntly in the cases that </w:t>
      </w:r>
      <w:r w:rsidR="00E230DE" w:rsidRPr="00B71541">
        <w:rPr>
          <w:rFonts w:ascii="Arial" w:hAnsi="Arial" w:cs="Arial"/>
        </w:rPr>
        <w:t>increased</w:t>
      </w:r>
      <w:r w:rsidR="007067C2" w:rsidRPr="00B71541">
        <w:rPr>
          <w:rFonts w:ascii="Arial" w:hAnsi="Arial" w:cs="Arial"/>
        </w:rPr>
        <w:t xml:space="preserve"> the cap on </w:t>
      </w:r>
      <w:r w:rsidR="00E230DE" w:rsidRPr="00B71541">
        <w:rPr>
          <w:rFonts w:ascii="Arial" w:hAnsi="Arial" w:cs="Arial"/>
        </w:rPr>
        <w:t>the</w:t>
      </w:r>
      <w:r w:rsidR="007067C2" w:rsidRPr="00B71541">
        <w:rPr>
          <w:rFonts w:ascii="Arial" w:hAnsi="Arial" w:cs="Arial"/>
        </w:rPr>
        <w:t xml:space="preserve"> </w:t>
      </w:r>
      <w:r w:rsidR="00E230DE" w:rsidRPr="00B71541">
        <w:rPr>
          <w:rFonts w:ascii="Arial" w:hAnsi="Arial" w:cs="Arial"/>
        </w:rPr>
        <w:t xml:space="preserve">water </w:t>
      </w:r>
      <w:r w:rsidR="00DA7BBE">
        <w:rPr>
          <w:rFonts w:ascii="Arial" w:hAnsi="Arial" w:cs="Arial"/>
        </w:rPr>
        <w:t>Distribution System Improvement Charge</w:t>
      </w:r>
      <w:r w:rsidR="00DA7BBE" w:rsidRPr="00B71541">
        <w:rPr>
          <w:rFonts w:ascii="Arial" w:hAnsi="Arial" w:cs="Arial"/>
        </w:rPr>
        <w:t xml:space="preserve"> </w:t>
      </w:r>
      <w:r w:rsidR="00DA7BBE">
        <w:rPr>
          <w:rFonts w:ascii="Arial" w:hAnsi="Arial" w:cs="Arial"/>
        </w:rPr>
        <w:t>(</w:t>
      </w:r>
      <w:r w:rsidR="007067C2" w:rsidRPr="00B71541">
        <w:rPr>
          <w:rFonts w:ascii="Arial" w:hAnsi="Arial" w:cs="Arial"/>
        </w:rPr>
        <w:t>DSIC</w:t>
      </w:r>
      <w:r w:rsidR="00DA7BBE">
        <w:rPr>
          <w:rFonts w:ascii="Arial" w:hAnsi="Arial" w:cs="Arial"/>
        </w:rPr>
        <w:t>)</w:t>
      </w:r>
      <w:r w:rsidR="007067C2" w:rsidRPr="00B71541">
        <w:rPr>
          <w:rFonts w:ascii="Arial" w:hAnsi="Arial" w:cs="Arial"/>
        </w:rPr>
        <w:t xml:space="preserve"> mechanism</w:t>
      </w:r>
      <w:r w:rsidRPr="00B71541">
        <w:rPr>
          <w:rFonts w:ascii="Arial" w:hAnsi="Arial" w:cs="Arial"/>
        </w:rPr>
        <w:t>.</w:t>
      </w:r>
      <w:r w:rsidR="00E230DE" w:rsidRPr="00B71541">
        <w:rPr>
          <w:rFonts w:ascii="Arial" w:hAnsi="Arial" w:cs="Arial"/>
        </w:rPr>
        <w:t xml:space="preserve">  Here </w:t>
      </w:r>
      <w:r w:rsidRPr="00B71541">
        <w:rPr>
          <w:rFonts w:ascii="Arial" w:hAnsi="Arial" w:cs="Arial"/>
        </w:rPr>
        <w:t>there are a number of similar benefits</w:t>
      </w:r>
      <w:r w:rsidR="00E230DE" w:rsidRPr="00B71541">
        <w:rPr>
          <w:rFonts w:ascii="Arial" w:hAnsi="Arial" w:cs="Arial"/>
        </w:rPr>
        <w:t xml:space="preserve"> to the water DSIC cap increase</w:t>
      </w:r>
      <w:r w:rsidRPr="00B71541">
        <w:rPr>
          <w:rFonts w:ascii="Arial" w:hAnsi="Arial" w:cs="Arial"/>
        </w:rPr>
        <w:t>, including reducing regulatory lag, contributing to more gradual changes in rates</w:t>
      </w:r>
      <w:r w:rsidR="00E230DE" w:rsidRPr="00B71541">
        <w:rPr>
          <w:rFonts w:ascii="Arial" w:hAnsi="Arial" w:cs="Arial"/>
        </w:rPr>
        <w:t>,</w:t>
      </w:r>
      <w:r w:rsidRPr="00B71541">
        <w:rPr>
          <w:rFonts w:ascii="Arial" w:hAnsi="Arial" w:cs="Arial"/>
        </w:rPr>
        <w:t xml:space="preserve"> and potentially</w:t>
      </w:r>
      <w:r w:rsidR="00513DFE" w:rsidRPr="00B71541">
        <w:rPr>
          <w:rFonts w:ascii="Arial" w:hAnsi="Arial" w:cs="Arial"/>
        </w:rPr>
        <w:t xml:space="preserve"> reducing the number and frequency of</w:t>
      </w:r>
      <w:r w:rsidRPr="00B71541">
        <w:rPr>
          <w:rFonts w:ascii="Arial" w:hAnsi="Arial" w:cs="Arial"/>
        </w:rPr>
        <w:t xml:space="preserve"> base rate case filings.  While we view these factors as positive, the</w:t>
      </w:r>
      <w:r w:rsidR="00FB05E9" w:rsidRPr="00B71541">
        <w:rPr>
          <w:rFonts w:ascii="Arial" w:hAnsi="Arial" w:cs="Arial"/>
        </w:rPr>
        <w:t xml:space="preserve"> facts specific to this proceeding</w:t>
      </w:r>
      <w:r w:rsidR="00C66A10" w:rsidRPr="00B71541">
        <w:rPr>
          <w:rFonts w:ascii="Arial" w:hAnsi="Arial" w:cs="Arial"/>
        </w:rPr>
        <w:t xml:space="preserve"> also strongly support</w:t>
      </w:r>
      <w:r w:rsidR="00FB05E9" w:rsidRPr="00B71541">
        <w:rPr>
          <w:rFonts w:ascii="Arial" w:hAnsi="Arial" w:cs="Arial"/>
        </w:rPr>
        <w:t xml:space="preserve"> </w:t>
      </w:r>
      <w:r w:rsidR="00C66A10" w:rsidRPr="00B71541">
        <w:rPr>
          <w:rFonts w:ascii="Arial" w:hAnsi="Arial" w:cs="Arial"/>
        </w:rPr>
        <w:t>the</w:t>
      </w:r>
      <w:r w:rsidR="00FB05E9" w:rsidRPr="00B71541">
        <w:rPr>
          <w:rFonts w:ascii="Arial" w:hAnsi="Arial" w:cs="Arial"/>
        </w:rPr>
        <w:t xml:space="preserve"> findings and recommendations contained in the R</w:t>
      </w:r>
      <w:r w:rsidR="00513DFE" w:rsidRPr="00B71541">
        <w:rPr>
          <w:rFonts w:ascii="Arial" w:hAnsi="Arial" w:cs="Arial"/>
        </w:rPr>
        <w:t>ecommended Decision</w:t>
      </w:r>
      <w:r w:rsidR="00FB05E9" w:rsidRPr="00B71541">
        <w:rPr>
          <w:rFonts w:ascii="Arial" w:hAnsi="Arial" w:cs="Arial"/>
        </w:rPr>
        <w:t xml:space="preserve">.  The Company </w:t>
      </w:r>
      <w:r w:rsidR="00DB35A9" w:rsidRPr="00B71541">
        <w:rPr>
          <w:rFonts w:ascii="Arial" w:hAnsi="Arial" w:cs="Arial"/>
        </w:rPr>
        <w:t>has endured frequent rate increases from the Authority.  The Authority is in a similar position based upon the frequency and magnitude</w:t>
      </w:r>
      <w:r w:rsidR="00513DFE" w:rsidRPr="00B71541">
        <w:rPr>
          <w:rFonts w:ascii="Arial" w:hAnsi="Arial" w:cs="Arial"/>
        </w:rPr>
        <w:t xml:space="preserve"> of the increases from the C</w:t>
      </w:r>
      <w:r w:rsidR="008F7029" w:rsidRPr="00B71541">
        <w:rPr>
          <w:rFonts w:ascii="Arial" w:hAnsi="Arial" w:cs="Arial"/>
        </w:rPr>
        <w:t xml:space="preserve">ity.  Purchased water expense, at 34% of operating expenses, is a significant component of the Company’s cost of service.   </w:t>
      </w:r>
    </w:p>
    <w:p w:rsidR="008F7029" w:rsidRPr="00B71541" w:rsidRDefault="008F7029" w:rsidP="008F7029">
      <w:pPr>
        <w:rPr>
          <w:rFonts w:ascii="Arial" w:hAnsi="Arial" w:cs="Arial"/>
        </w:rPr>
      </w:pPr>
    </w:p>
    <w:p w:rsidR="008F7029" w:rsidRPr="00B71541" w:rsidRDefault="008F7029" w:rsidP="00513DFE">
      <w:pPr>
        <w:ind w:firstLine="720"/>
        <w:rPr>
          <w:rFonts w:ascii="Arial" w:hAnsi="Arial" w:cs="Arial"/>
        </w:rPr>
      </w:pPr>
      <w:r w:rsidRPr="00B71541">
        <w:rPr>
          <w:rFonts w:ascii="Arial" w:hAnsi="Arial" w:cs="Arial"/>
        </w:rPr>
        <w:t>We believe that adoption of the cap recommended by the ALJ will protect the Company’s customers from unreasonable increases.  Additionally, the clause contains a reconciliation mech</w:t>
      </w:r>
      <w:r w:rsidR="00513DFE" w:rsidRPr="00B71541">
        <w:rPr>
          <w:rFonts w:ascii="Arial" w:hAnsi="Arial" w:cs="Arial"/>
        </w:rPr>
        <w:t>anism to account for over/under-</w:t>
      </w:r>
      <w:r w:rsidRPr="00B71541">
        <w:rPr>
          <w:rFonts w:ascii="Arial" w:hAnsi="Arial" w:cs="Arial"/>
        </w:rPr>
        <w:t>collections.</w:t>
      </w:r>
    </w:p>
    <w:p w:rsidR="008F7029" w:rsidRPr="00B71541" w:rsidRDefault="008F7029" w:rsidP="008F7029">
      <w:pPr>
        <w:rPr>
          <w:rFonts w:ascii="Arial" w:hAnsi="Arial" w:cs="Arial"/>
        </w:rPr>
      </w:pPr>
    </w:p>
    <w:p w:rsidR="00B812D4" w:rsidRPr="00DA7BBE" w:rsidRDefault="00A15EFB">
      <w:pPr>
        <w:rPr>
          <w:rFonts w:ascii="Arial (W1)" w:hAnsi="Arial (W1)" w:cs="Arial"/>
          <w:b/>
          <w:caps/>
        </w:rPr>
      </w:pPr>
      <w:r w:rsidRPr="00DA7BBE">
        <w:rPr>
          <w:rFonts w:ascii="Arial (W1)" w:hAnsi="Arial (W1)" w:cs="Arial"/>
          <w:b/>
          <w:caps/>
        </w:rPr>
        <w:t>Therefore</w:t>
      </w:r>
      <w:r w:rsidR="00B812D4" w:rsidRPr="00DA7BBE">
        <w:rPr>
          <w:rFonts w:ascii="Arial (W1)" w:hAnsi="Arial (W1)" w:cs="Arial"/>
          <w:b/>
          <w:caps/>
        </w:rPr>
        <w:t>,</w:t>
      </w:r>
      <w:r w:rsidR="002504CF" w:rsidRPr="00DA7BBE">
        <w:rPr>
          <w:rFonts w:ascii="Arial (W1)" w:hAnsi="Arial (W1)" w:cs="Arial"/>
          <w:b/>
          <w:caps/>
        </w:rPr>
        <w:t xml:space="preserve"> w</w:t>
      </w:r>
      <w:r w:rsidR="008F7029" w:rsidRPr="00DA7BBE">
        <w:rPr>
          <w:rFonts w:ascii="Arial (W1)" w:hAnsi="Arial (W1)" w:cs="Arial"/>
          <w:b/>
          <w:caps/>
        </w:rPr>
        <w:t>e</w:t>
      </w:r>
      <w:r w:rsidR="00B812D4" w:rsidRPr="00DA7BBE">
        <w:rPr>
          <w:rFonts w:ascii="Arial (W1)" w:hAnsi="Arial (W1)" w:cs="Arial"/>
          <w:b/>
          <w:caps/>
        </w:rPr>
        <w:t xml:space="preserve"> move that</w:t>
      </w:r>
      <w:r w:rsidR="00DA7BBE">
        <w:rPr>
          <w:rFonts w:ascii="Arial (W1)" w:hAnsi="Arial (W1)" w:cs="Arial"/>
          <w:b/>
          <w:caps/>
        </w:rPr>
        <w:t>:</w:t>
      </w:r>
    </w:p>
    <w:p w:rsidR="00B812D4" w:rsidRPr="00B71541" w:rsidRDefault="00B812D4">
      <w:pPr>
        <w:rPr>
          <w:rFonts w:ascii="Arial" w:hAnsi="Arial" w:cs="Arial"/>
        </w:rPr>
      </w:pPr>
    </w:p>
    <w:p w:rsidR="00663DE5" w:rsidRDefault="00D6001D" w:rsidP="00D600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1541">
        <w:rPr>
          <w:rFonts w:ascii="Arial" w:hAnsi="Arial" w:cs="Arial"/>
        </w:rPr>
        <w:t xml:space="preserve">The Exceptions of the Office of Consumer Advocate and the </w:t>
      </w:r>
      <w:r w:rsidR="00366102">
        <w:rPr>
          <w:rFonts w:ascii="Arial" w:hAnsi="Arial" w:cs="Arial"/>
        </w:rPr>
        <w:t>Office of Trial Staff be denied consistent with the Opinion and Order.</w:t>
      </w:r>
    </w:p>
    <w:p w:rsidR="00DA7BBE" w:rsidRPr="00B71541" w:rsidRDefault="00DA7BBE" w:rsidP="00DA7BBE">
      <w:pPr>
        <w:pStyle w:val="ListParagraph"/>
        <w:rPr>
          <w:rFonts w:ascii="Arial" w:hAnsi="Arial" w:cs="Arial"/>
        </w:rPr>
      </w:pPr>
    </w:p>
    <w:p w:rsidR="00D6001D" w:rsidRDefault="00D6001D" w:rsidP="00D600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1541">
        <w:rPr>
          <w:rFonts w:ascii="Arial" w:hAnsi="Arial" w:cs="Arial"/>
        </w:rPr>
        <w:t xml:space="preserve">The Recommended Decision </w:t>
      </w:r>
      <w:r w:rsidR="00DA7BBE">
        <w:rPr>
          <w:rFonts w:ascii="Arial" w:hAnsi="Arial" w:cs="Arial"/>
        </w:rPr>
        <w:t xml:space="preserve">of the Administrative Law Judge </w:t>
      </w:r>
      <w:r w:rsidR="00366102">
        <w:rPr>
          <w:rFonts w:ascii="Arial" w:hAnsi="Arial" w:cs="Arial"/>
        </w:rPr>
        <w:t>be adopted consistent with the Commission’s Opinion and Order.</w:t>
      </w:r>
    </w:p>
    <w:p w:rsidR="00DA7BBE" w:rsidRPr="00B71541" w:rsidRDefault="00DA7BBE" w:rsidP="00DA7BBE">
      <w:pPr>
        <w:pStyle w:val="ListParagraph"/>
        <w:rPr>
          <w:rFonts w:ascii="Arial" w:hAnsi="Arial" w:cs="Arial"/>
        </w:rPr>
      </w:pPr>
    </w:p>
    <w:p w:rsidR="00D6001D" w:rsidRPr="00B71541" w:rsidRDefault="00D6001D" w:rsidP="00D600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1541">
        <w:rPr>
          <w:rFonts w:ascii="Arial" w:hAnsi="Arial" w:cs="Arial"/>
        </w:rPr>
        <w:t xml:space="preserve">The Office of Special </w:t>
      </w:r>
      <w:r w:rsidR="00DA7BBE">
        <w:rPr>
          <w:rFonts w:ascii="Arial" w:hAnsi="Arial" w:cs="Arial"/>
        </w:rPr>
        <w:t>A</w:t>
      </w:r>
      <w:r w:rsidRPr="00B71541">
        <w:rPr>
          <w:rFonts w:ascii="Arial" w:hAnsi="Arial" w:cs="Arial"/>
        </w:rPr>
        <w:t xml:space="preserve">ssistants </w:t>
      </w:r>
      <w:r w:rsidR="002504CF" w:rsidRPr="00B71541">
        <w:rPr>
          <w:rFonts w:ascii="Arial" w:hAnsi="Arial" w:cs="Arial"/>
        </w:rPr>
        <w:t>prepare</w:t>
      </w:r>
      <w:r w:rsidRPr="00B71541">
        <w:rPr>
          <w:rFonts w:ascii="Arial" w:hAnsi="Arial" w:cs="Arial"/>
        </w:rPr>
        <w:t xml:space="preserve"> an Opinion and Order consistent with this </w:t>
      </w:r>
      <w:r w:rsidR="00DA7BBE">
        <w:rPr>
          <w:rFonts w:ascii="Arial" w:hAnsi="Arial" w:cs="Arial"/>
        </w:rPr>
        <w:t>J</w:t>
      </w:r>
      <w:r w:rsidRPr="00B71541">
        <w:rPr>
          <w:rFonts w:ascii="Arial" w:hAnsi="Arial" w:cs="Arial"/>
        </w:rPr>
        <w:t xml:space="preserve">oint </w:t>
      </w:r>
      <w:r w:rsidR="00DA7BBE">
        <w:rPr>
          <w:rFonts w:ascii="Arial" w:hAnsi="Arial" w:cs="Arial"/>
        </w:rPr>
        <w:t>M</w:t>
      </w:r>
      <w:r w:rsidRPr="00B71541">
        <w:rPr>
          <w:rFonts w:ascii="Arial" w:hAnsi="Arial" w:cs="Arial"/>
        </w:rPr>
        <w:t>otion.</w:t>
      </w:r>
    </w:p>
    <w:p w:rsidR="002504CF" w:rsidRPr="00B71541" w:rsidRDefault="002504CF" w:rsidP="002D5C8B">
      <w:pPr>
        <w:rPr>
          <w:rFonts w:ascii="Arial" w:hAnsi="Arial" w:cs="Arial"/>
          <w:b/>
        </w:rPr>
      </w:pPr>
    </w:p>
    <w:p w:rsidR="002D5C8B" w:rsidRPr="00B71541" w:rsidRDefault="002D5C8B" w:rsidP="002D5C8B">
      <w:pPr>
        <w:rPr>
          <w:rFonts w:ascii="Arial" w:hAnsi="Arial" w:cs="Arial"/>
          <w:b/>
        </w:rPr>
      </w:pPr>
      <w:r w:rsidRPr="00B71541">
        <w:rPr>
          <w:rFonts w:ascii="Arial" w:hAnsi="Arial" w:cs="Arial"/>
          <w:b/>
        </w:rPr>
        <w:t xml:space="preserve">Date: </w:t>
      </w:r>
      <w:r w:rsidR="00DA7BBE">
        <w:rPr>
          <w:rFonts w:ascii="Arial" w:hAnsi="Arial" w:cs="Arial"/>
          <w:b/>
        </w:rPr>
        <w:softHyphen/>
      </w:r>
      <w:r w:rsidR="00DA7BBE">
        <w:rPr>
          <w:rFonts w:ascii="Arial" w:hAnsi="Arial" w:cs="Arial"/>
          <w:b/>
          <w:u w:val="single"/>
        </w:rPr>
        <w:t>April 15, 2010</w:t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</w:p>
    <w:p w:rsidR="006E11C4" w:rsidRPr="00B71541" w:rsidRDefault="002504CF" w:rsidP="00B71541">
      <w:pPr>
        <w:ind w:left="5040"/>
        <w:rPr>
          <w:rFonts w:ascii="Arial" w:hAnsi="Arial" w:cs="Arial"/>
          <w:b/>
        </w:rPr>
      </w:pPr>
      <w:r w:rsidRPr="00B71541">
        <w:rPr>
          <w:rFonts w:ascii="Arial" w:hAnsi="Arial" w:cs="Arial"/>
          <w:b/>
        </w:rPr>
        <w:t>_____________________________</w:t>
      </w:r>
    </w:p>
    <w:p w:rsidR="002D5C8B" w:rsidRPr="00B71541" w:rsidRDefault="002D5C8B" w:rsidP="002D5C8B">
      <w:pPr>
        <w:ind w:left="5040" w:firstLine="720"/>
        <w:rPr>
          <w:rFonts w:ascii="Arial" w:hAnsi="Arial" w:cs="Arial"/>
          <w:b/>
        </w:rPr>
      </w:pPr>
      <w:r w:rsidRPr="00B71541">
        <w:rPr>
          <w:rFonts w:ascii="Arial" w:hAnsi="Arial" w:cs="Arial"/>
          <w:b/>
        </w:rPr>
        <w:t>James H. Cawley</w:t>
      </w:r>
    </w:p>
    <w:p w:rsidR="002D5C8B" w:rsidRDefault="002D5C8B" w:rsidP="002D5C8B">
      <w:pPr>
        <w:rPr>
          <w:rFonts w:ascii="Arial" w:hAnsi="Arial" w:cs="Arial"/>
          <w:b/>
        </w:rPr>
      </w:pP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</w:r>
      <w:r w:rsidRPr="00B71541">
        <w:rPr>
          <w:rFonts w:ascii="Arial" w:hAnsi="Arial" w:cs="Arial"/>
          <w:b/>
        </w:rPr>
        <w:tab/>
        <w:t>Chairman</w:t>
      </w:r>
    </w:p>
    <w:p w:rsidR="00A556A7" w:rsidRPr="00B71541" w:rsidRDefault="00A556A7" w:rsidP="002D5C8B">
      <w:pPr>
        <w:rPr>
          <w:rFonts w:ascii="Arial" w:hAnsi="Arial" w:cs="Arial"/>
          <w:b/>
        </w:rPr>
      </w:pPr>
    </w:p>
    <w:p w:rsidR="002504CF" w:rsidRPr="00B71541" w:rsidRDefault="00B71541" w:rsidP="002D5C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504CF" w:rsidRPr="00B71541">
        <w:rPr>
          <w:rFonts w:ascii="Arial" w:hAnsi="Arial" w:cs="Arial"/>
          <w:b/>
        </w:rPr>
        <w:t>_____________________________</w:t>
      </w:r>
    </w:p>
    <w:p w:rsidR="006E11C4" w:rsidRPr="00B71541" w:rsidRDefault="006E11C4" w:rsidP="002504CF">
      <w:pPr>
        <w:ind w:left="5040" w:firstLine="720"/>
        <w:rPr>
          <w:rFonts w:ascii="Arial" w:hAnsi="Arial" w:cs="Arial"/>
          <w:b/>
        </w:rPr>
      </w:pPr>
      <w:r w:rsidRPr="00B71541">
        <w:rPr>
          <w:rFonts w:ascii="Arial" w:hAnsi="Arial" w:cs="Arial"/>
          <w:b/>
        </w:rPr>
        <w:t>Robert F. Powelson,</w:t>
      </w:r>
    </w:p>
    <w:p w:rsidR="00367156" w:rsidRPr="00A556A7" w:rsidRDefault="006E11C4" w:rsidP="00367156">
      <w:pPr>
        <w:rPr>
          <w:rFonts w:ascii="Arial" w:hAnsi="Arial" w:cs="Arial"/>
          <w:b/>
        </w:rPr>
      </w:pPr>
      <w:r w:rsidRPr="00B71541">
        <w:rPr>
          <w:rFonts w:ascii="Arial" w:hAnsi="Arial" w:cs="Arial"/>
          <w:b/>
        </w:rPr>
        <w:t xml:space="preserve">                                                        </w:t>
      </w:r>
      <w:r w:rsidR="00B71541">
        <w:rPr>
          <w:rFonts w:ascii="Arial" w:hAnsi="Arial" w:cs="Arial"/>
          <w:b/>
        </w:rPr>
        <w:t xml:space="preserve">                               C</w:t>
      </w:r>
      <w:r w:rsidRPr="00B71541">
        <w:rPr>
          <w:rFonts w:ascii="Arial" w:hAnsi="Arial" w:cs="Arial"/>
          <w:b/>
        </w:rPr>
        <w:t>ommissioner</w:t>
      </w:r>
    </w:p>
    <w:sectPr w:rsidR="00367156" w:rsidRPr="00A556A7" w:rsidSect="00A556A7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0F" w:rsidRDefault="00D75F0F" w:rsidP="000C3CE7">
      <w:r>
        <w:separator/>
      </w:r>
    </w:p>
  </w:endnote>
  <w:endnote w:type="continuationSeparator" w:id="0">
    <w:p w:rsidR="00D75F0F" w:rsidRDefault="00D75F0F" w:rsidP="000C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0F" w:rsidRDefault="00D75F0F" w:rsidP="000C3CE7">
      <w:r>
        <w:separator/>
      </w:r>
    </w:p>
  </w:footnote>
  <w:footnote w:type="continuationSeparator" w:id="0">
    <w:p w:rsidR="00D75F0F" w:rsidRDefault="00D75F0F" w:rsidP="000C3CE7">
      <w:r>
        <w:continuationSeparator/>
      </w:r>
    </w:p>
  </w:footnote>
  <w:footnote w:id="1">
    <w:p w:rsidR="00843B77" w:rsidRPr="00DA7BBE" w:rsidRDefault="00843B77">
      <w:pPr>
        <w:pStyle w:val="FootnoteText"/>
        <w:rPr>
          <w:rFonts w:ascii="Arial" w:hAnsi="Arial" w:cs="Arial"/>
        </w:rPr>
      </w:pPr>
      <w:r w:rsidRPr="00DA7BBE">
        <w:rPr>
          <w:rStyle w:val="FootnoteReference"/>
          <w:rFonts w:ascii="Arial" w:hAnsi="Arial" w:cs="Arial"/>
        </w:rPr>
        <w:footnoteRef/>
      </w:r>
      <w:r w:rsidRPr="00DA7BBE">
        <w:rPr>
          <w:rFonts w:ascii="Arial" w:hAnsi="Arial" w:cs="Arial"/>
        </w:rPr>
        <w:t xml:space="preserve"> R.D. Findings of Fact 5 &amp; 6.</w:t>
      </w:r>
    </w:p>
  </w:footnote>
  <w:footnote w:id="2">
    <w:p w:rsidR="00DA7BBE" w:rsidRPr="00DA7BBE" w:rsidRDefault="000C3CE7">
      <w:pPr>
        <w:pStyle w:val="FootnoteText"/>
        <w:rPr>
          <w:rFonts w:ascii="Arial" w:hAnsi="Arial" w:cs="Arial"/>
        </w:rPr>
      </w:pPr>
      <w:r w:rsidRPr="00DA7BBE">
        <w:rPr>
          <w:rStyle w:val="FootnoteReference"/>
          <w:rFonts w:ascii="Arial" w:hAnsi="Arial" w:cs="Arial"/>
        </w:rPr>
        <w:footnoteRef/>
      </w:r>
      <w:r w:rsidRPr="00DA7BBE">
        <w:rPr>
          <w:rFonts w:ascii="Arial" w:hAnsi="Arial" w:cs="Arial"/>
        </w:rPr>
        <w:t xml:space="preserve"> This contract was approved by the Commission </w:t>
      </w:r>
      <w:r w:rsidR="00843B77" w:rsidRPr="00DA7BBE">
        <w:rPr>
          <w:rFonts w:ascii="Arial" w:hAnsi="Arial" w:cs="Arial"/>
        </w:rPr>
        <w:t xml:space="preserve">on </w:t>
      </w:r>
      <w:r w:rsidRPr="00DA7BBE">
        <w:rPr>
          <w:rFonts w:ascii="Arial" w:hAnsi="Arial" w:cs="Arial"/>
        </w:rPr>
        <w:t>July 6, 1984</w:t>
      </w:r>
      <w:r w:rsidR="0093137B" w:rsidRPr="00DA7BBE">
        <w:rPr>
          <w:rFonts w:ascii="Arial" w:hAnsi="Arial" w:cs="Arial"/>
        </w:rPr>
        <w:t xml:space="preserve"> at Docket No. </w:t>
      </w:r>
    </w:p>
    <w:p w:rsidR="000C3CE7" w:rsidRPr="00DA7BBE" w:rsidRDefault="00A1755C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6B8B" w:rsidRPr="00DA7BBE">
        <w:rPr>
          <w:rFonts w:ascii="Arial" w:hAnsi="Arial" w:cs="Arial"/>
        </w:rPr>
        <w:t>P-840513.</w:t>
      </w:r>
    </w:p>
  </w:footnote>
  <w:footnote w:id="3">
    <w:p w:rsidR="00843B77" w:rsidRPr="00DA7BBE" w:rsidRDefault="00843B77">
      <w:pPr>
        <w:pStyle w:val="FootnoteText"/>
        <w:rPr>
          <w:rFonts w:ascii="Arial" w:hAnsi="Arial" w:cs="Arial"/>
        </w:rPr>
      </w:pPr>
      <w:r w:rsidRPr="00DA7BBE">
        <w:rPr>
          <w:rStyle w:val="FootnoteReference"/>
          <w:rFonts w:ascii="Arial" w:hAnsi="Arial" w:cs="Arial"/>
        </w:rPr>
        <w:footnoteRef/>
      </w:r>
      <w:r w:rsidRPr="00DA7BBE">
        <w:rPr>
          <w:rFonts w:ascii="Arial" w:hAnsi="Arial" w:cs="Arial"/>
        </w:rPr>
        <w:t xml:space="preserve"> R.D. Findings of Fact 8, 9, 10, &amp; 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05A"/>
    <w:multiLevelType w:val="hybridMultilevel"/>
    <w:tmpl w:val="76F6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81CFA"/>
    <w:multiLevelType w:val="hybridMultilevel"/>
    <w:tmpl w:val="24A64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D4A"/>
    <w:rsid w:val="000132D0"/>
    <w:rsid w:val="000221DB"/>
    <w:rsid w:val="00024E41"/>
    <w:rsid w:val="00026BF1"/>
    <w:rsid w:val="00034231"/>
    <w:rsid w:val="00044140"/>
    <w:rsid w:val="00047042"/>
    <w:rsid w:val="000555D3"/>
    <w:rsid w:val="000618CE"/>
    <w:rsid w:val="00063083"/>
    <w:rsid w:val="00072C9F"/>
    <w:rsid w:val="00081BF8"/>
    <w:rsid w:val="00085EC7"/>
    <w:rsid w:val="0009320C"/>
    <w:rsid w:val="000A0F5C"/>
    <w:rsid w:val="000A7A55"/>
    <w:rsid w:val="000B0314"/>
    <w:rsid w:val="000B07EA"/>
    <w:rsid w:val="000B5BB0"/>
    <w:rsid w:val="000C0B41"/>
    <w:rsid w:val="000C3CE7"/>
    <w:rsid w:val="000C4109"/>
    <w:rsid w:val="000D22E5"/>
    <w:rsid w:val="000E33B4"/>
    <w:rsid w:val="000E5268"/>
    <w:rsid w:val="000E530A"/>
    <w:rsid w:val="000F5682"/>
    <w:rsid w:val="000F62FC"/>
    <w:rsid w:val="00100A19"/>
    <w:rsid w:val="00102488"/>
    <w:rsid w:val="001030C9"/>
    <w:rsid w:val="00116047"/>
    <w:rsid w:val="00116C07"/>
    <w:rsid w:val="0011770B"/>
    <w:rsid w:val="00120ED9"/>
    <w:rsid w:val="00125F82"/>
    <w:rsid w:val="00126FE4"/>
    <w:rsid w:val="0013329E"/>
    <w:rsid w:val="00135DB5"/>
    <w:rsid w:val="0014150F"/>
    <w:rsid w:val="001443D3"/>
    <w:rsid w:val="001540E6"/>
    <w:rsid w:val="00160C60"/>
    <w:rsid w:val="00162339"/>
    <w:rsid w:val="00166B35"/>
    <w:rsid w:val="001742C9"/>
    <w:rsid w:val="00176D93"/>
    <w:rsid w:val="00194A5B"/>
    <w:rsid w:val="00195F2B"/>
    <w:rsid w:val="001A1947"/>
    <w:rsid w:val="001A1FCD"/>
    <w:rsid w:val="001A6272"/>
    <w:rsid w:val="001B2C96"/>
    <w:rsid w:val="001B470E"/>
    <w:rsid w:val="001B4A84"/>
    <w:rsid w:val="001B55C4"/>
    <w:rsid w:val="001B65DB"/>
    <w:rsid w:val="001C6703"/>
    <w:rsid w:val="001D714E"/>
    <w:rsid w:val="001D76FB"/>
    <w:rsid w:val="001E3F9A"/>
    <w:rsid w:val="001F14CF"/>
    <w:rsid w:val="001F3BA0"/>
    <w:rsid w:val="001F4D63"/>
    <w:rsid w:val="002015A9"/>
    <w:rsid w:val="0020174A"/>
    <w:rsid w:val="002017CA"/>
    <w:rsid w:val="00203810"/>
    <w:rsid w:val="00212011"/>
    <w:rsid w:val="00214195"/>
    <w:rsid w:val="00216B8B"/>
    <w:rsid w:val="00220A06"/>
    <w:rsid w:val="00224625"/>
    <w:rsid w:val="00230DB0"/>
    <w:rsid w:val="0023269C"/>
    <w:rsid w:val="00233F70"/>
    <w:rsid w:val="00241756"/>
    <w:rsid w:val="0024391F"/>
    <w:rsid w:val="002504CF"/>
    <w:rsid w:val="00250923"/>
    <w:rsid w:val="0025588E"/>
    <w:rsid w:val="00257D43"/>
    <w:rsid w:val="0026354D"/>
    <w:rsid w:val="002711BD"/>
    <w:rsid w:val="00280142"/>
    <w:rsid w:val="0028038F"/>
    <w:rsid w:val="0028076B"/>
    <w:rsid w:val="00280AAE"/>
    <w:rsid w:val="00280FA8"/>
    <w:rsid w:val="00290C2D"/>
    <w:rsid w:val="002972E9"/>
    <w:rsid w:val="002A0E2A"/>
    <w:rsid w:val="002A6736"/>
    <w:rsid w:val="002A6D4C"/>
    <w:rsid w:val="002B6287"/>
    <w:rsid w:val="002C0267"/>
    <w:rsid w:val="002C0435"/>
    <w:rsid w:val="002C5545"/>
    <w:rsid w:val="002C57AE"/>
    <w:rsid w:val="002D3177"/>
    <w:rsid w:val="002D5C8B"/>
    <w:rsid w:val="002D6D7A"/>
    <w:rsid w:val="002D7F4C"/>
    <w:rsid w:val="002E5EF9"/>
    <w:rsid w:val="002E665E"/>
    <w:rsid w:val="003074B5"/>
    <w:rsid w:val="00315967"/>
    <w:rsid w:val="00315B9A"/>
    <w:rsid w:val="00331B61"/>
    <w:rsid w:val="003379C0"/>
    <w:rsid w:val="00345511"/>
    <w:rsid w:val="00350805"/>
    <w:rsid w:val="003508BC"/>
    <w:rsid w:val="00353E9F"/>
    <w:rsid w:val="00355DF7"/>
    <w:rsid w:val="00361100"/>
    <w:rsid w:val="00361834"/>
    <w:rsid w:val="00362584"/>
    <w:rsid w:val="00366102"/>
    <w:rsid w:val="00367156"/>
    <w:rsid w:val="00367480"/>
    <w:rsid w:val="00382887"/>
    <w:rsid w:val="0039153B"/>
    <w:rsid w:val="0039154A"/>
    <w:rsid w:val="003936B6"/>
    <w:rsid w:val="00396C6D"/>
    <w:rsid w:val="003A0A75"/>
    <w:rsid w:val="003A5242"/>
    <w:rsid w:val="003C4A46"/>
    <w:rsid w:val="003C56ED"/>
    <w:rsid w:val="003D09A8"/>
    <w:rsid w:val="003D32B5"/>
    <w:rsid w:val="003E1D05"/>
    <w:rsid w:val="003E3D07"/>
    <w:rsid w:val="003E4DD7"/>
    <w:rsid w:val="003F06E5"/>
    <w:rsid w:val="004144E6"/>
    <w:rsid w:val="00416A6C"/>
    <w:rsid w:val="00422D06"/>
    <w:rsid w:val="00436506"/>
    <w:rsid w:val="00441432"/>
    <w:rsid w:val="00452FC5"/>
    <w:rsid w:val="00453267"/>
    <w:rsid w:val="00462FD0"/>
    <w:rsid w:val="004700AC"/>
    <w:rsid w:val="00474B2B"/>
    <w:rsid w:val="00482419"/>
    <w:rsid w:val="004845AF"/>
    <w:rsid w:val="0049078F"/>
    <w:rsid w:val="00490927"/>
    <w:rsid w:val="00496502"/>
    <w:rsid w:val="0049701F"/>
    <w:rsid w:val="004B11A3"/>
    <w:rsid w:val="004B3816"/>
    <w:rsid w:val="004B77CD"/>
    <w:rsid w:val="004C577E"/>
    <w:rsid w:val="004E41D5"/>
    <w:rsid w:val="004E530E"/>
    <w:rsid w:val="004E6DFC"/>
    <w:rsid w:val="004E796D"/>
    <w:rsid w:val="004F162E"/>
    <w:rsid w:val="004F7354"/>
    <w:rsid w:val="00502837"/>
    <w:rsid w:val="0050701D"/>
    <w:rsid w:val="00513DFE"/>
    <w:rsid w:val="0051650D"/>
    <w:rsid w:val="005166F9"/>
    <w:rsid w:val="005175C8"/>
    <w:rsid w:val="0052659D"/>
    <w:rsid w:val="00546791"/>
    <w:rsid w:val="005477CD"/>
    <w:rsid w:val="00560493"/>
    <w:rsid w:val="00562A4B"/>
    <w:rsid w:val="00562F57"/>
    <w:rsid w:val="00563659"/>
    <w:rsid w:val="0057371E"/>
    <w:rsid w:val="00573C2A"/>
    <w:rsid w:val="00577A9D"/>
    <w:rsid w:val="00593B90"/>
    <w:rsid w:val="00594866"/>
    <w:rsid w:val="005A12CB"/>
    <w:rsid w:val="005A1A0E"/>
    <w:rsid w:val="005A25E2"/>
    <w:rsid w:val="005A2A08"/>
    <w:rsid w:val="005A5BA2"/>
    <w:rsid w:val="005B13AF"/>
    <w:rsid w:val="005B4C90"/>
    <w:rsid w:val="005B554C"/>
    <w:rsid w:val="005C0916"/>
    <w:rsid w:val="005C10D8"/>
    <w:rsid w:val="005C536F"/>
    <w:rsid w:val="005C7CDF"/>
    <w:rsid w:val="005E0561"/>
    <w:rsid w:val="005E5C75"/>
    <w:rsid w:val="005F0737"/>
    <w:rsid w:val="005F174D"/>
    <w:rsid w:val="005F706B"/>
    <w:rsid w:val="0060227E"/>
    <w:rsid w:val="0060479D"/>
    <w:rsid w:val="00607677"/>
    <w:rsid w:val="006108FB"/>
    <w:rsid w:val="00611BC8"/>
    <w:rsid w:val="006143AB"/>
    <w:rsid w:val="00614726"/>
    <w:rsid w:val="00621AB4"/>
    <w:rsid w:val="006326C8"/>
    <w:rsid w:val="006357B3"/>
    <w:rsid w:val="006548E3"/>
    <w:rsid w:val="00663635"/>
    <w:rsid w:val="00663DE5"/>
    <w:rsid w:val="006732A8"/>
    <w:rsid w:val="00675F8D"/>
    <w:rsid w:val="00680820"/>
    <w:rsid w:val="00684FCC"/>
    <w:rsid w:val="006A0300"/>
    <w:rsid w:val="006A507C"/>
    <w:rsid w:val="006A6AA9"/>
    <w:rsid w:val="006B380D"/>
    <w:rsid w:val="006B558E"/>
    <w:rsid w:val="006C3B52"/>
    <w:rsid w:val="006C62AC"/>
    <w:rsid w:val="006C6375"/>
    <w:rsid w:val="006C7B6A"/>
    <w:rsid w:val="006D2CC8"/>
    <w:rsid w:val="006E11C4"/>
    <w:rsid w:val="006F1204"/>
    <w:rsid w:val="006F16AC"/>
    <w:rsid w:val="006F2DAC"/>
    <w:rsid w:val="006F4188"/>
    <w:rsid w:val="006F4A31"/>
    <w:rsid w:val="007060AF"/>
    <w:rsid w:val="007067C2"/>
    <w:rsid w:val="00706AE2"/>
    <w:rsid w:val="00710AB0"/>
    <w:rsid w:val="00710BCE"/>
    <w:rsid w:val="007110B6"/>
    <w:rsid w:val="00715D27"/>
    <w:rsid w:val="00722073"/>
    <w:rsid w:val="0072256B"/>
    <w:rsid w:val="00723766"/>
    <w:rsid w:val="0072771B"/>
    <w:rsid w:val="007345CB"/>
    <w:rsid w:val="007363D6"/>
    <w:rsid w:val="00744BAD"/>
    <w:rsid w:val="007501AE"/>
    <w:rsid w:val="007503F7"/>
    <w:rsid w:val="00762C64"/>
    <w:rsid w:val="00771DCF"/>
    <w:rsid w:val="00783CBD"/>
    <w:rsid w:val="00783E24"/>
    <w:rsid w:val="00786AC9"/>
    <w:rsid w:val="00790CBA"/>
    <w:rsid w:val="007940A5"/>
    <w:rsid w:val="0079468B"/>
    <w:rsid w:val="00794DD6"/>
    <w:rsid w:val="00796A83"/>
    <w:rsid w:val="007A4177"/>
    <w:rsid w:val="007D04B0"/>
    <w:rsid w:val="007D4C85"/>
    <w:rsid w:val="007D5297"/>
    <w:rsid w:val="007E328F"/>
    <w:rsid w:val="007E3D80"/>
    <w:rsid w:val="007E5F85"/>
    <w:rsid w:val="007F34C6"/>
    <w:rsid w:val="007F68BB"/>
    <w:rsid w:val="00803810"/>
    <w:rsid w:val="008045C4"/>
    <w:rsid w:val="00806718"/>
    <w:rsid w:val="0081770D"/>
    <w:rsid w:val="00817C44"/>
    <w:rsid w:val="008203CA"/>
    <w:rsid w:val="00820D74"/>
    <w:rsid w:val="00822CC9"/>
    <w:rsid w:val="00843B77"/>
    <w:rsid w:val="00847204"/>
    <w:rsid w:val="00850723"/>
    <w:rsid w:val="00862B1D"/>
    <w:rsid w:val="008661A9"/>
    <w:rsid w:val="00880A81"/>
    <w:rsid w:val="008825C7"/>
    <w:rsid w:val="0088425B"/>
    <w:rsid w:val="008958DB"/>
    <w:rsid w:val="008975D8"/>
    <w:rsid w:val="00897A39"/>
    <w:rsid w:val="008A1199"/>
    <w:rsid w:val="008A1DE4"/>
    <w:rsid w:val="008B41C7"/>
    <w:rsid w:val="008B5CFA"/>
    <w:rsid w:val="008C2FE6"/>
    <w:rsid w:val="008C65C3"/>
    <w:rsid w:val="008D0173"/>
    <w:rsid w:val="008D1B1F"/>
    <w:rsid w:val="008D1BA9"/>
    <w:rsid w:val="008D2CE7"/>
    <w:rsid w:val="008E337D"/>
    <w:rsid w:val="008E4A99"/>
    <w:rsid w:val="008E4B28"/>
    <w:rsid w:val="008E5974"/>
    <w:rsid w:val="008F25AD"/>
    <w:rsid w:val="008F7029"/>
    <w:rsid w:val="0090102E"/>
    <w:rsid w:val="009039EF"/>
    <w:rsid w:val="00904551"/>
    <w:rsid w:val="00904AD7"/>
    <w:rsid w:val="009057D9"/>
    <w:rsid w:val="009076AE"/>
    <w:rsid w:val="009105E7"/>
    <w:rsid w:val="00912C5E"/>
    <w:rsid w:val="009306A9"/>
    <w:rsid w:val="00930B0E"/>
    <w:rsid w:val="00930BAF"/>
    <w:rsid w:val="0093137B"/>
    <w:rsid w:val="00932133"/>
    <w:rsid w:val="00934A22"/>
    <w:rsid w:val="0094064D"/>
    <w:rsid w:val="00952A94"/>
    <w:rsid w:val="00957E28"/>
    <w:rsid w:val="009600BA"/>
    <w:rsid w:val="009726F3"/>
    <w:rsid w:val="00974D9E"/>
    <w:rsid w:val="00976B56"/>
    <w:rsid w:val="00977167"/>
    <w:rsid w:val="00980165"/>
    <w:rsid w:val="00981BED"/>
    <w:rsid w:val="00986020"/>
    <w:rsid w:val="009A5BF3"/>
    <w:rsid w:val="009B5FD7"/>
    <w:rsid w:val="009C3935"/>
    <w:rsid w:val="009C43B3"/>
    <w:rsid w:val="009C6975"/>
    <w:rsid w:val="009D0921"/>
    <w:rsid w:val="009D0D04"/>
    <w:rsid w:val="009D0E5E"/>
    <w:rsid w:val="009D478F"/>
    <w:rsid w:val="009E1F08"/>
    <w:rsid w:val="009F3A44"/>
    <w:rsid w:val="009F5D5E"/>
    <w:rsid w:val="009F7A99"/>
    <w:rsid w:val="00A01381"/>
    <w:rsid w:val="00A06D73"/>
    <w:rsid w:val="00A10E41"/>
    <w:rsid w:val="00A13A37"/>
    <w:rsid w:val="00A13B80"/>
    <w:rsid w:val="00A15EFB"/>
    <w:rsid w:val="00A1755C"/>
    <w:rsid w:val="00A23BFE"/>
    <w:rsid w:val="00A24C17"/>
    <w:rsid w:val="00A27A6B"/>
    <w:rsid w:val="00A32258"/>
    <w:rsid w:val="00A33FEA"/>
    <w:rsid w:val="00A436AC"/>
    <w:rsid w:val="00A4529F"/>
    <w:rsid w:val="00A5217F"/>
    <w:rsid w:val="00A556A7"/>
    <w:rsid w:val="00A55A2A"/>
    <w:rsid w:val="00A666BB"/>
    <w:rsid w:val="00A66F4E"/>
    <w:rsid w:val="00A67572"/>
    <w:rsid w:val="00A67F7C"/>
    <w:rsid w:val="00A727AD"/>
    <w:rsid w:val="00A76E18"/>
    <w:rsid w:val="00A80239"/>
    <w:rsid w:val="00A833B4"/>
    <w:rsid w:val="00A83DE4"/>
    <w:rsid w:val="00A97475"/>
    <w:rsid w:val="00A975CE"/>
    <w:rsid w:val="00A979CD"/>
    <w:rsid w:val="00A97F86"/>
    <w:rsid w:val="00AA5BC6"/>
    <w:rsid w:val="00AA61EA"/>
    <w:rsid w:val="00AB1EAB"/>
    <w:rsid w:val="00AB3D62"/>
    <w:rsid w:val="00AC2B42"/>
    <w:rsid w:val="00AC6FA2"/>
    <w:rsid w:val="00AD1A74"/>
    <w:rsid w:val="00AD25CE"/>
    <w:rsid w:val="00AD29C3"/>
    <w:rsid w:val="00AE141D"/>
    <w:rsid w:val="00AE35ED"/>
    <w:rsid w:val="00AE5A36"/>
    <w:rsid w:val="00AE5D16"/>
    <w:rsid w:val="00AE6C38"/>
    <w:rsid w:val="00AF23E6"/>
    <w:rsid w:val="00AF519C"/>
    <w:rsid w:val="00AF7B51"/>
    <w:rsid w:val="00B01DA6"/>
    <w:rsid w:val="00B10CD2"/>
    <w:rsid w:val="00B13C89"/>
    <w:rsid w:val="00B14B92"/>
    <w:rsid w:val="00B15CA0"/>
    <w:rsid w:val="00B20EDB"/>
    <w:rsid w:val="00B22075"/>
    <w:rsid w:val="00B22918"/>
    <w:rsid w:val="00B36F60"/>
    <w:rsid w:val="00B42BE5"/>
    <w:rsid w:val="00B53640"/>
    <w:rsid w:val="00B71541"/>
    <w:rsid w:val="00B77368"/>
    <w:rsid w:val="00B812D4"/>
    <w:rsid w:val="00B83002"/>
    <w:rsid w:val="00B87D37"/>
    <w:rsid w:val="00B90552"/>
    <w:rsid w:val="00B92E6F"/>
    <w:rsid w:val="00B9477E"/>
    <w:rsid w:val="00B94F0B"/>
    <w:rsid w:val="00BA2EE2"/>
    <w:rsid w:val="00BA7C86"/>
    <w:rsid w:val="00BB0EB5"/>
    <w:rsid w:val="00BB1F3C"/>
    <w:rsid w:val="00BB21A7"/>
    <w:rsid w:val="00BC4479"/>
    <w:rsid w:val="00BC633B"/>
    <w:rsid w:val="00BD6383"/>
    <w:rsid w:val="00BD7A24"/>
    <w:rsid w:val="00BE04BE"/>
    <w:rsid w:val="00BE1F02"/>
    <w:rsid w:val="00BE2238"/>
    <w:rsid w:val="00BE3A5F"/>
    <w:rsid w:val="00BE7804"/>
    <w:rsid w:val="00BE7A49"/>
    <w:rsid w:val="00BF63BE"/>
    <w:rsid w:val="00BF6DAC"/>
    <w:rsid w:val="00BF7C1F"/>
    <w:rsid w:val="00C01FA9"/>
    <w:rsid w:val="00C04602"/>
    <w:rsid w:val="00C056DE"/>
    <w:rsid w:val="00C05B00"/>
    <w:rsid w:val="00C16871"/>
    <w:rsid w:val="00C16D1A"/>
    <w:rsid w:val="00C16F60"/>
    <w:rsid w:val="00C17E9A"/>
    <w:rsid w:val="00C24952"/>
    <w:rsid w:val="00C26DB9"/>
    <w:rsid w:val="00C3316A"/>
    <w:rsid w:val="00C4139D"/>
    <w:rsid w:val="00C47E2F"/>
    <w:rsid w:val="00C50390"/>
    <w:rsid w:val="00C5669A"/>
    <w:rsid w:val="00C6282D"/>
    <w:rsid w:val="00C62A98"/>
    <w:rsid w:val="00C6685F"/>
    <w:rsid w:val="00C66A10"/>
    <w:rsid w:val="00C70CAF"/>
    <w:rsid w:val="00C7356A"/>
    <w:rsid w:val="00C8520A"/>
    <w:rsid w:val="00C868BB"/>
    <w:rsid w:val="00C8702A"/>
    <w:rsid w:val="00C91243"/>
    <w:rsid w:val="00C94769"/>
    <w:rsid w:val="00C94BF4"/>
    <w:rsid w:val="00CA2E1F"/>
    <w:rsid w:val="00CA3644"/>
    <w:rsid w:val="00CB2739"/>
    <w:rsid w:val="00CB3E35"/>
    <w:rsid w:val="00CB758A"/>
    <w:rsid w:val="00CC0541"/>
    <w:rsid w:val="00CC55A9"/>
    <w:rsid w:val="00CC785B"/>
    <w:rsid w:val="00CE4B43"/>
    <w:rsid w:val="00CE4D4A"/>
    <w:rsid w:val="00CF0F0F"/>
    <w:rsid w:val="00CF7046"/>
    <w:rsid w:val="00D039D8"/>
    <w:rsid w:val="00D057B7"/>
    <w:rsid w:val="00D20498"/>
    <w:rsid w:val="00D209A5"/>
    <w:rsid w:val="00D22388"/>
    <w:rsid w:val="00D253E5"/>
    <w:rsid w:val="00D30842"/>
    <w:rsid w:val="00D34C63"/>
    <w:rsid w:val="00D415C8"/>
    <w:rsid w:val="00D423BE"/>
    <w:rsid w:val="00D4298E"/>
    <w:rsid w:val="00D50AA5"/>
    <w:rsid w:val="00D5238D"/>
    <w:rsid w:val="00D57EB0"/>
    <w:rsid w:val="00D6001D"/>
    <w:rsid w:val="00D720B1"/>
    <w:rsid w:val="00D74985"/>
    <w:rsid w:val="00D75F0F"/>
    <w:rsid w:val="00D775FE"/>
    <w:rsid w:val="00D81B08"/>
    <w:rsid w:val="00D83788"/>
    <w:rsid w:val="00D8577A"/>
    <w:rsid w:val="00D92079"/>
    <w:rsid w:val="00D9772B"/>
    <w:rsid w:val="00D97D20"/>
    <w:rsid w:val="00DA038D"/>
    <w:rsid w:val="00DA0C4D"/>
    <w:rsid w:val="00DA0D16"/>
    <w:rsid w:val="00DA1793"/>
    <w:rsid w:val="00DA3E64"/>
    <w:rsid w:val="00DA7BBE"/>
    <w:rsid w:val="00DB0113"/>
    <w:rsid w:val="00DB09E9"/>
    <w:rsid w:val="00DB35A9"/>
    <w:rsid w:val="00DC1452"/>
    <w:rsid w:val="00DD1868"/>
    <w:rsid w:val="00DD186D"/>
    <w:rsid w:val="00DD38F7"/>
    <w:rsid w:val="00DE5F65"/>
    <w:rsid w:val="00DF7AD4"/>
    <w:rsid w:val="00DF7C87"/>
    <w:rsid w:val="00E0751C"/>
    <w:rsid w:val="00E07708"/>
    <w:rsid w:val="00E07E35"/>
    <w:rsid w:val="00E1385A"/>
    <w:rsid w:val="00E16059"/>
    <w:rsid w:val="00E1607E"/>
    <w:rsid w:val="00E202CB"/>
    <w:rsid w:val="00E217CE"/>
    <w:rsid w:val="00E230DE"/>
    <w:rsid w:val="00E34DA0"/>
    <w:rsid w:val="00E427F8"/>
    <w:rsid w:val="00E432BF"/>
    <w:rsid w:val="00E440C3"/>
    <w:rsid w:val="00E533D8"/>
    <w:rsid w:val="00E564A1"/>
    <w:rsid w:val="00E6668D"/>
    <w:rsid w:val="00E71ABB"/>
    <w:rsid w:val="00E741E6"/>
    <w:rsid w:val="00E77B1A"/>
    <w:rsid w:val="00E841CE"/>
    <w:rsid w:val="00E86DA7"/>
    <w:rsid w:val="00E952DB"/>
    <w:rsid w:val="00EB0E7A"/>
    <w:rsid w:val="00EB768E"/>
    <w:rsid w:val="00EC6EFB"/>
    <w:rsid w:val="00ED64F9"/>
    <w:rsid w:val="00EE09E5"/>
    <w:rsid w:val="00EE2EB1"/>
    <w:rsid w:val="00EE4E3B"/>
    <w:rsid w:val="00EF5F6C"/>
    <w:rsid w:val="00F00A1E"/>
    <w:rsid w:val="00F02046"/>
    <w:rsid w:val="00F12F8B"/>
    <w:rsid w:val="00F2032D"/>
    <w:rsid w:val="00F24E37"/>
    <w:rsid w:val="00F25F98"/>
    <w:rsid w:val="00F2753F"/>
    <w:rsid w:val="00F330CD"/>
    <w:rsid w:val="00F3429A"/>
    <w:rsid w:val="00F355A1"/>
    <w:rsid w:val="00F4247A"/>
    <w:rsid w:val="00F427B3"/>
    <w:rsid w:val="00F44938"/>
    <w:rsid w:val="00F466E9"/>
    <w:rsid w:val="00F4759B"/>
    <w:rsid w:val="00F53F5F"/>
    <w:rsid w:val="00F60FA6"/>
    <w:rsid w:val="00F67240"/>
    <w:rsid w:val="00F70827"/>
    <w:rsid w:val="00F75CC9"/>
    <w:rsid w:val="00F77DB3"/>
    <w:rsid w:val="00F84640"/>
    <w:rsid w:val="00F85717"/>
    <w:rsid w:val="00F86719"/>
    <w:rsid w:val="00F91FBE"/>
    <w:rsid w:val="00F970D0"/>
    <w:rsid w:val="00FA765C"/>
    <w:rsid w:val="00FB05E9"/>
    <w:rsid w:val="00FB2747"/>
    <w:rsid w:val="00FC1D45"/>
    <w:rsid w:val="00FC4F1E"/>
    <w:rsid w:val="00FE2F83"/>
    <w:rsid w:val="00FE3D93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3C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C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C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C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1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10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C356-B4F5-43E6-926D-00A4536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D. Miceli</dc:creator>
  <cp:keywords/>
  <dc:description/>
  <cp:lastModifiedBy>rmalinak</cp:lastModifiedBy>
  <cp:revision>8</cp:revision>
  <cp:lastPrinted>2010-04-14T15:31:00Z</cp:lastPrinted>
  <dcterms:created xsi:type="dcterms:W3CDTF">2010-03-25T13:29:00Z</dcterms:created>
  <dcterms:modified xsi:type="dcterms:W3CDTF">2010-04-14T18:50:00Z</dcterms:modified>
</cp:coreProperties>
</file>