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66404" w:rsidTr="00D64D7A">
        <w:trPr>
          <w:trHeight w:val="990"/>
        </w:trPr>
        <w:tc>
          <w:tcPr>
            <w:tcW w:w="1363" w:type="dxa"/>
          </w:tcPr>
          <w:p w:rsidR="00D66404" w:rsidRDefault="00105A0A">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D66404" w:rsidRDefault="00D66404">
            <w:pPr>
              <w:suppressAutoHyphens/>
              <w:spacing w:line="204" w:lineRule="auto"/>
              <w:jc w:val="center"/>
              <w:rPr>
                <w:rFonts w:ascii="Arial" w:hAnsi="Arial"/>
                <w:color w:val="000080"/>
                <w:spacing w:val="-3"/>
                <w:sz w:val="26"/>
              </w:rPr>
            </w:pPr>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66404" w:rsidRDefault="00D6640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jc w:val="right"/>
              <w:rPr>
                <w:rFonts w:ascii="Arial" w:hAnsi="Arial"/>
                <w:sz w:val="12"/>
              </w:rPr>
            </w:pPr>
            <w:r>
              <w:rPr>
                <w:rFonts w:ascii="Arial" w:hAnsi="Arial"/>
                <w:b/>
                <w:spacing w:val="-1"/>
                <w:sz w:val="12"/>
              </w:rPr>
              <w:t>IN REPLY PLEASE REFER TO OUR FILE</w:t>
            </w:r>
          </w:p>
        </w:tc>
      </w:tr>
    </w:tbl>
    <w:p w:rsidR="00D66404" w:rsidRDefault="00D66404" w:rsidP="00D66404">
      <w:pPr>
        <w:jc w:val="right"/>
        <w:sectPr w:rsidR="00D66404" w:rsidSect="00D66404">
          <w:footerReference w:type="even" r:id="rId9"/>
          <w:type w:val="continuous"/>
          <w:pgSz w:w="12240" w:h="15840"/>
          <w:pgMar w:top="504" w:right="1440" w:bottom="1440" w:left="1440" w:header="720" w:footer="720" w:gutter="0"/>
          <w:cols w:space="720"/>
        </w:sectPr>
      </w:pPr>
    </w:p>
    <w:p w:rsidR="00710398" w:rsidRDefault="0064699C" w:rsidP="00710398">
      <w:pPr>
        <w:jc w:val="center"/>
        <w:rPr>
          <w:sz w:val="22"/>
          <w:szCs w:val="22"/>
        </w:rPr>
      </w:pPr>
      <w:r>
        <w:rPr>
          <w:sz w:val="22"/>
          <w:szCs w:val="22"/>
        </w:rPr>
        <w:lastRenderedPageBreak/>
        <w:t>November 2, 2011</w:t>
      </w:r>
      <w:bookmarkStart w:id="0" w:name="_GoBack"/>
      <w:bookmarkEnd w:id="0"/>
    </w:p>
    <w:p w:rsidR="005A4852" w:rsidRPr="00B0493A" w:rsidRDefault="00BB3181" w:rsidP="005A4852">
      <w:pPr>
        <w:jc w:val="right"/>
        <w:rPr>
          <w:sz w:val="22"/>
          <w:szCs w:val="22"/>
        </w:rPr>
      </w:pPr>
      <w:r w:rsidRPr="00BB3181">
        <w:rPr>
          <w:sz w:val="22"/>
          <w:szCs w:val="22"/>
        </w:rPr>
        <w:t>A-2011-2257</w:t>
      </w:r>
      <w:r w:rsidR="00847F3B">
        <w:rPr>
          <w:sz w:val="22"/>
          <w:szCs w:val="22"/>
        </w:rPr>
        <w:t>800</w:t>
      </w:r>
    </w:p>
    <w:p w:rsidR="005A4852" w:rsidRPr="00B0493A" w:rsidRDefault="005A4852" w:rsidP="005A4852">
      <w:pPr>
        <w:jc w:val="right"/>
        <w:rPr>
          <w:sz w:val="22"/>
          <w:szCs w:val="22"/>
        </w:rPr>
      </w:pPr>
      <w:r w:rsidRPr="00B0493A">
        <w:rPr>
          <w:sz w:val="22"/>
          <w:szCs w:val="22"/>
        </w:rPr>
        <w:t xml:space="preserve">     </w:t>
      </w:r>
      <w:r w:rsidRPr="00B0493A">
        <w:rPr>
          <w:sz w:val="22"/>
          <w:szCs w:val="22"/>
        </w:rPr>
        <w:tab/>
      </w:r>
    </w:p>
    <w:p w:rsidR="005A4852" w:rsidRPr="00B0493A" w:rsidRDefault="005A4852" w:rsidP="005A4852">
      <w:pPr>
        <w:rPr>
          <w:sz w:val="22"/>
          <w:szCs w:val="22"/>
        </w:rPr>
      </w:pPr>
      <w:r w:rsidRPr="00B0493A">
        <w:rPr>
          <w:sz w:val="22"/>
          <w:szCs w:val="22"/>
        </w:rPr>
        <w:t>TO ALL PARTIES</w:t>
      </w:r>
    </w:p>
    <w:p w:rsidR="005A4852" w:rsidRPr="00B0493A" w:rsidRDefault="005A4852" w:rsidP="005A4852">
      <w:pPr>
        <w:rPr>
          <w:sz w:val="22"/>
          <w:szCs w:val="22"/>
        </w:rPr>
      </w:pPr>
    </w:p>
    <w:p w:rsidR="005A4852" w:rsidRPr="00B0493A" w:rsidRDefault="005A4852" w:rsidP="005A4852">
      <w:pPr>
        <w:ind w:left="1440" w:right="810"/>
        <w:rPr>
          <w:sz w:val="22"/>
          <w:szCs w:val="22"/>
        </w:rPr>
      </w:pPr>
    </w:p>
    <w:p w:rsidR="00BB3181" w:rsidRDefault="00BB3181" w:rsidP="00C33725">
      <w:pPr>
        <w:ind w:left="1440" w:right="1260"/>
        <w:rPr>
          <w:sz w:val="22"/>
          <w:szCs w:val="22"/>
        </w:rPr>
      </w:pPr>
    </w:p>
    <w:p w:rsidR="005A4852" w:rsidRPr="00B0493A" w:rsidRDefault="00A73124" w:rsidP="00C33725">
      <w:pPr>
        <w:ind w:left="1440" w:right="1260"/>
        <w:rPr>
          <w:sz w:val="22"/>
          <w:szCs w:val="22"/>
        </w:rPr>
      </w:pPr>
      <w:r w:rsidRPr="00A73124">
        <w:rPr>
          <w:sz w:val="22"/>
          <w:szCs w:val="22"/>
        </w:rPr>
        <w:t>Application of the Commonwealth of Pennsylvania, Department of Transportation for approval of the alteration of the crossing</w:t>
      </w:r>
      <w:r w:rsidR="00201387">
        <w:rPr>
          <w:sz w:val="22"/>
          <w:szCs w:val="22"/>
        </w:rPr>
        <w:t xml:space="preserve"> by the installation of automatically operated flashing-light railroad crossing warning signals </w:t>
      </w:r>
      <w:r w:rsidR="00BB3181" w:rsidRPr="00BB3181">
        <w:rPr>
          <w:sz w:val="22"/>
          <w:szCs w:val="22"/>
        </w:rPr>
        <w:t xml:space="preserve">where </w:t>
      </w:r>
      <w:r w:rsidR="0056785D">
        <w:rPr>
          <w:sz w:val="22"/>
          <w:szCs w:val="22"/>
        </w:rPr>
        <w:t>Commercial/</w:t>
      </w:r>
      <w:r w:rsidR="009721AB">
        <w:rPr>
          <w:sz w:val="22"/>
          <w:szCs w:val="22"/>
        </w:rPr>
        <w:t>Oklawaha</w:t>
      </w:r>
      <w:r w:rsidR="0056785D">
        <w:rPr>
          <w:sz w:val="22"/>
          <w:szCs w:val="22"/>
        </w:rPr>
        <w:t xml:space="preserve"> Streets cross</w:t>
      </w:r>
      <w:r w:rsidR="00BB3181" w:rsidRPr="00BB3181">
        <w:rPr>
          <w:sz w:val="22"/>
          <w:szCs w:val="22"/>
        </w:rPr>
        <w:t xml:space="preserve">, at grade, (DOT No. </w:t>
      </w:r>
      <w:r w:rsidR="0056785D">
        <w:rPr>
          <w:sz w:val="22"/>
          <w:szCs w:val="22"/>
        </w:rPr>
        <w:t>506 201 S</w:t>
      </w:r>
      <w:r w:rsidR="00BB3181" w:rsidRPr="00BB3181">
        <w:rPr>
          <w:sz w:val="22"/>
          <w:szCs w:val="22"/>
        </w:rPr>
        <w:t xml:space="preserve">) </w:t>
      </w:r>
      <w:r w:rsidR="00BB3181">
        <w:rPr>
          <w:sz w:val="22"/>
          <w:szCs w:val="22"/>
        </w:rPr>
        <w:t>a</w:t>
      </w:r>
      <w:r w:rsidR="00BB3181" w:rsidRPr="00BB3181">
        <w:rPr>
          <w:sz w:val="22"/>
          <w:szCs w:val="22"/>
        </w:rPr>
        <w:t xml:space="preserve"> single track of the </w:t>
      </w:r>
      <w:r w:rsidR="0056785D" w:rsidRPr="0056785D">
        <w:rPr>
          <w:sz w:val="22"/>
          <w:szCs w:val="22"/>
        </w:rPr>
        <w:t>Nittany and Bald Eagle Railroad</w:t>
      </w:r>
      <w:r w:rsidR="0056785D" w:rsidRPr="00BB3181">
        <w:rPr>
          <w:sz w:val="22"/>
          <w:szCs w:val="22"/>
        </w:rPr>
        <w:t xml:space="preserve"> </w:t>
      </w:r>
      <w:r w:rsidR="00BB3181" w:rsidRPr="00BB3181">
        <w:rPr>
          <w:sz w:val="22"/>
          <w:szCs w:val="22"/>
        </w:rPr>
        <w:t xml:space="preserve">in the </w:t>
      </w:r>
      <w:r w:rsidR="0056785D" w:rsidRPr="0056785D">
        <w:rPr>
          <w:sz w:val="22"/>
          <w:szCs w:val="22"/>
        </w:rPr>
        <w:t xml:space="preserve">Borough </w:t>
      </w:r>
      <w:r w:rsidR="0056785D">
        <w:rPr>
          <w:sz w:val="22"/>
          <w:szCs w:val="22"/>
        </w:rPr>
        <w:t>o</w:t>
      </w:r>
      <w:r w:rsidR="0056785D" w:rsidRPr="0056785D">
        <w:rPr>
          <w:sz w:val="22"/>
          <w:szCs w:val="22"/>
        </w:rPr>
        <w:t>f Milesburg, Centre County</w:t>
      </w:r>
      <w:r w:rsidR="00BB3181" w:rsidRPr="00BB3181">
        <w:rPr>
          <w:sz w:val="22"/>
          <w:szCs w:val="22"/>
        </w:rPr>
        <w:t xml:space="preserve">; All in accordance with the Federal </w:t>
      </w:r>
      <w:r w:rsidR="00BB3181">
        <w:rPr>
          <w:sz w:val="22"/>
          <w:szCs w:val="22"/>
        </w:rPr>
        <w:t xml:space="preserve">Highway </w:t>
      </w:r>
      <w:r w:rsidR="00BB3181" w:rsidRPr="00BB3181">
        <w:rPr>
          <w:sz w:val="22"/>
          <w:szCs w:val="22"/>
        </w:rPr>
        <w:t xml:space="preserve">Grade Crossing </w:t>
      </w:r>
      <w:r w:rsidR="00BB3181">
        <w:rPr>
          <w:sz w:val="22"/>
          <w:szCs w:val="22"/>
        </w:rPr>
        <w:t xml:space="preserve">Safety </w:t>
      </w:r>
      <w:r w:rsidR="00BB3181" w:rsidRPr="00BB3181">
        <w:rPr>
          <w:sz w:val="22"/>
          <w:szCs w:val="22"/>
        </w:rPr>
        <w:t>Program; and the allocation of costs incident thereto.</w:t>
      </w:r>
    </w:p>
    <w:p w:rsidR="005A4852" w:rsidRPr="00B0493A" w:rsidRDefault="005A4852" w:rsidP="005A4852">
      <w:pPr>
        <w:spacing w:line="480" w:lineRule="auto"/>
        <w:rPr>
          <w:b/>
          <w:i/>
          <w:sz w:val="22"/>
          <w:szCs w:val="22"/>
          <w:u w:val="single"/>
        </w:rPr>
      </w:pPr>
    </w:p>
    <w:p w:rsidR="005A4852" w:rsidRPr="00B0493A" w:rsidRDefault="005A4852" w:rsidP="005A4852">
      <w:pPr>
        <w:rPr>
          <w:sz w:val="22"/>
          <w:szCs w:val="22"/>
        </w:rPr>
      </w:pPr>
      <w:r w:rsidRPr="00B0493A">
        <w:rPr>
          <w:sz w:val="22"/>
          <w:szCs w:val="22"/>
        </w:rPr>
        <w:t>To Whom It May Concern:</w:t>
      </w:r>
    </w:p>
    <w:p w:rsidR="005A4852" w:rsidRPr="00B0493A" w:rsidRDefault="005A4852" w:rsidP="005A4852">
      <w:pPr>
        <w:rPr>
          <w:sz w:val="22"/>
          <w:szCs w:val="22"/>
        </w:rPr>
      </w:pPr>
    </w:p>
    <w:p w:rsidR="005A4852" w:rsidRPr="00B0493A" w:rsidRDefault="005A4852" w:rsidP="005A4852">
      <w:pPr>
        <w:pStyle w:val="BodyText"/>
        <w:rPr>
          <w:sz w:val="22"/>
          <w:szCs w:val="22"/>
        </w:rPr>
      </w:pPr>
      <w:r w:rsidRPr="00B0493A">
        <w:rPr>
          <w:sz w:val="22"/>
          <w:szCs w:val="22"/>
        </w:rPr>
        <w:tab/>
      </w:r>
      <w:r w:rsidRPr="00B0493A">
        <w:rPr>
          <w:sz w:val="22"/>
          <w:szCs w:val="22"/>
        </w:rPr>
        <w:tab/>
        <w:t xml:space="preserve">This matter is before us by reason of an application filed </w:t>
      </w:r>
      <w:r w:rsidR="008C5EAD">
        <w:rPr>
          <w:sz w:val="22"/>
          <w:szCs w:val="22"/>
        </w:rPr>
        <w:t>August 1</w:t>
      </w:r>
      <w:r w:rsidR="000E1AFB">
        <w:rPr>
          <w:sz w:val="22"/>
          <w:szCs w:val="22"/>
        </w:rPr>
        <w:t>7</w:t>
      </w:r>
      <w:r w:rsidR="008C5EAD">
        <w:rPr>
          <w:sz w:val="22"/>
          <w:szCs w:val="22"/>
        </w:rPr>
        <w:t xml:space="preserve">, 2011 </w:t>
      </w:r>
      <w:r w:rsidRPr="00B0493A">
        <w:rPr>
          <w:sz w:val="22"/>
          <w:szCs w:val="22"/>
        </w:rPr>
        <w:t xml:space="preserve">by Pennsylvania Department of Transportation seeking Commission approval for the alteration of the </w:t>
      </w:r>
      <w:r w:rsidR="00AA72D1" w:rsidRPr="00B0493A">
        <w:rPr>
          <w:sz w:val="22"/>
          <w:szCs w:val="22"/>
        </w:rPr>
        <w:t>crossing</w:t>
      </w:r>
      <w:r w:rsidR="00AA72D1">
        <w:rPr>
          <w:sz w:val="22"/>
          <w:szCs w:val="22"/>
        </w:rPr>
        <w:t xml:space="preserve"> </w:t>
      </w:r>
      <w:r w:rsidR="00AA72D1" w:rsidRPr="00B0493A">
        <w:rPr>
          <w:sz w:val="22"/>
          <w:szCs w:val="22"/>
        </w:rPr>
        <w:t>by</w:t>
      </w:r>
      <w:r w:rsidR="00C556EC">
        <w:t xml:space="preserve"> the installation of automatically operated flashing-light railroad crossing warning signals </w:t>
      </w:r>
      <w:r w:rsidRPr="00B0493A">
        <w:rPr>
          <w:sz w:val="22"/>
          <w:szCs w:val="22"/>
        </w:rPr>
        <w:t xml:space="preserve">where </w:t>
      </w:r>
      <w:r w:rsidR="000E1AFB">
        <w:rPr>
          <w:sz w:val="22"/>
          <w:szCs w:val="22"/>
        </w:rPr>
        <w:t>Commercial/Oklawaha Streets cross</w:t>
      </w:r>
      <w:r w:rsidR="000E1AFB" w:rsidRPr="00BB3181">
        <w:rPr>
          <w:sz w:val="22"/>
          <w:szCs w:val="22"/>
        </w:rPr>
        <w:t xml:space="preserve">, at grade, (DOT No. </w:t>
      </w:r>
      <w:r w:rsidR="000E1AFB">
        <w:rPr>
          <w:sz w:val="22"/>
          <w:szCs w:val="22"/>
        </w:rPr>
        <w:t>506 201 S</w:t>
      </w:r>
      <w:r w:rsidR="000E1AFB" w:rsidRPr="00BB3181">
        <w:rPr>
          <w:sz w:val="22"/>
          <w:szCs w:val="22"/>
        </w:rPr>
        <w:t xml:space="preserve">) </w:t>
      </w:r>
      <w:r w:rsidR="000E1AFB">
        <w:rPr>
          <w:sz w:val="22"/>
          <w:szCs w:val="22"/>
        </w:rPr>
        <w:t>a</w:t>
      </w:r>
      <w:r w:rsidR="000E1AFB" w:rsidRPr="00BB3181">
        <w:rPr>
          <w:sz w:val="22"/>
          <w:szCs w:val="22"/>
        </w:rPr>
        <w:t xml:space="preserve"> single track of the </w:t>
      </w:r>
      <w:r w:rsidR="000E1AFB" w:rsidRPr="0056785D">
        <w:rPr>
          <w:sz w:val="22"/>
          <w:szCs w:val="22"/>
        </w:rPr>
        <w:t>Nittany and Bald Eagle Railroad</w:t>
      </w:r>
      <w:r w:rsidR="000E1AFB" w:rsidRPr="00BB3181">
        <w:rPr>
          <w:sz w:val="22"/>
          <w:szCs w:val="22"/>
        </w:rPr>
        <w:t xml:space="preserve"> in the </w:t>
      </w:r>
      <w:r w:rsidR="000E1AFB" w:rsidRPr="0056785D">
        <w:rPr>
          <w:sz w:val="22"/>
          <w:szCs w:val="22"/>
        </w:rPr>
        <w:t xml:space="preserve">Borough </w:t>
      </w:r>
      <w:r w:rsidR="000E1AFB">
        <w:rPr>
          <w:sz w:val="22"/>
          <w:szCs w:val="22"/>
        </w:rPr>
        <w:t>o</w:t>
      </w:r>
      <w:r w:rsidR="000E1AFB" w:rsidRPr="0056785D">
        <w:rPr>
          <w:sz w:val="22"/>
          <w:szCs w:val="22"/>
        </w:rPr>
        <w:t>f Milesburg, Centre County</w:t>
      </w:r>
      <w:r w:rsidR="008C5EAD">
        <w:rPr>
          <w:sz w:val="22"/>
          <w:szCs w:val="22"/>
        </w:rPr>
        <w:t xml:space="preserve">.  </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r>
      <w:r w:rsidRPr="00B0493A">
        <w:rPr>
          <w:sz w:val="22"/>
          <w:szCs w:val="22"/>
        </w:rPr>
        <w:tab/>
        <w:t xml:space="preserve">Upon receipt of the application, </w:t>
      </w:r>
      <w:r w:rsidR="006B4E1B" w:rsidRPr="00B0493A">
        <w:rPr>
          <w:sz w:val="22"/>
          <w:szCs w:val="22"/>
        </w:rPr>
        <w:t>a P.U.C. diagnostic field conference</w:t>
      </w:r>
      <w:r w:rsidR="00E73DC1" w:rsidRPr="00B0493A">
        <w:rPr>
          <w:sz w:val="22"/>
          <w:szCs w:val="22"/>
        </w:rPr>
        <w:t xml:space="preserve"> </w:t>
      </w:r>
      <w:r w:rsidRPr="00B0493A">
        <w:rPr>
          <w:sz w:val="22"/>
          <w:szCs w:val="22"/>
        </w:rPr>
        <w:t xml:space="preserve">was held on </w:t>
      </w:r>
      <w:r w:rsidR="000E1AFB">
        <w:rPr>
          <w:sz w:val="22"/>
          <w:szCs w:val="22"/>
        </w:rPr>
        <w:t>September 23, 2011</w:t>
      </w:r>
      <w:r w:rsidR="00046F85">
        <w:rPr>
          <w:sz w:val="22"/>
          <w:szCs w:val="22"/>
        </w:rPr>
        <w:t xml:space="preserve"> </w:t>
      </w:r>
      <w:r w:rsidRPr="00B0493A">
        <w:rPr>
          <w:sz w:val="22"/>
          <w:szCs w:val="22"/>
        </w:rPr>
        <w:t>at the site of the subject crossing.  Representatives of the Pennsylvania Department of Transportation</w:t>
      </w:r>
      <w:r w:rsidR="00D90F13">
        <w:rPr>
          <w:sz w:val="22"/>
          <w:szCs w:val="22"/>
        </w:rPr>
        <w:t>, Nittany</w:t>
      </w:r>
      <w:r w:rsidR="000E1AFB" w:rsidRPr="0056785D">
        <w:rPr>
          <w:sz w:val="22"/>
          <w:szCs w:val="22"/>
        </w:rPr>
        <w:t xml:space="preserve"> and Bald Eagle Railroad</w:t>
      </w:r>
      <w:r w:rsidR="000E1AFB">
        <w:rPr>
          <w:sz w:val="22"/>
          <w:szCs w:val="22"/>
        </w:rPr>
        <w:t xml:space="preserve">, </w:t>
      </w:r>
      <w:r w:rsidR="009721AB" w:rsidRPr="0056785D">
        <w:rPr>
          <w:sz w:val="22"/>
          <w:szCs w:val="22"/>
        </w:rPr>
        <w:t xml:space="preserve">Borough </w:t>
      </w:r>
      <w:r w:rsidR="009721AB">
        <w:rPr>
          <w:sz w:val="22"/>
          <w:szCs w:val="22"/>
        </w:rPr>
        <w:t>o</w:t>
      </w:r>
      <w:r w:rsidR="009721AB" w:rsidRPr="0056785D">
        <w:rPr>
          <w:sz w:val="22"/>
          <w:szCs w:val="22"/>
        </w:rPr>
        <w:t>f Milesburg</w:t>
      </w:r>
      <w:r w:rsidR="003666F1">
        <w:rPr>
          <w:sz w:val="22"/>
          <w:szCs w:val="22"/>
        </w:rPr>
        <w:t>, SEDA-COG Joint Rail Authority</w:t>
      </w:r>
      <w:r w:rsidR="009721AB">
        <w:rPr>
          <w:sz w:val="22"/>
          <w:szCs w:val="22"/>
        </w:rPr>
        <w:t xml:space="preserve"> </w:t>
      </w:r>
      <w:r w:rsidR="00985208">
        <w:rPr>
          <w:sz w:val="22"/>
          <w:szCs w:val="22"/>
        </w:rPr>
        <w:t>and</w:t>
      </w:r>
      <w:r w:rsidRPr="00B0493A">
        <w:rPr>
          <w:sz w:val="22"/>
          <w:szCs w:val="22"/>
        </w:rPr>
        <w:t xml:space="preserve"> </w:t>
      </w:r>
      <w:r w:rsidR="003666F1">
        <w:rPr>
          <w:sz w:val="22"/>
          <w:szCs w:val="22"/>
        </w:rPr>
        <w:t xml:space="preserve">West Penn Power </w:t>
      </w:r>
      <w:r w:rsidRPr="00B0493A">
        <w:rPr>
          <w:sz w:val="22"/>
          <w:szCs w:val="22"/>
        </w:rPr>
        <w:t>were in attendance.</w:t>
      </w:r>
      <w:r w:rsidR="004E08EC">
        <w:rPr>
          <w:sz w:val="22"/>
          <w:szCs w:val="22"/>
        </w:rPr>
        <w:t xml:space="preserve"> </w:t>
      </w:r>
      <w:r w:rsidRPr="00B0493A">
        <w:rPr>
          <w:sz w:val="22"/>
          <w:szCs w:val="22"/>
        </w:rPr>
        <w:t xml:space="preserve"> </w:t>
      </w:r>
      <w:r w:rsidR="00D90F13">
        <w:rPr>
          <w:sz w:val="22"/>
          <w:szCs w:val="22"/>
        </w:rPr>
        <w:t xml:space="preserve">Centre </w:t>
      </w:r>
      <w:r w:rsidR="008C5EAD" w:rsidRPr="00BB3181">
        <w:rPr>
          <w:sz w:val="22"/>
          <w:szCs w:val="22"/>
        </w:rPr>
        <w:t>County</w:t>
      </w:r>
      <w:r w:rsidR="00CC5B62">
        <w:rPr>
          <w:sz w:val="22"/>
          <w:szCs w:val="22"/>
        </w:rPr>
        <w:t>,</w:t>
      </w:r>
      <w:r w:rsidR="00D90F13">
        <w:rPr>
          <w:sz w:val="22"/>
          <w:szCs w:val="22"/>
        </w:rPr>
        <w:t xml:space="preserve"> Comcast, Century Link, Allegheny Power, Columbia Gas, Mid-Centre County Authority</w:t>
      </w:r>
      <w:r w:rsidR="00D205BD">
        <w:rPr>
          <w:sz w:val="22"/>
          <w:szCs w:val="22"/>
        </w:rPr>
        <w:t xml:space="preserve"> and </w:t>
      </w:r>
      <w:r w:rsidR="00CC5B62">
        <w:rPr>
          <w:sz w:val="22"/>
          <w:szCs w:val="22"/>
        </w:rPr>
        <w:t>Verizon</w:t>
      </w:r>
      <w:r w:rsidR="00D205BD">
        <w:rPr>
          <w:sz w:val="22"/>
          <w:szCs w:val="22"/>
        </w:rPr>
        <w:t xml:space="preserve">, Pa. </w:t>
      </w:r>
      <w:r w:rsidRPr="00B0493A">
        <w:rPr>
          <w:sz w:val="22"/>
          <w:szCs w:val="22"/>
        </w:rPr>
        <w:t>were notified of the time and place of the conference but did not attend.</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r>
      <w:r w:rsidRPr="00B0493A">
        <w:rPr>
          <w:sz w:val="22"/>
          <w:szCs w:val="22"/>
        </w:rPr>
        <w:tab/>
      </w:r>
      <w:r w:rsidR="007B75B9" w:rsidRPr="00B0493A">
        <w:rPr>
          <w:sz w:val="22"/>
          <w:szCs w:val="22"/>
        </w:rPr>
        <w:t xml:space="preserve">Presently, the crossing consists of </w:t>
      </w:r>
      <w:r w:rsidR="00891BF9" w:rsidRPr="00B0493A">
        <w:rPr>
          <w:sz w:val="22"/>
          <w:szCs w:val="22"/>
        </w:rPr>
        <w:t>a single</w:t>
      </w:r>
      <w:r w:rsidR="007B75B9" w:rsidRPr="00B0493A">
        <w:rPr>
          <w:sz w:val="22"/>
          <w:szCs w:val="22"/>
        </w:rPr>
        <w:t xml:space="preserve"> track with </w:t>
      </w:r>
      <w:proofErr w:type="gramStart"/>
      <w:r w:rsidR="00A15CB6" w:rsidRPr="00B0493A">
        <w:rPr>
          <w:sz w:val="22"/>
          <w:szCs w:val="22"/>
        </w:rPr>
        <w:t>an</w:t>
      </w:r>
      <w:r w:rsidR="00891BF9" w:rsidRPr="00B0493A">
        <w:rPr>
          <w:sz w:val="22"/>
          <w:szCs w:val="22"/>
        </w:rPr>
        <w:t xml:space="preserve"> </w:t>
      </w:r>
      <w:r w:rsidR="007B75B9" w:rsidRPr="00B0493A">
        <w:rPr>
          <w:sz w:val="22"/>
          <w:szCs w:val="22"/>
        </w:rPr>
        <w:t>asphalt</w:t>
      </w:r>
      <w:proofErr w:type="gramEnd"/>
      <w:r w:rsidR="007B75B9" w:rsidRPr="00B0493A">
        <w:rPr>
          <w:sz w:val="22"/>
          <w:szCs w:val="22"/>
        </w:rPr>
        <w:t xml:space="preserve"> and rail seal railroad crossing surface.  The warning facilities at the crossing consist of </w:t>
      </w:r>
      <w:r w:rsidR="004E08EC">
        <w:rPr>
          <w:sz w:val="22"/>
          <w:szCs w:val="22"/>
        </w:rPr>
        <w:t>standard crossbucks</w:t>
      </w:r>
      <w:r w:rsidR="007B75B9" w:rsidRPr="00B0493A">
        <w:rPr>
          <w:sz w:val="22"/>
          <w:szCs w:val="22"/>
        </w:rPr>
        <w:t xml:space="preserve"> each</w:t>
      </w:r>
      <w:r w:rsidR="004E08EC">
        <w:rPr>
          <w:sz w:val="22"/>
          <w:szCs w:val="22"/>
        </w:rPr>
        <w:t xml:space="preserve"> of the approaches.</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r>
      <w:r w:rsidRPr="00B0493A">
        <w:rPr>
          <w:sz w:val="22"/>
          <w:szCs w:val="22"/>
        </w:rPr>
        <w:tab/>
        <w:t xml:space="preserve">At the field conference, it was determined that </w:t>
      </w:r>
      <w:r w:rsidR="004E08EC">
        <w:rPr>
          <w:sz w:val="22"/>
          <w:szCs w:val="22"/>
        </w:rPr>
        <w:t>Nittany</w:t>
      </w:r>
      <w:r w:rsidR="004E08EC" w:rsidRPr="0056785D">
        <w:rPr>
          <w:sz w:val="22"/>
          <w:szCs w:val="22"/>
        </w:rPr>
        <w:t xml:space="preserve"> and Bald Eagle Railroad</w:t>
      </w:r>
      <w:r w:rsidR="004E08EC" w:rsidRPr="00BB3181">
        <w:rPr>
          <w:sz w:val="22"/>
          <w:szCs w:val="22"/>
        </w:rPr>
        <w:t xml:space="preserve"> </w:t>
      </w:r>
      <w:r w:rsidRPr="00B0493A">
        <w:rPr>
          <w:sz w:val="22"/>
          <w:szCs w:val="22"/>
        </w:rPr>
        <w:t xml:space="preserve">would install </w:t>
      </w:r>
      <w:r w:rsidR="00AC6DEE">
        <w:rPr>
          <w:sz w:val="22"/>
          <w:szCs w:val="22"/>
        </w:rPr>
        <w:t xml:space="preserve">new modernized </w:t>
      </w:r>
      <w:r w:rsidRPr="00B0493A">
        <w:rPr>
          <w:sz w:val="22"/>
          <w:szCs w:val="22"/>
        </w:rPr>
        <w:t>automatically operated flashing-light railroad crossing warning signals</w:t>
      </w:r>
      <w:r w:rsidR="00AC6DEE">
        <w:rPr>
          <w:sz w:val="22"/>
          <w:szCs w:val="22"/>
        </w:rPr>
        <w:t xml:space="preserve"> and circuitry</w:t>
      </w:r>
      <w:r w:rsidR="00C042E7">
        <w:rPr>
          <w:sz w:val="22"/>
          <w:szCs w:val="22"/>
        </w:rPr>
        <w:t>,</w:t>
      </w:r>
      <w:r w:rsidRPr="00B0493A">
        <w:rPr>
          <w:sz w:val="22"/>
          <w:szCs w:val="22"/>
        </w:rPr>
        <w:t xml:space="preserve"> generally in accordance with the </w:t>
      </w:r>
      <w:r w:rsidR="00AC6DEE">
        <w:rPr>
          <w:sz w:val="22"/>
          <w:szCs w:val="22"/>
        </w:rPr>
        <w:t>construction diagrams</w:t>
      </w:r>
      <w:r w:rsidR="00FE0BFB">
        <w:rPr>
          <w:sz w:val="22"/>
          <w:szCs w:val="22"/>
        </w:rPr>
        <w:t>,</w:t>
      </w:r>
      <w:r w:rsidR="002150F6">
        <w:rPr>
          <w:sz w:val="22"/>
          <w:szCs w:val="22"/>
        </w:rPr>
        <w:t xml:space="preserve"> </w:t>
      </w:r>
      <w:r w:rsidR="00FE0BFB">
        <w:rPr>
          <w:sz w:val="22"/>
          <w:szCs w:val="22"/>
        </w:rPr>
        <w:t xml:space="preserve">submitted </w:t>
      </w:r>
      <w:r w:rsidR="00492098">
        <w:rPr>
          <w:sz w:val="22"/>
          <w:szCs w:val="22"/>
        </w:rPr>
        <w:t xml:space="preserve">to this Commission </w:t>
      </w:r>
      <w:r w:rsidR="004F0BF1">
        <w:rPr>
          <w:sz w:val="22"/>
          <w:szCs w:val="22"/>
        </w:rPr>
        <w:t xml:space="preserve">and all parties of interest </w:t>
      </w:r>
      <w:r w:rsidR="00A85BC9">
        <w:rPr>
          <w:sz w:val="22"/>
          <w:szCs w:val="22"/>
        </w:rPr>
        <w:t xml:space="preserve">at the field conference </w:t>
      </w:r>
      <w:r w:rsidR="00FE0BFB">
        <w:rPr>
          <w:sz w:val="22"/>
          <w:szCs w:val="22"/>
        </w:rPr>
        <w:t xml:space="preserve">and </w:t>
      </w:r>
      <w:r w:rsidR="002150F6">
        <w:rPr>
          <w:sz w:val="22"/>
          <w:szCs w:val="22"/>
        </w:rPr>
        <w:t>entitled: “</w:t>
      </w:r>
      <w:r w:rsidR="000C7509">
        <w:rPr>
          <w:sz w:val="22"/>
          <w:szCs w:val="22"/>
        </w:rPr>
        <w:t>OKLAWAHA STREET-DOT #506 201 S, MILESBURG, CENTRE COUNTY, PA.</w:t>
      </w:r>
      <w:r w:rsidR="00C042E7">
        <w:rPr>
          <w:sz w:val="22"/>
          <w:szCs w:val="22"/>
        </w:rPr>
        <w:t>,</w:t>
      </w:r>
      <w:r w:rsidR="002150F6">
        <w:rPr>
          <w:sz w:val="22"/>
          <w:szCs w:val="22"/>
        </w:rPr>
        <w:t>”</w:t>
      </w:r>
      <w:r w:rsidR="00492098">
        <w:rPr>
          <w:sz w:val="22"/>
          <w:szCs w:val="22"/>
        </w:rPr>
        <w:t xml:space="preserve"> </w:t>
      </w:r>
      <w:r w:rsidR="00492098" w:rsidRPr="002F6261">
        <w:rPr>
          <w:sz w:val="22"/>
          <w:szCs w:val="22"/>
        </w:rPr>
        <w:t xml:space="preserve">consisting of </w:t>
      </w:r>
      <w:r w:rsidR="00492098">
        <w:rPr>
          <w:sz w:val="22"/>
          <w:szCs w:val="22"/>
        </w:rPr>
        <w:t>f</w:t>
      </w:r>
      <w:r w:rsidR="000C7509">
        <w:rPr>
          <w:sz w:val="22"/>
          <w:szCs w:val="22"/>
        </w:rPr>
        <w:t>ive</w:t>
      </w:r>
      <w:r w:rsidR="00492098">
        <w:rPr>
          <w:sz w:val="22"/>
          <w:szCs w:val="22"/>
        </w:rPr>
        <w:t xml:space="preserve"> (</w:t>
      </w:r>
      <w:r w:rsidR="000C7509">
        <w:rPr>
          <w:sz w:val="22"/>
          <w:szCs w:val="22"/>
        </w:rPr>
        <w:t>5</w:t>
      </w:r>
      <w:r w:rsidR="00492098">
        <w:rPr>
          <w:sz w:val="22"/>
          <w:szCs w:val="22"/>
        </w:rPr>
        <w:t xml:space="preserve">) sheets, </w:t>
      </w:r>
      <w:r w:rsidRPr="00B0493A">
        <w:rPr>
          <w:sz w:val="22"/>
          <w:szCs w:val="22"/>
        </w:rPr>
        <w:t xml:space="preserve">and in accordance with Part 8 of the Manual on Uniform Traffic Control Devices. </w:t>
      </w:r>
    </w:p>
    <w:p w:rsidR="005A4852" w:rsidRPr="00B0493A" w:rsidRDefault="005A4852" w:rsidP="005A4852">
      <w:pPr>
        <w:rPr>
          <w:sz w:val="22"/>
          <w:szCs w:val="22"/>
        </w:rPr>
      </w:pPr>
    </w:p>
    <w:p w:rsidR="00C33725" w:rsidRDefault="005A4852" w:rsidP="005A4852">
      <w:pPr>
        <w:rPr>
          <w:sz w:val="22"/>
          <w:szCs w:val="22"/>
        </w:rPr>
      </w:pPr>
      <w:r w:rsidRPr="00B0493A">
        <w:rPr>
          <w:sz w:val="22"/>
          <w:szCs w:val="22"/>
        </w:rPr>
        <w:tab/>
      </w:r>
      <w:r w:rsidRPr="00B0493A">
        <w:rPr>
          <w:sz w:val="22"/>
          <w:szCs w:val="22"/>
        </w:rPr>
        <w:tab/>
        <w:t xml:space="preserve">Pennsylvania Department of Transportation, having agreed to do so, pay </w:t>
      </w:r>
      <w:r w:rsidR="003F2089">
        <w:rPr>
          <w:sz w:val="22"/>
          <w:szCs w:val="22"/>
        </w:rPr>
        <w:t>Nittany</w:t>
      </w:r>
      <w:r w:rsidR="003F2089" w:rsidRPr="0056785D">
        <w:rPr>
          <w:sz w:val="22"/>
          <w:szCs w:val="22"/>
        </w:rPr>
        <w:t xml:space="preserve"> and Bald Eagle Railroad</w:t>
      </w:r>
      <w:r w:rsidR="003F2089" w:rsidRPr="00BB3181">
        <w:rPr>
          <w:sz w:val="22"/>
          <w:szCs w:val="22"/>
        </w:rPr>
        <w:t xml:space="preserve"> </w:t>
      </w:r>
      <w:r w:rsidRPr="00B0493A">
        <w:rPr>
          <w:sz w:val="22"/>
          <w:szCs w:val="22"/>
        </w:rPr>
        <w:t xml:space="preserve">one hundred percent (100%) of the total costs incurred for the </w:t>
      </w:r>
      <w:r w:rsidR="00D07703">
        <w:rPr>
          <w:sz w:val="22"/>
          <w:szCs w:val="22"/>
        </w:rPr>
        <w:t xml:space="preserve">planning </w:t>
      </w:r>
      <w:r w:rsidRPr="00B0493A">
        <w:rPr>
          <w:sz w:val="22"/>
          <w:szCs w:val="22"/>
        </w:rPr>
        <w:t xml:space="preserve"> and construction of the proposed alteration.  Funding will be provided through the Federal Highway Grade Crossing Safety Program.</w:t>
      </w:r>
    </w:p>
    <w:p w:rsidR="00D07703" w:rsidRDefault="00D07703" w:rsidP="005A4852">
      <w:pPr>
        <w:rPr>
          <w:sz w:val="22"/>
          <w:szCs w:val="22"/>
        </w:rPr>
      </w:pPr>
    </w:p>
    <w:p w:rsidR="00D07703" w:rsidRDefault="00D07703" w:rsidP="005A4852">
      <w:pPr>
        <w:rPr>
          <w:sz w:val="22"/>
          <w:szCs w:val="22"/>
        </w:rPr>
      </w:pPr>
    </w:p>
    <w:p w:rsidR="004E2ABE" w:rsidRDefault="004E2ABE" w:rsidP="005A4852">
      <w:pPr>
        <w:rPr>
          <w:sz w:val="22"/>
          <w:szCs w:val="22"/>
        </w:rPr>
      </w:pPr>
    </w:p>
    <w:p w:rsidR="004E2ABE" w:rsidRDefault="004E2ABE" w:rsidP="005A4852">
      <w:pPr>
        <w:rPr>
          <w:sz w:val="22"/>
          <w:szCs w:val="22"/>
        </w:rPr>
      </w:pPr>
    </w:p>
    <w:p w:rsidR="005A4852" w:rsidRPr="00B0493A" w:rsidRDefault="005A4852" w:rsidP="005A4852">
      <w:pPr>
        <w:rPr>
          <w:sz w:val="22"/>
          <w:szCs w:val="22"/>
        </w:rPr>
      </w:pPr>
    </w:p>
    <w:p w:rsidR="001B6FB1" w:rsidRDefault="005A4852" w:rsidP="005A4852">
      <w:pPr>
        <w:rPr>
          <w:sz w:val="22"/>
          <w:szCs w:val="22"/>
        </w:rPr>
      </w:pPr>
      <w:r w:rsidRPr="00B0493A">
        <w:rPr>
          <w:sz w:val="22"/>
          <w:szCs w:val="22"/>
        </w:rPr>
        <w:tab/>
      </w:r>
      <w:r w:rsidRPr="00B0493A">
        <w:rPr>
          <w:sz w:val="22"/>
          <w:szCs w:val="22"/>
        </w:rPr>
        <w:tab/>
      </w:r>
      <w:r w:rsidR="000C7509">
        <w:rPr>
          <w:sz w:val="22"/>
          <w:szCs w:val="22"/>
        </w:rPr>
        <w:t>Nittany</w:t>
      </w:r>
      <w:r w:rsidR="000C7509" w:rsidRPr="0056785D">
        <w:rPr>
          <w:sz w:val="22"/>
          <w:szCs w:val="22"/>
        </w:rPr>
        <w:t xml:space="preserve"> and Bald Eagle Railroad</w:t>
      </w:r>
      <w:r w:rsidR="000C7509" w:rsidRPr="00BB3181">
        <w:rPr>
          <w:sz w:val="22"/>
          <w:szCs w:val="22"/>
        </w:rPr>
        <w:t xml:space="preserve"> </w:t>
      </w:r>
      <w:r w:rsidRPr="00B0493A">
        <w:rPr>
          <w:sz w:val="22"/>
          <w:szCs w:val="22"/>
        </w:rPr>
        <w:t xml:space="preserve">agrees to maintain its facilities at the crossing including the </w:t>
      </w:r>
      <w:r w:rsidR="00D07703" w:rsidRPr="00B0493A">
        <w:rPr>
          <w:sz w:val="22"/>
          <w:szCs w:val="22"/>
        </w:rPr>
        <w:t>asphalt and rail seal railroad crossing surface</w:t>
      </w:r>
      <w:r w:rsidRPr="00B0493A">
        <w:rPr>
          <w:sz w:val="22"/>
          <w:szCs w:val="22"/>
        </w:rPr>
        <w:t>, as well as the automatically operated flashing-light railroad crossing warning signals and all appurtenant equipment installed in accordance with this Secretarial Letter.</w:t>
      </w:r>
      <w:r w:rsidR="001B6FB1">
        <w:rPr>
          <w:sz w:val="22"/>
          <w:szCs w:val="22"/>
        </w:rPr>
        <w:tab/>
      </w:r>
    </w:p>
    <w:p w:rsidR="004E2ABE" w:rsidRDefault="004E2ABE" w:rsidP="005A4852">
      <w:pPr>
        <w:rPr>
          <w:sz w:val="22"/>
          <w:szCs w:val="22"/>
        </w:rPr>
      </w:pPr>
    </w:p>
    <w:p w:rsidR="005A4852" w:rsidRPr="00B0493A" w:rsidRDefault="004E2ABE" w:rsidP="005A4852">
      <w:pPr>
        <w:rPr>
          <w:sz w:val="22"/>
          <w:szCs w:val="22"/>
        </w:rPr>
      </w:pPr>
      <w:r>
        <w:rPr>
          <w:sz w:val="22"/>
          <w:szCs w:val="22"/>
        </w:rPr>
        <w:tab/>
      </w:r>
      <w:r>
        <w:rPr>
          <w:sz w:val="22"/>
          <w:szCs w:val="22"/>
        </w:rPr>
        <w:tab/>
      </w:r>
      <w:r w:rsidR="000C7509">
        <w:rPr>
          <w:sz w:val="22"/>
          <w:szCs w:val="22"/>
        </w:rPr>
        <w:t>Nittany</w:t>
      </w:r>
      <w:r w:rsidR="000C7509" w:rsidRPr="0056785D">
        <w:rPr>
          <w:sz w:val="22"/>
          <w:szCs w:val="22"/>
        </w:rPr>
        <w:t xml:space="preserve"> and Bald Eagle Railroad</w:t>
      </w:r>
      <w:r>
        <w:rPr>
          <w:sz w:val="22"/>
          <w:szCs w:val="22"/>
        </w:rPr>
        <w:t xml:space="preserve"> agrees to install the stop lines on the approaches to the subject crossing</w:t>
      </w:r>
      <w:r w:rsidR="001B6FB1">
        <w:rPr>
          <w:sz w:val="22"/>
          <w:szCs w:val="22"/>
        </w:rPr>
        <w:t>.</w:t>
      </w:r>
      <w:r w:rsidR="005A4852" w:rsidRPr="00B0493A">
        <w:rPr>
          <w:sz w:val="22"/>
          <w:szCs w:val="22"/>
        </w:rPr>
        <w:tab/>
      </w:r>
      <w:r w:rsidR="005A4852" w:rsidRPr="00B0493A">
        <w:rPr>
          <w:sz w:val="22"/>
          <w:szCs w:val="22"/>
        </w:rPr>
        <w:tab/>
      </w:r>
      <w:r w:rsidR="005A4852" w:rsidRPr="00B0493A">
        <w:rPr>
          <w:sz w:val="22"/>
          <w:szCs w:val="22"/>
        </w:rPr>
        <w:tab/>
      </w:r>
    </w:p>
    <w:p w:rsidR="004F370F" w:rsidRDefault="005A4852" w:rsidP="005A4852">
      <w:pPr>
        <w:rPr>
          <w:sz w:val="22"/>
          <w:szCs w:val="22"/>
        </w:rPr>
      </w:pPr>
      <w:r w:rsidRPr="00B0493A">
        <w:rPr>
          <w:sz w:val="22"/>
          <w:szCs w:val="22"/>
        </w:rPr>
        <w:tab/>
      </w:r>
      <w:r w:rsidRPr="00B0493A">
        <w:rPr>
          <w:sz w:val="22"/>
          <w:szCs w:val="22"/>
        </w:rPr>
        <w:tab/>
      </w:r>
    </w:p>
    <w:p w:rsidR="00843BBF" w:rsidRDefault="004F370F" w:rsidP="004F370F">
      <w:pPr>
        <w:ind w:firstLine="720"/>
        <w:rPr>
          <w:sz w:val="22"/>
          <w:szCs w:val="22"/>
        </w:rPr>
      </w:pPr>
      <w:r>
        <w:rPr>
          <w:sz w:val="22"/>
          <w:szCs w:val="22"/>
        </w:rPr>
        <w:t xml:space="preserve">             </w:t>
      </w:r>
      <w:r w:rsidR="00CA2610">
        <w:rPr>
          <w:sz w:val="22"/>
          <w:szCs w:val="22"/>
        </w:rPr>
        <w:t>Borough of Milesburg</w:t>
      </w:r>
      <w:r w:rsidR="001B6FB1">
        <w:rPr>
          <w:sz w:val="22"/>
          <w:szCs w:val="22"/>
        </w:rPr>
        <w:t xml:space="preserve"> </w:t>
      </w:r>
      <w:r w:rsidR="005A4852" w:rsidRPr="00B0493A">
        <w:rPr>
          <w:sz w:val="22"/>
          <w:szCs w:val="22"/>
        </w:rPr>
        <w:t>will maintain the grade crossing advance warning signs</w:t>
      </w:r>
      <w:r w:rsidR="001B6FB1">
        <w:rPr>
          <w:sz w:val="22"/>
          <w:szCs w:val="22"/>
        </w:rPr>
        <w:t xml:space="preserve"> and </w:t>
      </w:r>
      <w:r w:rsidR="005A4852" w:rsidRPr="00B0493A">
        <w:rPr>
          <w:sz w:val="22"/>
          <w:szCs w:val="22"/>
        </w:rPr>
        <w:t>stop lines on the approaches to the subject crossing.</w:t>
      </w:r>
    </w:p>
    <w:p w:rsidR="00843BBF" w:rsidRDefault="00843BBF" w:rsidP="005A4852">
      <w:pPr>
        <w:rPr>
          <w:sz w:val="22"/>
          <w:szCs w:val="22"/>
        </w:rPr>
      </w:pPr>
    </w:p>
    <w:p w:rsidR="005A4852" w:rsidRPr="00B0493A" w:rsidRDefault="00843BBF" w:rsidP="005A4852">
      <w:pPr>
        <w:rPr>
          <w:sz w:val="22"/>
          <w:szCs w:val="22"/>
        </w:rPr>
      </w:pPr>
      <w:r>
        <w:rPr>
          <w:sz w:val="22"/>
          <w:szCs w:val="22"/>
        </w:rPr>
        <w:tab/>
      </w:r>
      <w:r>
        <w:rPr>
          <w:sz w:val="22"/>
          <w:szCs w:val="22"/>
        </w:rPr>
        <w:tab/>
      </w:r>
      <w:r w:rsidRPr="002F6261">
        <w:rPr>
          <w:sz w:val="22"/>
          <w:szCs w:val="22"/>
        </w:rPr>
        <w:t>It does not appear that existing facilities of any non-carrier public utility will be affected by the construction of the project.</w:t>
      </w:r>
      <w:r w:rsidR="005A4852" w:rsidRPr="00B0493A">
        <w:rPr>
          <w:sz w:val="22"/>
          <w:szCs w:val="22"/>
        </w:rPr>
        <w:tab/>
      </w:r>
      <w:r w:rsidR="005A4852" w:rsidRPr="00B0493A">
        <w:rPr>
          <w:sz w:val="22"/>
          <w:szCs w:val="22"/>
        </w:rPr>
        <w:tab/>
      </w:r>
      <w:r w:rsidR="005A4852" w:rsidRPr="00B0493A">
        <w:rPr>
          <w:sz w:val="22"/>
          <w:szCs w:val="22"/>
        </w:rPr>
        <w:tab/>
      </w:r>
      <w:r w:rsidR="005A4852" w:rsidRPr="00B0493A">
        <w:rPr>
          <w:sz w:val="22"/>
          <w:szCs w:val="22"/>
        </w:rPr>
        <w:tab/>
      </w:r>
    </w:p>
    <w:p w:rsidR="005A4852" w:rsidRPr="00B0493A" w:rsidRDefault="005A4852" w:rsidP="005A4852">
      <w:pPr>
        <w:rPr>
          <w:sz w:val="22"/>
          <w:szCs w:val="22"/>
        </w:rPr>
      </w:pPr>
    </w:p>
    <w:p w:rsidR="005A4852" w:rsidRPr="00B0493A" w:rsidRDefault="005A4852" w:rsidP="005A4852">
      <w:pPr>
        <w:pStyle w:val="BodyText"/>
        <w:rPr>
          <w:sz w:val="22"/>
          <w:szCs w:val="22"/>
        </w:rPr>
      </w:pPr>
      <w:r w:rsidRPr="00B0493A">
        <w:rPr>
          <w:sz w:val="22"/>
          <w:szCs w:val="22"/>
        </w:rPr>
        <w:tab/>
      </w:r>
      <w:r w:rsidRPr="00B0493A">
        <w:rPr>
          <w:sz w:val="22"/>
          <w:szCs w:val="22"/>
        </w:rPr>
        <w:tab/>
        <w:t xml:space="preserve">Upon full consideration of the matters involved and inasmuch as no objection has been filed with the Commission, we find that a Secretarial Letter can be issued approving the instant application without a formal hearing.  </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r>
      <w:r w:rsidRPr="00B0493A">
        <w:rPr>
          <w:sz w:val="22"/>
          <w:szCs w:val="22"/>
        </w:rPr>
        <w:tab/>
        <w:t>The Commission issues this Secretarial Letter in accordance with Section 2702 of the Public Utility Code and finds that the alteration of the subject crossing is necessary and proper for the service, accommodation, convenience or safety of the public.</w:t>
      </w:r>
    </w:p>
    <w:p w:rsidR="005A4852" w:rsidRPr="00B0493A" w:rsidRDefault="005A4852" w:rsidP="005A4852">
      <w:pPr>
        <w:rPr>
          <w:sz w:val="22"/>
          <w:szCs w:val="22"/>
        </w:rPr>
      </w:pPr>
    </w:p>
    <w:p w:rsidR="005A4852" w:rsidRPr="00B0493A" w:rsidRDefault="005A4852" w:rsidP="005A4852">
      <w:pPr>
        <w:pStyle w:val="BodyText"/>
        <w:rPr>
          <w:sz w:val="22"/>
          <w:szCs w:val="22"/>
        </w:rPr>
      </w:pPr>
      <w:r w:rsidRPr="00B0493A">
        <w:rPr>
          <w:sz w:val="22"/>
          <w:szCs w:val="22"/>
        </w:rPr>
        <w:tab/>
      </w:r>
      <w:r w:rsidRPr="00B0493A">
        <w:rPr>
          <w:sz w:val="22"/>
          <w:szCs w:val="22"/>
        </w:rPr>
        <w:tab/>
        <w:t>The application is approved as herein directed:</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r>
      <w:r w:rsidRPr="00B0493A">
        <w:rPr>
          <w:sz w:val="22"/>
          <w:szCs w:val="22"/>
        </w:rPr>
        <w:tab/>
        <w:t xml:space="preserve">1. </w:t>
      </w:r>
      <w:r w:rsidRPr="00B0493A">
        <w:rPr>
          <w:sz w:val="22"/>
          <w:szCs w:val="22"/>
        </w:rPr>
        <w:tab/>
        <w:t>The caption has been modified as shown herein.</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r>
      <w:r w:rsidRPr="00B0493A">
        <w:rPr>
          <w:sz w:val="22"/>
          <w:szCs w:val="22"/>
        </w:rPr>
        <w:tab/>
        <w:t>2.</w:t>
      </w:r>
      <w:r w:rsidRPr="00B0493A">
        <w:rPr>
          <w:sz w:val="22"/>
          <w:szCs w:val="22"/>
        </w:rPr>
        <w:tab/>
        <w:t xml:space="preserve">The crossing where </w:t>
      </w:r>
      <w:r w:rsidR="00344B66">
        <w:rPr>
          <w:sz w:val="22"/>
          <w:szCs w:val="22"/>
        </w:rPr>
        <w:t>Commercial/Oklawaha Streets cross</w:t>
      </w:r>
      <w:r w:rsidR="00344B66" w:rsidRPr="00BB3181">
        <w:rPr>
          <w:sz w:val="22"/>
          <w:szCs w:val="22"/>
        </w:rPr>
        <w:t xml:space="preserve">, at grade, (DOT No. </w:t>
      </w:r>
      <w:r w:rsidR="00344B66">
        <w:rPr>
          <w:sz w:val="22"/>
          <w:szCs w:val="22"/>
        </w:rPr>
        <w:t>506 201 S</w:t>
      </w:r>
      <w:r w:rsidR="00344B66" w:rsidRPr="00BB3181">
        <w:rPr>
          <w:sz w:val="22"/>
          <w:szCs w:val="22"/>
        </w:rPr>
        <w:t xml:space="preserve">) </w:t>
      </w:r>
      <w:r w:rsidR="00344B66">
        <w:rPr>
          <w:sz w:val="22"/>
          <w:szCs w:val="22"/>
        </w:rPr>
        <w:t>a</w:t>
      </w:r>
      <w:r w:rsidR="00344B66" w:rsidRPr="00BB3181">
        <w:rPr>
          <w:sz w:val="22"/>
          <w:szCs w:val="22"/>
        </w:rPr>
        <w:t xml:space="preserve"> single track of the </w:t>
      </w:r>
      <w:r w:rsidR="00344B66" w:rsidRPr="0056785D">
        <w:rPr>
          <w:sz w:val="22"/>
          <w:szCs w:val="22"/>
        </w:rPr>
        <w:t>Nittany and Bald Eagle Railroad</w:t>
      </w:r>
      <w:r w:rsidR="00344B66" w:rsidRPr="00BB3181">
        <w:rPr>
          <w:sz w:val="22"/>
          <w:szCs w:val="22"/>
        </w:rPr>
        <w:t xml:space="preserve"> in the </w:t>
      </w:r>
      <w:r w:rsidR="00344B66" w:rsidRPr="0056785D">
        <w:rPr>
          <w:sz w:val="22"/>
          <w:szCs w:val="22"/>
        </w:rPr>
        <w:t xml:space="preserve">Borough </w:t>
      </w:r>
      <w:r w:rsidR="00344B66">
        <w:rPr>
          <w:sz w:val="22"/>
          <w:szCs w:val="22"/>
        </w:rPr>
        <w:t>o</w:t>
      </w:r>
      <w:r w:rsidR="00344B66" w:rsidRPr="0056785D">
        <w:rPr>
          <w:sz w:val="22"/>
          <w:szCs w:val="22"/>
        </w:rPr>
        <w:t>f Milesburg, Centre County</w:t>
      </w:r>
      <w:r w:rsidRPr="00B0493A">
        <w:rPr>
          <w:sz w:val="22"/>
          <w:szCs w:val="22"/>
        </w:rPr>
        <w:t>, be altered as herein directed.</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r>
      <w:r w:rsidRPr="00B0493A">
        <w:rPr>
          <w:sz w:val="22"/>
          <w:szCs w:val="22"/>
        </w:rPr>
        <w:tab/>
        <w:t>3.</w:t>
      </w:r>
      <w:r w:rsidRPr="00B0493A">
        <w:rPr>
          <w:sz w:val="22"/>
          <w:szCs w:val="22"/>
        </w:rPr>
        <w:tab/>
      </w:r>
      <w:r w:rsidR="00344B66" w:rsidRPr="0056785D">
        <w:rPr>
          <w:sz w:val="22"/>
          <w:szCs w:val="22"/>
        </w:rPr>
        <w:t>Nittany and Bald Eagle Railroad</w:t>
      </w:r>
      <w:r w:rsidR="00E07015">
        <w:rPr>
          <w:sz w:val="22"/>
          <w:szCs w:val="22"/>
        </w:rPr>
        <w:t xml:space="preserve">, at the sole cost and expense of the </w:t>
      </w:r>
      <w:r w:rsidR="00E07015" w:rsidRPr="002F6261">
        <w:rPr>
          <w:sz w:val="22"/>
          <w:szCs w:val="22"/>
        </w:rPr>
        <w:t xml:space="preserve">Pennsylvania Department of Transportation, furnish all material and do all work necessary to alter the subject crossing by </w:t>
      </w:r>
      <w:r w:rsidR="00E07015">
        <w:rPr>
          <w:sz w:val="22"/>
          <w:szCs w:val="22"/>
        </w:rPr>
        <w:t xml:space="preserve">the installation of </w:t>
      </w:r>
      <w:r w:rsidR="004F0BF1">
        <w:rPr>
          <w:sz w:val="22"/>
          <w:szCs w:val="22"/>
        </w:rPr>
        <w:t xml:space="preserve">new modernized </w:t>
      </w:r>
      <w:r w:rsidR="00E07015" w:rsidRPr="00B0493A">
        <w:rPr>
          <w:sz w:val="22"/>
          <w:szCs w:val="22"/>
        </w:rPr>
        <w:t>automatically operated flashing-light railroad crossing warning signals</w:t>
      </w:r>
      <w:r w:rsidR="004F0BF1">
        <w:rPr>
          <w:sz w:val="22"/>
          <w:szCs w:val="22"/>
        </w:rPr>
        <w:t xml:space="preserve"> and circuitry</w:t>
      </w:r>
      <w:r w:rsidR="00E07015">
        <w:rPr>
          <w:sz w:val="22"/>
          <w:szCs w:val="22"/>
        </w:rPr>
        <w:t>,</w:t>
      </w:r>
      <w:r w:rsidR="00E07015" w:rsidRPr="00B0493A">
        <w:rPr>
          <w:sz w:val="22"/>
          <w:szCs w:val="22"/>
        </w:rPr>
        <w:t xml:space="preserve"> generally in accordance with </w:t>
      </w:r>
      <w:r w:rsidR="00F50C4D" w:rsidRPr="00B0493A">
        <w:rPr>
          <w:sz w:val="22"/>
          <w:szCs w:val="22"/>
        </w:rPr>
        <w:t>Part 8 of the Manual on Uniform Traffic Control Devices</w:t>
      </w:r>
      <w:r w:rsidR="004F370F">
        <w:rPr>
          <w:sz w:val="22"/>
          <w:szCs w:val="22"/>
        </w:rPr>
        <w:t>,</w:t>
      </w:r>
      <w:r w:rsidR="00F005AE">
        <w:rPr>
          <w:sz w:val="22"/>
          <w:szCs w:val="22"/>
        </w:rPr>
        <w:t xml:space="preserve"> and the plan</w:t>
      </w:r>
      <w:r w:rsidR="00E07015">
        <w:rPr>
          <w:sz w:val="22"/>
          <w:szCs w:val="22"/>
        </w:rPr>
        <w:t xml:space="preserve"> submitted to this Commission and all parties of interest </w:t>
      </w:r>
      <w:r w:rsidR="004F0BF1">
        <w:rPr>
          <w:sz w:val="22"/>
          <w:szCs w:val="22"/>
        </w:rPr>
        <w:t xml:space="preserve">at the field conference </w:t>
      </w:r>
      <w:r w:rsidR="00E07015">
        <w:rPr>
          <w:sz w:val="22"/>
          <w:szCs w:val="22"/>
        </w:rPr>
        <w:t xml:space="preserve">on </w:t>
      </w:r>
      <w:r w:rsidR="00344B66">
        <w:rPr>
          <w:sz w:val="22"/>
          <w:szCs w:val="22"/>
        </w:rPr>
        <w:t>September 23, 2011</w:t>
      </w:r>
      <w:r w:rsidR="004F370F">
        <w:rPr>
          <w:sz w:val="22"/>
          <w:szCs w:val="22"/>
        </w:rPr>
        <w:t>,</w:t>
      </w:r>
      <w:r w:rsidR="00E07015">
        <w:rPr>
          <w:sz w:val="22"/>
          <w:szCs w:val="22"/>
        </w:rPr>
        <w:t xml:space="preserve"> and entitled: “</w:t>
      </w:r>
      <w:r w:rsidR="00344B66">
        <w:rPr>
          <w:sz w:val="22"/>
          <w:szCs w:val="22"/>
        </w:rPr>
        <w:t xml:space="preserve">OKLAWAHA STREET-DOT #506 201 S, MILESBURG, CENTRE COUNTY, PA.,” </w:t>
      </w:r>
      <w:r w:rsidR="00344B66" w:rsidRPr="002F6261">
        <w:rPr>
          <w:sz w:val="22"/>
          <w:szCs w:val="22"/>
        </w:rPr>
        <w:t xml:space="preserve">consisting of </w:t>
      </w:r>
      <w:r w:rsidR="00344B66">
        <w:rPr>
          <w:sz w:val="22"/>
          <w:szCs w:val="22"/>
        </w:rPr>
        <w:t>five (5) sheets</w:t>
      </w:r>
      <w:r w:rsidR="00E07015">
        <w:rPr>
          <w:sz w:val="22"/>
          <w:szCs w:val="22"/>
        </w:rPr>
        <w:t xml:space="preserve">, </w:t>
      </w:r>
      <w:r w:rsidR="00AA66C7" w:rsidRPr="002F6261">
        <w:rPr>
          <w:sz w:val="22"/>
          <w:szCs w:val="22"/>
        </w:rPr>
        <w:t xml:space="preserve">which plan is made part hereof and is hereby </w:t>
      </w:r>
      <w:r w:rsidR="00900AB4" w:rsidRPr="002F6261">
        <w:rPr>
          <w:sz w:val="22"/>
          <w:szCs w:val="22"/>
        </w:rPr>
        <w:t>approved.</w:t>
      </w:r>
      <w:r w:rsidRPr="00B0493A">
        <w:rPr>
          <w:sz w:val="22"/>
          <w:szCs w:val="22"/>
        </w:rPr>
        <w:tab/>
      </w:r>
      <w:r w:rsidRPr="00B0493A">
        <w:rPr>
          <w:sz w:val="22"/>
          <w:szCs w:val="22"/>
        </w:rPr>
        <w:tab/>
      </w:r>
    </w:p>
    <w:p w:rsidR="005A4852" w:rsidRPr="00B0493A" w:rsidRDefault="005A4852" w:rsidP="005A4852">
      <w:pPr>
        <w:rPr>
          <w:sz w:val="22"/>
          <w:szCs w:val="22"/>
        </w:rPr>
      </w:pPr>
    </w:p>
    <w:p w:rsidR="008E135F" w:rsidRPr="00B0493A" w:rsidRDefault="005A4852" w:rsidP="005A4852">
      <w:pPr>
        <w:rPr>
          <w:sz w:val="22"/>
          <w:szCs w:val="22"/>
        </w:rPr>
      </w:pPr>
      <w:r w:rsidRPr="00B0493A">
        <w:rPr>
          <w:sz w:val="22"/>
          <w:szCs w:val="22"/>
        </w:rPr>
        <w:t xml:space="preserve">                        </w:t>
      </w:r>
      <w:r w:rsidR="00033AFD">
        <w:rPr>
          <w:sz w:val="22"/>
          <w:szCs w:val="22"/>
        </w:rPr>
        <w:t xml:space="preserve"> 4</w:t>
      </w:r>
      <w:r w:rsidRPr="00B0493A">
        <w:rPr>
          <w:sz w:val="22"/>
          <w:szCs w:val="22"/>
        </w:rPr>
        <w:t xml:space="preserve">. </w:t>
      </w:r>
      <w:r w:rsidRPr="00B0493A">
        <w:rPr>
          <w:sz w:val="22"/>
          <w:szCs w:val="22"/>
        </w:rPr>
        <w:tab/>
      </w:r>
      <w:r w:rsidR="00344B66" w:rsidRPr="0056785D">
        <w:rPr>
          <w:sz w:val="22"/>
          <w:szCs w:val="22"/>
        </w:rPr>
        <w:t>Nittany and Bald Eagle Railroad</w:t>
      </w:r>
      <w:r w:rsidRPr="00B0493A">
        <w:rPr>
          <w:sz w:val="22"/>
          <w:szCs w:val="22"/>
        </w:rPr>
        <w:t>, at the sole cost and expense of the Pennsylvania Department of Transportation, furnish all material and do all work necessary to establish and maintain any detours or traffic controls that may be required to properly and safely accommodate highway and pedestrian traffic during the time the crossing is being altered.</w:t>
      </w:r>
      <w:r w:rsidR="008E135F">
        <w:rPr>
          <w:sz w:val="22"/>
          <w:szCs w:val="22"/>
        </w:rPr>
        <w:tab/>
      </w:r>
      <w:r w:rsidR="008E135F">
        <w:rPr>
          <w:sz w:val="22"/>
          <w:szCs w:val="22"/>
        </w:rPr>
        <w:tab/>
      </w:r>
    </w:p>
    <w:p w:rsidR="005A4852" w:rsidRPr="00B0493A" w:rsidRDefault="005A4852" w:rsidP="005A4852">
      <w:pPr>
        <w:rPr>
          <w:sz w:val="22"/>
          <w:szCs w:val="22"/>
        </w:rPr>
      </w:pPr>
      <w:r w:rsidRPr="00B0493A">
        <w:rPr>
          <w:sz w:val="22"/>
          <w:szCs w:val="22"/>
        </w:rPr>
        <w:tab/>
      </w:r>
      <w:r w:rsidRPr="00B0493A">
        <w:rPr>
          <w:sz w:val="22"/>
          <w:szCs w:val="22"/>
        </w:rPr>
        <w:tab/>
        <w:t xml:space="preserve"> </w:t>
      </w:r>
    </w:p>
    <w:p w:rsidR="00344B66" w:rsidRDefault="005A4852" w:rsidP="005A4852">
      <w:pPr>
        <w:rPr>
          <w:sz w:val="24"/>
          <w:szCs w:val="24"/>
        </w:rPr>
      </w:pPr>
      <w:r w:rsidRPr="00B0493A">
        <w:rPr>
          <w:sz w:val="22"/>
          <w:szCs w:val="22"/>
        </w:rPr>
        <w:tab/>
      </w:r>
      <w:r w:rsidR="001710DD">
        <w:rPr>
          <w:sz w:val="22"/>
          <w:szCs w:val="22"/>
        </w:rPr>
        <w:t xml:space="preserve">           </w:t>
      </w:r>
      <w:r w:rsidR="00BE707A">
        <w:rPr>
          <w:sz w:val="22"/>
          <w:szCs w:val="22"/>
        </w:rPr>
        <w:t xml:space="preserve"> 5</w:t>
      </w:r>
      <w:r w:rsidR="008E135F">
        <w:rPr>
          <w:sz w:val="22"/>
          <w:szCs w:val="22"/>
        </w:rPr>
        <w:t>.</w:t>
      </w:r>
      <w:r w:rsidR="008E135F">
        <w:rPr>
          <w:sz w:val="22"/>
          <w:szCs w:val="22"/>
        </w:rPr>
        <w:tab/>
      </w:r>
      <w:r w:rsidR="00344B66" w:rsidRPr="0056785D">
        <w:rPr>
          <w:sz w:val="22"/>
          <w:szCs w:val="22"/>
        </w:rPr>
        <w:t>Nittany and Bald Eagle Railroad</w:t>
      </w:r>
      <w:r w:rsidR="001710DD" w:rsidRPr="00B0493A">
        <w:rPr>
          <w:sz w:val="22"/>
          <w:szCs w:val="22"/>
        </w:rPr>
        <w:t>, at the sole cost and expense of the Pennsylvania Department of Transportation,</w:t>
      </w:r>
      <w:r w:rsidR="001710DD">
        <w:rPr>
          <w:sz w:val="22"/>
          <w:szCs w:val="22"/>
        </w:rPr>
        <w:t xml:space="preserve"> </w:t>
      </w:r>
      <w:r w:rsidR="001710DD" w:rsidRPr="002B2BC3">
        <w:rPr>
          <w:sz w:val="24"/>
          <w:szCs w:val="24"/>
        </w:rPr>
        <w:t>install stop lines on the approaches to the subject crossing in accordance with Part 8 of the Manual on Uniform Traffic Control Devices.</w:t>
      </w:r>
    </w:p>
    <w:p w:rsidR="00344B66" w:rsidRDefault="00344B66" w:rsidP="005A4852">
      <w:pPr>
        <w:rPr>
          <w:sz w:val="24"/>
          <w:szCs w:val="24"/>
        </w:rPr>
      </w:pPr>
    </w:p>
    <w:p w:rsidR="00344B66" w:rsidRDefault="00344B66" w:rsidP="005A4852">
      <w:pPr>
        <w:rPr>
          <w:sz w:val="24"/>
          <w:szCs w:val="24"/>
        </w:rPr>
      </w:pPr>
    </w:p>
    <w:p w:rsidR="008E135F" w:rsidRDefault="008E135F" w:rsidP="005A4852">
      <w:pPr>
        <w:rPr>
          <w:sz w:val="22"/>
          <w:szCs w:val="22"/>
        </w:rPr>
      </w:pPr>
      <w:r>
        <w:rPr>
          <w:sz w:val="22"/>
          <w:szCs w:val="22"/>
        </w:rPr>
        <w:tab/>
      </w:r>
    </w:p>
    <w:p w:rsidR="005705E6" w:rsidRDefault="005705E6" w:rsidP="005A4852">
      <w:pPr>
        <w:rPr>
          <w:sz w:val="22"/>
          <w:szCs w:val="22"/>
        </w:rPr>
      </w:pPr>
    </w:p>
    <w:p w:rsidR="008E135F" w:rsidRDefault="008E135F" w:rsidP="005A4852">
      <w:pPr>
        <w:rPr>
          <w:sz w:val="22"/>
          <w:szCs w:val="22"/>
        </w:rPr>
      </w:pPr>
    </w:p>
    <w:p w:rsidR="00033AFD" w:rsidRDefault="001710DD" w:rsidP="00543107">
      <w:pPr>
        <w:ind w:firstLine="720"/>
        <w:rPr>
          <w:sz w:val="22"/>
          <w:szCs w:val="22"/>
        </w:rPr>
      </w:pPr>
      <w:r>
        <w:rPr>
          <w:sz w:val="22"/>
          <w:szCs w:val="22"/>
        </w:rPr>
        <w:t xml:space="preserve">           </w:t>
      </w:r>
      <w:r w:rsidR="00BE707A">
        <w:rPr>
          <w:sz w:val="22"/>
          <w:szCs w:val="22"/>
        </w:rPr>
        <w:t xml:space="preserve"> 6</w:t>
      </w:r>
      <w:r w:rsidR="005A4852" w:rsidRPr="00B0493A">
        <w:rPr>
          <w:sz w:val="22"/>
          <w:szCs w:val="22"/>
        </w:rPr>
        <w:t>.</w:t>
      </w:r>
      <w:r w:rsidR="005A4852" w:rsidRPr="00B0493A">
        <w:rPr>
          <w:sz w:val="22"/>
          <w:szCs w:val="22"/>
        </w:rPr>
        <w:tab/>
        <w:t xml:space="preserve"> Any relocation of, changes in or removal of any adjacent structures, equipment or other facilities of any public utility, other than </w:t>
      </w:r>
      <w:r w:rsidR="007A6C5C" w:rsidRPr="0056785D">
        <w:rPr>
          <w:sz w:val="22"/>
          <w:szCs w:val="22"/>
        </w:rPr>
        <w:t>Nittany and Bald Eagle Railroad</w:t>
      </w:r>
      <w:r w:rsidR="005A4852" w:rsidRPr="00B0493A">
        <w:rPr>
          <w:sz w:val="22"/>
          <w:szCs w:val="22"/>
        </w:rPr>
        <w:t xml:space="preserve">, which may be </w:t>
      </w:r>
    </w:p>
    <w:p w:rsidR="007A4D86" w:rsidRPr="00B0493A" w:rsidRDefault="005A4852" w:rsidP="00033AFD">
      <w:pPr>
        <w:rPr>
          <w:sz w:val="22"/>
          <w:szCs w:val="22"/>
        </w:rPr>
      </w:pPr>
      <w:r w:rsidRPr="00B0493A">
        <w:rPr>
          <w:sz w:val="22"/>
          <w:szCs w:val="22"/>
        </w:rPr>
        <w:t>regarded as incidental to the alteration of the crossing be made by said</w:t>
      </w:r>
      <w:r w:rsidR="00FC55C5" w:rsidRPr="00B0493A">
        <w:rPr>
          <w:sz w:val="22"/>
          <w:szCs w:val="22"/>
        </w:rPr>
        <w:t xml:space="preserve"> </w:t>
      </w:r>
      <w:r w:rsidRPr="00B0493A">
        <w:rPr>
          <w:sz w:val="22"/>
          <w:szCs w:val="22"/>
        </w:rPr>
        <w:t xml:space="preserve">public utility at its </w:t>
      </w:r>
      <w:r w:rsidR="00344B66">
        <w:rPr>
          <w:sz w:val="22"/>
          <w:szCs w:val="22"/>
        </w:rPr>
        <w:t>initial</w:t>
      </w:r>
      <w:r w:rsidRPr="00B0493A">
        <w:rPr>
          <w:sz w:val="22"/>
          <w:szCs w:val="22"/>
        </w:rPr>
        <w:t xml:space="preserve"> cost and expense and in such a manner as will not interfere with the alteration of the crossing; and such relocated or altered facilities thereafter be maintained by said public utility at its sole cost and expense.</w:t>
      </w:r>
    </w:p>
    <w:p w:rsidR="00980909" w:rsidRPr="00B0493A" w:rsidRDefault="00980909" w:rsidP="005A4852">
      <w:pPr>
        <w:rPr>
          <w:sz w:val="22"/>
          <w:szCs w:val="22"/>
        </w:rPr>
      </w:pPr>
    </w:p>
    <w:p w:rsidR="005A4852" w:rsidRPr="00B0493A" w:rsidRDefault="005A4852" w:rsidP="005A4852">
      <w:pPr>
        <w:rPr>
          <w:sz w:val="22"/>
          <w:szCs w:val="22"/>
        </w:rPr>
      </w:pPr>
      <w:r w:rsidRPr="00B0493A">
        <w:rPr>
          <w:sz w:val="22"/>
          <w:szCs w:val="22"/>
        </w:rPr>
        <w:tab/>
        <w:t xml:space="preserve">           </w:t>
      </w:r>
      <w:r w:rsidR="00BE707A">
        <w:rPr>
          <w:sz w:val="22"/>
          <w:szCs w:val="22"/>
        </w:rPr>
        <w:t xml:space="preserve"> 7</w:t>
      </w:r>
      <w:r w:rsidRPr="00B0493A">
        <w:rPr>
          <w:sz w:val="22"/>
          <w:szCs w:val="22"/>
        </w:rPr>
        <w:t>.</w:t>
      </w:r>
      <w:r w:rsidRPr="00B0493A">
        <w:rPr>
          <w:sz w:val="22"/>
          <w:szCs w:val="22"/>
        </w:rPr>
        <w:tab/>
        <w:t xml:space="preserve"> </w:t>
      </w:r>
      <w:r w:rsidR="007A6C5C" w:rsidRPr="0056785D">
        <w:rPr>
          <w:sz w:val="22"/>
          <w:szCs w:val="22"/>
        </w:rPr>
        <w:t>Nittany and Bald Eagle Railroad</w:t>
      </w:r>
      <w:r w:rsidRPr="00B0493A">
        <w:rPr>
          <w:sz w:val="22"/>
          <w:szCs w:val="22"/>
        </w:rPr>
        <w:t>, notify all parties of record at least ten (10) days prior to performing any work in accordance with this Secretarial Letter.</w:t>
      </w:r>
      <w:r w:rsidRPr="00B0493A">
        <w:rPr>
          <w:sz w:val="22"/>
          <w:szCs w:val="22"/>
        </w:rPr>
        <w:tab/>
        <w:t xml:space="preserve"> </w:t>
      </w:r>
    </w:p>
    <w:p w:rsidR="005A4852" w:rsidRPr="00B0493A" w:rsidRDefault="005A4852" w:rsidP="005A4852">
      <w:pPr>
        <w:rPr>
          <w:sz w:val="22"/>
          <w:szCs w:val="22"/>
        </w:rPr>
      </w:pPr>
      <w:r w:rsidRPr="00B0493A">
        <w:rPr>
          <w:sz w:val="22"/>
          <w:szCs w:val="22"/>
        </w:rPr>
        <w:tab/>
      </w:r>
      <w:r w:rsidRPr="00B0493A">
        <w:rPr>
          <w:sz w:val="22"/>
          <w:szCs w:val="22"/>
        </w:rPr>
        <w:tab/>
      </w:r>
    </w:p>
    <w:p w:rsidR="005A4852" w:rsidRPr="00B0493A" w:rsidRDefault="005A4852" w:rsidP="005A4852">
      <w:pPr>
        <w:rPr>
          <w:sz w:val="22"/>
          <w:szCs w:val="22"/>
        </w:rPr>
      </w:pPr>
      <w:r w:rsidRPr="00B0493A">
        <w:rPr>
          <w:sz w:val="22"/>
          <w:szCs w:val="22"/>
        </w:rPr>
        <w:tab/>
        <w:t xml:space="preserve">           </w:t>
      </w:r>
      <w:r w:rsidR="001E6EE6">
        <w:rPr>
          <w:sz w:val="22"/>
          <w:szCs w:val="22"/>
        </w:rPr>
        <w:t xml:space="preserve"> 8</w:t>
      </w:r>
      <w:r w:rsidRPr="00B0493A">
        <w:rPr>
          <w:sz w:val="22"/>
          <w:szCs w:val="22"/>
        </w:rPr>
        <w:t>.</w:t>
      </w:r>
      <w:r w:rsidRPr="00B0493A">
        <w:rPr>
          <w:sz w:val="22"/>
          <w:szCs w:val="22"/>
        </w:rPr>
        <w:tab/>
        <w:t xml:space="preserve"> All parties involved herein cooperate fully with each other so that during the time the work is being performed, railroad, vehicular and pedestrian traffic will not be endangered or unnecessarily inconvenienced and said requirements of each of the parties will be provided for and accommodated insofar as possible.</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t xml:space="preserve">         </w:t>
      </w:r>
      <w:r w:rsidR="001E6EE6">
        <w:rPr>
          <w:sz w:val="22"/>
          <w:szCs w:val="22"/>
        </w:rPr>
        <w:t xml:space="preserve">   9</w:t>
      </w:r>
      <w:r w:rsidRPr="00B0493A">
        <w:rPr>
          <w:sz w:val="22"/>
          <w:szCs w:val="22"/>
        </w:rPr>
        <w:t>.</w:t>
      </w:r>
      <w:r w:rsidRPr="00B0493A">
        <w:rPr>
          <w:sz w:val="22"/>
          <w:szCs w:val="22"/>
        </w:rPr>
        <w:tab/>
        <w:t xml:space="preserve"> All work necessary to complete the alteration of the subject crossing be done in a manner satisfactory to this Commission on or before </w:t>
      </w:r>
      <w:r w:rsidR="00C32843">
        <w:rPr>
          <w:sz w:val="22"/>
          <w:szCs w:val="22"/>
        </w:rPr>
        <w:t>June 30, 2012</w:t>
      </w:r>
      <w:r w:rsidRPr="00B0493A">
        <w:rPr>
          <w:sz w:val="22"/>
          <w:szCs w:val="22"/>
        </w:rPr>
        <w:t xml:space="preserve"> and that on or before said date, </w:t>
      </w:r>
      <w:r w:rsidR="00CA2610" w:rsidRPr="0056785D">
        <w:rPr>
          <w:sz w:val="22"/>
          <w:szCs w:val="22"/>
        </w:rPr>
        <w:t>Nittany and Bald Eagle Railroad</w:t>
      </w:r>
      <w:r w:rsidR="00CA2610" w:rsidRPr="00BB3181">
        <w:rPr>
          <w:sz w:val="22"/>
          <w:szCs w:val="22"/>
        </w:rPr>
        <w:t xml:space="preserve"> </w:t>
      </w:r>
      <w:r w:rsidRPr="00B0493A">
        <w:rPr>
          <w:sz w:val="22"/>
          <w:szCs w:val="22"/>
        </w:rPr>
        <w:t>report to this Commission the date of actual completion of work.</w:t>
      </w:r>
    </w:p>
    <w:p w:rsidR="005A4852" w:rsidRPr="00B0493A" w:rsidRDefault="005A4852" w:rsidP="005A4852">
      <w:pPr>
        <w:rPr>
          <w:sz w:val="22"/>
          <w:szCs w:val="22"/>
        </w:rPr>
      </w:pPr>
    </w:p>
    <w:p w:rsidR="005A4852" w:rsidRPr="00B0493A" w:rsidRDefault="005A4852" w:rsidP="005A4852">
      <w:pPr>
        <w:rPr>
          <w:sz w:val="22"/>
          <w:szCs w:val="22"/>
        </w:rPr>
      </w:pPr>
      <w:r w:rsidRPr="00B0493A">
        <w:rPr>
          <w:sz w:val="22"/>
          <w:szCs w:val="22"/>
        </w:rPr>
        <w:tab/>
        <w:t xml:space="preserve">         1</w:t>
      </w:r>
      <w:r w:rsidR="001E6EE6">
        <w:rPr>
          <w:sz w:val="22"/>
          <w:szCs w:val="22"/>
        </w:rPr>
        <w:t>0</w:t>
      </w:r>
      <w:r w:rsidRPr="00B0493A">
        <w:rPr>
          <w:sz w:val="22"/>
          <w:szCs w:val="22"/>
        </w:rPr>
        <w:t>.</w:t>
      </w:r>
      <w:r w:rsidRPr="00B0493A">
        <w:rPr>
          <w:sz w:val="22"/>
          <w:szCs w:val="22"/>
        </w:rPr>
        <w:tab/>
        <w:t xml:space="preserve"> </w:t>
      </w:r>
      <w:r w:rsidR="00C32843" w:rsidRPr="0056785D">
        <w:rPr>
          <w:sz w:val="22"/>
          <w:szCs w:val="22"/>
        </w:rPr>
        <w:t>Nittany and Bald Eagle Railroad</w:t>
      </w:r>
      <w:r w:rsidR="00C32843" w:rsidRPr="00BB3181">
        <w:rPr>
          <w:sz w:val="22"/>
          <w:szCs w:val="22"/>
        </w:rPr>
        <w:t xml:space="preserve"> </w:t>
      </w:r>
      <w:r w:rsidRPr="00B0493A">
        <w:rPr>
          <w:sz w:val="22"/>
          <w:szCs w:val="22"/>
        </w:rPr>
        <w:t>pay all compensation for damages, if any, due to the owners of any property taken, injured or destroyed by reason of the alteration of the subject crossing in accordance with this Secretarial Letter.</w:t>
      </w:r>
    </w:p>
    <w:p w:rsidR="005A4852" w:rsidRPr="00B0493A" w:rsidRDefault="005A4852" w:rsidP="005A4852">
      <w:pPr>
        <w:rPr>
          <w:sz w:val="22"/>
          <w:szCs w:val="22"/>
        </w:rPr>
      </w:pPr>
      <w:r w:rsidRPr="00B0493A">
        <w:rPr>
          <w:sz w:val="22"/>
          <w:szCs w:val="22"/>
        </w:rPr>
        <w:tab/>
      </w:r>
      <w:r w:rsidRPr="00B0493A">
        <w:rPr>
          <w:sz w:val="22"/>
          <w:szCs w:val="22"/>
        </w:rPr>
        <w:tab/>
      </w:r>
    </w:p>
    <w:p w:rsidR="005A4852" w:rsidRPr="00B0493A" w:rsidRDefault="005A4852" w:rsidP="005A4852">
      <w:pPr>
        <w:rPr>
          <w:sz w:val="22"/>
          <w:szCs w:val="22"/>
        </w:rPr>
      </w:pPr>
      <w:r w:rsidRPr="00B0493A">
        <w:rPr>
          <w:sz w:val="22"/>
          <w:szCs w:val="22"/>
        </w:rPr>
        <w:tab/>
        <w:t xml:space="preserve">         1</w:t>
      </w:r>
      <w:r w:rsidR="001E6EE6">
        <w:rPr>
          <w:sz w:val="22"/>
          <w:szCs w:val="22"/>
        </w:rPr>
        <w:t>1</w:t>
      </w:r>
      <w:r w:rsidRPr="00B0493A">
        <w:rPr>
          <w:sz w:val="22"/>
          <w:szCs w:val="22"/>
        </w:rPr>
        <w:t>.</w:t>
      </w:r>
      <w:r w:rsidRPr="00B0493A">
        <w:rPr>
          <w:sz w:val="22"/>
          <w:szCs w:val="22"/>
        </w:rPr>
        <w:tab/>
        <w:t xml:space="preserve"> All costs, which are to be reimbursed by the Department of Transportation consistent with this Secretarial Letter, shall be reimbursed pursuant to the provisions of 23 C.F.R. </w:t>
      </w:r>
      <w:r w:rsidRPr="00B0493A">
        <w:rPr>
          <w:snapToGrid w:val="0"/>
          <w:sz w:val="22"/>
          <w:szCs w:val="22"/>
        </w:rPr>
        <w:t>§§ 140, 646</w:t>
      </w:r>
      <w:r w:rsidRPr="00B0493A">
        <w:rPr>
          <w:sz w:val="22"/>
          <w:szCs w:val="22"/>
        </w:rPr>
        <w:t>.  The aforesaid Federal reimbursement shall not supersede, delay or, in any manner, postpone the effect of any paragraph contained in this or any related Secretarial Letter or Order.</w:t>
      </w:r>
    </w:p>
    <w:p w:rsidR="005A4852" w:rsidRPr="00B0493A" w:rsidRDefault="005A4852" w:rsidP="005A4852">
      <w:pPr>
        <w:rPr>
          <w:sz w:val="22"/>
          <w:szCs w:val="22"/>
        </w:rPr>
      </w:pPr>
    </w:p>
    <w:p w:rsidR="00BE707A" w:rsidRDefault="005A4852" w:rsidP="005A4852">
      <w:pPr>
        <w:rPr>
          <w:sz w:val="24"/>
          <w:szCs w:val="24"/>
        </w:rPr>
      </w:pPr>
      <w:r w:rsidRPr="00B0493A">
        <w:rPr>
          <w:sz w:val="22"/>
          <w:szCs w:val="22"/>
        </w:rPr>
        <w:tab/>
        <w:t xml:space="preserve">         1</w:t>
      </w:r>
      <w:r w:rsidR="001E6EE6">
        <w:rPr>
          <w:sz w:val="22"/>
          <w:szCs w:val="22"/>
        </w:rPr>
        <w:t>2</w:t>
      </w:r>
      <w:r w:rsidRPr="00B0493A">
        <w:rPr>
          <w:sz w:val="22"/>
          <w:szCs w:val="22"/>
        </w:rPr>
        <w:t xml:space="preserve">.        </w:t>
      </w:r>
      <w:r w:rsidR="00561DA7" w:rsidRPr="00B0493A">
        <w:rPr>
          <w:sz w:val="22"/>
          <w:szCs w:val="22"/>
        </w:rPr>
        <w:t xml:space="preserve">  </w:t>
      </w:r>
      <w:r w:rsidR="00C92C93" w:rsidRPr="002F6261">
        <w:rPr>
          <w:sz w:val="22"/>
          <w:szCs w:val="22"/>
        </w:rPr>
        <w:t xml:space="preserve">Upon completion of the alteration of the crossing, </w:t>
      </w:r>
      <w:r w:rsidR="00C32843" w:rsidRPr="0056785D">
        <w:rPr>
          <w:sz w:val="22"/>
          <w:szCs w:val="22"/>
        </w:rPr>
        <w:t>Nittany and Bald Eagle Railroad</w:t>
      </w:r>
      <w:r w:rsidR="00C92C93" w:rsidRPr="002F6261">
        <w:rPr>
          <w:sz w:val="22"/>
          <w:szCs w:val="22"/>
        </w:rPr>
        <w:t xml:space="preserve">, at its sole cost and expense, furnish all material and do all work necessary thereafter to maintain its railroad facilities at the crossing, including its </w:t>
      </w:r>
      <w:r w:rsidR="002B6E6B">
        <w:rPr>
          <w:sz w:val="22"/>
          <w:szCs w:val="22"/>
        </w:rPr>
        <w:t xml:space="preserve">automatically operated </w:t>
      </w:r>
      <w:r w:rsidR="00C92C93" w:rsidRPr="002F6261">
        <w:rPr>
          <w:sz w:val="22"/>
          <w:szCs w:val="22"/>
        </w:rPr>
        <w:t xml:space="preserve">flashing-light </w:t>
      </w:r>
      <w:r w:rsidR="002B6E6B">
        <w:rPr>
          <w:sz w:val="22"/>
          <w:szCs w:val="22"/>
        </w:rPr>
        <w:t xml:space="preserve">railroad crossing warning </w:t>
      </w:r>
      <w:r w:rsidR="00C92C93" w:rsidRPr="002F6261">
        <w:rPr>
          <w:sz w:val="22"/>
          <w:szCs w:val="22"/>
        </w:rPr>
        <w:t xml:space="preserve">signals and </w:t>
      </w:r>
      <w:r w:rsidR="00C92C93">
        <w:rPr>
          <w:sz w:val="22"/>
          <w:szCs w:val="22"/>
        </w:rPr>
        <w:t>all appurtenant equipment</w:t>
      </w:r>
      <w:r w:rsidR="00C92C93" w:rsidRPr="002F6261">
        <w:rPr>
          <w:sz w:val="22"/>
          <w:szCs w:val="22"/>
        </w:rPr>
        <w:t xml:space="preserve"> </w:t>
      </w:r>
      <w:r w:rsidR="002B6E6B">
        <w:rPr>
          <w:sz w:val="24"/>
          <w:szCs w:val="24"/>
        </w:rPr>
        <w:t>and to maintain at all times in a smooth and satisfactory condition, the railroad crossing surface for a distance of twenty-four (24) inches beyond each outside rail.</w:t>
      </w:r>
    </w:p>
    <w:p w:rsidR="005A4852" w:rsidRPr="00B0493A" w:rsidRDefault="00BE707A" w:rsidP="005A4852">
      <w:pPr>
        <w:rPr>
          <w:sz w:val="22"/>
          <w:szCs w:val="22"/>
        </w:rPr>
      </w:pPr>
      <w:r w:rsidRPr="00B0493A">
        <w:rPr>
          <w:sz w:val="22"/>
          <w:szCs w:val="22"/>
        </w:rPr>
        <w:t xml:space="preserve"> </w:t>
      </w:r>
    </w:p>
    <w:p w:rsidR="005A4852" w:rsidRDefault="005A4852" w:rsidP="00BE707A">
      <w:pPr>
        <w:rPr>
          <w:sz w:val="24"/>
        </w:rPr>
      </w:pPr>
      <w:r w:rsidRPr="00B0493A">
        <w:rPr>
          <w:sz w:val="22"/>
          <w:szCs w:val="22"/>
        </w:rPr>
        <w:tab/>
        <w:t xml:space="preserve">        </w:t>
      </w:r>
      <w:r w:rsidR="002304F0" w:rsidRPr="00B0493A">
        <w:rPr>
          <w:sz w:val="22"/>
          <w:szCs w:val="22"/>
        </w:rPr>
        <w:t xml:space="preserve"> </w:t>
      </w:r>
      <w:r w:rsidRPr="00B0493A">
        <w:rPr>
          <w:sz w:val="22"/>
          <w:szCs w:val="22"/>
        </w:rPr>
        <w:t>1</w:t>
      </w:r>
      <w:r w:rsidR="001E6EE6">
        <w:rPr>
          <w:sz w:val="22"/>
          <w:szCs w:val="22"/>
        </w:rPr>
        <w:t>3</w:t>
      </w:r>
      <w:r w:rsidRPr="00B0493A">
        <w:rPr>
          <w:sz w:val="22"/>
          <w:szCs w:val="22"/>
        </w:rPr>
        <w:t>.</w:t>
      </w:r>
      <w:r w:rsidR="00561DA7" w:rsidRPr="00B0493A">
        <w:rPr>
          <w:sz w:val="22"/>
          <w:szCs w:val="22"/>
        </w:rPr>
        <w:t xml:space="preserve">          </w:t>
      </w:r>
      <w:r w:rsidR="00BE707A">
        <w:rPr>
          <w:sz w:val="24"/>
        </w:rPr>
        <w:t xml:space="preserve">Upon completion of the alteration of </w:t>
      </w:r>
      <w:r w:rsidR="00BE707A" w:rsidRPr="00553ABB">
        <w:rPr>
          <w:sz w:val="24"/>
        </w:rPr>
        <w:t>the crossing</w:t>
      </w:r>
      <w:r w:rsidR="00BE707A">
        <w:rPr>
          <w:sz w:val="24"/>
        </w:rPr>
        <w:t xml:space="preserve">, </w:t>
      </w:r>
      <w:r w:rsidR="00C32843">
        <w:rPr>
          <w:sz w:val="24"/>
        </w:rPr>
        <w:t>Borough of Milesburg</w:t>
      </w:r>
      <w:r w:rsidR="00BE707A">
        <w:rPr>
          <w:sz w:val="24"/>
        </w:rPr>
        <w:t>, at its sole cost and expense, furnish all material and do all work necessary to maintain the highway approaches to the subject crossing to points twenty-four (24) inches beyond each outside rail and in addition, maintain the grade crossing advance warning signs</w:t>
      </w:r>
      <w:r w:rsidR="00C32843">
        <w:rPr>
          <w:sz w:val="24"/>
        </w:rPr>
        <w:t xml:space="preserve"> and </w:t>
      </w:r>
      <w:r w:rsidR="00BE707A">
        <w:rPr>
          <w:sz w:val="24"/>
        </w:rPr>
        <w:t>stop lines on the approaches thereto, all in accordance with Part 8 of the Manual on Uniform Traffic Control Devices and this Secretarial Letter.</w:t>
      </w:r>
    </w:p>
    <w:p w:rsidR="007A6C5C" w:rsidRDefault="007A6C5C" w:rsidP="00BE707A">
      <w:pPr>
        <w:rPr>
          <w:sz w:val="24"/>
        </w:rPr>
      </w:pPr>
    </w:p>
    <w:p w:rsidR="007A6C5C" w:rsidRDefault="007A6C5C" w:rsidP="00BE707A">
      <w:pPr>
        <w:rPr>
          <w:sz w:val="24"/>
          <w:szCs w:val="24"/>
        </w:rPr>
      </w:pPr>
      <w:r>
        <w:rPr>
          <w:sz w:val="24"/>
        </w:rPr>
        <w:tab/>
        <w:t xml:space="preserve">        14.</w:t>
      </w:r>
      <w:r>
        <w:rPr>
          <w:sz w:val="24"/>
        </w:rPr>
        <w:tab/>
      </w:r>
      <w:r w:rsidR="00C32843">
        <w:rPr>
          <w:sz w:val="24"/>
        </w:rPr>
        <w:t>Up</w:t>
      </w:r>
      <w:r w:rsidRPr="009835F9">
        <w:rPr>
          <w:sz w:val="24"/>
          <w:szCs w:val="24"/>
        </w:rPr>
        <w:t>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2D2645" w:rsidRDefault="002D2645" w:rsidP="00BE707A">
      <w:pPr>
        <w:rPr>
          <w:sz w:val="24"/>
          <w:szCs w:val="24"/>
        </w:rPr>
      </w:pPr>
    </w:p>
    <w:p w:rsidR="002D2645" w:rsidRDefault="002D2645" w:rsidP="00BE707A">
      <w:pPr>
        <w:rPr>
          <w:sz w:val="24"/>
          <w:szCs w:val="24"/>
        </w:rPr>
      </w:pPr>
    </w:p>
    <w:p w:rsidR="002D2645" w:rsidRDefault="002D2645" w:rsidP="00BE707A">
      <w:pPr>
        <w:rPr>
          <w:sz w:val="24"/>
          <w:szCs w:val="24"/>
        </w:rPr>
      </w:pPr>
    </w:p>
    <w:p w:rsidR="002D2645" w:rsidRPr="00B0493A" w:rsidRDefault="002D2645" w:rsidP="00BE707A">
      <w:pPr>
        <w:rPr>
          <w:sz w:val="22"/>
          <w:szCs w:val="22"/>
        </w:rPr>
      </w:pPr>
    </w:p>
    <w:p w:rsidR="00CB4804" w:rsidRPr="00B0493A" w:rsidRDefault="00CB4804" w:rsidP="005A4852">
      <w:pPr>
        <w:rPr>
          <w:sz w:val="22"/>
          <w:szCs w:val="22"/>
        </w:rPr>
      </w:pPr>
    </w:p>
    <w:p w:rsidR="005A4852" w:rsidRPr="002D2645" w:rsidRDefault="005A4852" w:rsidP="005A4852">
      <w:pPr>
        <w:rPr>
          <w:sz w:val="24"/>
          <w:szCs w:val="24"/>
        </w:rPr>
      </w:pPr>
      <w:r w:rsidRPr="00B0493A">
        <w:rPr>
          <w:sz w:val="22"/>
          <w:szCs w:val="22"/>
        </w:rPr>
        <w:tab/>
      </w:r>
      <w:r w:rsidRPr="00B0493A">
        <w:rPr>
          <w:sz w:val="22"/>
          <w:szCs w:val="22"/>
        </w:rPr>
        <w:tab/>
      </w:r>
      <w:r w:rsidRPr="002D2645">
        <w:rPr>
          <w:sz w:val="24"/>
          <w:szCs w:val="24"/>
        </w:rPr>
        <w:t xml:space="preserve">If you are dissatisfied with the resolution of this matter, you may, as set forth in 52 Pa. Code </w:t>
      </w:r>
      <w:r w:rsidRPr="002D2645">
        <w:rPr>
          <w:sz w:val="24"/>
          <w:szCs w:val="24"/>
        </w:rPr>
        <w:sym w:font="Colonna MT" w:char="00A7"/>
      </w:r>
      <w:r w:rsidRPr="002D2645">
        <w:rPr>
          <w:sz w:val="24"/>
          <w:szCs w:val="24"/>
        </w:rPr>
        <w:t>5.44, file a petition with the Commission within twenty (20) days of the date of this Secretarial Letter.</w:t>
      </w:r>
    </w:p>
    <w:p w:rsidR="005A4852" w:rsidRPr="00B0493A" w:rsidRDefault="0064699C" w:rsidP="005A4852">
      <w:pPr>
        <w:rPr>
          <w:sz w:val="22"/>
          <w:szCs w:val="22"/>
        </w:rPr>
      </w:pPr>
      <w:r>
        <w:rPr>
          <w:noProof/>
        </w:rPr>
        <w:pict>
          <v:shape id="Picture 1" o:spid="_x0000_s1027" type="#_x0000_t75" style="position:absolute;margin-left:187.5pt;margin-top:9.35pt;width:173.25pt;height:66pt;z-index:-1;visibility:visible;mso-wrap-style:square;mso-wrap-distance-left:9pt;mso-wrap-distance-top:0;mso-wrap-distance-right:9pt;mso-wrap-distance-bottom:0;mso-position-horizontal-relative:text;mso-position-vertical-relative:text">
            <v:imagedata r:id="rId10" o:title=""/>
          </v:shape>
        </w:pict>
      </w:r>
    </w:p>
    <w:p w:rsidR="005A4852" w:rsidRPr="002D2645" w:rsidRDefault="005A4852" w:rsidP="005A4852">
      <w:pPr>
        <w:rPr>
          <w:sz w:val="24"/>
          <w:szCs w:val="24"/>
        </w:rPr>
      </w:pPr>
      <w:r w:rsidRPr="00B0493A">
        <w:rPr>
          <w:sz w:val="22"/>
          <w:szCs w:val="22"/>
        </w:rPr>
        <w:tab/>
      </w:r>
      <w:r w:rsidRPr="00B0493A">
        <w:rPr>
          <w:sz w:val="22"/>
          <w:szCs w:val="22"/>
        </w:rPr>
        <w:tab/>
      </w:r>
      <w:r w:rsidRPr="00B0493A">
        <w:rPr>
          <w:sz w:val="22"/>
          <w:szCs w:val="22"/>
        </w:rPr>
        <w:tab/>
      </w:r>
      <w:r w:rsidRPr="00B0493A">
        <w:rPr>
          <w:sz w:val="22"/>
          <w:szCs w:val="22"/>
        </w:rPr>
        <w:tab/>
      </w:r>
      <w:r w:rsidRPr="00B0493A">
        <w:rPr>
          <w:sz w:val="22"/>
          <w:szCs w:val="22"/>
        </w:rPr>
        <w:tab/>
      </w:r>
      <w:r w:rsidRPr="00B0493A">
        <w:rPr>
          <w:sz w:val="22"/>
          <w:szCs w:val="22"/>
        </w:rPr>
        <w:tab/>
      </w:r>
      <w:r w:rsidRPr="002D2645">
        <w:rPr>
          <w:sz w:val="24"/>
          <w:szCs w:val="24"/>
        </w:rPr>
        <w:t>Very truly yours,</w:t>
      </w:r>
    </w:p>
    <w:p w:rsidR="00B0493A" w:rsidRDefault="00B0493A" w:rsidP="005A4852">
      <w:pPr>
        <w:rPr>
          <w:sz w:val="22"/>
          <w:szCs w:val="22"/>
        </w:rPr>
      </w:pPr>
    </w:p>
    <w:p w:rsidR="0064699C" w:rsidRPr="00B0493A" w:rsidRDefault="0064699C" w:rsidP="005A4852">
      <w:pPr>
        <w:rPr>
          <w:sz w:val="22"/>
          <w:szCs w:val="22"/>
        </w:rPr>
      </w:pPr>
    </w:p>
    <w:p w:rsidR="00B0493A" w:rsidRPr="00B0493A" w:rsidRDefault="00B0493A" w:rsidP="005A4852">
      <w:pPr>
        <w:rPr>
          <w:sz w:val="22"/>
          <w:szCs w:val="22"/>
        </w:rPr>
      </w:pPr>
    </w:p>
    <w:p w:rsidR="005A4852" w:rsidRPr="002D2645" w:rsidRDefault="005A4852" w:rsidP="005A4852">
      <w:pPr>
        <w:rPr>
          <w:sz w:val="24"/>
          <w:szCs w:val="24"/>
        </w:rPr>
      </w:pPr>
      <w:r w:rsidRPr="00B0493A">
        <w:rPr>
          <w:sz w:val="22"/>
          <w:szCs w:val="22"/>
        </w:rPr>
        <w:tab/>
      </w:r>
      <w:r w:rsidRPr="00B0493A">
        <w:rPr>
          <w:sz w:val="22"/>
          <w:szCs w:val="22"/>
        </w:rPr>
        <w:tab/>
      </w:r>
      <w:r w:rsidRPr="00B0493A">
        <w:rPr>
          <w:sz w:val="22"/>
          <w:szCs w:val="22"/>
        </w:rPr>
        <w:tab/>
      </w:r>
      <w:r w:rsidRPr="00B0493A">
        <w:rPr>
          <w:sz w:val="22"/>
          <w:szCs w:val="22"/>
        </w:rPr>
        <w:tab/>
      </w:r>
      <w:r w:rsidRPr="00B0493A">
        <w:rPr>
          <w:sz w:val="22"/>
          <w:szCs w:val="22"/>
        </w:rPr>
        <w:tab/>
      </w:r>
      <w:r w:rsidRPr="00B0493A">
        <w:rPr>
          <w:sz w:val="22"/>
          <w:szCs w:val="22"/>
        </w:rPr>
        <w:tab/>
      </w:r>
      <w:r w:rsidR="00621DBC" w:rsidRPr="002D2645">
        <w:rPr>
          <w:sz w:val="24"/>
          <w:szCs w:val="24"/>
        </w:rPr>
        <w:t>Rosemary Chiavetta</w:t>
      </w:r>
    </w:p>
    <w:p w:rsidR="005A4852" w:rsidRPr="002D2645" w:rsidRDefault="005A4852" w:rsidP="005A4852">
      <w:pPr>
        <w:rPr>
          <w:sz w:val="24"/>
          <w:szCs w:val="24"/>
        </w:rPr>
      </w:pPr>
      <w:r w:rsidRPr="002D2645">
        <w:rPr>
          <w:sz w:val="24"/>
          <w:szCs w:val="24"/>
        </w:rPr>
        <w:tab/>
      </w:r>
      <w:r w:rsidRPr="002D2645">
        <w:rPr>
          <w:sz w:val="24"/>
          <w:szCs w:val="24"/>
        </w:rPr>
        <w:tab/>
      </w:r>
      <w:r w:rsidRPr="002D2645">
        <w:rPr>
          <w:sz w:val="24"/>
          <w:szCs w:val="24"/>
        </w:rPr>
        <w:tab/>
      </w:r>
      <w:r w:rsidRPr="002D2645">
        <w:rPr>
          <w:sz w:val="24"/>
          <w:szCs w:val="24"/>
        </w:rPr>
        <w:tab/>
      </w:r>
      <w:r w:rsidRPr="002D2645">
        <w:rPr>
          <w:sz w:val="24"/>
          <w:szCs w:val="24"/>
        </w:rPr>
        <w:tab/>
      </w:r>
      <w:r w:rsidRPr="002D2645">
        <w:rPr>
          <w:sz w:val="24"/>
          <w:szCs w:val="24"/>
        </w:rPr>
        <w:tab/>
        <w:t>Secretary</w:t>
      </w:r>
    </w:p>
    <w:sectPr w:rsidR="005A4852" w:rsidRPr="002D2645" w:rsidSect="00824C03">
      <w:footerReference w:type="even" r:id="rId11"/>
      <w:footerReference w:type="default" r:id="rId12"/>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0A" w:rsidRDefault="00105A0A">
      <w:r>
        <w:separator/>
      </w:r>
    </w:p>
  </w:endnote>
  <w:endnote w:type="continuationSeparator" w:id="0">
    <w:p w:rsidR="00105A0A" w:rsidRDefault="0010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A" w:rsidRDefault="00706250" w:rsidP="00D66404">
    <w:pPr>
      <w:pStyle w:val="Footer"/>
      <w:framePr w:wrap="around" w:vAnchor="text" w:hAnchor="margin" w:xAlign="center" w:y="1"/>
      <w:rPr>
        <w:rStyle w:val="PageNumber"/>
      </w:rPr>
    </w:pPr>
    <w:r>
      <w:rPr>
        <w:rStyle w:val="PageNumber"/>
      </w:rPr>
      <w:fldChar w:fldCharType="begin"/>
    </w:r>
    <w:r w:rsidR="00BE707A">
      <w:rPr>
        <w:rStyle w:val="PageNumber"/>
      </w:rPr>
      <w:instrText xml:space="preserve">PAGE  </w:instrText>
    </w:r>
    <w:r>
      <w:rPr>
        <w:rStyle w:val="PageNumber"/>
      </w:rPr>
      <w:fldChar w:fldCharType="separate"/>
    </w:r>
    <w:r w:rsidR="00BE707A">
      <w:rPr>
        <w:rStyle w:val="PageNumber"/>
        <w:noProof/>
      </w:rPr>
      <w:t>1</w:t>
    </w:r>
    <w:r>
      <w:rPr>
        <w:rStyle w:val="PageNumber"/>
      </w:rPr>
      <w:fldChar w:fldCharType="end"/>
    </w:r>
  </w:p>
  <w:p w:rsidR="00BE707A" w:rsidRDefault="00BE7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A" w:rsidRDefault="00706250">
    <w:pPr>
      <w:pStyle w:val="Footer"/>
      <w:framePr w:wrap="around" w:vAnchor="text" w:hAnchor="margin" w:xAlign="center" w:y="1"/>
      <w:rPr>
        <w:rStyle w:val="PageNumber"/>
      </w:rPr>
    </w:pPr>
    <w:r>
      <w:rPr>
        <w:rStyle w:val="PageNumber"/>
      </w:rPr>
      <w:fldChar w:fldCharType="begin"/>
    </w:r>
    <w:r w:rsidR="00BE707A">
      <w:rPr>
        <w:rStyle w:val="PageNumber"/>
      </w:rPr>
      <w:instrText xml:space="preserve">PAGE  </w:instrText>
    </w:r>
    <w:r>
      <w:rPr>
        <w:rStyle w:val="PageNumber"/>
      </w:rPr>
      <w:fldChar w:fldCharType="separate"/>
    </w:r>
    <w:r w:rsidR="00BE707A">
      <w:rPr>
        <w:rStyle w:val="PageNumber"/>
        <w:noProof/>
      </w:rPr>
      <w:t>2</w:t>
    </w:r>
    <w:r>
      <w:rPr>
        <w:rStyle w:val="PageNumber"/>
      </w:rPr>
      <w:fldChar w:fldCharType="end"/>
    </w:r>
  </w:p>
  <w:p w:rsidR="00BE707A" w:rsidRDefault="00BE7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A" w:rsidRDefault="00BE7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0A" w:rsidRDefault="00105A0A">
      <w:r>
        <w:separator/>
      </w:r>
    </w:p>
  </w:footnote>
  <w:footnote w:type="continuationSeparator" w:id="0">
    <w:p w:rsidR="00105A0A" w:rsidRDefault="0010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F23"/>
    <w:rsid w:val="00005322"/>
    <w:rsid w:val="00005DA2"/>
    <w:rsid w:val="000174A8"/>
    <w:rsid w:val="00033AFD"/>
    <w:rsid w:val="00035892"/>
    <w:rsid w:val="000415F8"/>
    <w:rsid w:val="00046F85"/>
    <w:rsid w:val="0005112A"/>
    <w:rsid w:val="00065CCE"/>
    <w:rsid w:val="0008045A"/>
    <w:rsid w:val="00086059"/>
    <w:rsid w:val="000948AE"/>
    <w:rsid w:val="0009503E"/>
    <w:rsid w:val="000951D5"/>
    <w:rsid w:val="000964E5"/>
    <w:rsid w:val="00096F05"/>
    <w:rsid w:val="000A3165"/>
    <w:rsid w:val="000A3F30"/>
    <w:rsid w:val="000C14E8"/>
    <w:rsid w:val="000C3A60"/>
    <w:rsid w:val="000C4008"/>
    <w:rsid w:val="000C7509"/>
    <w:rsid w:val="000D7C40"/>
    <w:rsid w:val="000E1AFB"/>
    <w:rsid w:val="000F1336"/>
    <w:rsid w:val="00105A0A"/>
    <w:rsid w:val="00114721"/>
    <w:rsid w:val="00126954"/>
    <w:rsid w:val="00127A36"/>
    <w:rsid w:val="00130A83"/>
    <w:rsid w:val="001502F2"/>
    <w:rsid w:val="00155F00"/>
    <w:rsid w:val="001710DD"/>
    <w:rsid w:val="00173845"/>
    <w:rsid w:val="001847DF"/>
    <w:rsid w:val="00195827"/>
    <w:rsid w:val="001A27AD"/>
    <w:rsid w:val="001B55DA"/>
    <w:rsid w:val="001B6FB1"/>
    <w:rsid w:val="001C38E5"/>
    <w:rsid w:val="001D6B11"/>
    <w:rsid w:val="001D720A"/>
    <w:rsid w:val="001D7BBC"/>
    <w:rsid w:val="001E6349"/>
    <w:rsid w:val="001E6EE6"/>
    <w:rsid w:val="001F0B96"/>
    <w:rsid w:val="00201387"/>
    <w:rsid w:val="00201B07"/>
    <w:rsid w:val="00205184"/>
    <w:rsid w:val="002150F6"/>
    <w:rsid w:val="0022040C"/>
    <w:rsid w:val="002304F0"/>
    <w:rsid w:val="002537D8"/>
    <w:rsid w:val="00264899"/>
    <w:rsid w:val="002961AC"/>
    <w:rsid w:val="002A03BE"/>
    <w:rsid w:val="002B6E6B"/>
    <w:rsid w:val="002C2D03"/>
    <w:rsid w:val="002C3115"/>
    <w:rsid w:val="002C4F30"/>
    <w:rsid w:val="002D0A93"/>
    <w:rsid w:val="002D2645"/>
    <w:rsid w:val="002E5CCE"/>
    <w:rsid w:val="002F71F4"/>
    <w:rsid w:val="002F7B43"/>
    <w:rsid w:val="00300EB9"/>
    <w:rsid w:val="0031040E"/>
    <w:rsid w:val="00332123"/>
    <w:rsid w:val="003354FE"/>
    <w:rsid w:val="00340F46"/>
    <w:rsid w:val="00344B66"/>
    <w:rsid w:val="003666F1"/>
    <w:rsid w:val="0037209A"/>
    <w:rsid w:val="00375683"/>
    <w:rsid w:val="003878C6"/>
    <w:rsid w:val="00390F23"/>
    <w:rsid w:val="00396766"/>
    <w:rsid w:val="003B6FC0"/>
    <w:rsid w:val="003C14F6"/>
    <w:rsid w:val="003C299D"/>
    <w:rsid w:val="003C38EB"/>
    <w:rsid w:val="003C4E3E"/>
    <w:rsid w:val="003F2089"/>
    <w:rsid w:val="00403232"/>
    <w:rsid w:val="004140C6"/>
    <w:rsid w:val="00427548"/>
    <w:rsid w:val="004363E1"/>
    <w:rsid w:val="00451839"/>
    <w:rsid w:val="0046013E"/>
    <w:rsid w:val="0048189B"/>
    <w:rsid w:val="00492098"/>
    <w:rsid w:val="004A6E68"/>
    <w:rsid w:val="004B2754"/>
    <w:rsid w:val="004B4F92"/>
    <w:rsid w:val="004C4FB0"/>
    <w:rsid w:val="004D0364"/>
    <w:rsid w:val="004E08EC"/>
    <w:rsid w:val="004E2ABE"/>
    <w:rsid w:val="004F0BF1"/>
    <w:rsid w:val="004F370F"/>
    <w:rsid w:val="00501E39"/>
    <w:rsid w:val="00510085"/>
    <w:rsid w:val="0051015C"/>
    <w:rsid w:val="00523464"/>
    <w:rsid w:val="00524625"/>
    <w:rsid w:val="0052768C"/>
    <w:rsid w:val="00543107"/>
    <w:rsid w:val="00547349"/>
    <w:rsid w:val="00553ABB"/>
    <w:rsid w:val="00561DA7"/>
    <w:rsid w:val="00563170"/>
    <w:rsid w:val="0056785D"/>
    <w:rsid w:val="00567A2B"/>
    <w:rsid w:val="005705E6"/>
    <w:rsid w:val="005844AD"/>
    <w:rsid w:val="00586EEA"/>
    <w:rsid w:val="0059196E"/>
    <w:rsid w:val="005A4852"/>
    <w:rsid w:val="005B6230"/>
    <w:rsid w:val="005D2705"/>
    <w:rsid w:val="005D2E94"/>
    <w:rsid w:val="005E2C54"/>
    <w:rsid w:val="005F005F"/>
    <w:rsid w:val="00614B15"/>
    <w:rsid w:val="00621DBC"/>
    <w:rsid w:val="00635603"/>
    <w:rsid w:val="0064699C"/>
    <w:rsid w:val="00650564"/>
    <w:rsid w:val="0066355F"/>
    <w:rsid w:val="006678E9"/>
    <w:rsid w:val="00676047"/>
    <w:rsid w:val="006A3BE6"/>
    <w:rsid w:val="006B4E1B"/>
    <w:rsid w:val="006C41B8"/>
    <w:rsid w:val="006E441E"/>
    <w:rsid w:val="006F4C13"/>
    <w:rsid w:val="006F568F"/>
    <w:rsid w:val="00706250"/>
    <w:rsid w:val="00710398"/>
    <w:rsid w:val="00726D0E"/>
    <w:rsid w:val="00727493"/>
    <w:rsid w:val="00740540"/>
    <w:rsid w:val="00742E03"/>
    <w:rsid w:val="00743041"/>
    <w:rsid w:val="00744163"/>
    <w:rsid w:val="007616ED"/>
    <w:rsid w:val="00764847"/>
    <w:rsid w:val="00765B01"/>
    <w:rsid w:val="00793337"/>
    <w:rsid w:val="007A2B91"/>
    <w:rsid w:val="007A4D86"/>
    <w:rsid w:val="007A6C5C"/>
    <w:rsid w:val="007B2C1F"/>
    <w:rsid w:val="007B4591"/>
    <w:rsid w:val="007B75B9"/>
    <w:rsid w:val="007B76DB"/>
    <w:rsid w:val="007C277C"/>
    <w:rsid w:val="007D4441"/>
    <w:rsid w:val="007D65D0"/>
    <w:rsid w:val="007F0A0C"/>
    <w:rsid w:val="00824C03"/>
    <w:rsid w:val="00843BBF"/>
    <w:rsid w:val="00844ECA"/>
    <w:rsid w:val="0084775E"/>
    <w:rsid w:val="00847F3B"/>
    <w:rsid w:val="00850811"/>
    <w:rsid w:val="008673DA"/>
    <w:rsid w:val="00891BF9"/>
    <w:rsid w:val="00891CD3"/>
    <w:rsid w:val="00891F28"/>
    <w:rsid w:val="0089524E"/>
    <w:rsid w:val="008A2055"/>
    <w:rsid w:val="008C1B8A"/>
    <w:rsid w:val="008C5EAD"/>
    <w:rsid w:val="008D031E"/>
    <w:rsid w:val="008D3575"/>
    <w:rsid w:val="008D5CA5"/>
    <w:rsid w:val="008D6960"/>
    <w:rsid w:val="008D7ECD"/>
    <w:rsid w:val="008E135F"/>
    <w:rsid w:val="008E7184"/>
    <w:rsid w:val="008F7B2F"/>
    <w:rsid w:val="009002CF"/>
    <w:rsid w:val="009005D3"/>
    <w:rsid w:val="00900AB4"/>
    <w:rsid w:val="00904312"/>
    <w:rsid w:val="00943ADB"/>
    <w:rsid w:val="009639F2"/>
    <w:rsid w:val="00966D4A"/>
    <w:rsid w:val="009721AB"/>
    <w:rsid w:val="00980909"/>
    <w:rsid w:val="00985208"/>
    <w:rsid w:val="00985840"/>
    <w:rsid w:val="009C73BB"/>
    <w:rsid w:val="009F3DEC"/>
    <w:rsid w:val="00A10495"/>
    <w:rsid w:val="00A10B98"/>
    <w:rsid w:val="00A15428"/>
    <w:rsid w:val="00A15CB6"/>
    <w:rsid w:val="00A33FAC"/>
    <w:rsid w:val="00A43108"/>
    <w:rsid w:val="00A5043A"/>
    <w:rsid w:val="00A60A1D"/>
    <w:rsid w:val="00A73124"/>
    <w:rsid w:val="00A85BC9"/>
    <w:rsid w:val="00A965C8"/>
    <w:rsid w:val="00A97345"/>
    <w:rsid w:val="00AA66C7"/>
    <w:rsid w:val="00AA72D1"/>
    <w:rsid w:val="00AC6DEE"/>
    <w:rsid w:val="00AD1617"/>
    <w:rsid w:val="00AE2CB7"/>
    <w:rsid w:val="00B0493A"/>
    <w:rsid w:val="00B22DF8"/>
    <w:rsid w:val="00B40BED"/>
    <w:rsid w:val="00B43D0B"/>
    <w:rsid w:val="00B61572"/>
    <w:rsid w:val="00B623DB"/>
    <w:rsid w:val="00B704E0"/>
    <w:rsid w:val="00B7141B"/>
    <w:rsid w:val="00B717E9"/>
    <w:rsid w:val="00B77AE1"/>
    <w:rsid w:val="00B8165B"/>
    <w:rsid w:val="00B84C94"/>
    <w:rsid w:val="00BB3181"/>
    <w:rsid w:val="00BC42B8"/>
    <w:rsid w:val="00BE105C"/>
    <w:rsid w:val="00BE68DB"/>
    <w:rsid w:val="00BE707A"/>
    <w:rsid w:val="00C021FB"/>
    <w:rsid w:val="00C042E7"/>
    <w:rsid w:val="00C2143C"/>
    <w:rsid w:val="00C254AA"/>
    <w:rsid w:val="00C32843"/>
    <w:rsid w:val="00C33725"/>
    <w:rsid w:val="00C4197F"/>
    <w:rsid w:val="00C43033"/>
    <w:rsid w:val="00C468AF"/>
    <w:rsid w:val="00C5204E"/>
    <w:rsid w:val="00C556EC"/>
    <w:rsid w:val="00C6364F"/>
    <w:rsid w:val="00C71755"/>
    <w:rsid w:val="00C763B2"/>
    <w:rsid w:val="00C8213B"/>
    <w:rsid w:val="00C92C93"/>
    <w:rsid w:val="00CA2610"/>
    <w:rsid w:val="00CB4804"/>
    <w:rsid w:val="00CC330A"/>
    <w:rsid w:val="00CC4A09"/>
    <w:rsid w:val="00CC5B62"/>
    <w:rsid w:val="00CE17B0"/>
    <w:rsid w:val="00CE4FEC"/>
    <w:rsid w:val="00CF4D08"/>
    <w:rsid w:val="00D07703"/>
    <w:rsid w:val="00D152F7"/>
    <w:rsid w:val="00D205BD"/>
    <w:rsid w:val="00D21D85"/>
    <w:rsid w:val="00D25A64"/>
    <w:rsid w:val="00D26399"/>
    <w:rsid w:val="00D43779"/>
    <w:rsid w:val="00D64D7A"/>
    <w:rsid w:val="00D66404"/>
    <w:rsid w:val="00D81B11"/>
    <w:rsid w:val="00D90F13"/>
    <w:rsid w:val="00D95383"/>
    <w:rsid w:val="00DA46DF"/>
    <w:rsid w:val="00E07015"/>
    <w:rsid w:val="00E20F5B"/>
    <w:rsid w:val="00E245AD"/>
    <w:rsid w:val="00E26AAA"/>
    <w:rsid w:val="00E558E8"/>
    <w:rsid w:val="00E73DC1"/>
    <w:rsid w:val="00E768F2"/>
    <w:rsid w:val="00E81DD7"/>
    <w:rsid w:val="00E94919"/>
    <w:rsid w:val="00E96174"/>
    <w:rsid w:val="00EA0CD2"/>
    <w:rsid w:val="00EA4F5A"/>
    <w:rsid w:val="00EC6594"/>
    <w:rsid w:val="00ED04E4"/>
    <w:rsid w:val="00ED38BA"/>
    <w:rsid w:val="00EE4BE0"/>
    <w:rsid w:val="00EE60F0"/>
    <w:rsid w:val="00F005AE"/>
    <w:rsid w:val="00F14A70"/>
    <w:rsid w:val="00F21778"/>
    <w:rsid w:val="00F40908"/>
    <w:rsid w:val="00F47824"/>
    <w:rsid w:val="00F50C4D"/>
    <w:rsid w:val="00F56A65"/>
    <w:rsid w:val="00F74AAB"/>
    <w:rsid w:val="00FC52B5"/>
    <w:rsid w:val="00FC55C5"/>
    <w:rsid w:val="00FC768E"/>
    <w:rsid w:val="00FD11FA"/>
    <w:rsid w:val="00FE0BC2"/>
    <w:rsid w:val="00FE0BFB"/>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4C03"/>
    <w:pPr>
      <w:tabs>
        <w:tab w:val="center" w:pos="4320"/>
        <w:tab w:val="right" w:pos="8640"/>
      </w:tabs>
    </w:pPr>
  </w:style>
  <w:style w:type="character" w:styleId="PageNumber">
    <w:name w:val="page number"/>
    <w:basedOn w:val="DefaultParagraphFont"/>
    <w:rsid w:val="00824C03"/>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982393128">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 w:id="2020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FBD5-1D13-414F-8823-E99B1456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stallsmith's cases</dc:subject>
  <dc:creator>KIRWAN</dc:creator>
  <cp:keywords/>
  <cp:lastModifiedBy>Miller, Sara</cp:lastModifiedBy>
  <cp:revision>4</cp:revision>
  <cp:lastPrinted>2011-11-02T12:10:00Z</cp:lastPrinted>
  <dcterms:created xsi:type="dcterms:W3CDTF">2011-11-01T13:50:00Z</dcterms:created>
  <dcterms:modified xsi:type="dcterms:W3CDTF">2011-11-02T12:11:00Z</dcterms:modified>
</cp:coreProperties>
</file>