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E" w:rsidRPr="002A5D4B" w:rsidRDefault="009304FE" w:rsidP="00A37EAD">
      <w:pPr>
        <w:jc w:val="center"/>
        <w:rPr>
          <w:b/>
          <w:sz w:val="26"/>
          <w:szCs w:val="26"/>
        </w:rPr>
      </w:pPr>
      <w:r w:rsidRPr="002A5D4B">
        <w:rPr>
          <w:b/>
          <w:sz w:val="26"/>
          <w:szCs w:val="26"/>
        </w:rPr>
        <w:t>PENNSYLVANIA</w:t>
      </w:r>
    </w:p>
    <w:p w:rsidR="009304FE" w:rsidRPr="002A5D4B" w:rsidRDefault="009304FE" w:rsidP="009304FE">
      <w:pPr>
        <w:jc w:val="center"/>
        <w:rPr>
          <w:b/>
          <w:sz w:val="26"/>
          <w:szCs w:val="26"/>
        </w:rPr>
      </w:pPr>
      <w:r w:rsidRPr="002A5D4B">
        <w:rPr>
          <w:b/>
          <w:sz w:val="26"/>
          <w:szCs w:val="26"/>
        </w:rPr>
        <w:t>PUBLIC UTILITY COMMISSION</w:t>
      </w:r>
    </w:p>
    <w:p w:rsidR="009304FE" w:rsidRDefault="009304FE" w:rsidP="009304FE">
      <w:pPr>
        <w:jc w:val="center"/>
        <w:rPr>
          <w:b/>
          <w:sz w:val="26"/>
          <w:szCs w:val="26"/>
        </w:rPr>
      </w:pPr>
      <w:smartTag w:uri="urn:schemas-microsoft-com:office:smarttags" w:element="City">
        <w:r w:rsidRPr="002A5D4B">
          <w:rPr>
            <w:b/>
            <w:sz w:val="26"/>
            <w:szCs w:val="26"/>
          </w:rPr>
          <w:t>Harrisburg</w:t>
        </w:r>
      </w:smartTag>
      <w:r w:rsidRPr="002A5D4B">
        <w:rPr>
          <w:b/>
          <w:sz w:val="26"/>
          <w:szCs w:val="26"/>
        </w:rPr>
        <w:t xml:space="preserve">, </w:t>
      </w:r>
      <w:smartTag w:uri="urn:schemas-microsoft-com:office:smarttags" w:element="State">
        <w:r w:rsidRPr="002A5D4B">
          <w:rPr>
            <w:b/>
            <w:sz w:val="26"/>
            <w:szCs w:val="26"/>
          </w:rPr>
          <w:t>PA</w:t>
        </w:r>
      </w:smartTag>
      <w:r w:rsidRPr="002A5D4B">
        <w:rPr>
          <w:b/>
          <w:sz w:val="26"/>
          <w:szCs w:val="26"/>
        </w:rPr>
        <w:t xml:space="preserve"> 17105-3265</w:t>
      </w:r>
    </w:p>
    <w:p w:rsidR="009304FE" w:rsidRPr="00BA66A4" w:rsidRDefault="009304FE" w:rsidP="009304FE">
      <w:pPr>
        <w:rPr>
          <w:sz w:val="26"/>
          <w:szCs w:val="26"/>
        </w:rPr>
      </w:pPr>
    </w:p>
    <w:p w:rsidR="009304FE" w:rsidRPr="002A5D4B" w:rsidRDefault="009304FE" w:rsidP="009304FE">
      <w:pPr>
        <w:jc w:val="right"/>
        <w:rPr>
          <w:sz w:val="26"/>
          <w:szCs w:val="26"/>
        </w:rPr>
      </w:pPr>
      <w:r>
        <w:rPr>
          <w:sz w:val="26"/>
          <w:szCs w:val="26"/>
        </w:rPr>
        <w:t>P</w:t>
      </w:r>
      <w:r w:rsidRPr="002A5D4B">
        <w:rPr>
          <w:sz w:val="26"/>
          <w:szCs w:val="26"/>
        </w:rPr>
        <w:t xml:space="preserve">ublic Meeting held </w:t>
      </w:r>
      <w:r w:rsidR="00B55C52">
        <w:rPr>
          <w:sz w:val="26"/>
          <w:szCs w:val="26"/>
        </w:rPr>
        <w:t>January</w:t>
      </w:r>
      <w:r w:rsidR="005675A8">
        <w:rPr>
          <w:sz w:val="26"/>
          <w:szCs w:val="26"/>
        </w:rPr>
        <w:t xml:space="preserve"> </w:t>
      </w:r>
      <w:r w:rsidR="00E010A0">
        <w:rPr>
          <w:sz w:val="26"/>
          <w:szCs w:val="26"/>
        </w:rPr>
        <w:t>1</w:t>
      </w:r>
      <w:r w:rsidR="00B55C52">
        <w:rPr>
          <w:sz w:val="26"/>
          <w:szCs w:val="26"/>
        </w:rPr>
        <w:t>2</w:t>
      </w:r>
      <w:r>
        <w:rPr>
          <w:sz w:val="26"/>
          <w:szCs w:val="26"/>
        </w:rPr>
        <w:t>,</w:t>
      </w:r>
      <w:r w:rsidRPr="00B01CA9">
        <w:rPr>
          <w:kern w:val="1"/>
          <w:sz w:val="26"/>
          <w:szCs w:val="26"/>
        </w:rPr>
        <w:t xml:space="preserve"> 20</w:t>
      </w:r>
      <w:r w:rsidR="00056C79">
        <w:rPr>
          <w:kern w:val="1"/>
          <w:sz w:val="26"/>
          <w:szCs w:val="26"/>
        </w:rPr>
        <w:t>1</w:t>
      </w:r>
      <w:r w:rsidR="00B55C52">
        <w:rPr>
          <w:kern w:val="1"/>
          <w:sz w:val="26"/>
          <w:szCs w:val="26"/>
        </w:rPr>
        <w:t>2</w:t>
      </w:r>
    </w:p>
    <w:p w:rsidR="009304FE" w:rsidRPr="002A5D4B" w:rsidRDefault="009304FE" w:rsidP="009304FE">
      <w:pPr>
        <w:rPr>
          <w:sz w:val="26"/>
          <w:szCs w:val="26"/>
        </w:rPr>
      </w:pPr>
    </w:p>
    <w:p w:rsidR="009304FE" w:rsidRPr="002A5D4B" w:rsidRDefault="009304FE" w:rsidP="009304FE">
      <w:pPr>
        <w:rPr>
          <w:sz w:val="26"/>
          <w:szCs w:val="26"/>
        </w:rPr>
      </w:pPr>
      <w:r w:rsidRPr="002A5D4B">
        <w:rPr>
          <w:sz w:val="26"/>
          <w:szCs w:val="26"/>
        </w:rPr>
        <w:t>Commissioners Present:</w:t>
      </w:r>
    </w:p>
    <w:p w:rsidR="009304FE" w:rsidRPr="002A5D4B" w:rsidRDefault="009304FE" w:rsidP="009304FE">
      <w:pPr>
        <w:rPr>
          <w:sz w:val="26"/>
          <w:szCs w:val="26"/>
        </w:rPr>
      </w:pPr>
    </w:p>
    <w:p w:rsidR="009304FE" w:rsidRPr="002A5D4B" w:rsidRDefault="009304FE" w:rsidP="009304FE">
      <w:pPr>
        <w:rPr>
          <w:sz w:val="26"/>
          <w:szCs w:val="26"/>
        </w:rPr>
      </w:pPr>
      <w:r>
        <w:rPr>
          <w:sz w:val="26"/>
          <w:szCs w:val="26"/>
        </w:rPr>
        <w:tab/>
      </w:r>
      <w:r w:rsidR="005344AE">
        <w:rPr>
          <w:sz w:val="26"/>
          <w:szCs w:val="26"/>
        </w:rPr>
        <w:t>Robert F. Powelson</w:t>
      </w:r>
      <w:r w:rsidRPr="002A5D4B">
        <w:rPr>
          <w:sz w:val="26"/>
          <w:szCs w:val="26"/>
        </w:rPr>
        <w:t>, Chairman</w:t>
      </w:r>
    </w:p>
    <w:p w:rsidR="00C928F7" w:rsidRDefault="009304FE" w:rsidP="00EA0D4D">
      <w:pPr>
        <w:rPr>
          <w:sz w:val="26"/>
          <w:szCs w:val="26"/>
        </w:rPr>
      </w:pPr>
      <w:r>
        <w:rPr>
          <w:sz w:val="26"/>
          <w:szCs w:val="26"/>
        </w:rPr>
        <w:tab/>
      </w:r>
      <w:r w:rsidR="00EA0D4D">
        <w:rPr>
          <w:sz w:val="26"/>
          <w:szCs w:val="26"/>
        </w:rPr>
        <w:t>John F. Coleman, Jr.,</w:t>
      </w:r>
      <w:r w:rsidRPr="002A5D4B">
        <w:rPr>
          <w:sz w:val="26"/>
          <w:szCs w:val="26"/>
        </w:rPr>
        <w:t xml:space="preserve"> Vice Chairman</w:t>
      </w:r>
    </w:p>
    <w:p w:rsidR="009304FE" w:rsidRPr="002A5D4B" w:rsidRDefault="00B55C52" w:rsidP="009304FE">
      <w:pPr>
        <w:rPr>
          <w:sz w:val="26"/>
          <w:szCs w:val="26"/>
        </w:rPr>
      </w:pPr>
      <w:r>
        <w:rPr>
          <w:sz w:val="26"/>
          <w:szCs w:val="26"/>
        </w:rPr>
        <w:tab/>
      </w:r>
      <w:r w:rsidR="009304FE">
        <w:rPr>
          <w:sz w:val="26"/>
          <w:szCs w:val="26"/>
        </w:rPr>
        <w:t>Wayne E. Gardner</w:t>
      </w:r>
    </w:p>
    <w:p w:rsidR="009304FE" w:rsidRDefault="009304FE" w:rsidP="009304FE">
      <w:pPr>
        <w:rPr>
          <w:sz w:val="26"/>
          <w:szCs w:val="26"/>
        </w:rPr>
      </w:pPr>
      <w:r w:rsidRPr="002A5D4B">
        <w:rPr>
          <w:sz w:val="26"/>
          <w:szCs w:val="26"/>
        </w:rPr>
        <w:tab/>
      </w:r>
      <w:r w:rsidR="005344AE">
        <w:rPr>
          <w:sz w:val="26"/>
          <w:szCs w:val="26"/>
        </w:rPr>
        <w:t>James H. Cawley</w:t>
      </w:r>
    </w:p>
    <w:p w:rsidR="00B55C52" w:rsidRDefault="00B55C52" w:rsidP="009304FE">
      <w:pPr>
        <w:rPr>
          <w:sz w:val="26"/>
          <w:szCs w:val="26"/>
        </w:rPr>
      </w:pPr>
      <w:r>
        <w:rPr>
          <w:sz w:val="26"/>
          <w:szCs w:val="26"/>
        </w:rPr>
        <w:tab/>
        <w:t>Pamela A. Witmer</w:t>
      </w:r>
    </w:p>
    <w:p w:rsidR="009304FE" w:rsidRDefault="009304FE" w:rsidP="009304FE"/>
    <w:p w:rsidR="009304FE" w:rsidRDefault="00B55C52" w:rsidP="009304FE">
      <w:pPr>
        <w:tabs>
          <w:tab w:val="left" w:pos="-720"/>
          <w:tab w:val="left" w:pos="0"/>
        </w:tabs>
        <w:suppressAutoHyphens/>
        <w:rPr>
          <w:sz w:val="26"/>
          <w:szCs w:val="26"/>
        </w:rPr>
      </w:pPr>
      <w:r>
        <w:rPr>
          <w:sz w:val="26"/>
          <w:szCs w:val="26"/>
        </w:rPr>
        <w:t>Veolia Energy Philadelphia, Inc.</w:t>
      </w:r>
      <w:r w:rsidR="007546CC">
        <w:rPr>
          <w:sz w:val="26"/>
          <w:szCs w:val="26"/>
        </w:rPr>
        <w:tab/>
      </w:r>
      <w:r w:rsidR="007546CC">
        <w:rPr>
          <w:sz w:val="26"/>
          <w:szCs w:val="26"/>
        </w:rPr>
        <w:tab/>
      </w:r>
      <w:r w:rsidR="00CD6479">
        <w:rPr>
          <w:sz w:val="26"/>
          <w:szCs w:val="26"/>
        </w:rPr>
        <w:tab/>
      </w:r>
      <w:r w:rsidR="00CD6479">
        <w:rPr>
          <w:sz w:val="26"/>
          <w:szCs w:val="26"/>
        </w:rPr>
        <w:tab/>
      </w:r>
      <w:r w:rsidR="001B6242">
        <w:rPr>
          <w:sz w:val="26"/>
          <w:szCs w:val="26"/>
        </w:rPr>
        <w:tab/>
      </w:r>
      <w:r w:rsidR="00E010A0">
        <w:rPr>
          <w:sz w:val="26"/>
          <w:szCs w:val="26"/>
        </w:rPr>
        <w:t xml:space="preserve">     </w:t>
      </w:r>
      <w:r>
        <w:rPr>
          <w:sz w:val="26"/>
          <w:szCs w:val="26"/>
        </w:rPr>
        <w:tab/>
      </w:r>
      <w:r w:rsidR="00E010A0">
        <w:rPr>
          <w:sz w:val="26"/>
          <w:szCs w:val="26"/>
        </w:rPr>
        <w:t>M</w:t>
      </w:r>
      <w:r w:rsidR="000C4918">
        <w:rPr>
          <w:sz w:val="26"/>
          <w:szCs w:val="26"/>
        </w:rPr>
        <w:t>-20</w:t>
      </w:r>
      <w:r w:rsidR="00F0474A">
        <w:rPr>
          <w:sz w:val="26"/>
          <w:szCs w:val="26"/>
        </w:rPr>
        <w:t>1</w:t>
      </w:r>
      <w:r>
        <w:rPr>
          <w:sz w:val="26"/>
          <w:szCs w:val="26"/>
        </w:rPr>
        <w:t>1</w:t>
      </w:r>
      <w:r w:rsidR="000C4918">
        <w:rPr>
          <w:sz w:val="26"/>
          <w:szCs w:val="26"/>
        </w:rPr>
        <w:t>-2</w:t>
      </w:r>
      <w:r w:rsidR="005675A8">
        <w:rPr>
          <w:sz w:val="26"/>
          <w:szCs w:val="26"/>
        </w:rPr>
        <w:t>2</w:t>
      </w:r>
      <w:r>
        <w:rPr>
          <w:sz w:val="26"/>
          <w:szCs w:val="26"/>
        </w:rPr>
        <w:t>55147</w:t>
      </w:r>
    </w:p>
    <w:p w:rsidR="00E010A0" w:rsidRDefault="00B55C52" w:rsidP="009304FE">
      <w:pPr>
        <w:tabs>
          <w:tab w:val="left" w:pos="-720"/>
          <w:tab w:val="left" w:pos="0"/>
        </w:tabs>
        <w:suppressAutoHyphens/>
        <w:rPr>
          <w:sz w:val="26"/>
          <w:szCs w:val="26"/>
        </w:rPr>
      </w:pPr>
      <w:r>
        <w:rPr>
          <w:sz w:val="26"/>
          <w:szCs w:val="26"/>
        </w:rPr>
        <w:t xml:space="preserve">Annual </w:t>
      </w:r>
      <w:r w:rsidR="004D334F">
        <w:rPr>
          <w:sz w:val="26"/>
          <w:szCs w:val="26"/>
        </w:rPr>
        <w:t xml:space="preserve">Steam Cost Rate </w:t>
      </w:r>
      <w:r>
        <w:rPr>
          <w:sz w:val="26"/>
          <w:szCs w:val="26"/>
        </w:rPr>
        <w:t xml:space="preserve">1307(e) </w:t>
      </w:r>
    </w:p>
    <w:p w:rsidR="00350790" w:rsidRDefault="00D951E3" w:rsidP="00350790">
      <w:pPr>
        <w:tabs>
          <w:tab w:val="left" w:pos="-720"/>
          <w:tab w:val="left" w:pos="0"/>
        </w:tabs>
        <w:suppressAutoHyphens/>
        <w:rPr>
          <w:sz w:val="26"/>
          <w:szCs w:val="26"/>
        </w:rPr>
      </w:pPr>
      <w:r>
        <w:rPr>
          <w:sz w:val="26"/>
          <w:szCs w:val="26"/>
        </w:rPr>
        <w:t>Reconciliation Statement</w:t>
      </w:r>
    </w:p>
    <w:p w:rsidR="00AF7A75" w:rsidRDefault="00AF7A75" w:rsidP="009304FE">
      <w:pPr>
        <w:rPr>
          <w:sz w:val="26"/>
          <w:szCs w:val="26"/>
        </w:rPr>
      </w:pPr>
    </w:p>
    <w:p w:rsidR="009304FE" w:rsidRPr="00624B80" w:rsidRDefault="009304FE" w:rsidP="009304FE">
      <w:pPr>
        <w:tabs>
          <w:tab w:val="left" w:pos="-720"/>
        </w:tabs>
        <w:suppressAutoHyphens/>
        <w:rPr>
          <w:sz w:val="26"/>
        </w:rPr>
      </w:pPr>
    </w:p>
    <w:p w:rsidR="009304FE" w:rsidRPr="00624B80" w:rsidRDefault="009304FE" w:rsidP="009304FE">
      <w:pPr>
        <w:tabs>
          <w:tab w:val="center" w:pos="4680"/>
        </w:tabs>
        <w:suppressAutoHyphens/>
        <w:jc w:val="center"/>
        <w:rPr>
          <w:b/>
          <w:sz w:val="26"/>
        </w:rPr>
      </w:pPr>
      <w:r w:rsidRPr="00624B80">
        <w:rPr>
          <w:b/>
          <w:sz w:val="26"/>
        </w:rPr>
        <w:t xml:space="preserve">OPINION </w:t>
      </w:r>
      <w:smartTag w:uri="urn:schemas-microsoft-com:office:smarttags" w:element="stockticker">
        <w:r w:rsidRPr="00624B80">
          <w:rPr>
            <w:b/>
            <w:sz w:val="26"/>
          </w:rPr>
          <w:t>AND</w:t>
        </w:r>
      </w:smartTag>
      <w:r w:rsidRPr="00624B80">
        <w:rPr>
          <w:b/>
          <w:sz w:val="26"/>
        </w:rPr>
        <w:t xml:space="preserve"> ORDER</w:t>
      </w:r>
    </w:p>
    <w:p w:rsidR="00CA6BAF" w:rsidRPr="00624B80" w:rsidRDefault="00CA6BAF" w:rsidP="009304FE">
      <w:pPr>
        <w:tabs>
          <w:tab w:val="left" w:pos="-720"/>
        </w:tabs>
        <w:suppressAutoHyphens/>
        <w:spacing w:line="360" w:lineRule="auto"/>
        <w:rPr>
          <w:b/>
          <w:sz w:val="26"/>
        </w:rPr>
      </w:pPr>
    </w:p>
    <w:p w:rsidR="009304FE" w:rsidRPr="00624B80" w:rsidRDefault="009304FE" w:rsidP="009304FE">
      <w:pPr>
        <w:tabs>
          <w:tab w:val="left" w:pos="-720"/>
        </w:tabs>
        <w:suppressAutoHyphens/>
        <w:spacing w:line="360" w:lineRule="auto"/>
        <w:rPr>
          <w:sz w:val="26"/>
        </w:rPr>
      </w:pPr>
      <w:r w:rsidRPr="00624B80">
        <w:rPr>
          <w:b/>
          <w:sz w:val="26"/>
        </w:rPr>
        <w:t>BY THE COMMISSION:</w:t>
      </w:r>
    </w:p>
    <w:p w:rsidR="009304FE" w:rsidRPr="00585188" w:rsidRDefault="009304FE" w:rsidP="009304FE">
      <w:pPr>
        <w:rPr>
          <w:sz w:val="26"/>
          <w:szCs w:val="26"/>
        </w:rPr>
      </w:pPr>
    </w:p>
    <w:p w:rsidR="00852C9F" w:rsidRDefault="00AE655A" w:rsidP="00C04DB2">
      <w:pPr>
        <w:spacing w:line="360" w:lineRule="auto"/>
        <w:rPr>
          <w:sz w:val="26"/>
          <w:szCs w:val="26"/>
        </w:rPr>
      </w:pPr>
      <w:r>
        <w:rPr>
          <w:sz w:val="26"/>
          <w:szCs w:val="26"/>
        </w:rPr>
        <w:tab/>
      </w:r>
      <w:r>
        <w:rPr>
          <w:sz w:val="26"/>
          <w:szCs w:val="26"/>
        </w:rPr>
        <w:tab/>
      </w:r>
      <w:r w:rsidR="009304FE" w:rsidRPr="00585188">
        <w:rPr>
          <w:sz w:val="26"/>
          <w:szCs w:val="26"/>
        </w:rPr>
        <w:t xml:space="preserve">Before the </w:t>
      </w:r>
      <w:r w:rsidR="009304FE">
        <w:rPr>
          <w:sz w:val="26"/>
          <w:szCs w:val="26"/>
        </w:rPr>
        <w:t>Pennsylvania Public Utility Commission (</w:t>
      </w:r>
      <w:r w:rsidR="009304FE" w:rsidRPr="00585188">
        <w:rPr>
          <w:sz w:val="26"/>
          <w:szCs w:val="26"/>
        </w:rPr>
        <w:t>Commission</w:t>
      </w:r>
      <w:r w:rsidR="009304FE">
        <w:rPr>
          <w:sz w:val="26"/>
          <w:szCs w:val="26"/>
        </w:rPr>
        <w:t>)</w:t>
      </w:r>
      <w:r w:rsidR="009304FE" w:rsidRPr="00585188">
        <w:rPr>
          <w:sz w:val="26"/>
          <w:szCs w:val="26"/>
        </w:rPr>
        <w:t xml:space="preserve"> for consideration </w:t>
      </w:r>
      <w:r w:rsidR="009304FE">
        <w:rPr>
          <w:sz w:val="26"/>
          <w:szCs w:val="26"/>
        </w:rPr>
        <w:t xml:space="preserve">and disposition </w:t>
      </w:r>
      <w:r w:rsidR="002A6476">
        <w:rPr>
          <w:sz w:val="26"/>
          <w:szCs w:val="26"/>
        </w:rPr>
        <w:t xml:space="preserve">is </w:t>
      </w:r>
      <w:r w:rsidR="00B55C52">
        <w:rPr>
          <w:sz w:val="26"/>
          <w:szCs w:val="26"/>
        </w:rPr>
        <w:t>Veolia Energy Philadelphia Inc.</w:t>
      </w:r>
      <w:r w:rsidR="00551C6C">
        <w:rPr>
          <w:sz w:val="26"/>
          <w:szCs w:val="26"/>
        </w:rPr>
        <w:t>’s</w:t>
      </w:r>
      <w:r w:rsidR="00A51292">
        <w:rPr>
          <w:sz w:val="26"/>
          <w:szCs w:val="26"/>
        </w:rPr>
        <w:t xml:space="preserve"> (</w:t>
      </w:r>
      <w:r w:rsidR="00B55C52">
        <w:rPr>
          <w:sz w:val="26"/>
          <w:szCs w:val="26"/>
        </w:rPr>
        <w:t>Veolia</w:t>
      </w:r>
      <w:r w:rsidR="00CA427C">
        <w:rPr>
          <w:sz w:val="26"/>
          <w:szCs w:val="26"/>
        </w:rPr>
        <w:t>)</w:t>
      </w:r>
      <w:r w:rsidR="002A6476">
        <w:rPr>
          <w:sz w:val="26"/>
          <w:szCs w:val="26"/>
        </w:rPr>
        <w:t xml:space="preserve"> </w:t>
      </w:r>
      <w:r w:rsidR="00B55C52">
        <w:rPr>
          <w:sz w:val="26"/>
          <w:szCs w:val="26"/>
        </w:rPr>
        <w:t>Annual</w:t>
      </w:r>
      <w:r w:rsidR="00AF2A73">
        <w:rPr>
          <w:sz w:val="26"/>
          <w:szCs w:val="26"/>
        </w:rPr>
        <w:t xml:space="preserve"> Steam Cost Rate </w:t>
      </w:r>
      <w:r w:rsidR="006C2FDE">
        <w:rPr>
          <w:sz w:val="26"/>
          <w:szCs w:val="26"/>
        </w:rPr>
        <w:t xml:space="preserve">(SCR) </w:t>
      </w:r>
      <w:r w:rsidR="00B55C52">
        <w:rPr>
          <w:sz w:val="26"/>
          <w:szCs w:val="26"/>
        </w:rPr>
        <w:t>1307(e)</w:t>
      </w:r>
      <w:r w:rsidR="00551C6C">
        <w:rPr>
          <w:sz w:val="26"/>
          <w:szCs w:val="26"/>
        </w:rPr>
        <w:t xml:space="preserve"> R</w:t>
      </w:r>
      <w:r w:rsidR="00A51292">
        <w:rPr>
          <w:sz w:val="26"/>
          <w:szCs w:val="26"/>
        </w:rPr>
        <w:t xml:space="preserve">econciliation </w:t>
      </w:r>
      <w:r w:rsidR="00551C6C">
        <w:rPr>
          <w:sz w:val="26"/>
          <w:szCs w:val="26"/>
        </w:rPr>
        <w:t xml:space="preserve">Statement </w:t>
      </w:r>
      <w:r w:rsidR="00B55C52">
        <w:rPr>
          <w:sz w:val="26"/>
          <w:szCs w:val="26"/>
        </w:rPr>
        <w:t>for the period July 1, 2010</w:t>
      </w:r>
      <w:r w:rsidR="00551C6C">
        <w:rPr>
          <w:sz w:val="26"/>
          <w:szCs w:val="26"/>
        </w:rPr>
        <w:t xml:space="preserve"> through</w:t>
      </w:r>
      <w:r w:rsidR="00427968">
        <w:rPr>
          <w:sz w:val="26"/>
          <w:szCs w:val="26"/>
        </w:rPr>
        <w:t xml:space="preserve"> </w:t>
      </w:r>
      <w:r w:rsidR="00B55C52">
        <w:rPr>
          <w:sz w:val="26"/>
          <w:szCs w:val="26"/>
        </w:rPr>
        <w:t>June 30, 2011</w:t>
      </w:r>
      <w:r w:rsidR="00427968">
        <w:rPr>
          <w:sz w:val="26"/>
          <w:szCs w:val="26"/>
        </w:rPr>
        <w:t>.</w:t>
      </w:r>
      <w:r w:rsidR="00A51292">
        <w:rPr>
          <w:sz w:val="26"/>
          <w:szCs w:val="26"/>
        </w:rPr>
        <w:t xml:space="preserve"> </w:t>
      </w:r>
      <w:r w:rsidR="00D74849">
        <w:rPr>
          <w:sz w:val="26"/>
          <w:szCs w:val="26"/>
        </w:rPr>
        <w:t xml:space="preserve"> </w:t>
      </w:r>
      <w:r w:rsidR="00B55C52">
        <w:rPr>
          <w:sz w:val="26"/>
          <w:szCs w:val="26"/>
        </w:rPr>
        <w:t>Veolia</w:t>
      </w:r>
      <w:r w:rsidR="002D7BD6">
        <w:rPr>
          <w:sz w:val="26"/>
          <w:szCs w:val="26"/>
        </w:rPr>
        <w:t xml:space="preserve"> </w:t>
      </w:r>
      <w:r w:rsidR="00031111">
        <w:rPr>
          <w:sz w:val="26"/>
          <w:szCs w:val="26"/>
        </w:rPr>
        <w:t xml:space="preserve">made </w:t>
      </w:r>
      <w:r w:rsidR="005C0F0B">
        <w:rPr>
          <w:sz w:val="26"/>
          <w:szCs w:val="26"/>
        </w:rPr>
        <w:t xml:space="preserve">this </w:t>
      </w:r>
      <w:r w:rsidR="00031111">
        <w:rPr>
          <w:sz w:val="26"/>
          <w:szCs w:val="26"/>
        </w:rPr>
        <w:t xml:space="preserve">submission on </w:t>
      </w:r>
      <w:r w:rsidR="00B55C52">
        <w:rPr>
          <w:sz w:val="26"/>
          <w:szCs w:val="26"/>
        </w:rPr>
        <w:t>July</w:t>
      </w:r>
      <w:r w:rsidR="00031111">
        <w:rPr>
          <w:sz w:val="26"/>
          <w:szCs w:val="26"/>
        </w:rPr>
        <w:t xml:space="preserve"> </w:t>
      </w:r>
      <w:r w:rsidR="00B55C52">
        <w:rPr>
          <w:sz w:val="26"/>
          <w:szCs w:val="26"/>
        </w:rPr>
        <w:t>29, 2011</w:t>
      </w:r>
      <w:r w:rsidR="00214F5D">
        <w:rPr>
          <w:sz w:val="26"/>
          <w:szCs w:val="26"/>
        </w:rPr>
        <w:t>,</w:t>
      </w:r>
      <w:r w:rsidR="00031111">
        <w:rPr>
          <w:sz w:val="26"/>
          <w:szCs w:val="26"/>
        </w:rPr>
        <w:t xml:space="preserve"> </w:t>
      </w:r>
      <w:r w:rsidR="005C0F0B">
        <w:rPr>
          <w:sz w:val="26"/>
          <w:szCs w:val="26"/>
        </w:rPr>
        <w:t xml:space="preserve">pursuant to the provisions of </w:t>
      </w:r>
      <w:r w:rsidR="006C2FDE">
        <w:rPr>
          <w:sz w:val="26"/>
          <w:szCs w:val="26"/>
        </w:rPr>
        <w:t>Trigen-Philadelphia Energy Corporation Tariff Heating and Cooling</w:t>
      </w:r>
      <w:r w:rsidR="00372B9D">
        <w:rPr>
          <w:sz w:val="26"/>
          <w:szCs w:val="26"/>
        </w:rPr>
        <w:t xml:space="preserve"> </w:t>
      </w:r>
      <w:r w:rsidR="00D74849">
        <w:rPr>
          <w:sz w:val="26"/>
          <w:szCs w:val="26"/>
        </w:rPr>
        <w:noBreakHyphen/>
        <w:t> </w:t>
      </w:r>
      <w:r w:rsidR="00214F5D">
        <w:rPr>
          <w:sz w:val="26"/>
          <w:szCs w:val="26"/>
        </w:rPr>
        <w:t xml:space="preserve">Pa. P.U.C. No. </w:t>
      </w:r>
      <w:r w:rsidR="006C2FDE">
        <w:rPr>
          <w:sz w:val="26"/>
          <w:szCs w:val="26"/>
        </w:rPr>
        <w:t>4</w:t>
      </w:r>
      <w:r w:rsidR="00214F5D">
        <w:rPr>
          <w:sz w:val="26"/>
          <w:szCs w:val="26"/>
        </w:rPr>
        <w:t xml:space="preserve"> and Section 1307(e) of the Public Utilit</w:t>
      </w:r>
      <w:r w:rsidR="00D74849">
        <w:rPr>
          <w:sz w:val="26"/>
          <w:szCs w:val="26"/>
        </w:rPr>
        <w:t>y Code, 66 Pa. C.S. § 1307(e).</w:t>
      </w:r>
    </w:p>
    <w:p w:rsidR="00BA793D" w:rsidRDefault="00BA793D" w:rsidP="00C04DB2">
      <w:pPr>
        <w:spacing w:line="360" w:lineRule="auto"/>
        <w:rPr>
          <w:sz w:val="26"/>
          <w:szCs w:val="26"/>
        </w:rPr>
      </w:pPr>
    </w:p>
    <w:p w:rsidR="009304FE" w:rsidRPr="00A66535" w:rsidRDefault="000B4520" w:rsidP="00BA793D">
      <w:pPr>
        <w:keepNext/>
        <w:spacing w:line="360" w:lineRule="auto"/>
        <w:jc w:val="center"/>
        <w:rPr>
          <w:b/>
          <w:sz w:val="26"/>
          <w:szCs w:val="26"/>
        </w:rPr>
      </w:pPr>
      <w:r>
        <w:rPr>
          <w:b/>
          <w:sz w:val="26"/>
          <w:szCs w:val="26"/>
        </w:rPr>
        <w:t>Background</w:t>
      </w:r>
    </w:p>
    <w:p w:rsidR="00A73BCD" w:rsidRDefault="00A73BCD" w:rsidP="0062723B">
      <w:pPr>
        <w:keepNext/>
        <w:tabs>
          <w:tab w:val="left" w:pos="-1440"/>
          <w:tab w:val="left" w:pos="-720"/>
        </w:tabs>
        <w:suppressAutoHyphens/>
        <w:spacing w:line="360" w:lineRule="auto"/>
        <w:rPr>
          <w:b/>
          <w:sz w:val="26"/>
          <w:szCs w:val="26"/>
          <w:u w:val="single"/>
        </w:rPr>
      </w:pPr>
    </w:p>
    <w:p w:rsidR="00CD32F0" w:rsidRDefault="00A73BCD" w:rsidP="000D73A7">
      <w:pPr>
        <w:spacing w:line="360" w:lineRule="auto"/>
        <w:rPr>
          <w:sz w:val="26"/>
          <w:szCs w:val="26"/>
        </w:rPr>
      </w:pPr>
      <w:r>
        <w:rPr>
          <w:sz w:val="26"/>
          <w:szCs w:val="26"/>
        </w:rPr>
        <w:tab/>
      </w:r>
      <w:r>
        <w:rPr>
          <w:sz w:val="26"/>
          <w:szCs w:val="26"/>
        </w:rPr>
        <w:tab/>
      </w:r>
      <w:r w:rsidR="00350790" w:rsidRPr="00350790">
        <w:rPr>
          <w:sz w:val="26"/>
          <w:szCs w:val="26"/>
        </w:rPr>
        <w:t xml:space="preserve">In accordance with its </w:t>
      </w:r>
      <w:r w:rsidR="006C2FDE">
        <w:rPr>
          <w:sz w:val="26"/>
          <w:szCs w:val="26"/>
        </w:rPr>
        <w:t>SCR</w:t>
      </w:r>
      <w:r w:rsidR="004D334F">
        <w:rPr>
          <w:sz w:val="26"/>
          <w:szCs w:val="26"/>
        </w:rPr>
        <w:t xml:space="preserve"> Tariff Rider</w:t>
      </w:r>
      <w:r w:rsidR="006C2FDE">
        <w:rPr>
          <w:sz w:val="26"/>
          <w:szCs w:val="26"/>
        </w:rPr>
        <w:t>, on July 29, 2011</w:t>
      </w:r>
      <w:r w:rsidR="00350790" w:rsidRPr="00350790">
        <w:rPr>
          <w:sz w:val="26"/>
          <w:szCs w:val="26"/>
        </w:rPr>
        <w:t xml:space="preserve">, </w:t>
      </w:r>
      <w:r w:rsidR="006C2FDE">
        <w:rPr>
          <w:sz w:val="26"/>
          <w:szCs w:val="26"/>
        </w:rPr>
        <w:t>Veolia</w:t>
      </w:r>
      <w:r w:rsidR="00350790" w:rsidRPr="00350790">
        <w:rPr>
          <w:sz w:val="26"/>
          <w:szCs w:val="26"/>
        </w:rPr>
        <w:t xml:space="preserve"> </w:t>
      </w:r>
      <w:r w:rsidR="001D74C6">
        <w:rPr>
          <w:sz w:val="26"/>
          <w:szCs w:val="26"/>
        </w:rPr>
        <w:t xml:space="preserve">filed its </w:t>
      </w:r>
      <w:r w:rsidR="00350790">
        <w:rPr>
          <w:sz w:val="26"/>
          <w:szCs w:val="26"/>
        </w:rPr>
        <w:t>reconciliation</w:t>
      </w:r>
      <w:r w:rsidR="006C2FDE">
        <w:rPr>
          <w:sz w:val="26"/>
          <w:szCs w:val="26"/>
        </w:rPr>
        <w:t xml:space="preserve"> statement at Docket No. M-2011</w:t>
      </w:r>
      <w:r w:rsidR="00CE2707">
        <w:rPr>
          <w:sz w:val="26"/>
          <w:szCs w:val="26"/>
        </w:rPr>
        <w:t>-22</w:t>
      </w:r>
      <w:r w:rsidR="006C2FDE">
        <w:rPr>
          <w:sz w:val="26"/>
          <w:szCs w:val="26"/>
        </w:rPr>
        <w:t>55147</w:t>
      </w:r>
      <w:r w:rsidR="00AA758C">
        <w:rPr>
          <w:sz w:val="26"/>
          <w:szCs w:val="26"/>
        </w:rPr>
        <w:t xml:space="preserve">.  </w:t>
      </w:r>
      <w:r w:rsidR="00350790" w:rsidRPr="00350790">
        <w:rPr>
          <w:sz w:val="26"/>
          <w:szCs w:val="26"/>
        </w:rPr>
        <w:t xml:space="preserve">The established </w:t>
      </w:r>
      <w:r w:rsidR="0023201A">
        <w:rPr>
          <w:sz w:val="26"/>
          <w:szCs w:val="26"/>
        </w:rPr>
        <w:t xml:space="preserve">SCR </w:t>
      </w:r>
      <w:r w:rsidR="00350790" w:rsidRPr="00350790">
        <w:rPr>
          <w:sz w:val="26"/>
          <w:szCs w:val="26"/>
        </w:rPr>
        <w:t xml:space="preserve">permits </w:t>
      </w:r>
      <w:r w:rsidR="0023201A">
        <w:rPr>
          <w:sz w:val="26"/>
          <w:szCs w:val="26"/>
        </w:rPr>
        <w:t>Veolia</w:t>
      </w:r>
      <w:r w:rsidR="00CE2707">
        <w:rPr>
          <w:sz w:val="26"/>
          <w:szCs w:val="26"/>
        </w:rPr>
        <w:t xml:space="preserve"> to recover from its </w:t>
      </w:r>
      <w:r w:rsidR="00350790" w:rsidRPr="00350790">
        <w:rPr>
          <w:sz w:val="26"/>
          <w:szCs w:val="26"/>
        </w:rPr>
        <w:t xml:space="preserve">customers </w:t>
      </w:r>
      <w:r w:rsidR="0023201A">
        <w:rPr>
          <w:sz w:val="26"/>
          <w:szCs w:val="26"/>
        </w:rPr>
        <w:t>the projected total costs of steam and electricity production.</w:t>
      </w:r>
      <w:r w:rsidR="000D73A7">
        <w:rPr>
          <w:sz w:val="26"/>
          <w:szCs w:val="26"/>
        </w:rPr>
        <w:t xml:space="preserve">  The </w:t>
      </w:r>
      <w:r w:rsidR="0023201A">
        <w:rPr>
          <w:sz w:val="26"/>
          <w:szCs w:val="26"/>
        </w:rPr>
        <w:t>SCR</w:t>
      </w:r>
      <w:r w:rsidR="002D4CB9">
        <w:rPr>
          <w:sz w:val="26"/>
          <w:szCs w:val="26"/>
        </w:rPr>
        <w:t xml:space="preserve"> </w:t>
      </w:r>
      <w:r w:rsidR="000D73A7">
        <w:rPr>
          <w:sz w:val="26"/>
          <w:szCs w:val="26"/>
        </w:rPr>
        <w:t xml:space="preserve">is </w:t>
      </w:r>
      <w:r w:rsidR="0023201A">
        <w:rPr>
          <w:sz w:val="26"/>
          <w:szCs w:val="26"/>
        </w:rPr>
        <w:t>computed monthly</w:t>
      </w:r>
      <w:r w:rsidR="000D73A7">
        <w:rPr>
          <w:sz w:val="26"/>
          <w:szCs w:val="26"/>
        </w:rPr>
        <w:t xml:space="preserve"> and is subject to annual reconciliation.</w:t>
      </w:r>
    </w:p>
    <w:p w:rsidR="00350790" w:rsidRDefault="00350790" w:rsidP="00350790">
      <w:pPr>
        <w:spacing w:line="360" w:lineRule="auto"/>
        <w:ind w:right="835"/>
        <w:rPr>
          <w:rFonts w:ascii="Book Antiqua" w:hAnsi="Book Antiqua"/>
          <w:sz w:val="26"/>
          <w:szCs w:val="26"/>
        </w:rPr>
      </w:pPr>
    </w:p>
    <w:p w:rsidR="004E74CA" w:rsidRDefault="00350790" w:rsidP="00B94485">
      <w:pPr>
        <w:spacing w:line="360" w:lineRule="auto"/>
        <w:ind w:firstLine="1440"/>
        <w:rPr>
          <w:sz w:val="26"/>
          <w:szCs w:val="26"/>
        </w:rPr>
      </w:pPr>
      <w:r w:rsidRPr="00350790">
        <w:rPr>
          <w:sz w:val="26"/>
          <w:szCs w:val="26"/>
        </w:rPr>
        <w:t xml:space="preserve">On </w:t>
      </w:r>
      <w:r w:rsidR="0023201A">
        <w:rPr>
          <w:sz w:val="26"/>
          <w:szCs w:val="26"/>
        </w:rPr>
        <w:t>September 19</w:t>
      </w:r>
      <w:r w:rsidR="00B94485">
        <w:rPr>
          <w:sz w:val="26"/>
          <w:szCs w:val="26"/>
        </w:rPr>
        <w:t>, 2011</w:t>
      </w:r>
      <w:r w:rsidRPr="00350790">
        <w:rPr>
          <w:sz w:val="26"/>
          <w:szCs w:val="26"/>
        </w:rPr>
        <w:t>,</w:t>
      </w:r>
      <w:r w:rsidR="00B94485">
        <w:rPr>
          <w:sz w:val="26"/>
          <w:szCs w:val="26"/>
        </w:rPr>
        <w:t xml:space="preserve"> a hearing was held before Administr</w:t>
      </w:r>
      <w:r w:rsidR="0023201A">
        <w:rPr>
          <w:sz w:val="26"/>
          <w:szCs w:val="26"/>
        </w:rPr>
        <w:t>ative Law Judge Dennis J. Buckley</w:t>
      </w:r>
      <w:r w:rsidR="00B94485">
        <w:rPr>
          <w:sz w:val="26"/>
          <w:szCs w:val="26"/>
        </w:rPr>
        <w:t xml:space="preserve"> (ALJ) to review </w:t>
      </w:r>
      <w:r w:rsidR="0023201A">
        <w:rPr>
          <w:sz w:val="26"/>
          <w:szCs w:val="26"/>
        </w:rPr>
        <w:t>Veolia</w:t>
      </w:r>
      <w:r w:rsidR="00B94485">
        <w:rPr>
          <w:sz w:val="26"/>
          <w:szCs w:val="26"/>
        </w:rPr>
        <w:t>’s reconciliation statement.  In a Recommended Decision i</w:t>
      </w:r>
      <w:r w:rsidR="002D4CB9">
        <w:rPr>
          <w:sz w:val="26"/>
          <w:szCs w:val="26"/>
        </w:rPr>
        <w:t>ssued by the Commission on November</w:t>
      </w:r>
      <w:r w:rsidR="00B94485">
        <w:rPr>
          <w:sz w:val="26"/>
          <w:szCs w:val="26"/>
        </w:rPr>
        <w:t xml:space="preserve"> </w:t>
      </w:r>
      <w:r w:rsidR="002D4CB9">
        <w:rPr>
          <w:sz w:val="26"/>
          <w:szCs w:val="26"/>
        </w:rPr>
        <w:t>4</w:t>
      </w:r>
      <w:r w:rsidR="00B94485">
        <w:rPr>
          <w:sz w:val="26"/>
          <w:szCs w:val="26"/>
        </w:rPr>
        <w:t xml:space="preserve">, 2011, the ALJ </w:t>
      </w:r>
      <w:r w:rsidR="009F3BBA">
        <w:rPr>
          <w:sz w:val="26"/>
          <w:szCs w:val="26"/>
        </w:rPr>
        <w:t>recommended that the</w:t>
      </w:r>
      <w:r w:rsidR="002D4CB9">
        <w:rPr>
          <w:sz w:val="26"/>
          <w:szCs w:val="26"/>
        </w:rPr>
        <w:t xml:space="preserve"> SCR</w:t>
      </w:r>
      <w:r w:rsidR="009F3BBA">
        <w:rPr>
          <w:sz w:val="26"/>
          <w:szCs w:val="26"/>
        </w:rPr>
        <w:t xml:space="preserve"> Reconciliation be accepted insofar as it is undisputed but cautioned that accepta</w:t>
      </w:r>
      <w:r w:rsidR="002D4CB9">
        <w:rPr>
          <w:sz w:val="26"/>
          <w:szCs w:val="26"/>
        </w:rPr>
        <w:t xml:space="preserve">nce of the undisputed SCR </w:t>
      </w:r>
      <w:r w:rsidR="009F3BBA">
        <w:rPr>
          <w:sz w:val="26"/>
          <w:szCs w:val="26"/>
        </w:rPr>
        <w:t xml:space="preserve">reconciliation </w:t>
      </w:r>
      <w:r w:rsidR="00421E7F">
        <w:rPr>
          <w:sz w:val="26"/>
          <w:szCs w:val="26"/>
        </w:rPr>
        <w:t>is expressly subject to subsequent Commission audit and shall not constitute approval of either the accuracy of the figures or the reasonableness of the underlying transactions.</w:t>
      </w:r>
      <w:r w:rsidRPr="00350790">
        <w:rPr>
          <w:sz w:val="26"/>
          <w:szCs w:val="26"/>
        </w:rPr>
        <w:t xml:space="preserve"> </w:t>
      </w:r>
      <w:r w:rsidR="00D74849">
        <w:rPr>
          <w:sz w:val="26"/>
          <w:szCs w:val="26"/>
        </w:rPr>
        <w:t xml:space="preserve"> </w:t>
      </w:r>
      <w:r w:rsidR="002D4CB9">
        <w:rPr>
          <w:sz w:val="26"/>
          <w:szCs w:val="26"/>
        </w:rPr>
        <w:t>In his</w:t>
      </w:r>
      <w:r w:rsidR="00B6720F">
        <w:rPr>
          <w:sz w:val="26"/>
          <w:szCs w:val="26"/>
        </w:rPr>
        <w:t xml:space="preserve"> Recommended D</w:t>
      </w:r>
      <w:r w:rsidR="004B02D4">
        <w:rPr>
          <w:sz w:val="26"/>
          <w:szCs w:val="26"/>
        </w:rPr>
        <w:t>ecision,</w:t>
      </w:r>
      <w:r w:rsidR="002D4CB9">
        <w:rPr>
          <w:sz w:val="26"/>
          <w:szCs w:val="26"/>
        </w:rPr>
        <w:t xml:space="preserve"> the ALJ noted that Veolia</w:t>
      </w:r>
      <w:r w:rsidR="004B02D4">
        <w:rPr>
          <w:sz w:val="26"/>
          <w:szCs w:val="26"/>
        </w:rPr>
        <w:t xml:space="preserve"> </w:t>
      </w:r>
      <w:r w:rsidR="00AE267D">
        <w:rPr>
          <w:sz w:val="26"/>
          <w:szCs w:val="26"/>
        </w:rPr>
        <w:t>experienced an</w:t>
      </w:r>
      <w:r w:rsidR="007D551C">
        <w:rPr>
          <w:sz w:val="26"/>
          <w:szCs w:val="26"/>
        </w:rPr>
        <w:t xml:space="preserve"> over </w:t>
      </w:r>
      <w:r w:rsidR="002E24E0">
        <w:rPr>
          <w:sz w:val="26"/>
          <w:szCs w:val="26"/>
        </w:rPr>
        <w:t>collection of $601,552 of</w:t>
      </w:r>
      <w:r w:rsidR="00AE267D">
        <w:rPr>
          <w:sz w:val="26"/>
          <w:szCs w:val="26"/>
        </w:rPr>
        <w:t xml:space="preserve"> its SCR with an interest </w:t>
      </w:r>
      <w:r w:rsidR="00CB5E0F">
        <w:rPr>
          <w:sz w:val="26"/>
          <w:szCs w:val="26"/>
        </w:rPr>
        <w:t xml:space="preserve">calculation </w:t>
      </w:r>
      <w:r w:rsidR="00AE267D">
        <w:rPr>
          <w:sz w:val="26"/>
          <w:szCs w:val="26"/>
        </w:rPr>
        <w:t>of $38,794</w:t>
      </w:r>
      <w:r w:rsidR="00CB5E0F">
        <w:rPr>
          <w:sz w:val="26"/>
          <w:szCs w:val="26"/>
        </w:rPr>
        <w:t>.</w:t>
      </w:r>
    </w:p>
    <w:p w:rsidR="00B27F27" w:rsidRDefault="00B27F27" w:rsidP="00A66535">
      <w:pPr>
        <w:tabs>
          <w:tab w:val="left" w:pos="-1440"/>
          <w:tab w:val="left" w:pos="-720"/>
        </w:tabs>
        <w:suppressAutoHyphens/>
        <w:spacing w:line="360" w:lineRule="auto"/>
        <w:rPr>
          <w:spacing w:val="-3"/>
          <w:sz w:val="26"/>
          <w:szCs w:val="26"/>
        </w:rPr>
      </w:pPr>
    </w:p>
    <w:p w:rsidR="00F15E9F" w:rsidRDefault="00F15E9F" w:rsidP="00A764E1">
      <w:pPr>
        <w:keepNext/>
        <w:suppressAutoHyphens/>
        <w:spacing w:line="360" w:lineRule="auto"/>
        <w:jc w:val="center"/>
        <w:rPr>
          <w:b/>
          <w:spacing w:val="-3"/>
          <w:sz w:val="26"/>
          <w:szCs w:val="26"/>
        </w:rPr>
      </w:pPr>
      <w:r w:rsidRPr="00A66535">
        <w:rPr>
          <w:b/>
          <w:spacing w:val="-3"/>
          <w:sz w:val="26"/>
          <w:szCs w:val="26"/>
        </w:rPr>
        <w:t>Discussion</w:t>
      </w:r>
    </w:p>
    <w:p w:rsidR="001E4B75" w:rsidRDefault="001E4B75" w:rsidP="00A764E1">
      <w:pPr>
        <w:keepNext/>
        <w:suppressAutoHyphens/>
        <w:spacing w:line="360" w:lineRule="auto"/>
        <w:jc w:val="center"/>
        <w:rPr>
          <w:b/>
          <w:spacing w:val="-3"/>
          <w:sz w:val="26"/>
          <w:szCs w:val="26"/>
        </w:rPr>
      </w:pPr>
    </w:p>
    <w:p w:rsidR="004E74CA" w:rsidRPr="00A8263B" w:rsidRDefault="00CB5E0F" w:rsidP="00053DE7">
      <w:pPr>
        <w:spacing w:line="360" w:lineRule="auto"/>
        <w:ind w:firstLine="1440"/>
        <w:rPr>
          <w:sz w:val="26"/>
          <w:szCs w:val="26"/>
        </w:rPr>
      </w:pPr>
      <w:r>
        <w:rPr>
          <w:sz w:val="26"/>
          <w:szCs w:val="26"/>
        </w:rPr>
        <w:t xml:space="preserve">Veolia’s </w:t>
      </w:r>
      <w:r w:rsidR="00053DE7">
        <w:rPr>
          <w:sz w:val="26"/>
          <w:szCs w:val="26"/>
        </w:rPr>
        <w:t>Reconciliation Statement indicates a total over</w:t>
      </w:r>
      <w:r w:rsidR="0047726A">
        <w:rPr>
          <w:sz w:val="26"/>
          <w:szCs w:val="26"/>
        </w:rPr>
        <w:t>-</w:t>
      </w:r>
      <w:r>
        <w:rPr>
          <w:sz w:val="26"/>
          <w:szCs w:val="26"/>
        </w:rPr>
        <w:t>collection from July</w:t>
      </w:r>
      <w:r w:rsidR="00053DE7">
        <w:rPr>
          <w:sz w:val="26"/>
          <w:szCs w:val="26"/>
        </w:rPr>
        <w:t xml:space="preserve"> 1, 2</w:t>
      </w:r>
      <w:r>
        <w:rPr>
          <w:sz w:val="26"/>
          <w:szCs w:val="26"/>
        </w:rPr>
        <w:t>010</w:t>
      </w:r>
      <w:r w:rsidR="00723B14">
        <w:rPr>
          <w:sz w:val="26"/>
          <w:szCs w:val="26"/>
        </w:rPr>
        <w:t xml:space="preserve"> through </w:t>
      </w:r>
      <w:r>
        <w:rPr>
          <w:sz w:val="26"/>
          <w:szCs w:val="26"/>
        </w:rPr>
        <w:t>June</w:t>
      </w:r>
      <w:r w:rsidR="00723B14">
        <w:rPr>
          <w:sz w:val="26"/>
          <w:szCs w:val="26"/>
        </w:rPr>
        <w:t xml:space="preserve"> 30, 201</w:t>
      </w:r>
      <w:r>
        <w:rPr>
          <w:sz w:val="26"/>
          <w:szCs w:val="26"/>
        </w:rPr>
        <w:t>1</w:t>
      </w:r>
      <w:r w:rsidR="00D74849">
        <w:rPr>
          <w:sz w:val="26"/>
          <w:szCs w:val="26"/>
        </w:rPr>
        <w:t>,</w:t>
      </w:r>
      <w:r>
        <w:rPr>
          <w:sz w:val="26"/>
          <w:szCs w:val="26"/>
        </w:rPr>
        <w:t xml:space="preserve"> of $601</w:t>
      </w:r>
      <w:r w:rsidR="00723B14">
        <w:rPr>
          <w:sz w:val="26"/>
          <w:szCs w:val="26"/>
        </w:rPr>
        <w:t>,</w:t>
      </w:r>
      <w:r>
        <w:rPr>
          <w:sz w:val="26"/>
          <w:szCs w:val="26"/>
        </w:rPr>
        <w:t>552, and al</w:t>
      </w:r>
      <w:r w:rsidR="00D031F5">
        <w:rPr>
          <w:sz w:val="26"/>
          <w:szCs w:val="26"/>
        </w:rPr>
        <w:t>so shows interest of $38,794 on</w:t>
      </w:r>
      <w:r w:rsidR="007D551C">
        <w:rPr>
          <w:sz w:val="26"/>
          <w:szCs w:val="26"/>
        </w:rPr>
        <w:t xml:space="preserve"> </w:t>
      </w:r>
      <w:r>
        <w:rPr>
          <w:sz w:val="26"/>
          <w:szCs w:val="26"/>
        </w:rPr>
        <w:t>under</w:t>
      </w:r>
      <w:r w:rsidR="0047726A">
        <w:rPr>
          <w:sz w:val="26"/>
          <w:szCs w:val="26"/>
        </w:rPr>
        <w:t>-</w:t>
      </w:r>
      <w:r>
        <w:rPr>
          <w:sz w:val="26"/>
          <w:szCs w:val="26"/>
        </w:rPr>
        <w:t>collections that occurred during the period, resulting in a net over</w:t>
      </w:r>
      <w:r w:rsidR="0047726A">
        <w:rPr>
          <w:sz w:val="26"/>
          <w:szCs w:val="26"/>
        </w:rPr>
        <w:t>-</w:t>
      </w:r>
      <w:r>
        <w:rPr>
          <w:sz w:val="26"/>
          <w:szCs w:val="26"/>
        </w:rPr>
        <w:t>collection of $562,758 for that period.</w:t>
      </w:r>
      <w:r w:rsidR="00723B14">
        <w:rPr>
          <w:sz w:val="26"/>
          <w:szCs w:val="26"/>
        </w:rPr>
        <w:t xml:space="preserve">  </w:t>
      </w:r>
      <w:r w:rsidR="00D74849">
        <w:rPr>
          <w:sz w:val="26"/>
          <w:szCs w:val="26"/>
        </w:rPr>
        <w:t>We</w:t>
      </w:r>
      <w:r w:rsidR="00723B14">
        <w:rPr>
          <w:sz w:val="26"/>
          <w:szCs w:val="26"/>
        </w:rPr>
        <w:t xml:space="preserve"> </w:t>
      </w:r>
      <w:r w:rsidR="00BF2FE9">
        <w:rPr>
          <w:sz w:val="26"/>
          <w:szCs w:val="26"/>
        </w:rPr>
        <w:t>are of the opinion t</w:t>
      </w:r>
      <w:r w:rsidR="00723B14">
        <w:rPr>
          <w:sz w:val="26"/>
          <w:szCs w:val="26"/>
        </w:rPr>
        <w:t xml:space="preserve">hat </w:t>
      </w:r>
      <w:r>
        <w:rPr>
          <w:sz w:val="26"/>
          <w:szCs w:val="26"/>
        </w:rPr>
        <w:t>Veolia</w:t>
      </w:r>
      <w:r w:rsidR="00723B14">
        <w:rPr>
          <w:sz w:val="26"/>
          <w:szCs w:val="26"/>
        </w:rPr>
        <w:t>’s Reconciliation Statement is an adequate filing within the meaning of Section 1307(e) of the Code</w:t>
      </w:r>
      <w:r>
        <w:rPr>
          <w:sz w:val="26"/>
          <w:szCs w:val="26"/>
        </w:rPr>
        <w:t>, expressly subject to subsequent Commission audit.</w:t>
      </w:r>
      <w:r w:rsidR="00D031F5">
        <w:rPr>
          <w:sz w:val="26"/>
          <w:szCs w:val="26"/>
        </w:rPr>
        <w:t xml:space="preserve">  Our acceptance of this Reconciliation Statement does not constitute final approval of the accuracy of the figures or the reasonableness of the underlying transactions.</w:t>
      </w:r>
      <w:r w:rsidR="00723B14">
        <w:rPr>
          <w:sz w:val="26"/>
          <w:szCs w:val="26"/>
        </w:rPr>
        <w:t xml:space="preserve">  </w:t>
      </w:r>
    </w:p>
    <w:p w:rsidR="004E74CA" w:rsidRDefault="004E74CA">
      <w:pPr>
        <w:spacing w:line="360" w:lineRule="auto"/>
        <w:ind w:firstLine="1440"/>
        <w:rPr>
          <w:sz w:val="26"/>
          <w:szCs w:val="26"/>
        </w:rPr>
      </w:pPr>
    </w:p>
    <w:p w:rsidR="004E74CA" w:rsidRPr="00E61E0D" w:rsidRDefault="00A26EBE" w:rsidP="0047726A">
      <w:pPr>
        <w:spacing w:line="360" w:lineRule="auto"/>
        <w:ind w:firstLine="1440"/>
        <w:rPr>
          <w:sz w:val="26"/>
          <w:szCs w:val="26"/>
        </w:rPr>
      </w:pPr>
      <w:r>
        <w:rPr>
          <w:sz w:val="26"/>
          <w:szCs w:val="26"/>
        </w:rPr>
        <w:t>However, we are concerned that the above</w:t>
      </w:r>
      <w:r w:rsidR="007D551C">
        <w:rPr>
          <w:sz w:val="26"/>
          <w:szCs w:val="26"/>
        </w:rPr>
        <w:t>-</w:t>
      </w:r>
      <w:r>
        <w:rPr>
          <w:sz w:val="26"/>
          <w:szCs w:val="26"/>
        </w:rPr>
        <w:t>referenced offset of over</w:t>
      </w:r>
      <w:r w:rsidR="0047726A">
        <w:rPr>
          <w:sz w:val="26"/>
          <w:szCs w:val="26"/>
        </w:rPr>
        <w:t>-</w:t>
      </w:r>
      <w:r>
        <w:rPr>
          <w:sz w:val="26"/>
          <w:szCs w:val="26"/>
        </w:rPr>
        <w:t>collections by interest on under</w:t>
      </w:r>
      <w:r w:rsidR="0047726A">
        <w:rPr>
          <w:sz w:val="26"/>
          <w:szCs w:val="26"/>
        </w:rPr>
        <w:t>-</w:t>
      </w:r>
      <w:r>
        <w:rPr>
          <w:sz w:val="26"/>
          <w:szCs w:val="26"/>
        </w:rPr>
        <w:t>collections may violate Veolia’s tariff.  Therefore, we direct that this should be reviewed by subsequent audit.  It should be noted that the tariff specifically states that customers shall not be liable for interest on net under collections.</w:t>
      </w:r>
      <w:r>
        <w:rPr>
          <w:rStyle w:val="FootnoteReference"/>
        </w:rPr>
        <w:footnoteReference w:id="1"/>
      </w:r>
      <w:r>
        <w:rPr>
          <w:sz w:val="26"/>
          <w:szCs w:val="26"/>
        </w:rPr>
        <w:t xml:space="preserve">  </w:t>
      </w:r>
      <w:r w:rsidR="00E826FC">
        <w:rPr>
          <w:sz w:val="26"/>
          <w:szCs w:val="26"/>
        </w:rPr>
        <w:lastRenderedPageBreak/>
        <w:t>Utilities in Pennsylvania are required to adhere to the rates specified in their tariffs.  66</w:t>
      </w:r>
      <w:r w:rsidR="0047726A">
        <w:rPr>
          <w:sz w:val="26"/>
          <w:szCs w:val="26"/>
        </w:rPr>
        <w:t> </w:t>
      </w:r>
      <w:r w:rsidR="00E826FC">
        <w:rPr>
          <w:sz w:val="26"/>
          <w:szCs w:val="26"/>
        </w:rPr>
        <w:t>Pa. C.S. §</w:t>
      </w:r>
      <w:r w:rsidR="00AD0458">
        <w:rPr>
          <w:sz w:val="26"/>
          <w:szCs w:val="26"/>
        </w:rPr>
        <w:t> </w:t>
      </w:r>
      <w:r w:rsidR="00E826FC">
        <w:rPr>
          <w:sz w:val="26"/>
          <w:szCs w:val="26"/>
        </w:rPr>
        <w:t>1303</w:t>
      </w:r>
      <w:r>
        <w:rPr>
          <w:sz w:val="26"/>
          <w:szCs w:val="26"/>
        </w:rPr>
        <w:t>, and a tariff</w:t>
      </w:r>
      <w:r w:rsidR="00E61E0D">
        <w:rPr>
          <w:sz w:val="26"/>
          <w:szCs w:val="26"/>
        </w:rPr>
        <w:t xml:space="preserve"> has the full force and effect of law and is binding upon the utility and a customer.</w:t>
      </w:r>
      <w:r w:rsidR="00E826FC">
        <w:rPr>
          <w:sz w:val="26"/>
          <w:szCs w:val="26"/>
        </w:rPr>
        <w:t xml:space="preserve">  </w:t>
      </w:r>
      <w:r w:rsidR="00E61E0D">
        <w:rPr>
          <w:i/>
          <w:sz w:val="26"/>
          <w:szCs w:val="26"/>
        </w:rPr>
        <w:t>Pennsylva</w:t>
      </w:r>
      <w:r w:rsidR="007D551C">
        <w:rPr>
          <w:i/>
          <w:sz w:val="26"/>
          <w:szCs w:val="26"/>
        </w:rPr>
        <w:t>nia Elec. Co. v. Pa. PUC</w:t>
      </w:r>
      <w:r w:rsidR="00E61E0D">
        <w:rPr>
          <w:i/>
          <w:sz w:val="26"/>
          <w:szCs w:val="26"/>
        </w:rPr>
        <w:t xml:space="preserve">, </w:t>
      </w:r>
      <w:r w:rsidR="00E61E0D">
        <w:rPr>
          <w:sz w:val="26"/>
          <w:szCs w:val="26"/>
        </w:rPr>
        <w:t>663 A.2d 2 (Pa. Cmwlth. 1995).  We also note that previous reconciliation statements filed by Veolia’s predecessor did not provide for such an offset.</w:t>
      </w:r>
      <w:r w:rsidR="00E61E0D">
        <w:rPr>
          <w:rStyle w:val="FootnoteReference"/>
        </w:rPr>
        <w:footnoteReference w:id="2"/>
      </w:r>
    </w:p>
    <w:p w:rsidR="004E74CA" w:rsidRDefault="004E74CA">
      <w:pPr>
        <w:spacing w:line="360" w:lineRule="auto"/>
        <w:rPr>
          <w:rFonts w:ascii="Times New (W1)" w:hAnsi="Times New (W1)"/>
          <w:sz w:val="26"/>
        </w:rPr>
      </w:pPr>
    </w:p>
    <w:p w:rsidR="001A1AD3" w:rsidRPr="00836D64" w:rsidRDefault="001A1AD3" w:rsidP="001A1AD3">
      <w:pPr>
        <w:spacing w:line="360" w:lineRule="auto"/>
        <w:jc w:val="center"/>
        <w:rPr>
          <w:sz w:val="26"/>
          <w:szCs w:val="26"/>
        </w:rPr>
      </w:pPr>
      <w:r w:rsidRPr="00836D64">
        <w:rPr>
          <w:b/>
          <w:sz w:val="26"/>
          <w:szCs w:val="26"/>
        </w:rPr>
        <w:t>Conclusion</w:t>
      </w:r>
    </w:p>
    <w:p w:rsidR="001A1AD3" w:rsidRPr="00836D64" w:rsidRDefault="001A1AD3" w:rsidP="001A1AD3">
      <w:pPr>
        <w:spacing w:line="360" w:lineRule="auto"/>
        <w:ind w:firstLine="1440"/>
        <w:rPr>
          <w:spacing w:val="-3"/>
          <w:sz w:val="26"/>
          <w:szCs w:val="26"/>
        </w:rPr>
      </w:pPr>
    </w:p>
    <w:p w:rsidR="001F35D1" w:rsidRPr="001F35D1" w:rsidRDefault="00FD3A9C" w:rsidP="0008620A">
      <w:pPr>
        <w:spacing w:line="360" w:lineRule="auto"/>
        <w:ind w:firstLine="1440"/>
        <w:rPr>
          <w:spacing w:val="-3"/>
          <w:sz w:val="26"/>
          <w:szCs w:val="26"/>
        </w:rPr>
      </w:pPr>
      <w:r>
        <w:rPr>
          <w:spacing w:val="-3"/>
          <w:sz w:val="26"/>
          <w:szCs w:val="26"/>
        </w:rPr>
        <w:t>W</w:t>
      </w:r>
      <w:r w:rsidR="00663F0B">
        <w:rPr>
          <w:spacing w:val="-3"/>
          <w:sz w:val="26"/>
          <w:szCs w:val="26"/>
        </w:rPr>
        <w:t>e shall</w:t>
      </w:r>
      <w:r w:rsidR="000624D9">
        <w:rPr>
          <w:spacing w:val="-3"/>
          <w:sz w:val="26"/>
          <w:szCs w:val="26"/>
        </w:rPr>
        <w:t xml:space="preserve"> adopt the ALJ’</w:t>
      </w:r>
      <w:r w:rsidR="00002B3C">
        <w:rPr>
          <w:spacing w:val="-3"/>
          <w:sz w:val="26"/>
          <w:szCs w:val="26"/>
        </w:rPr>
        <w:t>s Recommended Decision</w:t>
      </w:r>
      <w:r>
        <w:rPr>
          <w:spacing w:val="-3"/>
          <w:sz w:val="26"/>
          <w:szCs w:val="26"/>
        </w:rPr>
        <w:t xml:space="preserve">, as modified by this Opinion and Order, and </w:t>
      </w:r>
      <w:r w:rsidR="00ED4A9F">
        <w:rPr>
          <w:spacing w:val="-3"/>
          <w:sz w:val="26"/>
          <w:szCs w:val="26"/>
        </w:rPr>
        <w:t>accept</w:t>
      </w:r>
      <w:r w:rsidR="007709C1">
        <w:rPr>
          <w:spacing w:val="-3"/>
          <w:sz w:val="26"/>
          <w:szCs w:val="26"/>
        </w:rPr>
        <w:t xml:space="preserve"> </w:t>
      </w:r>
      <w:r w:rsidR="00E61E0D">
        <w:rPr>
          <w:spacing w:val="-3"/>
          <w:sz w:val="26"/>
          <w:szCs w:val="26"/>
        </w:rPr>
        <w:t>Veolia</w:t>
      </w:r>
      <w:r w:rsidR="007709C1">
        <w:rPr>
          <w:spacing w:val="-3"/>
          <w:sz w:val="26"/>
          <w:szCs w:val="26"/>
        </w:rPr>
        <w:t xml:space="preserve">’s </w:t>
      </w:r>
      <w:r w:rsidR="0008620A">
        <w:rPr>
          <w:spacing w:val="-3"/>
          <w:sz w:val="26"/>
          <w:szCs w:val="26"/>
        </w:rPr>
        <w:t>R</w:t>
      </w:r>
      <w:r w:rsidR="00ED4A9F">
        <w:rPr>
          <w:spacing w:val="-3"/>
          <w:sz w:val="26"/>
          <w:szCs w:val="26"/>
        </w:rPr>
        <w:t xml:space="preserve">econciliation Statement as adequate within the meaning of the Code Section 1307(e) </w:t>
      </w:r>
      <w:r w:rsidR="00E61E0D">
        <w:rPr>
          <w:spacing w:val="-3"/>
          <w:sz w:val="26"/>
          <w:szCs w:val="26"/>
        </w:rPr>
        <w:t xml:space="preserve">but expressly </w:t>
      </w:r>
      <w:r w:rsidR="00ED4A9F">
        <w:rPr>
          <w:spacing w:val="-3"/>
          <w:sz w:val="26"/>
          <w:szCs w:val="26"/>
        </w:rPr>
        <w:t>subject to further review and revision as may be found necessary by a subsequent Commission audit</w:t>
      </w:r>
      <w:r w:rsidR="00E61E0D">
        <w:rPr>
          <w:spacing w:val="-3"/>
          <w:sz w:val="26"/>
          <w:szCs w:val="26"/>
        </w:rPr>
        <w:t xml:space="preserve">.  </w:t>
      </w:r>
      <w:r w:rsidR="001F35D1" w:rsidRPr="001C7049">
        <w:rPr>
          <w:b/>
          <w:sz w:val="26"/>
          <w:szCs w:val="26"/>
        </w:rPr>
        <w:t>THEREFORE</w:t>
      </w:r>
      <w:r w:rsidR="001F35D1" w:rsidRPr="001C7049">
        <w:rPr>
          <w:sz w:val="26"/>
          <w:szCs w:val="26"/>
        </w:rPr>
        <w:t>,</w:t>
      </w:r>
    </w:p>
    <w:p w:rsidR="00DB4429" w:rsidRDefault="00DB4429" w:rsidP="001F35D1">
      <w:pPr>
        <w:spacing w:line="360" w:lineRule="auto"/>
        <w:rPr>
          <w:sz w:val="26"/>
          <w:szCs w:val="26"/>
        </w:rPr>
      </w:pPr>
    </w:p>
    <w:p w:rsidR="001A1AD3" w:rsidRDefault="001A1AD3" w:rsidP="001A1AD3">
      <w:pPr>
        <w:spacing w:line="360" w:lineRule="auto"/>
        <w:rPr>
          <w:b/>
          <w:sz w:val="26"/>
          <w:szCs w:val="26"/>
        </w:rPr>
      </w:pPr>
      <w:r w:rsidRPr="000D6043">
        <w:rPr>
          <w:sz w:val="26"/>
          <w:szCs w:val="26"/>
        </w:rPr>
        <w:tab/>
      </w:r>
      <w:r w:rsidRPr="000D6043">
        <w:rPr>
          <w:sz w:val="26"/>
          <w:szCs w:val="26"/>
        </w:rPr>
        <w:tab/>
      </w:r>
      <w:r w:rsidRPr="000D6043">
        <w:rPr>
          <w:b/>
          <w:sz w:val="26"/>
          <w:szCs w:val="26"/>
        </w:rPr>
        <w:t>IT IS ORDERED:</w:t>
      </w:r>
    </w:p>
    <w:p w:rsidR="00A905DA" w:rsidRDefault="00A905DA" w:rsidP="001A1AD3">
      <w:pPr>
        <w:spacing w:line="360" w:lineRule="auto"/>
        <w:rPr>
          <w:b/>
          <w:sz w:val="26"/>
          <w:szCs w:val="26"/>
        </w:rPr>
      </w:pPr>
    </w:p>
    <w:p w:rsidR="00102953" w:rsidRDefault="00102953" w:rsidP="00045A2F">
      <w:pPr>
        <w:spacing w:line="360" w:lineRule="auto"/>
        <w:ind w:firstLine="720"/>
        <w:rPr>
          <w:sz w:val="26"/>
          <w:szCs w:val="26"/>
        </w:rPr>
      </w:pPr>
      <w:r>
        <w:rPr>
          <w:sz w:val="26"/>
          <w:szCs w:val="26"/>
        </w:rPr>
        <w:tab/>
        <w:t>1.</w:t>
      </w:r>
      <w:r>
        <w:rPr>
          <w:sz w:val="26"/>
          <w:szCs w:val="26"/>
        </w:rPr>
        <w:tab/>
        <w:t xml:space="preserve">That the Recommended Decision of </w:t>
      </w:r>
      <w:r w:rsidR="00F62EE0">
        <w:rPr>
          <w:sz w:val="26"/>
          <w:szCs w:val="26"/>
        </w:rPr>
        <w:t>Administr</w:t>
      </w:r>
      <w:r w:rsidR="00E61E0D">
        <w:rPr>
          <w:sz w:val="26"/>
          <w:szCs w:val="26"/>
        </w:rPr>
        <w:t>ative Law Judge Dennis J. Buckley</w:t>
      </w:r>
      <w:r w:rsidR="00F62EE0">
        <w:rPr>
          <w:sz w:val="26"/>
          <w:szCs w:val="26"/>
        </w:rPr>
        <w:t xml:space="preserve"> is adopted, as modified by this Opinion and Order.</w:t>
      </w:r>
    </w:p>
    <w:p w:rsidR="00102953" w:rsidRDefault="00102953" w:rsidP="00045A2F">
      <w:pPr>
        <w:spacing w:line="360" w:lineRule="auto"/>
        <w:ind w:firstLine="720"/>
        <w:rPr>
          <w:sz w:val="26"/>
          <w:szCs w:val="26"/>
        </w:rPr>
      </w:pPr>
    </w:p>
    <w:p w:rsidR="007114DC" w:rsidRPr="007114DC" w:rsidRDefault="00B73D19" w:rsidP="00045A2F">
      <w:pPr>
        <w:spacing w:line="360" w:lineRule="auto"/>
        <w:ind w:firstLine="720"/>
        <w:rPr>
          <w:sz w:val="26"/>
          <w:szCs w:val="26"/>
        </w:rPr>
      </w:pPr>
      <w:r>
        <w:rPr>
          <w:sz w:val="26"/>
          <w:szCs w:val="26"/>
        </w:rPr>
        <w:tab/>
      </w:r>
      <w:r w:rsidR="00F62EE0">
        <w:rPr>
          <w:sz w:val="26"/>
          <w:szCs w:val="26"/>
        </w:rPr>
        <w:t>2</w:t>
      </w:r>
      <w:r w:rsidR="007D551C">
        <w:rPr>
          <w:sz w:val="26"/>
          <w:szCs w:val="26"/>
        </w:rPr>
        <w:t>.</w:t>
      </w:r>
      <w:r w:rsidR="007D551C">
        <w:rPr>
          <w:sz w:val="26"/>
          <w:szCs w:val="26"/>
        </w:rPr>
        <w:tab/>
        <w:t xml:space="preserve">That </w:t>
      </w:r>
      <w:r w:rsidR="00B678A5">
        <w:rPr>
          <w:sz w:val="26"/>
          <w:szCs w:val="26"/>
        </w:rPr>
        <w:t>Veolia Energy Philadelphia, Inc.</w:t>
      </w:r>
      <w:r w:rsidR="007D551C">
        <w:rPr>
          <w:sz w:val="26"/>
          <w:szCs w:val="26"/>
        </w:rPr>
        <w:t>’s</w:t>
      </w:r>
      <w:r w:rsidR="00B678A5">
        <w:rPr>
          <w:sz w:val="26"/>
          <w:szCs w:val="26"/>
        </w:rPr>
        <w:t xml:space="preserve"> statement of Steam Cost Rate </w:t>
      </w:r>
      <w:r w:rsidR="007114DC" w:rsidRPr="007114DC">
        <w:rPr>
          <w:sz w:val="26"/>
          <w:szCs w:val="26"/>
        </w:rPr>
        <w:t xml:space="preserve">Reconciliation for the </w:t>
      </w:r>
      <w:r w:rsidR="00B678A5">
        <w:rPr>
          <w:sz w:val="26"/>
          <w:szCs w:val="26"/>
        </w:rPr>
        <w:t xml:space="preserve">twelve-month </w:t>
      </w:r>
      <w:r w:rsidR="007114DC" w:rsidRPr="007114DC">
        <w:rPr>
          <w:sz w:val="26"/>
          <w:szCs w:val="26"/>
        </w:rPr>
        <w:t xml:space="preserve">period </w:t>
      </w:r>
      <w:r w:rsidR="00B678A5">
        <w:rPr>
          <w:sz w:val="26"/>
          <w:szCs w:val="26"/>
        </w:rPr>
        <w:t xml:space="preserve">ended June 30, 2011, </w:t>
      </w:r>
      <w:r w:rsidR="007114DC" w:rsidRPr="007114DC">
        <w:rPr>
          <w:sz w:val="26"/>
          <w:szCs w:val="26"/>
        </w:rPr>
        <w:t>be, and hereby is, accepted insofar as it is undisputed.</w:t>
      </w:r>
    </w:p>
    <w:p w:rsidR="007114DC" w:rsidRPr="007114DC" w:rsidRDefault="007114DC" w:rsidP="00045A2F">
      <w:pPr>
        <w:pStyle w:val="ListParagraph"/>
        <w:spacing w:line="360" w:lineRule="auto"/>
        <w:ind w:left="0"/>
        <w:rPr>
          <w:sz w:val="26"/>
          <w:szCs w:val="26"/>
        </w:rPr>
      </w:pPr>
    </w:p>
    <w:p w:rsidR="007114DC" w:rsidRPr="007114DC" w:rsidRDefault="00B73D19" w:rsidP="00045A2F">
      <w:pPr>
        <w:spacing w:line="360" w:lineRule="auto"/>
        <w:ind w:firstLine="720"/>
        <w:rPr>
          <w:sz w:val="26"/>
          <w:szCs w:val="26"/>
        </w:rPr>
      </w:pPr>
      <w:r>
        <w:rPr>
          <w:sz w:val="26"/>
          <w:szCs w:val="26"/>
        </w:rPr>
        <w:tab/>
      </w:r>
      <w:r w:rsidR="00492B52">
        <w:rPr>
          <w:sz w:val="26"/>
          <w:szCs w:val="26"/>
        </w:rPr>
        <w:t>3</w:t>
      </w:r>
      <w:r w:rsidR="007114DC" w:rsidRPr="007114DC">
        <w:rPr>
          <w:sz w:val="26"/>
          <w:szCs w:val="26"/>
        </w:rPr>
        <w:t>.</w:t>
      </w:r>
      <w:r w:rsidR="007114DC" w:rsidRPr="007114DC">
        <w:rPr>
          <w:sz w:val="26"/>
          <w:szCs w:val="26"/>
        </w:rPr>
        <w:tab/>
        <w:t xml:space="preserve">That </w:t>
      </w:r>
      <w:r w:rsidR="00B678A5">
        <w:rPr>
          <w:sz w:val="26"/>
          <w:szCs w:val="26"/>
        </w:rPr>
        <w:t xml:space="preserve">Veolia Energy Philadelphia Inc.’s </w:t>
      </w:r>
      <w:r w:rsidR="007114DC" w:rsidRPr="007114DC">
        <w:rPr>
          <w:sz w:val="26"/>
          <w:szCs w:val="26"/>
        </w:rPr>
        <w:t xml:space="preserve">Reconciliation </w:t>
      </w:r>
      <w:r w:rsidR="00B678A5">
        <w:rPr>
          <w:sz w:val="26"/>
          <w:szCs w:val="26"/>
        </w:rPr>
        <w:t>Statement is accepted as adequate within the meaning of Section 1307(e) but</w:t>
      </w:r>
      <w:r w:rsidR="007114DC" w:rsidRPr="007114DC">
        <w:rPr>
          <w:sz w:val="26"/>
          <w:szCs w:val="26"/>
        </w:rPr>
        <w:t xml:space="preserve"> expressly subject to such further review and revision as may be found necessary as a result of a subsequent Commission audit</w:t>
      </w:r>
      <w:r w:rsidR="00554751">
        <w:rPr>
          <w:sz w:val="26"/>
          <w:szCs w:val="26"/>
        </w:rPr>
        <w:t xml:space="preserve"> pursuant to Section 1307(d)</w:t>
      </w:r>
      <w:r w:rsidR="007114DC" w:rsidRPr="007114DC">
        <w:rPr>
          <w:sz w:val="26"/>
          <w:szCs w:val="26"/>
        </w:rPr>
        <w:t>.</w:t>
      </w:r>
    </w:p>
    <w:p w:rsidR="007114DC" w:rsidRPr="007114DC" w:rsidRDefault="007114DC" w:rsidP="00045A2F">
      <w:pPr>
        <w:pStyle w:val="ListParagraph"/>
        <w:spacing w:line="360" w:lineRule="auto"/>
        <w:ind w:left="0"/>
        <w:rPr>
          <w:sz w:val="26"/>
          <w:szCs w:val="26"/>
        </w:rPr>
      </w:pPr>
    </w:p>
    <w:p w:rsidR="00D51CD4" w:rsidRDefault="00B73D19" w:rsidP="005C205D">
      <w:pPr>
        <w:spacing w:line="360" w:lineRule="auto"/>
        <w:ind w:firstLine="720"/>
        <w:rPr>
          <w:sz w:val="26"/>
          <w:szCs w:val="26"/>
        </w:rPr>
      </w:pPr>
      <w:r>
        <w:rPr>
          <w:sz w:val="26"/>
          <w:szCs w:val="26"/>
        </w:rPr>
        <w:tab/>
      </w:r>
      <w:r w:rsidR="00492B52">
        <w:rPr>
          <w:sz w:val="26"/>
          <w:szCs w:val="26"/>
        </w:rPr>
        <w:t>4</w:t>
      </w:r>
      <w:r w:rsidR="007114DC" w:rsidRPr="007114DC">
        <w:rPr>
          <w:sz w:val="26"/>
          <w:szCs w:val="26"/>
        </w:rPr>
        <w:t>.</w:t>
      </w:r>
      <w:r w:rsidR="007114DC" w:rsidRPr="007114DC">
        <w:rPr>
          <w:sz w:val="26"/>
          <w:szCs w:val="26"/>
        </w:rPr>
        <w:tab/>
        <w:t xml:space="preserve">That acceptance of the undisputed </w:t>
      </w:r>
      <w:r w:rsidR="00B678A5">
        <w:rPr>
          <w:sz w:val="26"/>
          <w:szCs w:val="26"/>
        </w:rPr>
        <w:t>Veolia Energy Philadelphia Inc.’</w:t>
      </w:r>
      <w:r w:rsidR="004D334F">
        <w:rPr>
          <w:sz w:val="26"/>
          <w:szCs w:val="26"/>
        </w:rPr>
        <w:t>s</w:t>
      </w:r>
      <w:r w:rsidR="00B678A5">
        <w:rPr>
          <w:sz w:val="26"/>
          <w:szCs w:val="26"/>
        </w:rPr>
        <w:t xml:space="preserve"> </w:t>
      </w:r>
      <w:r w:rsidR="007114DC" w:rsidRPr="007114DC">
        <w:rPr>
          <w:sz w:val="26"/>
          <w:szCs w:val="26"/>
        </w:rPr>
        <w:t xml:space="preserve">Reconciliation </w:t>
      </w:r>
      <w:r w:rsidR="00B678A5">
        <w:rPr>
          <w:sz w:val="26"/>
          <w:szCs w:val="26"/>
        </w:rPr>
        <w:t xml:space="preserve">Statement </w:t>
      </w:r>
      <w:r w:rsidR="007114DC" w:rsidRPr="007114DC">
        <w:rPr>
          <w:sz w:val="26"/>
          <w:szCs w:val="26"/>
        </w:rPr>
        <w:t>shall not constitute approval of either the accuracy of the reported figures or the reasonableness of the underlying transactions.</w:t>
      </w:r>
      <w:r>
        <w:rPr>
          <w:sz w:val="26"/>
          <w:szCs w:val="26"/>
        </w:rPr>
        <w:tab/>
      </w:r>
    </w:p>
    <w:p w:rsidR="0029102F" w:rsidRDefault="00B73D19" w:rsidP="00045A2F">
      <w:pPr>
        <w:spacing w:line="360" w:lineRule="auto"/>
        <w:ind w:firstLine="720"/>
        <w:rPr>
          <w:sz w:val="26"/>
          <w:szCs w:val="26"/>
        </w:rPr>
      </w:pPr>
      <w:r>
        <w:rPr>
          <w:sz w:val="26"/>
          <w:szCs w:val="26"/>
        </w:rPr>
        <w:tab/>
      </w:r>
    </w:p>
    <w:p w:rsidR="009B41CE" w:rsidRDefault="009B41CE" w:rsidP="001A1AD3">
      <w:pPr>
        <w:spacing w:line="360" w:lineRule="auto"/>
        <w:rPr>
          <w:sz w:val="26"/>
          <w:szCs w:val="26"/>
        </w:rPr>
      </w:pPr>
    </w:p>
    <w:p w:rsidR="001A1AD3" w:rsidRPr="00331862" w:rsidRDefault="0076332C" w:rsidP="001A1AD3">
      <w:pPr>
        <w:spacing w:line="360" w:lineRule="auto"/>
        <w:rPr>
          <w:sz w:val="26"/>
          <w:szCs w:val="26"/>
        </w:rPr>
      </w:pPr>
      <w:r>
        <w:rPr>
          <w:noProof/>
        </w:rPr>
        <w:drawing>
          <wp:anchor distT="0" distB="0" distL="114300" distR="114300" simplePos="0" relativeHeight="251659264" behindDoc="1" locked="0" layoutInCell="1" allowOverlap="1" wp14:anchorId="2E2E06BF" wp14:editId="36C5892E">
            <wp:simplePos x="0" y="0"/>
            <wp:positionH relativeFrom="column">
              <wp:posOffset>2847975</wp:posOffset>
            </wp:positionH>
            <wp:positionV relativeFrom="paragraph">
              <wp:posOffset>49530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31862">
        <w:rPr>
          <w:sz w:val="26"/>
          <w:szCs w:val="26"/>
        </w:rPr>
        <w:tab/>
      </w:r>
      <w:r w:rsidR="00331862">
        <w:rPr>
          <w:sz w:val="26"/>
          <w:szCs w:val="26"/>
        </w:rPr>
        <w:tab/>
      </w:r>
      <w:r w:rsidR="00331862">
        <w:rPr>
          <w:sz w:val="26"/>
          <w:szCs w:val="26"/>
        </w:rPr>
        <w:tab/>
      </w:r>
      <w:r w:rsidR="00331862">
        <w:rPr>
          <w:sz w:val="26"/>
          <w:szCs w:val="26"/>
        </w:rPr>
        <w:tab/>
      </w:r>
      <w:bookmarkStart w:id="0" w:name="_GoBack"/>
      <w:bookmarkEnd w:id="0"/>
      <w:r w:rsidR="00331862">
        <w:rPr>
          <w:sz w:val="26"/>
          <w:szCs w:val="26"/>
        </w:rPr>
        <w:tab/>
      </w:r>
      <w:r w:rsidR="001A1AD3" w:rsidRPr="000D6043">
        <w:rPr>
          <w:sz w:val="26"/>
          <w:szCs w:val="26"/>
        </w:rPr>
        <w:tab/>
      </w:r>
      <w:r w:rsidR="001A1AD3" w:rsidRPr="000D6043">
        <w:rPr>
          <w:sz w:val="26"/>
          <w:szCs w:val="26"/>
        </w:rPr>
        <w:tab/>
      </w:r>
      <w:r w:rsidR="001A1AD3" w:rsidRPr="000D6043">
        <w:rPr>
          <w:b/>
          <w:sz w:val="26"/>
          <w:szCs w:val="26"/>
        </w:rPr>
        <w:t>BY THE COMMISSION,</w:t>
      </w:r>
    </w:p>
    <w:p w:rsidR="00563DD4" w:rsidRDefault="00563DD4" w:rsidP="001A1AD3">
      <w:pPr>
        <w:rPr>
          <w:sz w:val="26"/>
          <w:szCs w:val="26"/>
        </w:rPr>
      </w:pPr>
    </w:p>
    <w:p w:rsidR="00D269FB" w:rsidRDefault="00D269FB" w:rsidP="001A1AD3">
      <w:pPr>
        <w:rPr>
          <w:sz w:val="26"/>
          <w:szCs w:val="26"/>
        </w:rPr>
      </w:pPr>
    </w:p>
    <w:p w:rsidR="001A1AD3" w:rsidRPr="000D6043" w:rsidRDefault="001A1AD3" w:rsidP="001A1AD3">
      <w:pPr>
        <w:rPr>
          <w:sz w:val="26"/>
          <w:szCs w:val="26"/>
        </w:rPr>
      </w:pPr>
    </w:p>
    <w:p w:rsidR="001A1AD3" w:rsidRPr="000D6043"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00125CCB">
        <w:rPr>
          <w:sz w:val="26"/>
          <w:szCs w:val="26"/>
        </w:rPr>
        <w:t>Rosemary Chiavetta</w:t>
      </w:r>
    </w:p>
    <w:p w:rsidR="001A1AD3" w:rsidRPr="001B2BFB" w:rsidRDefault="001A1AD3" w:rsidP="001A1AD3">
      <w:pPr>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t>Secretary</w:t>
      </w:r>
    </w:p>
    <w:p w:rsidR="001A1AD3" w:rsidRDefault="001A1AD3" w:rsidP="001A1AD3">
      <w:pPr>
        <w:tabs>
          <w:tab w:val="left" w:pos="-720"/>
        </w:tabs>
        <w:suppressAutoHyphens/>
        <w:rPr>
          <w:sz w:val="26"/>
          <w:szCs w:val="26"/>
        </w:rPr>
      </w:pPr>
    </w:p>
    <w:p w:rsidR="00FA5217" w:rsidRDefault="00FA5217" w:rsidP="001A1AD3">
      <w:pPr>
        <w:tabs>
          <w:tab w:val="left" w:pos="-720"/>
        </w:tabs>
        <w:suppressAutoHyphens/>
        <w:rPr>
          <w:sz w:val="26"/>
          <w:szCs w:val="26"/>
        </w:rPr>
      </w:pPr>
    </w:p>
    <w:p w:rsidR="001A1AD3" w:rsidRPr="00AD292A" w:rsidRDefault="001A1AD3" w:rsidP="001A1AD3">
      <w:pPr>
        <w:tabs>
          <w:tab w:val="left" w:pos="-720"/>
        </w:tabs>
        <w:suppressAutoHyphens/>
        <w:rPr>
          <w:sz w:val="26"/>
          <w:szCs w:val="26"/>
        </w:rPr>
      </w:pPr>
      <w:r w:rsidRPr="00AD292A">
        <w:rPr>
          <w:sz w:val="26"/>
          <w:szCs w:val="26"/>
        </w:rPr>
        <w:t>(SEAL)</w:t>
      </w:r>
    </w:p>
    <w:p w:rsidR="001A1AD3" w:rsidRPr="001B2BFB" w:rsidRDefault="001A1AD3" w:rsidP="001A1AD3">
      <w:pPr>
        <w:tabs>
          <w:tab w:val="left" w:pos="-720"/>
        </w:tabs>
        <w:suppressAutoHyphens/>
        <w:rPr>
          <w:sz w:val="26"/>
          <w:szCs w:val="26"/>
        </w:rPr>
      </w:pPr>
    </w:p>
    <w:p w:rsidR="001A1AD3" w:rsidRDefault="001A1AD3" w:rsidP="001A1AD3">
      <w:pPr>
        <w:tabs>
          <w:tab w:val="left" w:pos="-720"/>
        </w:tabs>
        <w:suppressAutoHyphens/>
        <w:rPr>
          <w:sz w:val="26"/>
          <w:szCs w:val="26"/>
        </w:rPr>
      </w:pPr>
      <w:r w:rsidRPr="00AD292A">
        <w:rPr>
          <w:sz w:val="26"/>
          <w:szCs w:val="26"/>
        </w:rPr>
        <w:t>ORDER ADOPTED:</w:t>
      </w:r>
      <w:r w:rsidRPr="001B2BFB">
        <w:rPr>
          <w:sz w:val="26"/>
          <w:szCs w:val="26"/>
        </w:rPr>
        <w:t xml:space="preserve"> </w:t>
      </w:r>
      <w:r w:rsidR="005C205D">
        <w:rPr>
          <w:sz w:val="26"/>
          <w:szCs w:val="26"/>
        </w:rPr>
        <w:t>January</w:t>
      </w:r>
      <w:r w:rsidR="00B44079">
        <w:rPr>
          <w:sz w:val="26"/>
          <w:szCs w:val="26"/>
        </w:rPr>
        <w:t xml:space="preserve"> 1</w:t>
      </w:r>
      <w:r w:rsidR="005C205D">
        <w:rPr>
          <w:sz w:val="26"/>
          <w:szCs w:val="26"/>
        </w:rPr>
        <w:t>2</w:t>
      </w:r>
      <w:r>
        <w:rPr>
          <w:sz w:val="26"/>
          <w:szCs w:val="26"/>
        </w:rPr>
        <w:t>, 20</w:t>
      </w:r>
      <w:r w:rsidR="00CE2A6C">
        <w:rPr>
          <w:sz w:val="26"/>
          <w:szCs w:val="26"/>
        </w:rPr>
        <w:t>1</w:t>
      </w:r>
      <w:r w:rsidR="005C205D">
        <w:rPr>
          <w:sz w:val="26"/>
          <w:szCs w:val="26"/>
        </w:rPr>
        <w:t>2</w:t>
      </w:r>
    </w:p>
    <w:p w:rsidR="005C205D" w:rsidRDefault="005C205D" w:rsidP="001A1AD3">
      <w:pPr>
        <w:tabs>
          <w:tab w:val="left" w:pos="-720"/>
        </w:tabs>
        <w:suppressAutoHyphens/>
        <w:rPr>
          <w:sz w:val="26"/>
          <w:szCs w:val="26"/>
        </w:rPr>
      </w:pPr>
    </w:p>
    <w:p w:rsidR="001A1AD3" w:rsidRPr="001B2BFB" w:rsidRDefault="001A1AD3" w:rsidP="001A1AD3">
      <w:pPr>
        <w:tabs>
          <w:tab w:val="left" w:pos="-720"/>
        </w:tabs>
        <w:suppressAutoHyphens/>
        <w:rPr>
          <w:sz w:val="26"/>
          <w:szCs w:val="26"/>
        </w:rPr>
      </w:pPr>
    </w:p>
    <w:p w:rsidR="001A1AD3" w:rsidRDefault="001A1AD3" w:rsidP="001A1AD3">
      <w:pPr>
        <w:pStyle w:val="BodyText"/>
        <w:spacing w:line="240" w:lineRule="auto"/>
      </w:pPr>
      <w:r w:rsidRPr="00AD292A">
        <w:t>ORDER ENTERED</w:t>
      </w:r>
      <w:r>
        <w:t xml:space="preserve">: </w:t>
      </w:r>
      <w:r w:rsidR="007112A1">
        <w:t xml:space="preserve"> </w:t>
      </w:r>
      <w:r w:rsidR="0076332C">
        <w:t>February 10, 2012</w:t>
      </w:r>
    </w:p>
    <w:p w:rsidR="00F62EE0" w:rsidRDefault="00F62EE0" w:rsidP="001A1AD3">
      <w:pPr>
        <w:pStyle w:val="BodyText"/>
        <w:spacing w:line="240" w:lineRule="auto"/>
      </w:pPr>
    </w:p>
    <w:p w:rsidR="00F62EE0" w:rsidRDefault="00F62EE0" w:rsidP="001A1AD3">
      <w:pPr>
        <w:pStyle w:val="BodyText"/>
        <w:spacing w:line="240" w:lineRule="auto"/>
      </w:pPr>
    </w:p>
    <w:sectPr w:rsidR="00F62EE0"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53" w:rsidRDefault="00867153">
      <w:r>
        <w:separator/>
      </w:r>
    </w:p>
  </w:endnote>
  <w:endnote w:type="continuationSeparator" w:id="0">
    <w:p w:rsidR="00867153" w:rsidRDefault="0086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92" w:rsidRDefault="00297183" w:rsidP="00654A2F">
    <w:pPr>
      <w:pStyle w:val="Footer"/>
      <w:framePr w:wrap="around" w:vAnchor="text" w:hAnchor="margin" w:xAlign="center" w:y="1"/>
      <w:rPr>
        <w:rStyle w:val="PageNumber"/>
      </w:rPr>
    </w:pPr>
    <w:r>
      <w:rPr>
        <w:rStyle w:val="PageNumber"/>
      </w:rPr>
      <w:fldChar w:fldCharType="begin"/>
    </w:r>
    <w:r w:rsidR="00A51292">
      <w:rPr>
        <w:rStyle w:val="PageNumber"/>
      </w:rPr>
      <w:instrText xml:space="preserve">PAGE  </w:instrText>
    </w:r>
    <w:r>
      <w:rPr>
        <w:rStyle w:val="PageNumber"/>
      </w:rPr>
      <w:fldChar w:fldCharType="end"/>
    </w:r>
  </w:p>
  <w:p w:rsidR="00A51292" w:rsidRDefault="00A51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92" w:rsidRDefault="00297183" w:rsidP="00654A2F">
    <w:pPr>
      <w:pStyle w:val="Footer"/>
      <w:framePr w:wrap="around" w:vAnchor="text" w:hAnchor="margin" w:xAlign="center" w:y="1"/>
      <w:rPr>
        <w:rStyle w:val="PageNumber"/>
      </w:rPr>
    </w:pPr>
    <w:r>
      <w:rPr>
        <w:rStyle w:val="PageNumber"/>
      </w:rPr>
      <w:fldChar w:fldCharType="begin"/>
    </w:r>
    <w:r w:rsidR="00A51292">
      <w:rPr>
        <w:rStyle w:val="PageNumber"/>
      </w:rPr>
      <w:instrText xml:space="preserve">PAGE  </w:instrText>
    </w:r>
    <w:r>
      <w:rPr>
        <w:rStyle w:val="PageNumber"/>
      </w:rPr>
      <w:fldChar w:fldCharType="separate"/>
    </w:r>
    <w:r w:rsidR="0076332C">
      <w:rPr>
        <w:rStyle w:val="PageNumber"/>
        <w:noProof/>
      </w:rPr>
      <w:t>4</w:t>
    </w:r>
    <w:r>
      <w:rPr>
        <w:rStyle w:val="PageNumber"/>
      </w:rPr>
      <w:fldChar w:fldCharType="end"/>
    </w:r>
  </w:p>
  <w:p w:rsidR="00A51292" w:rsidRDefault="00A5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53" w:rsidRDefault="00867153">
      <w:r>
        <w:separator/>
      </w:r>
    </w:p>
  </w:footnote>
  <w:footnote w:type="continuationSeparator" w:id="0">
    <w:p w:rsidR="00867153" w:rsidRDefault="00867153">
      <w:r>
        <w:continuationSeparator/>
      </w:r>
    </w:p>
  </w:footnote>
  <w:footnote w:id="1">
    <w:p w:rsidR="00A26EBE" w:rsidRPr="00A26EBE" w:rsidRDefault="007D551C">
      <w:pPr>
        <w:pStyle w:val="FootnoteText"/>
        <w:rPr>
          <w:rFonts w:ascii="Times New Roman" w:hAnsi="Times New Roman"/>
          <w:sz w:val="26"/>
          <w:szCs w:val="26"/>
        </w:rPr>
      </w:pPr>
      <w:r>
        <w:rPr>
          <w:rFonts w:ascii="Times New Roman" w:hAnsi="Times New Roman"/>
        </w:rPr>
        <w:tab/>
      </w:r>
      <w:r w:rsidR="00A26EBE" w:rsidRPr="00A26EBE">
        <w:rPr>
          <w:rStyle w:val="FootnoteReference"/>
          <w:rFonts w:ascii="Times New Roman" w:hAnsi="Times New Roman"/>
        </w:rPr>
        <w:footnoteRef/>
      </w:r>
      <w:r>
        <w:rPr>
          <w:rFonts w:ascii="Times New Roman" w:hAnsi="Times New Roman"/>
        </w:rPr>
        <w:tab/>
      </w:r>
      <w:r w:rsidR="00A26EBE">
        <w:rPr>
          <w:rFonts w:ascii="Times New Roman" w:hAnsi="Times New Roman"/>
          <w:sz w:val="26"/>
          <w:szCs w:val="26"/>
        </w:rPr>
        <w:t>Trigen-Philadelphia Energy Corporation Tariff Heating and Cooling-Pa. P.U.C. No. 4, Original Page No. 23.</w:t>
      </w:r>
    </w:p>
  </w:footnote>
  <w:footnote w:id="2">
    <w:p w:rsidR="00E61E0D" w:rsidRPr="00E61E0D" w:rsidRDefault="007D551C">
      <w:pPr>
        <w:pStyle w:val="FootnoteText"/>
        <w:rPr>
          <w:rFonts w:ascii="Times New Roman" w:hAnsi="Times New Roman"/>
          <w:sz w:val="26"/>
          <w:szCs w:val="26"/>
        </w:rPr>
      </w:pPr>
      <w:r>
        <w:tab/>
      </w:r>
      <w:r w:rsidR="00E61E0D">
        <w:rPr>
          <w:rStyle w:val="FootnoteReference"/>
        </w:rPr>
        <w:footnoteRef/>
      </w:r>
      <w:r>
        <w:tab/>
      </w:r>
      <w:r w:rsidR="00E61E0D">
        <w:rPr>
          <w:rFonts w:ascii="Times New Roman" w:hAnsi="Times New Roman"/>
          <w:sz w:val="26"/>
          <w:szCs w:val="26"/>
        </w:rPr>
        <w:t>Trigen-Philadelphia Energy Corporation, Reconciliation of Revenues and Expenses for twelve-month period ending June 30, 2009, M-2009-212263.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87"/>
    <w:multiLevelType w:val="hybridMultilevel"/>
    <w:tmpl w:val="70423774"/>
    <w:lvl w:ilvl="0" w:tplc="0C0CAD36">
      <w:start w:val="9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FD16F11"/>
    <w:multiLevelType w:val="hybridMultilevel"/>
    <w:tmpl w:val="D88ADA7A"/>
    <w:lvl w:ilvl="0" w:tplc="8B7A4036">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
    <w:nsid w:val="27D54369"/>
    <w:multiLevelType w:val="hybridMultilevel"/>
    <w:tmpl w:val="2CF038E4"/>
    <w:lvl w:ilvl="0" w:tplc="6FD8337A">
      <w:start w:val="9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29816BC1"/>
    <w:multiLevelType w:val="hybridMultilevel"/>
    <w:tmpl w:val="88ACCAE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F673E1"/>
    <w:multiLevelType w:val="hybridMultilevel"/>
    <w:tmpl w:val="E96EAFF4"/>
    <w:lvl w:ilvl="0" w:tplc="C36C9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9A28E9"/>
    <w:multiLevelType w:val="hybridMultilevel"/>
    <w:tmpl w:val="C366D422"/>
    <w:lvl w:ilvl="0" w:tplc="CAA6F7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BE643C9"/>
    <w:multiLevelType w:val="hybridMultilevel"/>
    <w:tmpl w:val="77D4A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3B291A"/>
    <w:multiLevelType w:val="hybridMultilevel"/>
    <w:tmpl w:val="B472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66516DF4"/>
    <w:multiLevelType w:val="hybridMultilevel"/>
    <w:tmpl w:val="6FD01904"/>
    <w:lvl w:ilvl="0" w:tplc="13C26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7411FD"/>
    <w:multiLevelType w:val="hybridMultilevel"/>
    <w:tmpl w:val="BA3E76C8"/>
    <w:lvl w:ilvl="0" w:tplc="B5C86B6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9"/>
  </w:num>
  <w:num w:numId="3">
    <w:abstractNumId w:val="2"/>
  </w:num>
  <w:num w:numId="4">
    <w:abstractNumId w:val="0"/>
  </w:num>
  <w:num w:numId="5">
    <w:abstractNumId w:val="1"/>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E"/>
    <w:rsid w:val="000004FF"/>
    <w:rsid w:val="00000C3C"/>
    <w:rsid w:val="00002B3C"/>
    <w:rsid w:val="00002E4D"/>
    <w:rsid w:val="00002F2A"/>
    <w:rsid w:val="00003CD9"/>
    <w:rsid w:val="0000463E"/>
    <w:rsid w:val="00004F5A"/>
    <w:rsid w:val="0000500E"/>
    <w:rsid w:val="000063E9"/>
    <w:rsid w:val="00006C8D"/>
    <w:rsid w:val="000074DC"/>
    <w:rsid w:val="00007603"/>
    <w:rsid w:val="000076B8"/>
    <w:rsid w:val="0001099D"/>
    <w:rsid w:val="00011768"/>
    <w:rsid w:val="0001214F"/>
    <w:rsid w:val="00012E8F"/>
    <w:rsid w:val="0001547D"/>
    <w:rsid w:val="000158F1"/>
    <w:rsid w:val="00015A01"/>
    <w:rsid w:val="00016A62"/>
    <w:rsid w:val="00016CE0"/>
    <w:rsid w:val="0001715D"/>
    <w:rsid w:val="00020E43"/>
    <w:rsid w:val="000211B4"/>
    <w:rsid w:val="000213A3"/>
    <w:rsid w:val="000227B5"/>
    <w:rsid w:val="00022A58"/>
    <w:rsid w:val="00023E54"/>
    <w:rsid w:val="00024722"/>
    <w:rsid w:val="00024987"/>
    <w:rsid w:val="00025AC3"/>
    <w:rsid w:val="00025B28"/>
    <w:rsid w:val="00026278"/>
    <w:rsid w:val="0002645C"/>
    <w:rsid w:val="00026E4B"/>
    <w:rsid w:val="0002744F"/>
    <w:rsid w:val="00030653"/>
    <w:rsid w:val="000310BE"/>
    <w:rsid w:val="00031111"/>
    <w:rsid w:val="000316DA"/>
    <w:rsid w:val="00031A9D"/>
    <w:rsid w:val="00031E93"/>
    <w:rsid w:val="000327D2"/>
    <w:rsid w:val="00033069"/>
    <w:rsid w:val="0003317A"/>
    <w:rsid w:val="0003533A"/>
    <w:rsid w:val="0003614D"/>
    <w:rsid w:val="00036919"/>
    <w:rsid w:val="00036C82"/>
    <w:rsid w:val="000378DC"/>
    <w:rsid w:val="00037EA6"/>
    <w:rsid w:val="0004217B"/>
    <w:rsid w:val="00043E5C"/>
    <w:rsid w:val="00045A2F"/>
    <w:rsid w:val="0004699B"/>
    <w:rsid w:val="00046BC3"/>
    <w:rsid w:val="00047270"/>
    <w:rsid w:val="00053CED"/>
    <w:rsid w:val="00053DE7"/>
    <w:rsid w:val="0005426B"/>
    <w:rsid w:val="0005460B"/>
    <w:rsid w:val="00055CEC"/>
    <w:rsid w:val="0005621C"/>
    <w:rsid w:val="00056C79"/>
    <w:rsid w:val="00056F67"/>
    <w:rsid w:val="00057057"/>
    <w:rsid w:val="000602AD"/>
    <w:rsid w:val="000610F9"/>
    <w:rsid w:val="00061850"/>
    <w:rsid w:val="00061A16"/>
    <w:rsid w:val="00062073"/>
    <w:rsid w:val="000624D9"/>
    <w:rsid w:val="000629CD"/>
    <w:rsid w:val="000644B0"/>
    <w:rsid w:val="000645DA"/>
    <w:rsid w:val="00064F30"/>
    <w:rsid w:val="000655CF"/>
    <w:rsid w:val="00065873"/>
    <w:rsid w:val="00065DB6"/>
    <w:rsid w:val="000673D1"/>
    <w:rsid w:val="00067C49"/>
    <w:rsid w:val="00067E8C"/>
    <w:rsid w:val="00070480"/>
    <w:rsid w:val="000704A7"/>
    <w:rsid w:val="00072884"/>
    <w:rsid w:val="00073464"/>
    <w:rsid w:val="00073788"/>
    <w:rsid w:val="00073C25"/>
    <w:rsid w:val="00074D47"/>
    <w:rsid w:val="00075105"/>
    <w:rsid w:val="00075161"/>
    <w:rsid w:val="000756CE"/>
    <w:rsid w:val="00077998"/>
    <w:rsid w:val="00080742"/>
    <w:rsid w:val="00080892"/>
    <w:rsid w:val="000825DD"/>
    <w:rsid w:val="00082A3E"/>
    <w:rsid w:val="0008328F"/>
    <w:rsid w:val="00083823"/>
    <w:rsid w:val="000840B7"/>
    <w:rsid w:val="0008445E"/>
    <w:rsid w:val="00085C24"/>
    <w:rsid w:val="00085FFB"/>
    <w:rsid w:val="0008620A"/>
    <w:rsid w:val="00086D0B"/>
    <w:rsid w:val="000874FF"/>
    <w:rsid w:val="00087D18"/>
    <w:rsid w:val="0009050A"/>
    <w:rsid w:val="00092786"/>
    <w:rsid w:val="00092ABD"/>
    <w:rsid w:val="00092DBC"/>
    <w:rsid w:val="0009366B"/>
    <w:rsid w:val="00093EDE"/>
    <w:rsid w:val="00095809"/>
    <w:rsid w:val="00096187"/>
    <w:rsid w:val="000967C4"/>
    <w:rsid w:val="00096B95"/>
    <w:rsid w:val="0009714C"/>
    <w:rsid w:val="0009738F"/>
    <w:rsid w:val="0009781B"/>
    <w:rsid w:val="000A0612"/>
    <w:rsid w:val="000A09A6"/>
    <w:rsid w:val="000A145F"/>
    <w:rsid w:val="000A2821"/>
    <w:rsid w:val="000A2A5A"/>
    <w:rsid w:val="000A2F11"/>
    <w:rsid w:val="000A35F4"/>
    <w:rsid w:val="000A3E94"/>
    <w:rsid w:val="000A3FD4"/>
    <w:rsid w:val="000A4922"/>
    <w:rsid w:val="000A567B"/>
    <w:rsid w:val="000A5A42"/>
    <w:rsid w:val="000A7836"/>
    <w:rsid w:val="000A799A"/>
    <w:rsid w:val="000A7F96"/>
    <w:rsid w:val="000B0668"/>
    <w:rsid w:val="000B14EB"/>
    <w:rsid w:val="000B1CEC"/>
    <w:rsid w:val="000B254F"/>
    <w:rsid w:val="000B2B80"/>
    <w:rsid w:val="000B3FB4"/>
    <w:rsid w:val="000B4520"/>
    <w:rsid w:val="000B54B7"/>
    <w:rsid w:val="000C3FC8"/>
    <w:rsid w:val="000C4861"/>
    <w:rsid w:val="000C4918"/>
    <w:rsid w:val="000C65D7"/>
    <w:rsid w:val="000C742F"/>
    <w:rsid w:val="000D0356"/>
    <w:rsid w:val="000D0EBA"/>
    <w:rsid w:val="000D104C"/>
    <w:rsid w:val="000D13BD"/>
    <w:rsid w:val="000D1E5F"/>
    <w:rsid w:val="000D2AF4"/>
    <w:rsid w:val="000D327F"/>
    <w:rsid w:val="000D4BB5"/>
    <w:rsid w:val="000D51E2"/>
    <w:rsid w:val="000D55E4"/>
    <w:rsid w:val="000D6B95"/>
    <w:rsid w:val="000D7269"/>
    <w:rsid w:val="000D73A7"/>
    <w:rsid w:val="000D76B8"/>
    <w:rsid w:val="000D7D87"/>
    <w:rsid w:val="000E0376"/>
    <w:rsid w:val="000E1D3C"/>
    <w:rsid w:val="000E22B1"/>
    <w:rsid w:val="000E2414"/>
    <w:rsid w:val="000E2D07"/>
    <w:rsid w:val="000E3ECE"/>
    <w:rsid w:val="000E3FDA"/>
    <w:rsid w:val="000E4BED"/>
    <w:rsid w:val="000E55B4"/>
    <w:rsid w:val="000E66A9"/>
    <w:rsid w:val="000E7FAB"/>
    <w:rsid w:val="000F113B"/>
    <w:rsid w:val="000F151C"/>
    <w:rsid w:val="000F167B"/>
    <w:rsid w:val="000F2540"/>
    <w:rsid w:val="000F2EFE"/>
    <w:rsid w:val="000F4048"/>
    <w:rsid w:val="000F4144"/>
    <w:rsid w:val="000F4213"/>
    <w:rsid w:val="000F5995"/>
    <w:rsid w:val="000F66E7"/>
    <w:rsid w:val="000F6D5A"/>
    <w:rsid w:val="000F76BD"/>
    <w:rsid w:val="0010013C"/>
    <w:rsid w:val="001006F0"/>
    <w:rsid w:val="00101745"/>
    <w:rsid w:val="00102953"/>
    <w:rsid w:val="00103A52"/>
    <w:rsid w:val="00104030"/>
    <w:rsid w:val="001041BE"/>
    <w:rsid w:val="00105084"/>
    <w:rsid w:val="00105193"/>
    <w:rsid w:val="00106067"/>
    <w:rsid w:val="001060D0"/>
    <w:rsid w:val="00106537"/>
    <w:rsid w:val="00106DC1"/>
    <w:rsid w:val="00114292"/>
    <w:rsid w:val="00114488"/>
    <w:rsid w:val="00114BF8"/>
    <w:rsid w:val="00114D80"/>
    <w:rsid w:val="0011565D"/>
    <w:rsid w:val="001160E8"/>
    <w:rsid w:val="00116C76"/>
    <w:rsid w:val="00116DAB"/>
    <w:rsid w:val="00120359"/>
    <w:rsid w:val="0012073F"/>
    <w:rsid w:val="00120E81"/>
    <w:rsid w:val="0012476F"/>
    <w:rsid w:val="00124A50"/>
    <w:rsid w:val="00125CCB"/>
    <w:rsid w:val="00126289"/>
    <w:rsid w:val="001265B9"/>
    <w:rsid w:val="0012697D"/>
    <w:rsid w:val="001270FA"/>
    <w:rsid w:val="001306E9"/>
    <w:rsid w:val="00131B43"/>
    <w:rsid w:val="00132429"/>
    <w:rsid w:val="00133878"/>
    <w:rsid w:val="001341DE"/>
    <w:rsid w:val="00134BC6"/>
    <w:rsid w:val="00135231"/>
    <w:rsid w:val="001364D5"/>
    <w:rsid w:val="00136904"/>
    <w:rsid w:val="00136986"/>
    <w:rsid w:val="00136A05"/>
    <w:rsid w:val="00137A60"/>
    <w:rsid w:val="00137DDC"/>
    <w:rsid w:val="00137E9A"/>
    <w:rsid w:val="00140A4A"/>
    <w:rsid w:val="001411B4"/>
    <w:rsid w:val="001417BB"/>
    <w:rsid w:val="0014205C"/>
    <w:rsid w:val="0014266B"/>
    <w:rsid w:val="00142B92"/>
    <w:rsid w:val="00143CFE"/>
    <w:rsid w:val="00143ED1"/>
    <w:rsid w:val="001447CE"/>
    <w:rsid w:val="001449A2"/>
    <w:rsid w:val="0014526D"/>
    <w:rsid w:val="0014556B"/>
    <w:rsid w:val="00145F0A"/>
    <w:rsid w:val="001472B2"/>
    <w:rsid w:val="0015079A"/>
    <w:rsid w:val="00150989"/>
    <w:rsid w:val="00150A9D"/>
    <w:rsid w:val="0015662E"/>
    <w:rsid w:val="001572C5"/>
    <w:rsid w:val="001576ED"/>
    <w:rsid w:val="0016005F"/>
    <w:rsid w:val="001606BC"/>
    <w:rsid w:val="00160AF0"/>
    <w:rsid w:val="00162CC3"/>
    <w:rsid w:val="00163AA3"/>
    <w:rsid w:val="00164715"/>
    <w:rsid w:val="0016473F"/>
    <w:rsid w:val="00165496"/>
    <w:rsid w:val="00166AD7"/>
    <w:rsid w:val="00167740"/>
    <w:rsid w:val="001679F1"/>
    <w:rsid w:val="00167B4D"/>
    <w:rsid w:val="00170650"/>
    <w:rsid w:val="00170CD3"/>
    <w:rsid w:val="001738B5"/>
    <w:rsid w:val="00173ED2"/>
    <w:rsid w:val="00174828"/>
    <w:rsid w:val="001749CD"/>
    <w:rsid w:val="00174C28"/>
    <w:rsid w:val="0017596A"/>
    <w:rsid w:val="001762B9"/>
    <w:rsid w:val="001764C3"/>
    <w:rsid w:val="00177A43"/>
    <w:rsid w:val="00180427"/>
    <w:rsid w:val="00180857"/>
    <w:rsid w:val="00181E6E"/>
    <w:rsid w:val="001827DB"/>
    <w:rsid w:val="00182882"/>
    <w:rsid w:val="00183641"/>
    <w:rsid w:val="00183D5E"/>
    <w:rsid w:val="00183D96"/>
    <w:rsid w:val="00183E49"/>
    <w:rsid w:val="00185AAE"/>
    <w:rsid w:val="00185B5E"/>
    <w:rsid w:val="00186887"/>
    <w:rsid w:val="00190304"/>
    <w:rsid w:val="00191C31"/>
    <w:rsid w:val="00192443"/>
    <w:rsid w:val="00193234"/>
    <w:rsid w:val="001932E0"/>
    <w:rsid w:val="001940AF"/>
    <w:rsid w:val="001942DA"/>
    <w:rsid w:val="00194469"/>
    <w:rsid w:val="00194B84"/>
    <w:rsid w:val="0019555F"/>
    <w:rsid w:val="00195E38"/>
    <w:rsid w:val="001966BA"/>
    <w:rsid w:val="001974E2"/>
    <w:rsid w:val="00197F3D"/>
    <w:rsid w:val="001A01EC"/>
    <w:rsid w:val="001A02F3"/>
    <w:rsid w:val="001A0A2B"/>
    <w:rsid w:val="001A1A59"/>
    <w:rsid w:val="001A1AD3"/>
    <w:rsid w:val="001A27C5"/>
    <w:rsid w:val="001A4820"/>
    <w:rsid w:val="001A4A0C"/>
    <w:rsid w:val="001A5756"/>
    <w:rsid w:val="001A6E4D"/>
    <w:rsid w:val="001A7F12"/>
    <w:rsid w:val="001B3B67"/>
    <w:rsid w:val="001B462A"/>
    <w:rsid w:val="001B5D8F"/>
    <w:rsid w:val="001B6242"/>
    <w:rsid w:val="001B6B83"/>
    <w:rsid w:val="001B6DF7"/>
    <w:rsid w:val="001B6EB7"/>
    <w:rsid w:val="001B7A05"/>
    <w:rsid w:val="001C0284"/>
    <w:rsid w:val="001C159D"/>
    <w:rsid w:val="001C2997"/>
    <w:rsid w:val="001C352A"/>
    <w:rsid w:val="001C40B0"/>
    <w:rsid w:val="001C48DC"/>
    <w:rsid w:val="001C4A16"/>
    <w:rsid w:val="001C4CE5"/>
    <w:rsid w:val="001C53B1"/>
    <w:rsid w:val="001C5CE6"/>
    <w:rsid w:val="001C5DB5"/>
    <w:rsid w:val="001C6AC4"/>
    <w:rsid w:val="001C706B"/>
    <w:rsid w:val="001D0DBE"/>
    <w:rsid w:val="001D2BAD"/>
    <w:rsid w:val="001D45D0"/>
    <w:rsid w:val="001D4983"/>
    <w:rsid w:val="001D500A"/>
    <w:rsid w:val="001D50C9"/>
    <w:rsid w:val="001D5B48"/>
    <w:rsid w:val="001D7137"/>
    <w:rsid w:val="001D74C6"/>
    <w:rsid w:val="001D765B"/>
    <w:rsid w:val="001E05C6"/>
    <w:rsid w:val="001E1462"/>
    <w:rsid w:val="001E17ED"/>
    <w:rsid w:val="001E1F63"/>
    <w:rsid w:val="001E2CB9"/>
    <w:rsid w:val="001E2CFB"/>
    <w:rsid w:val="001E3254"/>
    <w:rsid w:val="001E3574"/>
    <w:rsid w:val="001E3AA3"/>
    <w:rsid w:val="001E4225"/>
    <w:rsid w:val="001E4B75"/>
    <w:rsid w:val="001E6FBA"/>
    <w:rsid w:val="001F0488"/>
    <w:rsid w:val="001F1107"/>
    <w:rsid w:val="001F2DA3"/>
    <w:rsid w:val="001F3577"/>
    <w:rsid w:val="001F35D1"/>
    <w:rsid w:val="001F4F2B"/>
    <w:rsid w:val="001F55D5"/>
    <w:rsid w:val="001F753B"/>
    <w:rsid w:val="001F79C6"/>
    <w:rsid w:val="001F7B55"/>
    <w:rsid w:val="00200E04"/>
    <w:rsid w:val="00201EEA"/>
    <w:rsid w:val="00202042"/>
    <w:rsid w:val="00205242"/>
    <w:rsid w:val="00205501"/>
    <w:rsid w:val="00205E0C"/>
    <w:rsid w:val="00207BDE"/>
    <w:rsid w:val="00210868"/>
    <w:rsid w:val="00211215"/>
    <w:rsid w:val="00212357"/>
    <w:rsid w:val="00213B95"/>
    <w:rsid w:val="00214826"/>
    <w:rsid w:val="00214AD0"/>
    <w:rsid w:val="00214EB0"/>
    <w:rsid w:val="00214EFD"/>
    <w:rsid w:val="00214F5D"/>
    <w:rsid w:val="0021589A"/>
    <w:rsid w:val="00215EFB"/>
    <w:rsid w:val="00217731"/>
    <w:rsid w:val="00217C4E"/>
    <w:rsid w:val="002239FB"/>
    <w:rsid w:val="00223A2F"/>
    <w:rsid w:val="002242F7"/>
    <w:rsid w:val="00225BD2"/>
    <w:rsid w:val="00227402"/>
    <w:rsid w:val="00227990"/>
    <w:rsid w:val="002302F3"/>
    <w:rsid w:val="00230396"/>
    <w:rsid w:val="00230BAB"/>
    <w:rsid w:val="0023201A"/>
    <w:rsid w:val="00232A03"/>
    <w:rsid w:val="00233FF0"/>
    <w:rsid w:val="0023435A"/>
    <w:rsid w:val="002343F7"/>
    <w:rsid w:val="002351A2"/>
    <w:rsid w:val="0023535F"/>
    <w:rsid w:val="002357A0"/>
    <w:rsid w:val="00235B6B"/>
    <w:rsid w:val="0023766D"/>
    <w:rsid w:val="00240534"/>
    <w:rsid w:val="00240D14"/>
    <w:rsid w:val="002423CD"/>
    <w:rsid w:val="00245A0F"/>
    <w:rsid w:val="00245CBF"/>
    <w:rsid w:val="002461BF"/>
    <w:rsid w:val="00251073"/>
    <w:rsid w:val="002526ED"/>
    <w:rsid w:val="00253681"/>
    <w:rsid w:val="0025398D"/>
    <w:rsid w:val="002549D8"/>
    <w:rsid w:val="00254C16"/>
    <w:rsid w:val="00256493"/>
    <w:rsid w:val="002564D7"/>
    <w:rsid w:val="00256A4C"/>
    <w:rsid w:val="002573FC"/>
    <w:rsid w:val="00261769"/>
    <w:rsid w:val="00261D10"/>
    <w:rsid w:val="00261F84"/>
    <w:rsid w:val="00261FA8"/>
    <w:rsid w:val="00262BF6"/>
    <w:rsid w:val="00263372"/>
    <w:rsid w:val="00264186"/>
    <w:rsid w:val="00264ABB"/>
    <w:rsid w:val="00264EDA"/>
    <w:rsid w:val="00264F93"/>
    <w:rsid w:val="00265BD8"/>
    <w:rsid w:val="00266567"/>
    <w:rsid w:val="00266885"/>
    <w:rsid w:val="00266C59"/>
    <w:rsid w:val="00267AE4"/>
    <w:rsid w:val="0027066E"/>
    <w:rsid w:val="00271157"/>
    <w:rsid w:val="00276963"/>
    <w:rsid w:val="00277DDF"/>
    <w:rsid w:val="0028067A"/>
    <w:rsid w:val="00280EB1"/>
    <w:rsid w:val="00281EB6"/>
    <w:rsid w:val="00282019"/>
    <w:rsid w:val="00282755"/>
    <w:rsid w:val="002829D6"/>
    <w:rsid w:val="00282B64"/>
    <w:rsid w:val="002838E3"/>
    <w:rsid w:val="00284FD3"/>
    <w:rsid w:val="002858AE"/>
    <w:rsid w:val="00286CD4"/>
    <w:rsid w:val="00287BE6"/>
    <w:rsid w:val="0029102F"/>
    <w:rsid w:val="00291522"/>
    <w:rsid w:val="002929B3"/>
    <w:rsid w:val="00295937"/>
    <w:rsid w:val="00296493"/>
    <w:rsid w:val="002964FD"/>
    <w:rsid w:val="00296947"/>
    <w:rsid w:val="00297183"/>
    <w:rsid w:val="002A0579"/>
    <w:rsid w:val="002A06AD"/>
    <w:rsid w:val="002A076C"/>
    <w:rsid w:val="002A0E82"/>
    <w:rsid w:val="002A178C"/>
    <w:rsid w:val="002A19D7"/>
    <w:rsid w:val="002A2686"/>
    <w:rsid w:val="002A2717"/>
    <w:rsid w:val="002A2C08"/>
    <w:rsid w:val="002A2F76"/>
    <w:rsid w:val="002A3A6E"/>
    <w:rsid w:val="002A3AC8"/>
    <w:rsid w:val="002A3C6B"/>
    <w:rsid w:val="002A3EE5"/>
    <w:rsid w:val="002A402D"/>
    <w:rsid w:val="002A431F"/>
    <w:rsid w:val="002A4A56"/>
    <w:rsid w:val="002A6476"/>
    <w:rsid w:val="002A6E20"/>
    <w:rsid w:val="002A7243"/>
    <w:rsid w:val="002A740E"/>
    <w:rsid w:val="002A780E"/>
    <w:rsid w:val="002B0089"/>
    <w:rsid w:val="002B0283"/>
    <w:rsid w:val="002B0EF9"/>
    <w:rsid w:val="002B0F0D"/>
    <w:rsid w:val="002B1DC3"/>
    <w:rsid w:val="002B215F"/>
    <w:rsid w:val="002B31AD"/>
    <w:rsid w:val="002B3767"/>
    <w:rsid w:val="002B39D7"/>
    <w:rsid w:val="002B4B0D"/>
    <w:rsid w:val="002B4FA6"/>
    <w:rsid w:val="002B50F1"/>
    <w:rsid w:val="002B54E3"/>
    <w:rsid w:val="002B5C5F"/>
    <w:rsid w:val="002B68BE"/>
    <w:rsid w:val="002B6930"/>
    <w:rsid w:val="002B7383"/>
    <w:rsid w:val="002B77FA"/>
    <w:rsid w:val="002B7A81"/>
    <w:rsid w:val="002C011D"/>
    <w:rsid w:val="002C2031"/>
    <w:rsid w:val="002C4311"/>
    <w:rsid w:val="002C43A6"/>
    <w:rsid w:val="002C74CB"/>
    <w:rsid w:val="002C7C7D"/>
    <w:rsid w:val="002D08E2"/>
    <w:rsid w:val="002D1FDC"/>
    <w:rsid w:val="002D2E0D"/>
    <w:rsid w:val="002D2E0E"/>
    <w:rsid w:val="002D3226"/>
    <w:rsid w:val="002D359B"/>
    <w:rsid w:val="002D3C80"/>
    <w:rsid w:val="002D4A8A"/>
    <w:rsid w:val="002D4CB9"/>
    <w:rsid w:val="002D5C5B"/>
    <w:rsid w:val="002D6008"/>
    <w:rsid w:val="002D650D"/>
    <w:rsid w:val="002D77A5"/>
    <w:rsid w:val="002D7BD6"/>
    <w:rsid w:val="002E0503"/>
    <w:rsid w:val="002E14E6"/>
    <w:rsid w:val="002E1797"/>
    <w:rsid w:val="002E1C9F"/>
    <w:rsid w:val="002E24E0"/>
    <w:rsid w:val="002E3003"/>
    <w:rsid w:val="002E594E"/>
    <w:rsid w:val="002F0238"/>
    <w:rsid w:val="002F0D59"/>
    <w:rsid w:val="002F421C"/>
    <w:rsid w:val="002F48EE"/>
    <w:rsid w:val="002F4B0F"/>
    <w:rsid w:val="00300609"/>
    <w:rsid w:val="00300E51"/>
    <w:rsid w:val="00301857"/>
    <w:rsid w:val="00302EEC"/>
    <w:rsid w:val="00302F53"/>
    <w:rsid w:val="00303221"/>
    <w:rsid w:val="00303915"/>
    <w:rsid w:val="00304ABF"/>
    <w:rsid w:val="0030541E"/>
    <w:rsid w:val="003054A6"/>
    <w:rsid w:val="00305684"/>
    <w:rsid w:val="0030585D"/>
    <w:rsid w:val="0030721C"/>
    <w:rsid w:val="00307371"/>
    <w:rsid w:val="00307CF3"/>
    <w:rsid w:val="00310CE1"/>
    <w:rsid w:val="0031278E"/>
    <w:rsid w:val="00314965"/>
    <w:rsid w:val="003150DD"/>
    <w:rsid w:val="0031562D"/>
    <w:rsid w:val="00316BFA"/>
    <w:rsid w:val="00316EC2"/>
    <w:rsid w:val="0031703E"/>
    <w:rsid w:val="00320F01"/>
    <w:rsid w:val="00321A0C"/>
    <w:rsid w:val="00321E6B"/>
    <w:rsid w:val="00322A65"/>
    <w:rsid w:val="0032388C"/>
    <w:rsid w:val="00323A07"/>
    <w:rsid w:val="00324207"/>
    <w:rsid w:val="00324791"/>
    <w:rsid w:val="00324B2C"/>
    <w:rsid w:val="00324D4E"/>
    <w:rsid w:val="0032615A"/>
    <w:rsid w:val="003263E0"/>
    <w:rsid w:val="00326A17"/>
    <w:rsid w:val="00326DEF"/>
    <w:rsid w:val="00326FD1"/>
    <w:rsid w:val="003274EC"/>
    <w:rsid w:val="00330392"/>
    <w:rsid w:val="00330475"/>
    <w:rsid w:val="00331862"/>
    <w:rsid w:val="00332B88"/>
    <w:rsid w:val="00332C75"/>
    <w:rsid w:val="00333023"/>
    <w:rsid w:val="0033475E"/>
    <w:rsid w:val="00334BE4"/>
    <w:rsid w:val="00336847"/>
    <w:rsid w:val="00337DFD"/>
    <w:rsid w:val="00340003"/>
    <w:rsid w:val="00340C3D"/>
    <w:rsid w:val="0034193E"/>
    <w:rsid w:val="00342425"/>
    <w:rsid w:val="003428D9"/>
    <w:rsid w:val="00342E20"/>
    <w:rsid w:val="00343C75"/>
    <w:rsid w:val="00344E89"/>
    <w:rsid w:val="003459E2"/>
    <w:rsid w:val="00346C31"/>
    <w:rsid w:val="00347348"/>
    <w:rsid w:val="00350776"/>
    <w:rsid w:val="00350790"/>
    <w:rsid w:val="00353A86"/>
    <w:rsid w:val="00353BBC"/>
    <w:rsid w:val="0035474E"/>
    <w:rsid w:val="00354EEE"/>
    <w:rsid w:val="00355671"/>
    <w:rsid w:val="00356954"/>
    <w:rsid w:val="003579A3"/>
    <w:rsid w:val="00357B6E"/>
    <w:rsid w:val="00360658"/>
    <w:rsid w:val="00361CA5"/>
    <w:rsid w:val="00362131"/>
    <w:rsid w:val="003651C9"/>
    <w:rsid w:val="00365F6E"/>
    <w:rsid w:val="00366689"/>
    <w:rsid w:val="003669C8"/>
    <w:rsid w:val="00367E98"/>
    <w:rsid w:val="003704B1"/>
    <w:rsid w:val="003708CD"/>
    <w:rsid w:val="00371B09"/>
    <w:rsid w:val="00372B9D"/>
    <w:rsid w:val="00372C5C"/>
    <w:rsid w:val="00372E21"/>
    <w:rsid w:val="003742CF"/>
    <w:rsid w:val="0037525F"/>
    <w:rsid w:val="0037586C"/>
    <w:rsid w:val="00375953"/>
    <w:rsid w:val="00375B07"/>
    <w:rsid w:val="0037692B"/>
    <w:rsid w:val="00377D67"/>
    <w:rsid w:val="0038118A"/>
    <w:rsid w:val="00381C7A"/>
    <w:rsid w:val="003839C7"/>
    <w:rsid w:val="00385598"/>
    <w:rsid w:val="00385C3E"/>
    <w:rsid w:val="00386FDB"/>
    <w:rsid w:val="00387641"/>
    <w:rsid w:val="0039007A"/>
    <w:rsid w:val="00390FB3"/>
    <w:rsid w:val="00392008"/>
    <w:rsid w:val="0039218D"/>
    <w:rsid w:val="003921CB"/>
    <w:rsid w:val="00392218"/>
    <w:rsid w:val="00392B85"/>
    <w:rsid w:val="003934DF"/>
    <w:rsid w:val="003942CE"/>
    <w:rsid w:val="003943C4"/>
    <w:rsid w:val="00394901"/>
    <w:rsid w:val="0039591E"/>
    <w:rsid w:val="00395B0F"/>
    <w:rsid w:val="00397B51"/>
    <w:rsid w:val="003A221D"/>
    <w:rsid w:val="003A2FF8"/>
    <w:rsid w:val="003A4638"/>
    <w:rsid w:val="003A50AE"/>
    <w:rsid w:val="003A5385"/>
    <w:rsid w:val="003A54C7"/>
    <w:rsid w:val="003A736C"/>
    <w:rsid w:val="003A769E"/>
    <w:rsid w:val="003B05F2"/>
    <w:rsid w:val="003B0D42"/>
    <w:rsid w:val="003B0FC2"/>
    <w:rsid w:val="003B36A0"/>
    <w:rsid w:val="003B3893"/>
    <w:rsid w:val="003B3CEA"/>
    <w:rsid w:val="003B3DA8"/>
    <w:rsid w:val="003B3E5F"/>
    <w:rsid w:val="003B4403"/>
    <w:rsid w:val="003B561F"/>
    <w:rsid w:val="003B5EC2"/>
    <w:rsid w:val="003B6D2E"/>
    <w:rsid w:val="003B7738"/>
    <w:rsid w:val="003B7B99"/>
    <w:rsid w:val="003B7D55"/>
    <w:rsid w:val="003C02BE"/>
    <w:rsid w:val="003C042A"/>
    <w:rsid w:val="003C061F"/>
    <w:rsid w:val="003C0F72"/>
    <w:rsid w:val="003C1516"/>
    <w:rsid w:val="003C2D10"/>
    <w:rsid w:val="003C31AF"/>
    <w:rsid w:val="003C384E"/>
    <w:rsid w:val="003C4355"/>
    <w:rsid w:val="003C668E"/>
    <w:rsid w:val="003C729B"/>
    <w:rsid w:val="003D004E"/>
    <w:rsid w:val="003D43B8"/>
    <w:rsid w:val="003D4638"/>
    <w:rsid w:val="003D56BF"/>
    <w:rsid w:val="003D5BAE"/>
    <w:rsid w:val="003D6DBB"/>
    <w:rsid w:val="003D6E02"/>
    <w:rsid w:val="003D70DF"/>
    <w:rsid w:val="003D76D6"/>
    <w:rsid w:val="003D7B1B"/>
    <w:rsid w:val="003E0307"/>
    <w:rsid w:val="003E2656"/>
    <w:rsid w:val="003E2B94"/>
    <w:rsid w:val="003E312A"/>
    <w:rsid w:val="003E3836"/>
    <w:rsid w:val="003E3DB1"/>
    <w:rsid w:val="003E71FD"/>
    <w:rsid w:val="003E73BC"/>
    <w:rsid w:val="003E7C1C"/>
    <w:rsid w:val="003F050E"/>
    <w:rsid w:val="003F07AF"/>
    <w:rsid w:val="003F27D1"/>
    <w:rsid w:val="003F287E"/>
    <w:rsid w:val="003F301C"/>
    <w:rsid w:val="003F3617"/>
    <w:rsid w:val="003F3880"/>
    <w:rsid w:val="003F3FC4"/>
    <w:rsid w:val="003F52FF"/>
    <w:rsid w:val="003F69D9"/>
    <w:rsid w:val="003F753E"/>
    <w:rsid w:val="004002D7"/>
    <w:rsid w:val="00401A88"/>
    <w:rsid w:val="00401BFB"/>
    <w:rsid w:val="004023F4"/>
    <w:rsid w:val="00402479"/>
    <w:rsid w:val="00403672"/>
    <w:rsid w:val="00403C9A"/>
    <w:rsid w:val="004044AC"/>
    <w:rsid w:val="00404AE2"/>
    <w:rsid w:val="00404D8A"/>
    <w:rsid w:val="00404E07"/>
    <w:rsid w:val="004059E1"/>
    <w:rsid w:val="004066F6"/>
    <w:rsid w:val="00406A3A"/>
    <w:rsid w:val="00406D7D"/>
    <w:rsid w:val="00407502"/>
    <w:rsid w:val="004101A1"/>
    <w:rsid w:val="00411315"/>
    <w:rsid w:val="004113FF"/>
    <w:rsid w:val="00411FED"/>
    <w:rsid w:val="00412D2D"/>
    <w:rsid w:val="00412D48"/>
    <w:rsid w:val="004132EC"/>
    <w:rsid w:val="004138BC"/>
    <w:rsid w:val="004139B0"/>
    <w:rsid w:val="004140D7"/>
    <w:rsid w:val="004144EB"/>
    <w:rsid w:val="004144EE"/>
    <w:rsid w:val="004146BE"/>
    <w:rsid w:val="00414855"/>
    <w:rsid w:val="00415460"/>
    <w:rsid w:val="00415483"/>
    <w:rsid w:val="00415D32"/>
    <w:rsid w:val="00417609"/>
    <w:rsid w:val="0041784A"/>
    <w:rsid w:val="00421186"/>
    <w:rsid w:val="0042148D"/>
    <w:rsid w:val="00421ACB"/>
    <w:rsid w:val="00421D86"/>
    <w:rsid w:val="00421E7F"/>
    <w:rsid w:val="004243C6"/>
    <w:rsid w:val="004246D3"/>
    <w:rsid w:val="00427697"/>
    <w:rsid w:val="004278B0"/>
    <w:rsid w:val="00427968"/>
    <w:rsid w:val="004307A4"/>
    <w:rsid w:val="00431F78"/>
    <w:rsid w:val="0043217A"/>
    <w:rsid w:val="00435B7E"/>
    <w:rsid w:val="00436A38"/>
    <w:rsid w:val="004402B0"/>
    <w:rsid w:val="0044156A"/>
    <w:rsid w:val="00442C3D"/>
    <w:rsid w:val="00446B99"/>
    <w:rsid w:val="00450BCC"/>
    <w:rsid w:val="00450FC1"/>
    <w:rsid w:val="00452698"/>
    <w:rsid w:val="0045385C"/>
    <w:rsid w:val="00453AF2"/>
    <w:rsid w:val="0045486E"/>
    <w:rsid w:val="004550B8"/>
    <w:rsid w:val="00455223"/>
    <w:rsid w:val="004557A1"/>
    <w:rsid w:val="00456539"/>
    <w:rsid w:val="0045665B"/>
    <w:rsid w:val="004622AF"/>
    <w:rsid w:val="00462563"/>
    <w:rsid w:val="00464BD3"/>
    <w:rsid w:val="00464E07"/>
    <w:rsid w:val="00464E80"/>
    <w:rsid w:val="00464F42"/>
    <w:rsid w:val="00466340"/>
    <w:rsid w:val="00467C5A"/>
    <w:rsid w:val="00467DA0"/>
    <w:rsid w:val="0047307A"/>
    <w:rsid w:val="00473CA5"/>
    <w:rsid w:val="00474FC8"/>
    <w:rsid w:val="004761B9"/>
    <w:rsid w:val="00476694"/>
    <w:rsid w:val="0047726A"/>
    <w:rsid w:val="004778A1"/>
    <w:rsid w:val="0048033E"/>
    <w:rsid w:val="00480D4B"/>
    <w:rsid w:val="0048137B"/>
    <w:rsid w:val="0048231B"/>
    <w:rsid w:val="0048352E"/>
    <w:rsid w:val="00486C48"/>
    <w:rsid w:val="0048747D"/>
    <w:rsid w:val="00487659"/>
    <w:rsid w:val="00487F96"/>
    <w:rsid w:val="004909CD"/>
    <w:rsid w:val="00490FA3"/>
    <w:rsid w:val="00492432"/>
    <w:rsid w:val="00492B52"/>
    <w:rsid w:val="004930E5"/>
    <w:rsid w:val="004938FA"/>
    <w:rsid w:val="004949D0"/>
    <w:rsid w:val="00497332"/>
    <w:rsid w:val="0049771B"/>
    <w:rsid w:val="0049798B"/>
    <w:rsid w:val="004979F8"/>
    <w:rsid w:val="00497BCA"/>
    <w:rsid w:val="004A05FF"/>
    <w:rsid w:val="004A16C2"/>
    <w:rsid w:val="004A2270"/>
    <w:rsid w:val="004A26F0"/>
    <w:rsid w:val="004A2A28"/>
    <w:rsid w:val="004A3362"/>
    <w:rsid w:val="004A3437"/>
    <w:rsid w:val="004A41B7"/>
    <w:rsid w:val="004A6496"/>
    <w:rsid w:val="004A6CDA"/>
    <w:rsid w:val="004A77D0"/>
    <w:rsid w:val="004A7831"/>
    <w:rsid w:val="004B014E"/>
    <w:rsid w:val="004B02D4"/>
    <w:rsid w:val="004B22DD"/>
    <w:rsid w:val="004B2942"/>
    <w:rsid w:val="004B3617"/>
    <w:rsid w:val="004B4BDE"/>
    <w:rsid w:val="004B4BE2"/>
    <w:rsid w:val="004B7CBD"/>
    <w:rsid w:val="004C05CE"/>
    <w:rsid w:val="004C123B"/>
    <w:rsid w:val="004C13A1"/>
    <w:rsid w:val="004C1AD6"/>
    <w:rsid w:val="004C228E"/>
    <w:rsid w:val="004C2F2F"/>
    <w:rsid w:val="004C40B5"/>
    <w:rsid w:val="004C40E8"/>
    <w:rsid w:val="004C4F45"/>
    <w:rsid w:val="004C54A0"/>
    <w:rsid w:val="004C573D"/>
    <w:rsid w:val="004C5AA3"/>
    <w:rsid w:val="004C749A"/>
    <w:rsid w:val="004D08F5"/>
    <w:rsid w:val="004D1766"/>
    <w:rsid w:val="004D2B02"/>
    <w:rsid w:val="004D2E75"/>
    <w:rsid w:val="004D334F"/>
    <w:rsid w:val="004D362A"/>
    <w:rsid w:val="004D3FC1"/>
    <w:rsid w:val="004D5A16"/>
    <w:rsid w:val="004D5B28"/>
    <w:rsid w:val="004D5B29"/>
    <w:rsid w:val="004D5E02"/>
    <w:rsid w:val="004D788B"/>
    <w:rsid w:val="004E30D3"/>
    <w:rsid w:val="004E30F8"/>
    <w:rsid w:val="004E3204"/>
    <w:rsid w:val="004E536A"/>
    <w:rsid w:val="004E5622"/>
    <w:rsid w:val="004E58C3"/>
    <w:rsid w:val="004E65DF"/>
    <w:rsid w:val="004E69D8"/>
    <w:rsid w:val="004E74CA"/>
    <w:rsid w:val="004E75A8"/>
    <w:rsid w:val="004E79BD"/>
    <w:rsid w:val="004F026D"/>
    <w:rsid w:val="004F095C"/>
    <w:rsid w:val="004F2236"/>
    <w:rsid w:val="004F2383"/>
    <w:rsid w:val="004F308A"/>
    <w:rsid w:val="004F43E8"/>
    <w:rsid w:val="004F474E"/>
    <w:rsid w:val="004F5467"/>
    <w:rsid w:val="004F5854"/>
    <w:rsid w:val="004F6D04"/>
    <w:rsid w:val="004F7B06"/>
    <w:rsid w:val="00500EDA"/>
    <w:rsid w:val="00502682"/>
    <w:rsid w:val="00503101"/>
    <w:rsid w:val="00503E65"/>
    <w:rsid w:val="00503EAD"/>
    <w:rsid w:val="00504D5D"/>
    <w:rsid w:val="005050C5"/>
    <w:rsid w:val="0050512E"/>
    <w:rsid w:val="005052DB"/>
    <w:rsid w:val="005052DE"/>
    <w:rsid w:val="0050583B"/>
    <w:rsid w:val="00505BA0"/>
    <w:rsid w:val="00505E50"/>
    <w:rsid w:val="005061FD"/>
    <w:rsid w:val="00506448"/>
    <w:rsid w:val="00507B4C"/>
    <w:rsid w:val="00510A07"/>
    <w:rsid w:val="0051204B"/>
    <w:rsid w:val="00512851"/>
    <w:rsid w:val="00513055"/>
    <w:rsid w:val="00514988"/>
    <w:rsid w:val="00514C6A"/>
    <w:rsid w:val="0051747A"/>
    <w:rsid w:val="00517F6D"/>
    <w:rsid w:val="00520741"/>
    <w:rsid w:val="00520BDA"/>
    <w:rsid w:val="0052175E"/>
    <w:rsid w:val="00521D92"/>
    <w:rsid w:val="00523193"/>
    <w:rsid w:val="00523347"/>
    <w:rsid w:val="005240CF"/>
    <w:rsid w:val="00526543"/>
    <w:rsid w:val="005279FC"/>
    <w:rsid w:val="00530503"/>
    <w:rsid w:val="005307A4"/>
    <w:rsid w:val="00530992"/>
    <w:rsid w:val="00530B08"/>
    <w:rsid w:val="00530F5B"/>
    <w:rsid w:val="005310AE"/>
    <w:rsid w:val="005318B9"/>
    <w:rsid w:val="00531E07"/>
    <w:rsid w:val="005321F4"/>
    <w:rsid w:val="005330DE"/>
    <w:rsid w:val="005332F5"/>
    <w:rsid w:val="005344AE"/>
    <w:rsid w:val="00534A1D"/>
    <w:rsid w:val="00534A58"/>
    <w:rsid w:val="00535439"/>
    <w:rsid w:val="00536844"/>
    <w:rsid w:val="00540F72"/>
    <w:rsid w:val="00541D28"/>
    <w:rsid w:val="00541F91"/>
    <w:rsid w:val="005433EC"/>
    <w:rsid w:val="005442C1"/>
    <w:rsid w:val="0054434D"/>
    <w:rsid w:val="00544A39"/>
    <w:rsid w:val="00545379"/>
    <w:rsid w:val="005453BB"/>
    <w:rsid w:val="00545FB5"/>
    <w:rsid w:val="0054657B"/>
    <w:rsid w:val="005465C1"/>
    <w:rsid w:val="00551A6B"/>
    <w:rsid w:val="00551BEE"/>
    <w:rsid w:val="00551C6C"/>
    <w:rsid w:val="00551E1A"/>
    <w:rsid w:val="00553C31"/>
    <w:rsid w:val="00554751"/>
    <w:rsid w:val="00554E92"/>
    <w:rsid w:val="00555069"/>
    <w:rsid w:val="00555620"/>
    <w:rsid w:val="00557125"/>
    <w:rsid w:val="005572B1"/>
    <w:rsid w:val="00557304"/>
    <w:rsid w:val="0056086F"/>
    <w:rsid w:val="00560C73"/>
    <w:rsid w:val="00560E96"/>
    <w:rsid w:val="00562176"/>
    <w:rsid w:val="0056375A"/>
    <w:rsid w:val="00563DD4"/>
    <w:rsid w:val="00564743"/>
    <w:rsid w:val="0056564F"/>
    <w:rsid w:val="0056599D"/>
    <w:rsid w:val="005675A8"/>
    <w:rsid w:val="00567DE2"/>
    <w:rsid w:val="0057076C"/>
    <w:rsid w:val="005716B0"/>
    <w:rsid w:val="00571A60"/>
    <w:rsid w:val="00571C93"/>
    <w:rsid w:val="005738CB"/>
    <w:rsid w:val="00574C30"/>
    <w:rsid w:val="00576730"/>
    <w:rsid w:val="005769BA"/>
    <w:rsid w:val="00576A71"/>
    <w:rsid w:val="005812E9"/>
    <w:rsid w:val="00582ACD"/>
    <w:rsid w:val="00582BE9"/>
    <w:rsid w:val="00582F71"/>
    <w:rsid w:val="00583B58"/>
    <w:rsid w:val="0058419B"/>
    <w:rsid w:val="005848D3"/>
    <w:rsid w:val="00584D82"/>
    <w:rsid w:val="00584FDB"/>
    <w:rsid w:val="00585693"/>
    <w:rsid w:val="005861F5"/>
    <w:rsid w:val="00587B23"/>
    <w:rsid w:val="00587D28"/>
    <w:rsid w:val="00591890"/>
    <w:rsid w:val="005921ED"/>
    <w:rsid w:val="00592CAB"/>
    <w:rsid w:val="0059414E"/>
    <w:rsid w:val="0059500A"/>
    <w:rsid w:val="00596CB7"/>
    <w:rsid w:val="00596D6A"/>
    <w:rsid w:val="005A08BE"/>
    <w:rsid w:val="005A1D41"/>
    <w:rsid w:val="005A2B5F"/>
    <w:rsid w:val="005A32F0"/>
    <w:rsid w:val="005A38BF"/>
    <w:rsid w:val="005A3D88"/>
    <w:rsid w:val="005A4358"/>
    <w:rsid w:val="005A4CA3"/>
    <w:rsid w:val="005A4F1C"/>
    <w:rsid w:val="005A58C9"/>
    <w:rsid w:val="005A5F10"/>
    <w:rsid w:val="005A6378"/>
    <w:rsid w:val="005A748F"/>
    <w:rsid w:val="005B006E"/>
    <w:rsid w:val="005B01F2"/>
    <w:rsid w:val="005B029D"/>
    <w:rsid w:val="005B06D7"/>
    <w:rsid w:val="005B0949"/>
    <w:rsid w:val="005B0E84"/>
    <w:rsid w:val="005B10FE"/>
    <w:rsid w:val="005B172F"/>
    <w:rsid w:val="005B3928"/>
    <w:rsid w:val="005B3DBB"/>
    <w:rsid w:val="005B4F01"/>
    <w:rsid w:val="005B5B7C"/>
    <w:rsid w:val="005B5F54"/>
    <w:rsid w:val="005B7B0D"/>
    <w:rsid w:val="005C0501"/>
    <w:rsid w:val="005C0A39"/>
    <w:rsid w:val="005C0F0B"/>
    <w:rsid w:val="005C1283"/>
    <w:rsid w:val="005C205D"/>
    <w:rsid w:val="005C56BC"/>
    <w:rsid w:val="005D0C1A"/>
    <w:rsid w:val="005D1140"/>
    <w:rsid w:val="005D2575"/>
    <w:rsid w:val="005D25A1"/>
    <w:rsid w:val="005D31F6"/>
    <w:rsid w:val="005D5232"/>
    <w:rsid w:val="005D52C3"/>
    <w:rsid w:val="005D60FF"/>
    <w:rsid w:val="005D617F"/>
    <w:rsid w:val="005E01B2"/>
    <w:rsid w:val="005E0C3F"/>
    <w:rsid w:val="005E0C51"/>
    <w:rsid w:val="005E0DDD"/>
    <w:rsid w:val="005E2B5B"/>
    <w:rsid w:val="005E3A30"/>
    <w:rsid w:val="005E3D22"/>
    <w:rsid w:val="005E4042"/>
    <w:rsid w:val="005E493D"/>
    <w:rsid w:val="005E56C0"/>
    <w:rsid w:val="005E7E14"/>
    <w:rsid w:val="005E7F4D"/>
    <w:rsid w:val="005F178B"/>
    <w:rsid w:val="005F2AE0"/>
    <w:rsid w:val="005F4A9E"/>
    <w:rsid w:val="005F4C5B"/>
    <w:rsid w:val="005F5031"/>
    <w:rsid w:val="005F5398"/>
    <w:rsid w:val="005F60A1"/>
    <w:rsid w:val="005F7940"/>
    <w:rsid w:val="00600271"/>
    <w:rsid w:val="00601FD2"/>
    <w:rsid w:val="00602E0D"/>
    <w:rsid w:val="00603805"/>
    <w:rsid w:val="00603E52"/>
    <w:rsid w:val="00604C6A"/>
    <w:rsid w:val="00605A15"/>
    <w:rsid w:val="00605A68"/>
    <w:rsid w:val="006061B4"/>
    <w:rsid w:val="00606CBC"/>
    <w:rsid w:val="00607231"/>
    <w:rsid w:val="00607554"/>
    <w:rsid w:val="00607CD1"/>
    <w:rsid w:val="00607F19"/>
    <w:rsid w:val="00610070"/>
    <w:rsid w:val="006112B3"/>
    <w:rsid w:val="00612093"/>
    <w:rsid w:val="00613C23"/>
    <w:rsid w:val="006144AE"/>
    <w:rsid w:val="00614B8D"/>
    <w:rsid w:val="00615008"/>
    <w:rsid w:val="006151F3"/>
    <w:rsid w:val="00615227"/>
    <w:rsid w:val="006158BA"/>
    <w:rsid w:val="00615AD7"/>
    <w:rsid w:val="00615F6A"/>
    <w:rsid w:val="00617175"/>
    <w:rsid w:val="00617886"/>
    <w:rsid w:val="00617BAA"/>
    <w:rsid w:val="00620FF9"/>
    <w:rsid w:val="0062187A"/>
    <w:rsid w:val="00621F3C"/>
    <w:rsid w:val="00622FF4"/>
    <w:rsid w:val="0062344E"/>
    <w:rsid w:val="00623C44"/>
    <w:rsid w:val="00623D82"/>
    <w:rsid w:val="0062496B"/>
    <w:rsid w:val="00624E92"/>
    <w:rsid w:val="0062559C"/>
    <w:rsid w:val="00625C7F"/>
    <w:rsid w:val="00625CA9"/>
    <w:rsid w:val="00625D48"/>
    <w:rsid w:val="006265F6"/>
    <w:rsid w:val="0062723B"/>
    <w:rsid w:val="0062797B"/>
    <w:rsid w:val="006301EB"/>
    <w:rsid w:val="00630D3B"/>
    <w:rsid w:val="00631505"/>
    <w:rsid w:val="00631750"/>
    <w:rsid w:val="0063194C"/>
    <w:rsid w:val="0063201B"/>
    <w:rsid w:val="006331C7"/>
    <w:rsid w:val="00633B4A"/>
    <w:rsid w:val="00634715"/>
    <w:rsid w:val="00636A91"/>
    <w:rsid w:val="00637836"/>
    <w:rsid w:val="00637881"/>
    <w:rsid w:val="00637EB7"/>
    <w:rsid w:val="0064048B"/>
    <w:rsid w:val="006406EB"/>
    <w:rsid w:val="00640D08"/>
    <w:rsid w:val="006416ED"/>
    <w:rsid w:val="00642A8F"/>
    <w:rsid w:val="0064407A"/>
    <w:rsid w:val="006440BF"/>
    <w:rsid w:val="0064422C"/>
    <w:rsid w:val="00645CCA"/>
    <w:rsid w:val="00646364"/>
    <w:rsid w:val="00646FB6"/>
    <w:rsid w:val="0064754C"/>
    <w:rsid w:val="0064789E"/>
    <w:rsid w:val="00647FCC"/>
    <w:rsid w:val="0065216E"/>
    <w:rsid w:val="0065242B"/>
    <w:rsid w:val="00652638"/>
    <w:rsid w:val="00654A2F"/>
    <w:rsid w:val="00656468"/>
    <w:rsid w:val="0065707C"/>
    <w:rsid w:val="0065758A"/>
    <w:rsid w:val="00660C81"/>
    <w:rsid w:val="00661A03"/>
    <w:rsid w:val="006629AF"/>
    <w:rsid w:val="00662E83"/>
    <w:rsid w:val="00663266"/>
    <w:rsid w:val="00663F0B"/>
    <w:rsid w:val="00665A5B"/>
    <w:rsid w:val="00666867"/>
    <w:rsid w:val="00666BF3"/>
    <w:rsid w:val="00666D7A"/>
    <w:rsid w:val="0067032D"/>
    <w:rsid w:val="00670558"/>
    <w:rsid w:val="0067081B"/>
    <w:rsid w:val="00670824"/>
    <w:rsid w:val="006709E7"/>
    <w:rsid w:val="0067116A"/>
    <w:rsid w:val="00671D61"/>
    <w:rsid w:val="00672851"/>
    <w:rsid w:val="00672C4F"/>
    <w:rsid w:val="006738F9"/>
    <w:rsid w:val="006739AA"/>
    <w:rsid w:val="00673B54"/>
    <w:rsid w:val="00673D6D"/>
    <w:rsid w:val="00675366"/>
    <w:rsid w:val="00675416"/>
    <w:rsid w:val="006757E7"/>
    <w:rsid w:val="006760E6"/>
    <w:rsid w:val="0068000B"/>
    <w:rsid w:val="00680354"/>
    <w:rsid w:val="006811E0"/>
    <w:rsid w:val="006829BC"/>
    <w:rsid w:val="006838E4"/>
    <w:rsid w:val="00683BEE"/>
    <w:rsid w:val="006843EB"/>
    <w:rsid w:val="00685C47"/>
    <w:rsid w:val="00686192"/>
    <w:rsid w:val="0068627A"/>
    <w:rsid w:val="00687360"/>
    <w:rsid w:val="006873CB"/>
    <w:rsid w:val="00687688"/>
    <w:rsid w:val="006878D9"/>
    <w:rsid w:val="00687CD5"/>
    <w:rsid w:val="00690B33"/>
    <w:rsid w:val="00691A39"/>
    <w:rsid w:val="00693DCD"/>
    <w:rsid w:val="00694B21"/>
    <w:rsid w:val="00695C02"/>
    <w:rsid w:val="00695FDB"/>
    <w:rsid w:val="0069728E"/>
    <w:rsid w:val="00697A7A"/>
    <w:rsid w:val="006A0218"/>
    <w:rsid w:val="006A0550"/>
    <w:rsid w:val="006A0B82"/>
    <w:rsid w:val="006A29BE"/>
    <w:rsid w:val="006A3901"/>
    <w:rsid w:val="006A5036"/>
    <w:rsid w:val="006A5154"/>
    <w:rsid w:val="006A5270"/>
    <w:rsid w:val="006A59BE"/>
    <w:rsid w:val="006A780B"/>
    <w:rsid w:val="006A7FB6"/>
    <w:rsid w:val="006B051C"/>
    <w:rsid w:val="006B0AC9"/>
    <w:rsid w:val="006B1632"/>
    <w:rsid w:val="006B17E4"/>
    <w:rsid w:val="006B247F"/>
    <w:rsid w:val="006B390B"/>
    <w:rsid w:val="006B3EDB"/>
    <w:rsid w:val="006B460D"/>
    <w:rsid w:val="006B4A70"/>
    <w:rsid w:val="006B4FCB"/>
    <w:rsid w:val="006B5FF6"/>
    <w:rsid w:val="006B6465"/>
    <w:rsid w:val="006B66C8"/>
    <w:rsid w:val="006B6EC1"/>
    <w:rsid w:val="006C1123"/>
    <w:rsid w:val="006C176B"/>
    <w:rsid w:val="006C187C"/>
    <w:rsid w:val="006C2FDE"/>
    <w:rsid w:val="006C349D"/>
    <w:rsid w:val="006C387F"/>
    <w:rsid w:val="006C5238"/>
    <w:rsid w:val="006C5BFF"/>
    <w:rsid w:val="006C5D46"/>
    <w:rsid w:val="006C5DAF"/>
    <w:rsid w:val="006C6BC7"/>
    <w:rsid w:val="006C7755"/>
    <w:rsid w:val="006D0207"/>
    <w:rsid w:val="006D3169"/>
    <w:rsid w:val="006D4E8C"/>
    <w:rsid w:val="006D5791"/>
    <w:rsid w:val="006D6B01"/>
    <w:rsid w:val="006D6E56"/>
    <w:rsid w:val="006E0066"/>
    <w:rsid w:val="006E0ACD"/>
    <w:rsid w:val="006E0CA4"/>
    <w:rsid w:val="006E1C67"/>
    <w:rsid w:val="006E26DB"/>
    <w:rsid w:val="006E270D"/>
    <w:rsid w:val="006E3777"/>
    <w:rsid w:val="006E4453"/>
    <w:rsid w:val="006E4995"/>
    <w:rsid w:val="006E5046"/>
    <w:rsid w:val="006E50B1"/>
    <w:rsid w:val="006E50F1"/>
    <w:rsid w:val="006E54E2"/>
    <w:rsid w:val="006E63BF"/>
    <w:rsid w:val="006F0459"/>
    <w:rsid w:val="006F0A70"/>
    <w:rsid w:val="006F32C7"/>
    <w:rsid w:val="006F381F"/>
    <w:rsid w:val="006F4482"/>
    <w:rsid w:val="006F614C"/>
    <w:rsid w:val="006F71BB"/>
    <w:rsid w:val="007015EF"/>
    <w:rsid w:val="00701FAC"/>
    <w:rsid w:val="00702EF7"/>
    <w:rsid w:val="0070484E"/>
    <w:rsid w:val="00705396"/>
    <w:rsid w:val="007060A9"/>
    <w:rsid w:val="007078B7"/>
    <w:rsid w:val="00707B45"/>
    <w:rsid w:val="007112A1"/>
    <w:rsid w:val="007114DC"/>
    <w:rsid w:val="007116E9"/>
    <w:rsid w:val="007136A2"/>
    <w:rsid w:val="00713774"/>
    <w:rsid w:val="00714480"/>
    <w:rsid w:val="00714E04"/>
    <w:rsid w:val="00715D19"/>
    <w:rsid w:val="00717887"/>
    <w:rsid w:val="00717AA6"/>
    <w:rsid w:val="00717DAF"/>
    <w:rsid w:val="007208FD"/>
    <w:rsid w:val="00721685"/>
    <w:rsid w:val="0072187F"/>
    <w:rsid w:val="00722224"/>
    <w:rsid w:val="007227ED"/>
    <w:rsid w:val="00722EBB"/>
    <w:rsid w:val="00723B14"/>
    <w:rsid w:val="0072487D"/>
    <w:rsid w:val="00725163"/>
    <w:rsid w:val="00725353"/>
    <w:rsid w:val="00727C91"/>
    <w:rsid w:val="00727D5C"/>
    <w:rsid w:val="00730AEC"/>
    <w:rsid w:val="0073113C"/>
    <w:rsid w:val="00731BA2"/>
    <w:rsid w:val="00731DB2"/>
    <w:rsid w:val="007324C9"/>
    <w:rsid w:val="00733815"/>
    <w:rsid w:val="007338DF"/>
    <w:rsid w:val="00735894"/>
    <w:rsid w:val="00736140"/>
    <w:rsid w:val="00736E1F"/>
    <w:rsid w:val="00737F05"/>
    <w:rsid w:val="00741A69"/>
    <w:rsid w:val="00741C5F"/>
    <w:rsid w:val="0074255C"/>
    <w:rsid w:val="007428FD"/>
    <w:rsid w:val="0074343C"/>
    <w:rsid w:val="00744058"/>
    <w:rsid w:val="00744A48"/>
    <w:rsid w:val="0074514A"/>
    <w:rsid w:val="00745908"/>
    <w:rsid w:val="00746866"/>
    <w:rsid w:val="007477F4"/>
    <w:rsid w:val="00751792"/>
    <w:rsid w:val="00752F02"/>
    <w:rsid w:val="00753147"/>
    <w:rsid w:val="007546CC"/>
    <w:rsid w:val="00754AB5"/>
    <w:rsid w:val="00755061"/>
    <w:rsid w:val="00755431"/>
    <w:rsid w:val="007559CA"/>
    <w:rsid w:val="00757BCD"/>
    <w:rsid w:val="00757C4B"/>
    <w:rsid w:val="00760556"/>
    <w:rsid w:val="00760722"/>
    <w:rsid w:val="00760A77"/>
    <w:rsid w:val="00760C1E"/>
    <w:rsid w:val="007625E9"/>
    <w:rsid w:val="007631E0"/>
    <w:rsid w:val="00763209"/>
    <w:rsid w:val="0076332C"/>
    <w:rsid w:val="007646D3"/>
    <w:rsid w:val="00764A11"/>
    <w:rsid w:val="007654B6"/>
    <w:rsid w:val="00765781"/>
    <w:rsid w:val="00765AEF"/>
    <w:rsid w:val="00766244"/>
    <w:rsid w:val="00766353"/>
    <w:rsid w:val="007666D7"/>
    <w:rsid w:val="007679C2"/>
    <w:rsid w:val="00767A76"/>
    <w:rsid w:val="00767E05"/>
    <w:rsid w:val="007709C1"/>
    <w:rsid w:val="00770A0B"/>
    <w:rsid w:val="00770AD7"/>
    <w:rsid w:val="00771446"/>
    <w:rsid w:val="00772B3E"/>
    <w:rsid w:val="0077351A"/>
    <w:rsid w:val="00774326"/>
    <w:rsid w:val="00774A32"/>
    <w:rsid w:val="0078004A"/>
    <w:rsid w:val="00780296"/>
    <w:rsid w:val="00780972"/>
    <w:rsid w:val="00780AEC"/>
    <w:rsid w:val="00780E72"/>
    <w:rsid w:val="00782F07"/>
    <w:rsid w:val="007830AF"/>
    <w:rsid w:val="007849E8"/>
    <w:rsid w:val="00784A61"/>
    <w:rsid w:val="00785DCE"/>
    <w:rsid w:val="00786F44"/>
    <w:rsid w:val="00787B2C"/>
    <w:rsid w:val="00787B87"/>
    <w:rsid w:val="00790959"/>
    <w:rsid w:val="00790BA5"/>
    <w:rsid w:val="00791511"/>
    <w:rsid w:val="00791E09"/>
    <w:rsid w:val="0079274D"/>
    <w:rsid w:val="00793773"/>
    <w:rsid w:val="007942F2"/>
    <w:rsid w:val="00795C8D"/>
    <w:rsid w:val="00796FB5"/>
    <w:rsid w:val="0079754D"/>
    <w:rsid w:val="007A20AD"/>
    <w:rsid w:val="007A2BF0"/>
    <w:rsid w:val="007A3104"/>
    <w:rsid w:val="007A5740"/>
    <w:rsid w:val="007A57C2"/>
    <w:rsid w:val="007A5D5C"/>
    <w:rsid w:val="007A62FE"/>
    <w:rsid w:val="007A715E"/>
    <w:rsid w:val="007A7415"/>
    <w:rsid w:val="007A7D90"/>
    <w:rsid w:val="007B0CB0"/>
    <w:rsid w:val="007B16DE"/>
    <w:rsid w:val="007B2D15"/>
    <w:rsid w:val="007B3100"/>
    <w:rsid w:val="007B389D"/>
    <w:rsid w:val="007B3A86"/>
    <w:rsid w:val="007B3B81"/>
    <w:rsid w:val="007B3DF4"/>
    <w:rsid w:val="007B5E54"/>
    <w:rsid w:val="007B62FD"/>
    <w:rsid w:val="007B697F"/>
    <w:rsid w:val="007B7B32"/>
    <w:rsid w:val="007C1101"/>
    <w:rsid w:val="007C197D"/>
    <w:rsid w:val="007C21EA"/>
    <w:rsid w:val="007C3E46"/>
    <w:rsid w:val="007C4648"/>
    <w:rsid w:val="007C711E"/>
    <w:rsid w:val="007C79D5"/>
    <w:rsid w:val="007C7ED4"/>
    <w:rsid w:val="007D0E00"/>
    <w:rsid w:val="007D0FEC"/>
    <w:rsid w:val="007D18D5"/>
    <w:rsid w:val="007D2846"/>
    <w:rsid w:val="007D298C"/>
    <w:rsid w:val="007D3420"/>
    <w:rsid w:val="007D5362"/>
    <w:rsid w:val="007D551C"/>
    <w:rsid w:val="007D6128"/>
    <w:rsid w:val="007D6C48"/>
    <w:rsid w:val="007D71F7"/>
    <w:rsid w:val="007E000F"/>
    <w:rsid w:val="007E149C"/>
    <w:rsid w:val="007E156E"/>
    <w:rsid w:val="007E23B2"/>
    <w:rsid w:val="007E66B2"/>
    <w:rsid w:val="007F18B2"/>
    <w:rsid w:val="007F2584"/>
    <w:rsid w:val="007F2956"/>
    <w:rsid w:val="007F2E32"/>
    <w:rsid w:val="007F303F"/>
    <w:rsid w:val="007F3E31"/>
    <w:rsid w:val="007F6A11"/>
    <w:rsid w:val="007F7960"/>
    <w:rsid w:val="007F7E80"/>
    <w:rsid w:val="0080103C"/>
    <w:rsid w:val="0080348C"/>
    <w:rsid w:val="00803AB6"/>
    <w:rsid w:val="008042B9"/>
    <w:rsid w:val="00804F7E"/>
    <w:rsid w:val="0080548B"/>
    <w:rsid w:val="008058A5"/>
    <w:rsid w:val="00805E86"/>
    <w:rsid w:val="00805F32"/>
    <w:rsid w:val="008070AF"/>
    <w:rsid w:val="008117DD"/>
    <w:rsid w:val="00811F79"/>
    <w:rsid w:val="00812329"/>
    <w:rsid w:val="00812A2E"/>
    <w:rsid w:val="00813909"/>
    <w:rsid w:val="00814E45"/>
    <w:rsid w:val="00817022"/>
    <w:rsid w:val="008177AA"/>
    <w:rsid w:val="008212E4"/>
    <w:rsid w:val="00822DBB"/>
    <w:rsid w:val="00823124"/>
    <w:rsid w:val="00823997"/>
    <w:rsid w:val="008239D1"/>
    <w:rsid w:val="00824CEF"/>
    <w:rsid w:val="00826D7C"/>
    <w:rsid w:val="00830148"/>
    <w:rsid w:val="00830F50"/>
    <w:rsid w:val="008316AD"/>
    <w:rsid w:val="00831855"/>
    <w:rsid w:val="008347FE"/>
    <w:rsid w:val="00834875"/>
    <w:rsid w:val="008357A2"/>
    <w:rsid w:val="008357B8"/>
    <w:rsid w:val="00835AEB"/>
    <w:rsid w:val="00836353"/>
    <w:rsid w:val="00836D64"/>
    <w:rsid w:val="00840562"/>
    <w:rsid w:val="00840D0F"/>
    <w:rsid w:val="00841010"/>
    <w:rsid w:val="00841B20"/>
    <w:rsid w:val="00841BCE"/>
    <w:rsid w:val="00841DA4"/>
    <w:rsid w:val="008445D4"/>
    <w:rsid w:val="008446F1"/>
    <w:rsid w:val="00844E03"/>
    <w:rsid w:val="00844F38"/>
    <w:rsid w:val="008457D4"/>
    <w:rsid w:val="008459B3"/>
    <w:rsid w:val="00846A59"/>
    <w:rsid w:val="00846FF0"/>
    <w:rsid w:val="008506BF"/>
    <w:rsid w:val="00850B82"/>
    <w:rsid w:val="0085135B"/>
    <w:rsid w:val="008518F4"/>
    <w:rsid w:val="00851CC5"/>
    <w:rsid w:val="008527BA"/>
    <w:rsid w:val="00852C9F"/>
    <w:rsid w:val="00852E8B"/>
    <w:rsid w:val="00853EB9"/>
    <w:rsid w:val="00854318"/>
    <w:rsid w:val="008547A4"/>
    <w:rsid w:val="00854CD8"/>
    <w:rsid w:val="00855C5C"/>
    <w:rsid w:val="00855FE6"/>
    <w:rsid w:val="0085728C"/>
    <w:rsid w:val="00861FD7"/>
    <w:rsid w:val="0086570A"/>
    <w:rsid w:val="0086588B"/>
    <w:rsid w:val="008664E2"/>
    <w:rsid w:val="0086670E"/>
    <w:rsid w:val="00867153"/>
    <w:rsid w:val="00867ED6"/>
    <w:rsid w:val="00870024"/>
    <w:rsid w:val="00870F6E"/>
    <w:rsid w:val="00871A03"/>
    <w:rsid w:val="0087359E"/>
    <w:rsid w:val="008735DF"/>
    <w:rsid w:val="00874C46"/>
    <w:rsid w:val="00874CED"/>
    <w:rsid w:val="0087670C"/>
    <w:rsid w:val="00877178"/>
    <w:rsid w:val="0087788B"/>
    <w:rsid w:val="0087790D"/>
    <w:rsid w:val="0088009E"/>
    <w:rsid w:val="0088013C"/>
    <w:rsid w:val="00881014"/>
    <w:rsid w:val="008837BA"/>
    <w:rsid w:val="00884452"/>
    <w:rsid w:val="00884910"/>
    <w:rsid w:val="00884BEC"/>
    <w:rsid w:val="00884C6F"/>
    <w:rsid w:val="008852CD"/>
    <w:rsid w:val="008905D7"/>
    <w:rsid w:val="00891A8A"/>
    <w:rsid w:val="00891B9E"/>
    <w:rsid w:val="00892C34"/>
    <w:rsid w:val="008941A0"/>
    <w:rsid w:val="008944A1"/>
    <w:rsid w:val="00894600"/>
    <w:rsid w:val="00894D8A"/>
    <w:rsid w:val="00895B87"/>
    <w:rsid w:val="008960B7"/>
    <w:rsid w:val="00896511"/>
    <w:rsid w:val="0089695A"/>
    <w:rsid w:val="00896BD0"/>
    <w:rsid w:val="008A0504"/>
    <w:rsid w:val="008A08D2"/>
    <w:rsid w:val="008A0BE1"/>
    <w:rsid w:val="008A0DE1"/>
    <w:rsid w:val="008A2E7B"/>
    <w:rsid w:val="008A3EE9"/>
    <w:rsid w:val="008A54F5"/>
    <w:rsid w:val="008A684E"/>
    <w:rsid w:val="008A6F6C"/>
    <w:rsid w:val="008A7475"/>
    <w:rsid w:val="008B0E0E"/>
    <w:rsid w:val="008B1860"/>
    <w:rsid w:val="008B1CA6"/>
    <w:rsid w:val="008B48D0"/>
    <w:rsid w:val="008B5414"/>
    <w:rsid w:val="008B5561"/>
    <w:rsid w:val="008B5B9D"/>
    <w:rsid w:val="008B605A"/>
    <w:rsid w:val="008B7324"/>
    <w:rsid w:val="008B76F8"/>
    <w:rsid w:val="008B7AAA"/>
    <w:rsid w:val="008B7B92"/>
    <w:rsid w:val="008C0C72"/>
    <w:rsid w:val="008C14BC"/>
    <w:rsid w:val="008C1E27"/>
    <w:rsid w:val="008C259E"/>
    <w:rsid w:val="008C465E"/>
    <w:rsid w:val="008C5052"/>
    <w:rsid w:val="008C73D6"/>
    <w:rsid w:val="008C7D02"/>
    <w:rsid w:val="008C7D26"/>
    <w:rsid w:val="008C7F8F"/>
    <w:rsid w:val="008D00C9"/>
    <w:rsid w:val="008D0AA6"/>
    <w:rsid w:val="008D0C62"/>
    <w:rsid w:val="008D1115"/>
    <w:rsid w:val="008D2CD6"/>
    <w:rsid w:val="008D334B"/>
    <w:rsid w:val="008D37A0"/>
    <w:rsid w:val="008D466D"/>
    <w:rsid w:val="008D4939"/>
    <w:rsid w:val="008D7AEB"/>
    <w:rsid w:val="008E0651"/>
    <w:rsid w:val="008E0D30"/>
    <w:rsid w:val="008E1772"/>
    <w:rsid w:val="008E1F2E"/>
    <w:rsid w:val="008E22BA"/>
    <w:rsid w:val="008E3D60"/>
    <w:rsid w:val="008E5062"/>
    <w:rsid w:val="008E5C3E"/>
    <w:rsid w:val="008E69AE"/>
    <w:rsid w:val="008E7390"/>
    <w:rsid w:val="008E73F9"/>
    <w:rsid w:val="008F052D"/>
    <w:rsid w:val="008F0F4D"/>
    <w:rsid w:val="008F11B4"/>
    <w:rsid w:val="008F1AB4"/>
    <w:rsid w:val="008F1C1E"/>
    <w:rsid w:val="008F1F00"/>
    <w:rsid w:val="008F22DC"/>
    <w:rsid w:val="008F27AA"/>
    <w:rsid w:val="0090097F"/>
    <w:rsid w:val="009031E3"/>
    <w:rsid w:val="009039F6"/>
    <w:rsid w:val="00904972"/>
    <w:rsid w:val="0090528E"/>
    <w:rsid w:val="00906768"/>
    <w:rsid w:val="00906805"/>
    <w:rsid w:val="009072E9"/>
    <w:rsid w:val="009074CF"/>
    <w:rsid w:val="0091023C"/>
    <w:rsid w:val="00910486"/>
    <w:rsid w:val="009107FF"/>
    <w:rsid w:val="009113AE"/>
    <w:rsid w:val="00911A21"/>
    <w:rsid w:val="00911B5C"/>
    <w:rsid w:val="00911DCD"/>
    <w:rsid w:val="00913ABB"/>
    <w:rsid w:val="00913DBE"/>
    <w:rsid w:val="00913F53"/>
    <w:rsid w:val="00915040"/>
    <w:rsid w:val="00916D77"/>
    <w:rsid w:val="0091739F"/>
    <w:rsid w:val="00920257"/>
    <w:rsid w:val="00920319"/>
    <w:rsid w:val="00921793"/>
    <w:rsid w:val="009235EA"/>
    <w:rsid w:val="0092405B"/>
    <w:rsid w:val="00924198"/>
    <w:rsid w:val="009247AE"/>
    <w:rsid w:val="00924EFB"/>
    <w:rsid w:val="00924F30"/>
    <w:rsid w:val="00924F4A"/>
    <w:rsid w:val="009259A9"/>
    <w:rsid w:val="009259EF"/>
    <w:rsid w:val="00925C33"/>
    <w:rsid w:val="0092689F"/>
    <w:rsid w:val="009273B5"/>
    <w:rsid w:val="00927725"/>
    <w:rsid w:val="009304FE"/>
    <w:rsid w:val="00930782"/>
    <w:rsid w:val="00930FA4"/>
    <w:rsid w:val="009325AC"/>
    <w:rsid w:val="00932B48"/>
    <w:rsid w:val="00933471"/>
    <w:rsid w:val="009338E3"/>
    <w:rsid w:val="009340DA"/>
    <w:rsid w:val="0093570A"/>
    <w:rsid w:val="0093593D"/>
    <w:rsid w:val="00935964"/>
    <w:rsid w:val="00935A1A"/>
    <w:rsid w:val="009361BE"/>
    <w:rsid w:val="00936808"/>
    <w:rsid w:val="00936EC8"/>
    <w:rsid w:val="00937260"/>
    <w:rsid w:val="0093739B"/>
    <w:rsid w:val="009376CE"/>
    <w:rsid w:val="009401BF"/>
    <w:rsid w:val="00940CF1"/>
    <w:rsid w:val="0094203D"/>
    <w:rsid w:val="00942637"/>
    <w:rsid w:val="00942B44"/>
    <w:rsid w:val="00945659"/>
    <w:rsid w:val="00946126"/>
    <w:rsid w:val="009467C4"/>
    <w:rsid w:val="00947F9D"/>
    <w:rsid w:val="00947FE8"/>
    <w:rsid w:val="009503F7"/>
    <w:rsid w:val="0095079B"/>
    <w:rsid w:val="0095159F"/>
    <w:rsid w:val="00951A7E"/>
    <w:rsid w:val="00952049"/>
    <w:rsid w:val="00953671"/>
    <w:rsid w:val="00953BC2"/>
    <w:rsid w:val="009540AD"/>
    <w:rsid w:val="00960485"/>
    <w:rsid w:val="0096110D"/>
    <w:rsid w:val="0096258F"/>
    <w:rsid w:val="00963421"/>
    <w:rsid w:val="00963A5C"/>
    <w:rsid w:val="00963D65"/>
    <w:rsid w:val="00965D49"/>
    <w:rsid w:val="00970B60"/>
    <w:rsid w:val="00973415"/>
    <w:rsid w:val="009737DF"/>
    <w:rsid w:val="00974568"/>
    <w:rsid w:val="00974F2E"/>
    <w:rsid w:val="0097517D"/>
    <w:rsid w:val="00975391"/>
    <w:rsid w:val="009773A9"/>
    <w:rsid w:val="009774FE"/>
    <w:rsid w:val="00977973"/>
    <w:rsid w:val="009806C2"/>
    <w:rsid w:val="009819EA"/>
    <w:rsid w:val="00981F79"/>
    <w:rsid w:val="00982216"/>
    <w:rsid w:val="0098286D"/>
    <w:rsid w:val="0098323D"/>
    <w:rsid w:val="009834E9"/>
    <w:rsid w:val="009850EF"/>
    <w:rsid w:val="0098510E"/>
    <w:rsid w:val="0098516A"/>
    <w:rsid w:val="009868E7"/>
    <w:rsid w:val="009868FC"/>
    <w:rsid w:val="00987875"/>
    <w:rsid w:val="00990B33"/>
    <w:rsid w:val="00991A16"/>
    <w:rsid w:val="00991E94"/>
    <w:rsid w:val="00992BED"/>
    <w:rsid w:val="0099353E"/>
    <w:rsid w:val="00993BEE"/>
    <w:rsid w:val="00993DF7"/>
    <w:rsid w:val="009941CA"/>
    <w:rsid w:val="0099502E"/>
    <w:rsid w:val="00995A1C"/>
    <w:rsid w:val="00995EEF"/>
    <w:rsid w:val="009961EE"/>
    <w:rsid w:val="0099623D"/>
    <w:rsid w:val="00996D22"/>
    <w:rsid w:val="009978C3"/>
    <w:rsid w:val="009A0DF4"/>
    <w:rsid w:val="009A2B72"/>
    <w:rsid w:val="009A333F"/>
    <w:rsid w:val="009A3C34"/>
    <w:rsid w:val="009A511B"/>
    <w:rsid w:val="009A5A3B"/>
    <w:rsid w:val="009B0138"/>
    <w:rsid w:val="009B0556"/>
    <w:rsid w:val="009B41CE"/>
    <w:rsid w:val="009B4C9B"/>
    <w:rsid w:val="009B4E8F"/>
    <w:rsid w:val="009B5077"/>
    <w:rsid w:val="009B5846"/>
    <w:rsid w:val="009B629B"/>
    <w:rsid w:val="009B7FCB"/>
    <w:rsid w:val="009C0E2E"/>
    <w:rsid w:val="009C0FA1"/>
    <w:rsid w:val="009C190C"/>
    <w:rsid w:val="009C2436"/>
    <w:rsid w:val="009C5654"/>
    <w:rsid w:val="009C5CA0"/>
    <w:rsid w:val="009C747F"/>
    <w:rsid w:val="009C785F"/>
    <w:rsid w:val="009C79CB"/>
    <w:rsid w:val="009C7EE8"/>
    <w:rsid w:val="009D0811"/>
    <w:rsid w:val="009D1DB1"/>
    <w:rsid w:val="009D2574"/>
    <w:rsid w:val="009D2FBA"/>
    <w:rsid w:val="009D351E"/>
    <w:rsid w:val="009D39FC"/>
    <w:rsid w:val="009D3D3F"/>
    <w:rsid w:val="009D4395"/>
    <w:rsid w:val="009D4C06"/>
    <w:rsid w:val="009D5514"/>
    <w:rsid w:val="009D7787"/>
    <w:rsid w:val="009E02C9"/>
    <w:rsid w:val="009E0D66"/>
    <w:rsid w:val="009E1B33"/>
    <w:rsid w:val="009E1E26"/>
    <w:rsid w:val="009E2A96"/>
    <w:rsid w:val="009E39DC"/>
    <w:rsid w:val="009E5645"/>
    <w:rsid w:val="009E56B4"/>
    <w:rsid w:val="009E7ED9"/>
    <w:rsid w:val="009F127D"/>
    <w:rsid w:val="009F19D2"/>
    <w:rsid w:val="009F1F2C"/>
    <w:rsid w:val="009F2AE2"/>
    <w:rsid w:val="009F3BBA"/>
    <w:rsid w:val="009F4095"/>
    <w:rsid w:val="009F43C3"/>
    <w:rsid w:val="009F60D3"/>
    <w:rsid w:val="009F615F"/>
    <w:rsid w:val="00A0030A"/>
    <w:rsid w:val="00A00626"/>
    <w:rsid w:val="00A0104D"/>
    <w:rsid w:val="00A0110E"/>
    <w:rsid w:val="00A030C9"/>
    <w:rsid w:val="00A0400D"/>
    <w:rsid w:val="00A043FE"/>
    <w:rsid w:val="00A04E6C"/>
    <w:rsid w:val="00A052C4"/>
    <w:rsid w:val="00A05916"/>
    <w:rsid w:val="00A05D5B"/>
    <w:rsid w:val="00A06A5C"/>
    <w:rsid w:val="00A0702A"/>
    <w:rsid w:val="00A1127A"/>
    <w:rsid w:val="00A11861"/>
    <w:rsid w:val="00A121BF"/>
    <w:rsid w:val="00A1266A"/>
    <w:rsid w:val="00A1293D"/>
    <w:rsid w:val="00A1389B"/>
    <w:rsid w:val="00A1397D"/>
    <w:rsid w:val="00A142D1"/>
    <w:rsid w:val="00A1464E"/>
    <w:rsid w:val="00A14D3F"/>
    <w:rsid w:val="00A16EEB"/>
    <w:rsid w:val="00A16FCD"/>
    <w:rsid w:val="00A17724"/>
    <w:rsid w:val="00A2114F"/>
    <w:rsid w:val="00A2180C"/>
    <w:rsid w:val="00A21A8E"/>
    <w:rsid w:val="00A21D0C"/>
    <w:rsid w:val="00A2216E"/>
    <w:rsid w:val="00A22F5A"/>
    <w:rsid w:val="00A2370B"/>
    <w:rsid w:val="00A242DA"/>
    <w:rsid w:val="00A26112"/>
    <w:rsid w:val="00A26EBE"/>
    <w:rsid w:val="00A27C20"/>
    <w:rsid w:val="00A308BF"/>
    <w:rsid w:val="00A30EA6"/>
    <w:rsid w:val="00A31523"/>
    <w:rsid w:val="00A31536"/>
    <w:rsid w:val="00A3251A"/>
    <w:rsid w:val="00A33251"/>
    <w:rsid w:val="00A3394D"/>
    <w:rsid w:val="00A33CC3"/>
    <w:rsid w:val="00A34329"/>
    <w:rsid w:val="00A346FE"/>
    <w:rsid w:val="00A34843"/>
    <w:rsid w:val="00A34D45"/>
    <w:rsid w:val="00A36E14"/>
    <w:rsid w:val="00A371CA"/>
    <w:rsid w:val="00A373DF"/>
    <w:rsid w:val="00A37EAD"/>
    <w:rsid w:val="00A40C46"/>
    <w:rsid w:val="00A413BF"/>
    <w:rsid w:val="00A415EC"/>
    <w:rsid w:val="00A416A3"/>
    <w:rsid w:val="00A44CE3"/>
    <w:rsid w:val="00A44DF4"/>
    <w:rsid w:val="00A4716C"/>
    <w:rsid w:val="00A47DF1"/>
    <w:rsid w:val="00A51292"/>
    <w:rsid w:val="00A522D0"/>
    <w:rsid w:val="00A53130"/>
    <w:rsid w:val="00A53152"/>
    <w:rsid w:val="00A53BBA"/>
    <w:rsid w:val="00A5412B"/>
    <w:rsid w:val="00A54EDC"/>
    <w:rsid w:val="00A557B8"/>
    <w:rsid w:val="00A55C18"/>
    <w:rsid w:val="00A561A5"/>
    <w:rsid w:val="00A5677B"/>
    <w:rsid w:val="00A56CC9"/>
    <w:rsid w:val="00A61FD5"/>
    <w:rsid w:val="00A62EF6"/>
    <w:rsid w:val="00A640CF"/>
    <w:rsid w:val="00A64735"/>
    <w:rsid w:val="00A655F6"/>
    <w:rsid w:val="00A66535"/>
    <w:rsid w:val="00A669DF"/>
    <w:rsid w:val="00A66B50"/>
    <w:rsid w:val="00A66DFA"/>
    <w:rsid w:val="00A67096"/>
    <w:rsid w:val="00A673ED"/>
    <w:rsid w:val="00A6786A"/>
    <w:rsid w:val="00A67E4E"/>
    <w:rsid w:val="00A705CD"/>
    <w:rsid w:val="00A7109B"/>
    <w:rsid w:val="00A7266E"/>
    <w:rsid w:val="00A7322E"/>
    <w:rsid w:val="00A7361F"/>
    <w:rsid w:val="00A73A67"/>
    <w:rsid w:val="00A73BCD"/>
    <w:rsid w:val="00A74D40"/>
    <w:rsid w:val="00A75DAF"/>
    <w:rsid w:val="00A764E1"/>
    <w:rsid w:val="00A765DB"/>
    <w:rsid w:val="00A768C3"/>
    <w:rsid w:val="00A7741C"/>
    <w:rsid w:val="00A80221"/>
    <w:rsid w:val="00A806DD"/>
    <w:rsid w:val="00A81D07"/>
    <w:rsid w:val="00A8263B"/>
    <w:rsid w:val="00A829C9"/>
    <w:rsid w:val="00A8491B"/>
    <w:rsid w:val="00A850DC"/>
    <w:rsid w:val="00A8510A"/>
    <w:rsid w:val="00A85226"/>
    <w:rsid w:val="00A860D4"/>
    <w:rsid w:val="00A866E9"/>
    <w:rsid w:val="00A8720F"/>
    <w:rsid w:val="00A87A92"/>
    <w:rsid w:val="00A905DA"/>
    <w:rsid w:val="00A91198"/>
    <w:rsid w:val="00A91E4D"/>
    <w:rsid w:val="00A92240"/>
    <w:rsid w:val="00A93ACA"/>
    <w:rsid w:val="00A944A8"/>
    <w:rsid w:val="00A94B40"/>
    <w:rsid w:val="00A95614"/>
    <w:rsid w:val="00A95D89"/>
    <w:rsid w:val="00A96609"/>
    <w:rsid w:val="00AA0F53"/>
    <w:rsid w:val="00AA1EFE"/>
    <w:rsid w:val="00AA2358"/>
    <w:rsid w:val="00AA2C31"/>
    <w:rsid w:val="00AA3211"/>
    <w:rsid w:val="00AA32BE"/>
    <w:rsid w:val="00AA382B"/>
    <w:rsid w:val="00AA467C"/>
    <w:rsid w:val="00AA4B41"/>
    <w:rsid w:val="00AA5759"/>
    <w:rsid w:val="00AA5C5A"/>
    <w:rsid w:val="00AA6558"/>
    <w:rsid w:val="00AA758C"/>
    <w:rsid w:val="00AB1A5C"/>
    <w:rsid w:val="00AB1B31"/>
    <w:rsid w:val="00AB2C4F"/>
    <w:rsid w:val="00AB3A5C"/>
    <w:rsid w:val="00AB5F73"/>
    <w:rsid w:val="00AB6021"/>
    <w:rsid w:val="00AB6968"/>
    <w:rsid w:val="00AB757E"/>
    <w:rsid w:val="00AC0B55"/>
    <w:rsid w:val="00AC113A"/>
    <w:rsid w:val="00AC1A19"/>
    <w:rsid w:val="00AC1B81"/>
    <w:rsid w:val="00AC2919"/>
    <w:rsid w:val="00AC3FB1"/>
    <w:rsid w:val="00AC405F"/>
    <w:rsid w:val="00AC4746"/>
    <w:rsid w:val="00AC5962"/>
    <w:rsid w:val="00AC5FA4"/>
    <w:rsid w:val="00AC7204"/>
    <w:rsid w:val="00AC76E2"/>
    <w:rsid w:val="00AD0458"/>
    <w:rsid w:val="00AD07F3"/>
    <w:rsid w:val="00AD21AC"/>
    <w:rsid w:val="00AD247A"/>
    <w:rsid w:val="00AD272D"/>
    <w:rsid w:val="00AD27F3"/>
    <w:rsid w:val="00AD2ED5"/>
    <w:rsid w:val="00AD4D11"/>
    <w:rsid w:val="00AE080A"/>
    <w:rsid w:val="00AE1F87"/>
    <w:rsid w:val="00AE2388"/>
    <w:rsid w:val="00AE267D"/>
    <w:rsid w:val="00AE3196"/>
    <w:rsid w:val="00AE655A"/>
    <w:rsid w:val="00AF0791"/>
    <w:rsid w:val="00AF0AC1"/>
    <w:rsid w:val="00AF14BB"/>
    <w:rsid w:val="00AF16AA"/>
    <w:rsid w:val="00AF1DE4"/>
    <w:rsid w:val="00AF24FE"/>
    <w:rsid w:val="00AF2A73"/>
    <w:rsid w:val="00AF3CAC"/>
    <w:rsid w:val="00AF42F7"/>
    <w:rsid w:val="00AF6403"/>
    <w:rsid w:val="00AF6981"/>
    <w:rsid w:val="00AF6A9F"/>
    <w:rsid w:val="00AF6DD9"/>
    <w:rsid w:val="00AF7102"/>
    <w:rsid w:val="00AF72CD"/>
    <w:rsid w:val="00AF74F4"/>
    <w:rsid w:val="00AF7796"/>
    <w:rsid w:val="00AF7A75"/>
    <w:rsid w:val="00B02019"/>
    <w:rsid w:val="00B02538"/>
    <w:rsid w:val="00B07E37"/>
    <w:rsid w:val="00B1115C"/>
    <w:rsid w:val="00B1166B"/>
    <w:rsid w:val="00B11E5B"/>
    <w:rsid w:val="00B13BBC"/>
    <w:rsid w:val="00B146AF"/>
    <w:rsid w:val="00B1491E"/>
    <w:rsid w:val="00B1511A"/>
    <w:rsid w:val="00B20655"/>
    <w:rsid w:val="00B2085C"/>
    <w:rsid w:val="00B20AC4"/>
    <w:rsid w:val="00B2269B"/>
    <w:rsid w:val="00B22DB2"/>
    <w:rsid w:val="00B2300C"/>
    <w:rsid w:val="00B23FDD"/>
    <w:rsid w:val="00B245A0"/>
    <w:rsid w:val="00B27F27"/>
    <w:rsid w:val="00B30346"/>
    <w:rsid w:val="00B303F0"/>
    <w:rsid w:val="00B304CD"/>
    <w:rsid w:val="00B30B87"/>
    <w:rsid w:val="00B30BCE"/>
    <w:rsid w:val="00B312A4"/>
    <w:rsid w:val="00B32D74"/>
    <w:rsid w:val="00B33B5E"/>
    <w:rsid w:val="00B33B76"/>
    <w:rsid w:val="00B40231"/>
    <w:rsid w:val="00B40793"/>
    <w:rsid w:val="00B40C07"/>
    <w:rsid w:val="00B40F1A"/>
    <w:rsid w:val="00B41365"/>
    <w:rsid w:val="00B419E0"/>
    <w:rsid w:val="00B425F0"/>
    <w:rsid w:val="00B4266C"/>
    <w:rsid w:val="00B42F5F"/>
    <w:rsid w:val="00B42FAB"/>
    <w:rsid w:val="00B430F1"/>
    <w:rsid w:val="00B43BD2"/>
    <w:rsid w:val="00B44079"/>
    <w:rsid w:val="00B44099"/>
    <w:rsid w:val="00B44DC7"/>
    <w:rsid w:val="00B472C6"/>
    <w:rsid w:val="00B4762F"/>
    <w:rsid w:val="00B50384"/>
    <w:rsid w:val="00B508E9"/>
    <w:rsid w:val="00B52B1B"/>
    <w:rsid w:val="00B531F1"/>
    <w:rsid w:val="00B53AF1"/>
    <w:rsid w:val="00B55C52"/>
    <w:rsid w:val="00B5693E"/>
    <w:rsid w:val="00B56E5D"/>
    <w:rsid w:val="00B571C2"/>
    <w:rsid w:val="00B5769D"/>
    <w:rsid w:val="00B57ED8"/>
    <w:rsid w:val="00B600EB"/>
    <w:rsid w:val="00B60965"/>
    <w:rsid w:val="00B6284A"/>
    <w:rsid w:val="00B63086"/>
    <w:rsid w:val="00B63831"/>
    <w:rsid w:val="00B64C58"/>
    <w:rsid w:val="00B64F88"/>
    <w:rsid w:val="00B671EA"/>
    <w:rsid w:val="00B6720F"/>
    <w:rsid w:val="00B678A5"/>
    <w:rsid w:val="00B7011E"/>
    <w:rsid w:val="00B70517"/>
    <w:rsid w:val="00B71361"/>
    <w:rsid w:val="00B7181E"/>
    <w:rsid w:val="00B7203E"/>
    <w:rsid w:val="00B727E1"/>
    <w:rsid w:val="00B73D19"/>
    <w:rsid w:val="00B7438C"/>
    <w:rsid w:val="00B743F2"/>
    <w:rsid w:val="00B7459E"/>
    <w:rsid w:val="00B75AD8"/>
    <w:rsid w:val="00B75B45"/>
    <w:rsid w:val="00B75BB3"/>
    <w:rsid w:val="00B77694"/>
    <w:rsid w:val="00B8045B"/>
    <w:rsid w:val="00B80A42"/>
    <w:rsid w:val="00B80BAA"/>
    <w:rsid w:val="00B80BBA"/>
    <w:rsid w:val="00B8165A"/>
    <w:rsid w:val="00B835D6"/>
    <w:rsid w:val="00B8458F"/>
    <w:rsid w:val="00B84A6B"/>
    <w:rsid w:val="00B8562F"/>
    <w:rsid w:val="00B85AF7"/>
    <w:rsid w:val="00B85C8C"/>
    <w:rsid w:val="00B85ECF"/>
    <w:rsid w:val="00B86133"/>
    <w:rsid w:val="00B86224"/>
    <w:rsid w:val="00B90082"/>
    <w:rsid w:val="00B90409"/>
    <w:rsid w:val="00B9084F"/>
    <w:rsid w:val="00B9185F"/>
    <w:rsid w:val="00B918B1"/>
    <w:rsid w:val="00B92767"/>
    <w:rsid w:val="00B92B4D"/>
    <w:rsid w:val="00B92D56"/>
    <w:rsid w:val="00B933B9"/>
    <w:rsid w:val="00B94227"/>
    <w:rsid w:val="00B9428B"/>
    <w:rsid w:val="00B94485"/>
    <w:rsid w:val="00B94944"/>
    <w:rsid w:val="00B96A3D"/>
    <w:rsid w:val="00B96C4D"/>
    <w:rsid w:val="00B96F19"/>
    <w:rsid w:val="00B9756E"/>
    <w:rsid w:val="00BA1450"/>
    <w:rsid w:val="00BA178C"/>
    <w:rsid w:val="00BA20CE"/>
    <w:rsid w:val="00BA2915"/>
    <w:rsid w:val="00BA36A1"/>
    <w:rsid w:val="00BA3D12"/>
    <w:rsid w:val="00BA4EA6"/>
    <w:rsid w:val="00BA50CC"/>
    <w:rsid w:val="00BA5E1A"/>
    <w:rsid w:val="00BA657A"/>
    <w:rsid w:val="00BA665A"/>
    <w:rsid w:val="00BA7059"/>
    <w:rsid w:val="00BA793D"/>
    <w:rsid w:val="00BA7AB8"/>
    <w:rsid w:val="00BB03D4"/>
    <w:rsid w:val="00BB073C"/>
    <w:rsid w:val="00BB15A4"/>
    <w:rsid w:val="00BB354F"/>
    <w:rsid w:val="00BB36A8"/>
    <w:rsid w:val="00BB4825"/>
    <w:rsid w:val="00BB5B0A"/>
    <w:rsid w:val="00BB65E5"/>
    <w:rsid w:val="00BB72F0"/>
    <w:rsid w:val="00BC08DB"/>
    <w:rsid w:val="00BC0F12"/>
    <w:rsid w:val="00BC108B"/>
    <w:rsid w:val="00BC1737"/>
    <w:rsid w:val="00BC2C7F"/>
    <w:rsid w:val="00BC5BD3"/>
    <w:rsid w:val="00BC5C7E"/>
    <w:rsid w:val="00BC6916"/>
    <w:rsid w:val="00BC7358"/>
    <w:rsid w:val="00BD0941"/>
    <w:rsid w:val="00BD1E93"/>
    <w:rsid w:val="00BD27A4"/>
    <w:rsid w:val="00BD312E"/>
    <w:rsid w:val="00BD3388"/>
    <w:rsid w:val="00BD409E"/>
    <w:rsid w:val="00BD418B"/>
    <w:rsid w:val="00BD435D"/>
    <w:rsid w:val="00BD4E59"/>
    <w:rsid w:val="00BD57BE"/>
    <w:rsid w:val="00BD64F8"/>
    <w:rsid w:val="00BD7741"/>
    <w:rsid w:val="00BD7B1A"/>
    <w:rsid w:val="00BE10C8"/>
    <w:rsid w:val="00BE1981"/>
    <w:rsid w:val="00BE1F56"/>
    <w:rsid w:val="00BE2AE0"/>
    <w:rsid w:val="00BE2DFC"/>
    <w:rsid w:val="00BE30A7"/>
    <w:rsid w:val="00BE37E1"/>
    <w:rsid w:val="00BE6BBF"/>
    <w:rsid w:val="00BE6EA9"/>
    <w:rsid w:val="00BF0E9C"/>
    <w:rsid w:val="00BF2D14"/>
    <w:rsid w:val="00BF2FE9"/>
    <w:rsid w:val="00BF335C"/>
    <w:rsid w:val="00BF3371"/>
    <w:rsid w:val="00BF4785"/>
    <w:rsid w:val="00BF4C01"/>
    <w:rsid w:val="00BF5828"/>
    <w:rsid w:val="00BF5E69"/>
    <w:rsid w:val="00BF5E9E"/>
    <w:rsid w:val="00C00570"/>
    <w:rsid w:val="00C00CD1"/>
    <w:rsid w:val="00C02119"/>
    <w:rsid w:val="00C0240D"/>
    <w:rsid w:val="00C03981"/>
    <w:rsid w:val="00C04218"/>
    <w:rsid w:val="00C04230"/>
    <w:rsid w:val="00C04DB2"/>
    <w:rsid w:val="00C0663F"/>
    <w:rsid w:val="00C06D0C"/>
    <w:rsid w:val="00C0704F"/>
    <w:rsid w:val="00C07844"/>
    <w:rsid w:val="00C100EE"/>
    <w:rsid w:val="00C100F2"/>
    <w:rsid w:val="00C10E0B"/>
    <w:rsid w:val="00C11318"/>
    <w:rsid w:val="00C127A1"/>
    <w:rsid w:val="00C15225"/>
    <w:rsid w:val="00C15CD3"/>
    <w:rsid w:val="00C169E8"/>
    <w:rsid w:val="00C176A5"/>
    <w:rsid w:val="00C178FD"/>
    <w:rsid w:val="00C2084D"/>
    <w:rsid w:val="00C21D65"/>
    <w:rsid w:val="00C22AF6"/>
    <w:rsid w:val="00C25A25"/>
    <w:rsid w:val="00C26422"/>
    <w:rsid w:val="00C26C7C"/>
    <w:rsid w:val="00C300E5"/>
    <w:rsid w:val="00C32484"/>
    <w:rsid w:val="00C3252E"/>
    <w:rsid w:val="00C3269F"/>
    <w:rsid w:val="00C3349C"/>
    <w:rsid w:val="00C35B94"/>
    <w:rsid w:val="00C40507"/>
    <w:rsid w:val="00C40987"/>
    <w:rsid w:val="00C40AF6"/>
    <w:rsid w:val="00C41B2F"/>
    <w:rsid w:val="00C41F4A"/>
    <w:rsid w:val="00C426AE"/>
    <w:rsid w:val="00C42922"/>
    <w:rsid w:val="00C4347A"/>
    <w:rsid w:val="00C44A74"/>
    <w:rsid w:val="00C44E88"/>
    <w:rsid w:val="00C45C33"/>
    <w:rsid w:val="00C45ED3"/>
    <w:rsid w:val="00C4681F"/>
    <w:rsid w:val="00C47407"/>
    <w:rsid w:val="00C509F7"/>
    <w:rsid w:val="00C51713"/>
    <w:rsid w:val="00C526B2"/>
    <w:rsid w:val="00C56662"/>
    <w:rsid w:val="00C56BE4"/>
    <w:rsid w:val="00C56CDC"/>
    <w:rsid w:val="00C572D2"/>
    <w:rsid w:val="00C57891"/>
    <w:rsid w:val="00C62525"/>
    <w:rsid w:val="00C635AE"/>
    <w:rsid w:val="00C6390E"/>
    <w:rsid w:val="00C65023"/>
    <w:rsid w:val="00C65321"/>
    <w:rsid w:val="00C65612"/>
    <w:rsid w:val="00C65CD0"/>
    <w:rsid w:val="00C70497"/>
    <w:rsid w:val="00C704B8"/>
    <w:rsid w:val="00C72425"/>
    <w:rsid w:val="00C72BAD"/>
    <w:rsid w:val="00C74884"/>
    <w:rsid w:val="00C74E95"/>
    <w:rsid w:val="00C75200"/>
    <w:rsid w:val="00C75298"/>
    <w:rsid w:val="00C7609F"/>
    <w:rsid w:val="00C77097"/>
    <w:rsid w:val="00C81BFE"/>
    <w:rsid w:val="00C81CAA"/>
    <w:rsid w:val="00C829AA"/>
    <w:rsid w:val="00C833A6"/>
    <w:rsid w:val="00C834D5"/>
    <w:rsid w:val="00C8573E"/>
    <w:rsid w:val="00C865C2"/>
    <w:rsid w:val="00C869F3"/>
    <w:rsid w:val="00C86F0C"/>
    <w:rsid w:val="00C873C4"/>
    <w:rsid w:val="00C873FE"/>
    <w:rsid w:val="00C87880"/>
    <w:rsid w:val="00C87AA8"/>
    <w:rsid w:val="00C91205"/>
    <w:rsid w:val="00C918DF"/>
    <w:rsid w:val="00C926EA"/>
    <w:rsid w:val="00C928F7"/>
    <w:rsid w:val="00C93939"/>
    <w:rsid w:val="00C952E2"/>
    <w:rsid w:val="00C96BC5"/>
    <w:rsid w:val="00C970CD"/>
    <w:rsid w:val="00C978F2"/>
    <w:rsid w:val="00CA1C47"/>
    <w:rsid w:val="00CA2581"/>
    <w:rsid w:val="00CA27DF"/>
    <w:rsid w:val="00CA3433"/>
    <w:rsid w:val="00CA372D"/>
    <w:rsid w:val="00CA427C"/>
    <w:rsid w:val="00CA4C2D"/>
    <w:rsid w:val="00CA59FE"/>
    <w:rsid w:val="00CA63A8"/>
    <w:rsid w:val="00CA6536"/>
    <w:rsid w:val="00CA6BAF"/>
    <w:rsid w:val="00CA709B"/>
    <w:rsid w:val="00CA73A2"/>
    <w:rsid w:val="00CB0487"/>
    <w:rsid w:val="00CB0B66"/>
    <w:rsid w:val="00CB2046"/>
    <w:rsid w:val="00CB2E1F"/>
    <w:rsid w:val="00CB4D82"/>
    <w:rsid w:val="00CB5E0F"/>
    <w:rsid w:val="00CB64B2"/>
    <w:rsid w:val="00CB67DD"/>
    <w:rsid w:val="00CB75F4"/>
    <w:rsid w:val="00CC096D"/>
    <w:rsid w:val="00CC119E"/>
    <w:rsid w:val="00CC14C4"/>
    <w:rsid w:val="00CC2929"/>
    <w:rsid w:val="00CC3517"/>
    <w:rsid w:val="00CC3EFC"/>
    <w:rsid w:val="00CC54C3"/>
    <w:rsid w:val="00CC5E77"/>
    <w:rsid w:val="00CC6BD1"/>
    <w:rsid w:val="00CC7C27"/>
    <w:rsid w:val="00CC7FE8"/>
    <w:rsid w:val="00CD1160"/>
    <w:rsid w:val="00CD11F6"/>
    <w:rsid w:val="00CD2DCB"/>
    <w:rsid w:val="00CD2F3A"/>
    <w:rsid w:val="00CD32A8"/>
    <w:rsid w:val="00CD32F0"/>
    <w:rsid w:val="00CD36D1"/>
    <w:rsid w:val="00CD4C90"/>
    <w:rsid w:val="00CD5D7F"/>
    <w:rsid w:val="00CD6479"/>
    <w:rsid w:val="00CD7494"/>
    <w:rsid w:val="00CE0A47"/>
    <w:rsid w:val="00CE186F"/>
    <w:rsid w:val="00CE1B90"/>
    <w:rsid w:val="00CE23AA"/>
    <w:rsid w:val="00CE2707"/>
    <w:rsid w:val="00CE2A6C"/>
    <w:rsid w:val="00CE3456"/>
    <w:rsid w:val="00CE3475"/>
    <w:rsid w:val="00CE3DF9"/>
    <w:rsid w:val="00CE3F83"/>
    <w:rsid w:val="00CE421D"/>
    <w:rsid w:val="00CE4799"/>
    <w:rsid w:val="00CE55DA"/>
    <w:rsid w:val="00CE5B84"/>
    <w:rsid w:val="00CE69C0"/>
    <w:rsid w:val="00CE7AC4"/>
    <w:rsid w:val="00CE7DD5"/>
    <w:rsid w:val="00CF010E"/>
    <w:rsid w:val="00CF0782"/>
    <w:rsid w:val="00CF0B22"/>
    <w:rsid w:val="00CF0D6D"/>
    <w:rsid w:val="00CF23DB"/>
    <w:rsid w:val="00CF57F4"/>
    <w:rsid w:val="00CF5A51"/>
    <w:rsid w:val="00CF677C"/>
    <w:rsid w:val="00CF7413"/>
    <w:rsid w:val="00D01B98"/>
    <w:rsid w:val="00D031F5"/>
    <w:rsid w:val="00D04DD2"/>
    <w:rsid w:val="00D04F78"/>
    <w:rsid w:val="00D055BC"/>
    <w:rsid w:val="00D05704"/>
    <w:rsid w:val="00D057FC"/>
    <w:rsid w:val="00D0606C"/>
    <w:rsid w:val="00D07795"/>
    <w:rsid w:val="00D12493"/>
    <w:rsid w:val="00D12B00"/>
    <w:rsid w:val="00D14EF9"/>
    <w:rsid w:val="00D1552D"/>
    <w:rsid w:val="00D16C78"/>
    <w:rsid w:val="00D17218"/>
    <w:rsid w:val="00D204B6"/>
    <w:rsid w:val="00D20A8B"/>
    <w:rsid w:val="00D20F46"/>
    <w:rsid w:val="00D234F0"/>
    <w:rsid w:val="00D23D51"/>
    <w:rsid w:val="00D26435"/>
    <w:rsid w:val="00D269FB"/>
    <w:rsid w:val="00D27231"/>
    <w:rsid w:val="00D27E81"/>
    <w:rsid w:val="00D30E85"/>
    <w:rsid w:val="00D32116"/>
    <w:rsid w:val="00D325CD"/>
    <w:rsid w:val="00D34142"/>
    <w:rsid w:val="00D3501F"/>
    <w:rsid w:val="00D35455"/>
    <w:rsid w:val="00D36224"/>
    <w:rsid w:val="00D367E6"/>
    <w:rsid w:val="00D37059"/>
    <w:rsid w:val="00D370C4"/>
    <w:rsid w:val="00D3768F"/>
    <w:rsid w:val="00D37B36"/>
    <w:rsid w:val="00D416AA"/>
    <w:rsid w:val="00D4238B"/>
    <w:rsid w:val="00D43625"/>
    <w:rsid w:val="00D44BD7"/>
    <w:rsid w:val="00D44C4A"/>
    <w:rsid w:val="00D507DA"/>
    <w:rsid w:val="00D50EE4"/>
    <w:rsid w:val="00D51CD4"/>
    <w:rsid w:val="00D51FD4"/>
    <w:rsid w:val="00D5292C"/>
    <w:rsid w:val="00D53185"/>
    <w:rsid w:val="00D5369A"/>
    <w:rsid w:val="00D53C67"/>
    <w:rsid w:val="00D540B2"/>
    <w:rsid w:val="00D545A1"/>
    <w:rsid w:val="00D5498D"/>
    <w:rsid w:val="00D54ED5"/>
    <w:rsid w:val="00D55FDF"/>
    <w:rsid w:val="00D5643F"/>
    <w:rsid w:val="00D573A7"/>
    <w:rsid w:val="00D62AA0"/>
    <w:rsid w:val="00D62F33"/>
    <w:rsid w:val="00D634C0"/>
    <w:rsid w:val="00D64088"/>
    <w:rsid w:val="00D646A7"/>
    <w:rsid w:val="00D6472A"/>
    <w:rsid w:val="00D667C2"/>
    <w:rsid w:val="00D669A2"/>
    <w:rsid w:val="00D66A79"/>
    <w:rsid w:val="00D673C3"/>
    <w:rsid w:val="00D70CE1"/>
    <w:rsid w:val="00D7197D"/>
    <w:rsid w:val="00D724DB"/>
    <w:rsid w:val="00D7251E"/>
    <w:rsid w:val="00D74447"/>
    <w:rsid w:val="00D74849"/>
    <w:rsid w:val="00D75A47"/>
    <w:rsid w:val="00D75DD0"/>
    <w:rsid w:val="00D7621F"/>
    <w:rsid w:val="00D76810"/>
    <w:rsid w:val="00D76BF6"/>
    <w:rsid w:val="00D76D8C"/>
    <w:rsid w:val="00D76EF3"/>
    <w:rsid w:val="00D77461"/>
    <w:rsid w:val="00D7756B"/>
    <w:rsid w:val="00D80819"/>
    <w:rsid w:val="00D80C86"/>
    <w:rsid w:val="00D81D14"/>
    <w:rsid w:val="00D832CD"/>
    <w:rsid w:val="00D83927"/>
    <w:rsid w:val="00D83BF4"/>
    <w:rsid w:val="00D867A5"/>
    <w:rsid w:val="00D878E7"/>
    <w:rsid w:val="00D878F9"/>
    <w:rsid w:val="00D920D3"/>
    <w:rsid w:val="00D92124"/>
    <w:rsid w:val="00D93261"/>
    <w:rsid w:val="00D951E3"/>
    <w:rsid w:val="00D9770E"/>
    <w:rsid w:val="00D978AF"/>
    <w:rsid w:val="00DA00D9"/>
    <w:rsid w:val="00DA1197"/>
    <w:rsid w:val="00DA1B48"/>
    <w:rsid w:val="00DA2527"/>
    <w:rsid w:val="00DA3675"/>
    <w:rsid w:val="00DA6435"/>
    <w:rsid w:val="00DA7199"/>
    <w:rsid w:val="00DA783C"/>
    <w:rsid w:val="00DA7A99"/>
    <w:rsid w:val="00DB07BF"/>
    <w:rsid w:val="00DB09C9"/>
    <w:rsid w:val="00DB0D91"/>
    <w:rsid w:val="00DB111D"/>
    <w:rsid w:val="00DB1562"/>
    <w:rsid w:val="00DB1EE4"/>
    <w:rsid w:val="00DB20AB"/>
    <w:rsid w:val="00DB4429"/>
    <w:rsid w:val="00DB4738"/>
    <w:rsid w:val="00DB6681"/>
    <w:rsid w:val="00DB718C"/>
    <w:rsid w:val="00DB7304"/>
    <w:rsid w:val="00DC0188"/>
    <w:rsid w:val="00DC07A5"/>
    <w:rsid w:val="00DC0EA1"/>
    <w:rsid w:val="00DC134F"/>
    <w:rsid w:val="00DC2035"/>
    <w:rsid w:val="00DC2DC4"/>
    <w:rsid w:val="00DC3922"/>
    <w:rsid w:val="00DC3C02"/>
    <w:rsid w:val="00DC47D1"/>
    <w:rsid w:val="00DC47D7"/>
    <w:rsid w:val="00DC5514"/>
    <w:rsid w:val="00DC5640"/>
    <w:rsid w:val="00DC5F21"/>
    <w:rsid w:val="00DC6174"/>
    <w:rsid w:val="00DC65A0"/>
    <w:rsid w:val="00DC6625"/>
    <w:rsid w:val="00DC73C1"/>
    <w:rsid w:val="00DD009F"/>
    <w:rsid w:val="00DD0EEF"/>
    <w:rsid w:val="00DD16C3"/>
    <w:rsid w:val="00DD461A"/>
    <w:rsid w:val="00DD58FD"/>
    <w:rsid w:val="00DD6697"/>
    <w:rsid w:val="00DD688D"/>
    <w:rsid w:val="00DD7963"/>
    <w:rsid w:val="00DE06E8"/>
    <w:rsid w:val="00DE1F57"/>
    <w:rsid w:val="00DE21D8"/>
    <w:rsid w:val="00DE33AE"/>
    <w:rsid w:val="00DE39F1"/>
    <w:rsid w:val="00DE407B"/>
    <w:rsid w:val="00DE4794"/>
    <w:rsid w:val="00DE55A9"/>
    <w:rsid w:val="00DE5604"/>
    <w:rsid w:val="00DE5D05"/>
    <w:rsid w:val="00DE6DAB"/>
    <w:rsid w:val="00DE7438"/>
    <w:rsid w:val="00DE7489"/>
    <w:rsid w:val="00DE7AB3"/>
    <w:rsid w:val="00DE7E7B"/>
    <w:rsid w:val="00DF0036"/>
    <w:rsid w:val="00DF0724"/>
    <w:rsid w:val="00DF1B2F"/>
    <w:rsid w:val="00DF4123"/>
    <w:rsid w:val="00DF4141"/>
    <w:rsid w:val="00DF6195"/>
    <w:rsid w:val="00DF77D5"/>
    <w:rsid w:val="00DF7AAA"/>
    <w:rsid w:val="00DF7EE5"/>
    <w:rsid w:val="00E00863"/>
    <w:rsid w:val="00E010A0"/>
    <w:rsid w:val="00E0158C"/>
    <w:rsid w:val="00E033B4"/>
    <w:rsid w:val="00E046F7"/>
    <w:rsid w:val="00E0558E"/>
    <w:rsid w:val="00E05801"/>
    <w:rsid w:val="00E05C7D"/>
    <w:rsid w:val="00E05D4A"/>
    <w:rsid w:val="00E06113"/>
    <w:rsid w:val="00E064FC"/>
    <w:rsid w:val="00E06658"/>
    <w:rsid w:val="00E06AA3"/>
    <w:rsid w:val="00E07024"/>
    <w:rsid w:val="00E07B12"/>
    <w:rsid w:val="00E1053D"/>
    <w:rsid w:val="00E114A6"/>
    <w:rsid w:val="00E12301"/>
    <w:rsid w:val="00E1240D"/>
    <w:rsid w:val="00E12E16"/>
    <w:rsid w:val="00E138E8"/>
    <w:rsid w:val="00E13B2C"/>
    <w:rsid w:val="00E13CEA"/>
    <w:rsid w:val="00E13E4D"/>
    <w:rsid w:val="00E13E7B"/>
    <w:rsid w:val="00E14261"/>
    <w:rsid w:val="00E14272"/>
    <w:rsid w:val="00E150BA"/>
    <w:rsid w:val="00E15139"/>
    <w:rsid w:val="00E1527E"/>
    <w:rsid w:val="00E16DD1"/>
    <w:rsid w:val="00E1782C"/>
    <w:rsid w:val="00E20D56"/>
    <w:rsid w:val="00E233C2"/>
    <w:rsid w:val="00E240F1"/>
    <w:rsid w:val="00E25274"/>
    <w:rsid w:val="00E252C7"/>
    <w:rsid w:val="00E255B0"/>
    <w:rsid w:val="00E26111"/>
    <w:rsid w:val="00E26621"/>
    <w:rsid w:val="00E266C1"/>
    <w:rsid w:val="00E26E0C"/>
    <w:rsid w:val="00E302B8"/>
    <w:rsid w:val="00E307C6"/>
    <w:rsid w:val="00E315E4"/>
    <w:rsid w:val="00E31C44"/>
    <w:rsid w:val="00E33454"/>
    <w:rsid w:val="00E3393C"/>
    <w:rsid w:val="00E34AAE"/>
    <w:rsid w:val="00E362C2"/>
    <w:rsid w:val="00E3701C"/>
    <w:rsid w:val="00E375EE"/>
    <w:rsid w:val="00E37C92"/>
    <w:rsid w:val="00E37FE9"/>
    <w:rsid w:val="00E412C8"/>
    <w:rsid w:val="00E42464"/>
    <w:rsid w:val="00E4430D"/>
    <w:rsid w:val="00E45308"/>
    <w:rsid w:val="00E454BC"/>
    <w:rsid w:val="00E46B7E"/>
    <w:rsid w:val="00E46C3A"/>
    <w:rsid w:val="00E4761B"/>
    <w:rsid w:val="00E476D5"/>
    <w:rsid w:val="00E50884"/>
    <w:rsid w:val="00E514AC"/>
    <w:rsid w:val="00E52888"/>
    <w:rsid w:val="00E52DB4"/>
    <w:rsid w:val="00E52ED1"/>
    <w:rsid w:val="00E54B68"/>
    <w:rsid w:val="00E55017"/>
    <w:rsid w:val="00E5649E"/>
    <w:rsid w:val="00E5737B"/>
    <w:rsid w:val="00E57997"/>
    <w:rsid w:val="00E57BDD"/>
    <w:rsid w:val="00E60B14"/>
    <w:rsid w:val="00E614A7"/>
    <w:rsid w:val="00E61C29"/>
    <w:rsid w:val="00E61E0D"/>
    <w:rsid w:val="00E629E8"/>
    <w:rsid w:val="00E62C20"/>
    <w:rsid w:val="00E63A60"/>
    <w:rsid w:val="00E66E43"/>
    <w:rsid w:val="00E67C87"/>
    <w:rsid w:val="00E73092"/>
    <w:rsid w:val="00E73AA6"/>
    <w:rsid w:val="00E741A1"/>
    <w:rsid w:val="00E74815"/>
    <w:rsid w:val="00E7503F"/>
    <w:rsid w:val="00E75A06"/>
    <w:rsid w:val="00E75C9F"/>
    <w:rsid w:val="00E81A49"/>
    <w:rsid w:val="00E81C99"/>
    <w:rsid w:val="00E826FC"/>
    <w:rsid w:val="00E82C0C"/>
    <w:rsid w:val="00E840D2"/>
    <w:rsid w:val="00E84416"/>
    <w:rsid w:val="00E8443A"/>
    <w:rsid w:val="00E84894"/>
    <w:rsid w:val="00E849FB"/>
    <w:rsid w:val="00E84C2F"/>
    <w:rsid w:val="00E857E0"/>
    <w:rsid w:val="00E85E82"/>
    <w:rsid w:val="00E9182B"/>
    <w:rsid w:val="00E91A62"/>
    <w:rsid w:val="00E9232A"/>
    <w:rsid w:val="00E9272A"/>
    <w:rsid w:val="00E92C0C"/>
    <w:rsid w:val="00E93FDD"/>
    <w:rsid w:val="00E95D59"/>
    <w:rsid w:val="00E966E3"/>
    <w:rsid w:val="00E968B2"/>
    <w:rsid w:val="00E971E3"/>
    <w:rsid w:val="00E97807"/>
    <w:rsid w:val="00EA062E"/>
    <w:rsid w:val="00EA086B"/>
    <w:rsid w:val="00EA0D4D"/>
    <w:rsid w:val="00EA1368"/>
    <w:rsid w:val="00EA1603"/>
    <w:rsid w:val="00EA19B8"/>
    <w:rsid w:val="00EA1B47"/>
    <w:rsid w:val="00EA1D12"/>
    <w:rsid w:val="00EA205C"/>
    <w:rsid w:val="00EA3CAF"/>
    <w:rsid w:val="00EA3F79"/>
    <w:rsid w:val="00EA40DC"/>
    <w:rsid w:val="00EA4C3D"/>
    <w:rsid w:val="00EA4EBA"/>
    <w:rsid w:val="00EA5C5B"/>
    <w:rsid w:val="00EA64AD"/>
    <w:rsid w:val="00EA6D70"/>
    <w:rsid w:val="00EB0864"/>
    <w:rsid w:val="00EB0E06"/>
    <w:rsid w:val="00EB0F8D"/>
    <w:rsid w:val="00EB20D6"/>
    <w:rsid w:val="00EB22B8"/>
    <w:rsid w:val="00EB292A"/>
    <w:rsid w:val="00EB3F30"/>
    <w:rsid w:val="00EB41FD"/>
    <w:rsid w:val="00EB5DBD"/>
    <w:rsid w:val="00EB5F33"/>
    <w:rsid w:val="00EB6EC3"/>
    <w:rsid w:val="00EB70A6"/>
    <w:rsid w:val="00EB7C9A"/>
    <w:rsid w:val="00EB7D50"/>
    <w:rsid w:val="00EC1ABB"/>
    <w:rsid w:val="00EC2D06"/>
    <w:rsid w:val="00EC3111"/>
    <w:rsid w:val="00EC33E5"/>
    <w:rsid w:val="00EC34D4"/>
    <w:rsid w:val="00EC4AB0"/>
    <w:rsid w:val="00EC4D89"/>
    <w:rsid w:val="00EC524C"/>
    <w:rsid w:val="00EC557C"/>
    <w:rsid w:val="00EC56D6"/>
    <w:rsid w:val="00EC5EF0"/>
    <w:rsid w:val="00EC73B4"/>
    <w:rsid w:val="00EC7E45"/>
    <w:rsid w:val="00ED15DA"/>
    <w:rsid w:val="00ED1AC4"/>
    <w:rsid w:val="00ED1F75"/>
    <w:rsid w:val="00ED2005"/>
    <w:rsid w:val="00ED2F96"/>
    <w:rsid w:val="00ED37C4"/>
    <w:rsid w:val="00ED3CE2"/>
    <w:rsid w:val="00ED40F5"/>
    <w:rsid w:val="00ED4A9F"/>
    <w:rsid w:val="00ED4ABA"/>
    <w:rsid w:val="00ED6396"/>
    <w:rsid w:val="00ED6EB2"/>
    <w:rsid w:val="00ED785A"/>
    <w:rsid w:val="00ED799D"/>
    <w:rsid w:val="00ED7F27"/>
    <w:rsid w:val="00EE21F4"/>
    <w:rsid w:val="00EE2F69"/>
    <w:rsid w:val="00EE3B97"/>
    <w:rsid w:val="00EE3F12"/>
    <w:rsid w:val="00EE473E"/>
    <w:rsid w:val="00EF035D"/>
    <w:rsid w:val="00EF0BE9"/>
    <w:rsid w:val="00EF1579"/>
    <w:rsid w:val="00EF16C9"/>
    <w:rsid w:val="00EF18FD"/>
    <w:rsid w:val="00EF52C8"/>
    <w:rsid w:val="00EF6203"/>
    <w:rsid w:val="00EF79D4"/>
    <w:rsid w:val="00EF7CD6"/>
    <w:rsid w:val="00F00393"/>
    <w:rsid w:val="00F03DF5"/>
    <w:rsid w:val="00F041CB"/>
    <w:rsid w:val="00F0474A"/>
    <w:rsid w:val="00F06E3E"/>
    <w:rsid w:val="00F07424"/>
    <w:rsid w:val="00F07618"/>
    <w:rsid w:val="00F10D3E"/>
    <w:rsid w:val="00F11572"/>
    <w:rsid w:val="00F116FC"/>
    <w:rsid w:val="00F13A4E"/>
    <w:rsid w:val="00F14605"/>
    <w:rsid w:val="00F147F9"/>
    <w:rsid w:val="00F15A6B"/>
    <w:rsid w:val="00F15AA1"/>
    <w:rsid w:val="00F15E9F"/>
    <w:rsid w:val="00F15EB0"/>
    <w:rsid w:val="00F167EB"/>
    <w:rsid w:val="00F1714F"/>
    <w:rsid w:val="00F177E3"/>
    <w:rsid w:val="00F2021E"/>
    <w:rsid w:val="00F222B4"/>
    <w:rsid w:val="00F222D5"/>
    <w:rsid w:val="00F24C1C"/>
    <w:rsid w:val="00F259B8"/>
    <w:rsid w:val="00F31235"/>
    <w:rsid w:val="00F32D74"/>
    <w:rsid w:val="00F32DBC"/>
    <w:rsid w:val="00F332CF"/>
    <w:rsid w:val="00F34390"/>
    <w:rsid w:val="00F350F3"/>
    <w:rsid w:val="00F35D9E"/>
    <w:rsid w:val="00F3684A"/>
    <w:rsid w:val="00F409F0"/>
    <w:rsid w:val="00F40ADC"/>
    <w:rsid w:val="00F429B0"/>
    <w:rsid w:val="00F42AE4"/>
    <w:rsid w:val="00F42B78"/>
    <w:rsid w:val="00F42F4B"/>
    <w:rsid w:val="00F43D36"/>
    <w:rsid w:val="00F4510F"/>
    <w:rsid w:val="00F451CF"/>
    <w:rsid w:val="00F4530C"/>
    <w:rsid w:val="00F45C6F"/>
    <w:rsid w:val="00F469ED"/>
    <w:rsid w:val="00F47FAB"/>
    <w:rsid w:val="00F50C10"/>
    <w:rsid w:val="00F52667"/>
    <w:rsid w:val="00F52C7E"/>
    <w:rsid w:val="00F55BED"/>
    <w:rsid w:val="00F5729E"/>
    <w:rsid w:val="00F576B4"/>
    <w:rsid w:val="00F60423"/>
    <w:rsid w:val="00F61BCE"/>
    <w:rsid w:val="00F62EE0"/>
    <w:rsid w:val="00F64418"/>
    <w:rsid w:val="00F64B82"/>
    <w:rsid w:val="00F652BB"/>
    <w:rsid w:val="00F653CD"/>
    <w:rsid w:val="00F65F76"/>
    <w:rsid w:val="00F66AF2"/>
    <w:rsid w:val="00F71820"/>
    <w:rsid w:val="00F72CCE"/>
    <w:rsid w:val="00F731F5"/>
    <w:rsid w:val="00F74EB6"/>
    <w:rsid w:val="00F755D0"/>
    <w:rsid w:val="00F769DF"/>
    <w:rsid w:val="00F77015"/>
    <w:rsid w:val="00F806EC"/>
    <w:rsid w:val="00F81A66"/>
    <w:rsid w:val="00F81C87"/>
    <w:rsid w:val="00F81DC5"/>
    <w:rsid w:val="00F81DFB"/>
    <w:rsid w:val="00F81F33"/>
    <w:rsid w:val="00F81FFA"/>
    <w:rsid w:val="00F8405C"/>
    <w:rsid w:val="00F840E5"/>
    <w:rsid w:val="00F85A56"/>
    <w:rsid w:val="00F878D8"/>
    <w:rsid w:val="00F90CC7"/>
    <w:rsid w:val="00F9128C"/>
    <w:rsid w:val="00F920AD"/>
    <w:rsid w:val="00F920C2"/>
    <w:rsid w:val="00F93027"/>
    <w:rsid w:val="00F95775"/>
    <w:rsid w:val="00F96208"/>
    <w:rsid w:val="00FA1347"/>
    <w:rsid w:val="00FA1DA4"/>
    <w:rsid w:val="00FA1E4A"/>
    <w:rsid w:val="00FA38CB"/>
    <w:rsid w:val="00FA3D39"/>
    <w:rsid w:val="00FA402B"/>
    <w:rsid w:val="00FA42B6"/>
    <w:rsid w:val="00FA43D2"/>
    <w:rsid w:val="00FA4AEE"/>
    <w:rsid w:val="00FA4EBC"/>
    <w:rsid w:val="00FA4EEA"/>
    <w:rsid w:val="00FA4F12"/>
    <w:rsid w:val="00FA5217"/>
    <w:rsid w:val="00FA5709"/>
    <w:rsid w:val="00FA7C47"/>
    <w:rsid w:val="00FB0722"/>
    <w:rsid w:val="00FB16F4"/>
    <w:rsid w:val="00FB1B05"/>
    <w:rsid w:val="00FB1D58"/>
    <w:rsid w:val="00FB2808"/>
    <w:rsid w:val="00FB366E"/>
    <w:rsid w:val="00FB37EA"/>
    <w:rsid w:val="00FB4F34"/>
    <w:rsid w:val="00FB65AC"/>
    <w:rsid w:val="00FB675D"/>
    <w:rsid w:val="00FB67CD"/>
    <w:rsid w:val="00FB6BEC"/>
    <w:rsid w:val="00FB75ED"/>
    <w:rsid w:val="00FC161F"/>
    <w:rsid w:val="00FC1B83"/>
    <w:rsid w:val="00FC4BD9"/>
    <w:rsid w:val="00FC4D9A"/>
    <w:rsid w:val="00FC4DE7"/>
    <w:rsid w:val="00FC501B"/>
    <w:rsid w:val="00FC67B3"/>
    <w:rsid w:val="00FC68B7"/>
    <w:rsid w:val="00FC6C71"/>
    <w:rsid w:val="00FC6C9A"/>
    <w:rsid w:val="00FC71E8"/>
    <w:rsid w:val="00FD017B"/>
    <w:rsid w:val="00FD0192"/>
    <w:rsid w:val="00FD02B0"/>
    <w:rsid w:val="00FD1065"/>
    <w:rsid w:val="00FD2521"/>
    <w:rsid w:val="00FD2B91"/>
    <w:rsid w:val="00FD3A9C"/>
    <w:rsid w:val="00FD3F72"/>
    <w:rsid w:val="00FD5BB3"/>
    <w:rsid w:val="00FE0478"/>
    <w:rsid w:val="00FE0C89"/>
    <w:rsid w:val="00FE17DF"/>
    <w:rsid w:val="00FE3446"/>
    <w:rsid w:val="00FE4072"/>
    <w:rsid w:val="00FE6084"/>
    <w:rsid w:val="00FE626A"/>
    <w:rsid w:val="00FE7515"/>
    <w:rsid w:val="00FF012F"/>
    <w:rsid w:val="00FF0555"/>
    <w:rsid w:val="00FF2032"/>
    <w:rsid w:val="00FF2FB4"/>
    <w:rsid w:val="00FF4537"/>
    <w:rsid w:val="00FF4871"/>
    <w:rsid w:val="00FF4A2A"/>
    <w:rsid w:val="00FF4EB8"/>
    <w:rsid w:val="00FF4F7F"/>
    <w:rsid w:val="00FF5972"/>
    <w:rsid w:val="00FF5FCA"/>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4">
    <w:name w:val="heading 4"/>
    <w:basedOn w:val="Normal"/>
    <w:link w:val="Heading4Char"/>
    <w:uiPriority w:val="9"/>
    <w:qFormat/>
    <w:rsid w:val="001A27C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character" w:customStyle="1" w:styleId="Heading4Char">
    <w:name w:val="Heading 4 Char"/>
    <w:basedOn w:val="DefaultParagraphFont"/>
    <w:link w:val="Heading4"/>
    <w:uiPriority w:val="9"/>
    <w:rsid w:val="001A27C5"/>
    <w:rPr>
      <w:b/>
      <w:bCs/>
      <w:sz w:val="24"/>
      <w:szCs w:val="24"/>
    </w:rPr>
  </w:style>
  <w:style w:type="paragraph" w:styleId="NormalWeb">
    <w:name w:val="Normal (Web)"/>
    <w:basedOn w:val="Normal"/>
    <w:uiPriority w:val="99"/>
    <w:unhideWhenUsed/>
    <w:rsid w:val="001A27C5"/>
    <w:pPr>
      <w:spacing w:before="100" w:beforeAutospacing="1" w:after="100" w:afterAutospacing="1"/>
    </w:pPr>
  </w:style>
  <w:style w:type="character" w:styleId="Hyperlink">
    <w:name w:val="Hyperlink"/>
    <w:basedOn w:val="DefaultParagraphFont"/>
    <w:uiPriority w:val="99"/>
    <w:unhideWhenUsed/>
    <w:rsid w:val="00180857"/>
    <w:rPr>
      <w:rFonts w:ascii="Times New Roman" w:hAnsi="Times New Roman" w:cs="Times New Roman" w:hint="default"/>
      <w:color w:val="0000FF"/>
      <w:u w:val="single"/>
    </w:rPr>
  </w:style>
  <w:style w:type="character" w:customStyle="1" w:styleId="a">
    <w:name w:val="a"/>
    <w:basedOn w:val="DefaultParagraphFont"/>
    <w:rsid w:val="00180857"/>
  </w:style>
  <w:style w:type="paragraph" w:styleId="BalloonText">
    <w:name w:val="Balloon Text"/>
    <w:basedOn w:val="Normal"/>
    <w:link w:val="BalloonTextChar"/>
    <w:rsid w:val="007428FD"/>
    <w:rPr>
      <w:rFonts w:ascii="Tahoma" w:hAnsi="Tahoma" w:cs="Tahoma"/>
      <w:sz w:val="16"/>
      <w:szCs w:val="16"/>
    </w:rPr>
  </w:style>
  <w:style w:type="character" w:customStyle="1" w:styleId="BalloonTextChar">
    <w:name w:val="Balloon Text Char"/>
    <w:basedOn w:val="DefaultParagraphFont"/>
    <w:link w:val="BalloonText"/>
    <w:rsid w:val="007428FD"/>
    <w:rPr>
      <w:rFonts w:ascii="Tahoma" w:hAnsi="Tahoma" w:cs="Tahoma"/>
      <w:sz w:val="16"/>
      <w:szCs w:val="16"/>
    </w:rPr>
  </w:style>
  <w:style w:type="paragraph" w:styleId="ListParagraph">
    <w:name w:val="List Paragraph"/>
    <w:basedOn w:val="Normal"/>
    <w:uiPriority w:val="34"/>
    <w:qFormat/>
    <w:rsid w:val="00CD32F0"/>
    <w:pPr>
      <w:ind w:left="720"/>
      <w:contextualSpacing/>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FE"/>
    <w:rPr>
      <w:sz w:val="24"/>
      <w:szCs w:val="24"/>
    </w:rPr>
  </w:style>
  <w:style w:type="paragraph" w:styleId="Heading4">
    <w:name w:val="heading 4"/>
    <w:basedOn w:val="Normal"/>
    <w:link w:val="Heading4Char"/>
    <w:uiPriority w:val="9"/>
    <w:qFormat/>
    <w:rsid w:val="001A27C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rsid w:val="001A1AD3"/>
    <w:pPr>
      <w:tabs>
        <w:tab w:val="left" w:pos="720"/>
      </w:tabs>
      <w:spacing w:before="120" w:after="120"/>
    </w:pPr>
    <w:rPr>
      <w:rFonts w:ascii="CG Times" w:hAnsi="CG Times"/>
      <w:szCs w:val="20"/>
    </w:rPr>
  </w:style>
  <w:style w:type="character" w:styleId="FootnoteReference">
    <w:name w:val="footnote reference"/>
    <w:aliases w:val="o,fr"/>
    <w:basedOn w:val="DefaultParagraphFont"/>
    <w:rsid w:val="001A1AD3"/>
    <w:rPr>
      <w:sz w:val="26"/>
      <w:szCs w:val="26"/>
      <w:vertAlign w:val="superscript"/>
    </w:rPr>
  </w:style>
  <w:style w:type="paragraph" w:styleId="BodyText">
    <w:name w:val="Body Text"/>
    <w:basedOn w:val="Normal"/>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E62C20"/>
    <w:rPr>
      <w:rFonts w:ascii="CG Times" w:hAnsi="CG Times"/>
      <w:sz w:val="24"/>
    </w:rPr>
  </w:style>
  <w:style w:type="paragraph" w:customStyle="1" w:styleId="TxBrp4">
    <w:name w:val="TxBr_p4"/>
    <w:basedOn w:val="Normal"/>
    <w:rsid w:val="002A076C"/>
    <w:pPr>
      <w:widowControl w:val="0"/>
      <w:tabs>
        <w:tab w:val="left" w:pos="810"/>
      </w:tabs>
      <w:spacing w:line="266" w:lineRule="atLeast"/>
      <w:ind w:firstLine="811"/>
    </w:pPr>
    <w:rPr>
      <w:snapToGrid w:val="0"/>
      <w:szCs w:val="20"/>
    </w:rPr>
  </w:style>
  <w:style w:type="character" w:customStyle="1" w:styleId="Heading4Char">
    <w:name w:val="Heading 4 Char"/>
    <w:basedOn w:val="DefaultParagraphFont"/>
    <w:link w:val="Heading4"/>
    <w:uiPriority w:val="9"/>
    <w:rsid w:val="001A27C5"/>
    <w:rPr>
      <w:b/>
      <w:bCs/>
      <w:sz w:val="24"/>
      <w:szCs w:val="24"/>
    </w:rPr>
  </w:style>
  <w:style w:type="paragraph" w:styleId="NormalWeb">
    <w:name w:val="Normal (Web)"/>
    <w:basedOn w:val="Normal"/>
    <w:uiPriority w:val="99"/>
    <w:unhideWhenUsed/>
    <w:rsid w:val="001A27C5"/>
    <w:pPr>
      <w:spacing w:before="100" w:beforeAutospacing="1" w:after="100" w:afterAutospacing="1"/>
    </w:pPr>
  </w:style>
  <w:style w:type="character" w:styleId="Hyperlink">
    <w:name w:val="Hyperlink"/>
    <w:basedOn w:val="DefaultParagraphFont"/>
    <w:uiPriority w:val="99"/>
    <w:unhideWhenUsed/>
    <w:rsid w:val="00180857"/>
    <w:rPr>
      <w:rFonts w:ascii="Times New Roman" w:hAnsi="Times New Roman" w:cs="Times New Roman" w:hint="default"/>
      <w:color w:val="0000FF"/>
      <w:u w:val="single"/>
    </w:rPr>
  </w:style>
  <w:style w:type="character" w:customStyle="1" w:styleId="a">
    <w:name w:val="a"/>
    <w:basedOn w:val="DefaultParagraphFont"/>
    <w:rsid w:val="00180857"/>
  </w:style>
  <w:style w:type="paragraph" w:styleId="BalloonText">
    <w:name w:val="Balloon Text"/>
    <w:basedOn w:val="Normal"/>
    <w:link w:val="BalloonTextChar"/>
    <w:rsid w:val="007428FD"/>
    <w:rPr>
      <w:rFonts w:ascii="Tahoma" w:hAnsi="Tahoma" w:cs="Tahoma"/>
      <w:sz w:val="16"/>
      <w:szCs w:val="16"/>
    </w:rPr>
  </w:style>
  <w:style w:type="character" w:customStyle="1" w:styleId="BalloonTextChar">
    <w:name w:val="Balloon Text Char"/>
    <w:basedOn w:val="DefaultParagraphFont"/>
    <w:link w:val="BalloonText"/>
    <w:rsid w:val="007428FD"/>
    <w:rPr>
      <w:rFonts w:ascii="Tahoma" w:hAnsi="Tahoma" w:cs="Tahoma"/>
      <w:sz w:val="16"/>
      <w:szCs w:val="16"/>
    </w:rPr>
  </w:style>
  <w:style w:type="paragraph" w:styleId="ListParagraph">
    <w:name w:val="List Paragraph"/>
    <w:basedOn w:val="Normal"/>
    <w:uiPriority w:val="34"/>
    <w:qFormat/>
    <w:rsid w:val="00CD32F0"/>
    <w:pPr>
      <w:ind w:left="720"/>
      <w:contextualSpacing/>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1E5B-8E4A-42AC-85C8-3500FB21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Miller, Sara</cp:lastModifiedBy>
  <cp:revision>3</cp:revision>
  <cp:lastPrinted>2012-02-10T16:44:00Z</cp:lastPrinted>
  <dcterms:created xsi:type="dcterms:W3CDTF">2012-02-09T18:03:00Z</dcterms:created>
  <dcterms:modified xsi:type="dcterms:W3CDTF">2012-02-10T16:44:00Z</dcterms:modified>
</cp:coreProperties>
</file>