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33" w:rsidRPr="00603C51" w:rsidRDefault="00FA5033" w:rsidP="00603C51">
      <w:pPr>
        <w:ind w:left="0" w:right="0" w:firstLine="0"/>
        <w:jc w:val="center"/>
        <w:rPr>
          <w:rFonts w:ascii="Times New Roman" w:hAnsi="Times New Roman"/>
          <w:b/>
        </w:rPr>
      </w:pPr>
      <w:r w:rsidRPr="00603C51">
        <w:rPr>
          <w:rFonts w:ascii="Times New Roman" w:hAnsi="Times New Roman"/>
          <w:b/>
        </w:rPr>
        <w:t>BEFORE THE</w:t>
      </w:r>
    </w:p>
    <w:p w:rsidR="00FA5033" w:rsidRPr="00603C51" w:rsidRDefault="00FA5033" w:rsidP="00603C51">
      <w:pPr>
        <w:ind w:left="0" w:right="0" w:firstLine="0"/>
        <w:jc w:val="center"/>
        <w:rPr>
          <w:rFonts w:ascii="Times New Roman" w:hAnsi="Times New Roman"/>
          <w:b/>
        </w:rPr>
      </w:pPr>
      <w:r w:rsidRPr="00603C51">
        <w:rPr>
          <w:rFonts w:ascii="Times New Roman" w:hAnsi="Times New Roman"/>
          <w:b/>
        </w:rPr>
        <w:t>PENNSYLVANIA PUBLIC UTILITY COMMISSION</w:t>
      </w:r>
    </w:p>
    <w:p w:rsidR="00FA5033" w:rsidRPr="00603C51" w:rsidRDefault="00FA5033" w:rsidP="00603C51">
      <w:pPr>
        <w:ind w:left="0" w:right="0" w:firstLine="0"/>
        <w:jc w:val="center"/>
        <w:rPr>
          <w:rFonts w:ascii="Times New Roman" w:hAnsi="Times New Roman"/>
          <w:b/>
        </w:rPr>
      </w:pPr>
    </w:p>
    <w:p w:rsidR="00603C51" w:rsidRPr="00603C51" w:rsidRDefault="00603C51" w:rsidP="00603C51">
      <w:pPr>
        <w:ind w:left="0" w:right="0" w:firstLine="0"/>
        <w:jc w:val="center"/>
        <w:rPr>
          <w:rFonts w:ascii="Times New Roman" w:hAnsi="Times New Roman"/>
          <w:b/>
        </w:rPr>
      </w:pPr>
    </w:p>
    <w:p w:rsidR="00FA5033" w:rsidRPr="00603C51" w:rsidRDefault="00FA5033" w:rsidP="00603C51">
      <w:pPr>
        <w:ind w:left="0" w:right="0" w:firstLine="0"/>
        <w:rPr>
          <w:rFonts w:ascii="Times New Roman" w:hAnsi="Times New Roman"/>
        </w:rPr>
      </w:pPr>
    </w:p>
    <w:p w:rsidR="00FA5033" w:rsidRPr="00603C51" w:rsidRDefault="00FA5033" w:rsidP="00603C51">
      <w:pPr>
        <w:ind w:left="0" w:right="0" w:firstLine="0"/>
        <w:contextualSpacing/>
        <w:rPr>
          <w:rFonts w:ascii="Times New Roman" w:hAnsi="Times New Roman"/>
        </w:rPr>
      </w:pPr>
      <w:r w:rsidRPr="00603C51">
        <w:rPr>
          <w:rFonts w:ascii="Times New Roman" w:hAnsi="Times New Roman"/>
        </w:rPr>
        <w:t>Application of Peregrine Keystone Gas</w:t>
      </w:r>
      <w:r w:rsidRPr="00603C51">
        <w:rPr>
          <w:rFonts w:ascii="Times New Roman" w:hAnsi="Times New Roman"/>
        </w:rPr>
        <w:tab/>
      </w:r>
      <w:r w:rsidRPr="00603C51">
        <w:rPr>
          <w:rFonts w:ascii="Times New Roman" w:hAnsi="Times New Roman"/>
        </w:rPr>
        <w:tab/>
        <w:t>:</w:t>
      </w:r>
    </w:p>
    <w:p w:rsidR="00FA5033" w:rsidRPr="00603C51" w:rsidRDefault="00FA5033" w:rsidP="00603C51">
      <w:pPr>
        <w:ind w:left="0" w:right="0" w:firstLine="0"/>
        <w:contextualSpacing/>
        <w:rPr>
          <w:rFonts w:ascii="Times New Roman" w:hAnsi="Times New Roman"/>
        </w:rPr>
      </w:pPr>
      <w:r w:rsidRPr="00603C51">
        <w:rPr>
          <w:rFonts w:ascii="Times New Roman" w:hAnsi="Times New Roman"/>
        </w:rPr>
        <w:t>Pipeline, LLC for Approval on a Non-</w:t>
      </w:r>
      <w:r w:rsidRPr="00603C51">
        <w:rPr>
          <w:rFonts w:ascii="Times New Roman" w:hAnsi="Times New Roman"/>
        </w:rPr>
        <w:tab/>
      </w:r>
      <w:r w:rsidRPr="00603C51">
        <w:rPr>
          <w:rFonts w:ascii="Times New Roman" w:hAnsi="Times New Roman"/>
        </w:rPr>
        <w:tab/>
        <w:t>:</w:t>
      </w:r>
    </w:p>
    <w:p w:rsidR="00FA5033" w:rsidRPr="00603C51" w:rsidRDefault="00FA5033" w:rsidP="00603C51">
      <w:pPr>
        <w:ind w:left="0" w:right="0" w:firstLine="0"/>
        <w:contextualSpacing/>
        <w:rPr>
          <w:rFonts w:ascii="Times New Roman" w:hAnsi="Times New Roman"/>
        </w:rPr>
      </w:pPr>
      <w:r w:rsidRPr="00603C51">
        <w:rPr>
          <w:rFonts w:ascii="Times New Roman" w:hAnsi="Times New Roman"/>
        </w:rPr>
        <w:t>Exclusive Basis to Begin to Offer, Render,</w:t>
      </w:r>
      <w:r w:rsidRPr="00603C51">
        <w:rPr>
          <w:rFonts w:ascii="Times New Roman" w:hAnsi="Times New Roman"/>
        </w:rPr>
        <w:tab/>
      </w:r>
      <w:r w:rsidRPr="00603C51">
        <w:rPr>
          <w:rFonts w:ascii="Times New Roman" w:hAnsi="Times New Roman"/>
        </w:rPr>
        <w:tab/>
        <w:t>:</w:t>
      </w:r>
      <w:r w:rsidRPr="00603C51">
        <w:rPr>
          <w:rFonts w:ascii="Times New Roman" w:hAnsi="Times New Roman"/>
        </w:rPr>
        <w:tab/>
      </w:r>
      <w:r w:rsidRPr="00603C51">
        <w:rPr>
          <w:rFonts w:ascii="Times New Roman" w:hAnsi="Times New Roman"/>
        </w:rPr>
        <w:tab/>
      </w:r>
      <w:r w:rsidR="00E67B41">
        <w:rPr>
          <w:rFonts w:ascii="Times New Roman" w:hAnsi="Times New Roman"/>
        </w:rPr>
        <w:tab/>
      </w:r>
      <w:r w:rsidRPr="00603C51">
        <w:rPr>
          <w:rFonts w:ascii="Times New Roman" w:hAnsi="Times New Roman"/>
        </w:rPr>
        <w:t>A-2010-2200201</w:t>
      </w:r>
    </w:p>
    <w:p w:rsidR="00FA5033" w:rsidRPr="00603C51" w:rsidRDefault="00FA5033" w:rsidP="00603C51">
      <w:pPr>
        <w:ind w:left="0" w:right="0" w:firstLine="0"/>
        <w:contextualSpacing/>
        <w:rPr>
          <w:rFonts w:ascii="Times New Roman" w:hAnsi="Times New Roman"/>
        </w:rPr>
      </w:pPr>
      <w:r w:rsidRPr="00603C51">
        <w:rPr>
          <w:rFonts w:ascii="Times New Roman" w:hAnsi="Times New Roman"/>
        </w:rPr>
        <w:t>Furnish, or Supply Natural Gas Gathering,</w:t>
      </w:r>
      <w:r w:rsidRPr="00603C51">
        <w:rPr>
          <w:rFonts w:ascii="Times New Roman" w:hAnsi="Times New Roman"/>
        </w:rPr>
        <w:tab/>
      </w:r>
      <w:r w:rsidRPr="00603C51">
        <w:rPr>
          <w:rFonts w:ascii="Times New Roman" w:hAnsi="Times New Roman"/>
        </w:rPr>
        <w:tab/>
        <w:t>:</w:t>
      </w:r>
    </w:p>
    <w:p w:rsidR="00FA5033" w:rsidRPr="00603C51" w:rsidRDefault="00FA5033" w:rsidP="00603C51">
      <w:pPr>
        <w:ind w:left="0" w:right="0" w:firstLine="0"/>
        <w:contextualSpacing/>
        <w:rPr>
          <w:rFonts w:ascii="Times New Roman" w:hAnsi="Times New Roman"/>
        </w:rPr>
      </w:pPr>
      <w:r w:rsidRPr="00603C51">
        <w:rPr>
          <w:rFonts w:ascii="Times New Roman" w:hAnsi="Times New Roman"/>
        </w:rPr>
        <w:t>Compression, Dehydration, and Transportation</w:t>
      </w:r>
      <w:r w:rsidRPr="00603C51">
        <w:rPr>
          <w:rFonts w:ascii="Times New Roman" w:hAnsi="Times New Roman"/>
        </w:rPr>
        <w:tab/>
        <w:t>:</w:t>
      </w:r>
    </w:p>
    <w:p w:rsidR="00FA5033" w:rsidRPr="00603C51" w:rsidRDefault="00FA5033" w:rsidP="00603C51">
      <w:pPr>
        <w:ind w:left="0" w:right="0" w:firstLine="0"/>
        <w:contextualSpacing/>
        <w:rPr>
          <w:rFonts w:ascii="Times New Roman" w:hAnsi="Times New Roman"/>
        </w:rPr>
      </w:pPr>
      <w:r w:rsidRPr="00603C51">
        <w:rPr>
          <w:rFonts w:ascii="Times New Roman" w:hAnsi="Times New Roman"/>
        </w:rPr>
        <w:t>Or Conveying Service by Pipeline to the</w:t>
      </w:r>
      <w:r w:rsidRPr="00603C51">
        <w:rPr>
          <w:rFonts w:ascii="Times New Roman" w:hAnsi="Times New Roman"/>
        </w:rPr>
        <w:tab/>
      </w:r>
      <w:r w:rsidRPr="00603C51">
        <w:rPr>
          <w:rFonts w:ascii="Times New Roman" w:hAnsi="Times New Roman"/>
        </w:rPr>
        <w:tab/>
        <w:t>:</w:t>
      </w:r>
    </w:p>
    <w:p w:rsidR="00FA5033" w:rsidRPr="00603C51" w:rsidRDefault="00FA5033" w:rsidP="00603C51">
      <w:pPr>
        <w:ind w:left="0" w:right="0" w:firstLine="0"/>
        <w:contextualSpacing/>
        <w:rPr>
          <w:rFonts w:ascii="Times New Roman" w:hAnsi="Times New Roman"/>
        </w:rPr>
      </w:pPr>
      <w:r w:rsidRPr="00603C51">
        <w:rPr>
          <w:rFonts w:ascii="Times New Roman" w:hAnsi="Times New Roman"/>
        </w:rPr>
        <w:t>Public in All Municipalities Located in</w:t>
      </w:r>
      <w:r w:rsidRPr="00603C51">
        <w:rPr>
          <w:rFonts w:ascii="Times New Roman" w:hAnsi="Times New Roman"/>
        </w:rPr>
        <w:tab/>
      </w:r>
      <w:r w:rsidRPr="00603C51">
        <w:rPr>
          <w:rFonts w:ascii="Times New Roman" w:hAnsi="Times New Roman"/>
        </w:rPr>
        <w:tab/>
        <w:t>:</w:t>
      </w:r>
    </w:p>
    <w:p w:rsidR="00FA5033" w:rsidRPr="00603C51" w:rsidRDefault="00FA5033" w:rsidP="00603C51">
      <w:pPr>
        <w:ind w:left="0" w:right="0" w:firstLine="0"/>
        <w:contextualSpacing/>
        <w:rPr>
          <w:rFonts w:ascii="Times New Roman" w:hAnsi="Times New Roman"/>
        </w:rPr>
      </w:pPr>
      <w:r w:rsidRPr="00603C51">
        <w:rPr>
          <w:rFonts w:ascii="Times New Roman" w:hAnsi="Times New Roman"/>
        </w:rPr>
        <w:t>Greene and Fayette Counties and in East</w:t>
      </w:r>
      <w:r w:rsidRPr="00603C51">
        <w:rPr>
          <w:rFonts w:ascii="Times New Roman" w:hAnsi="Times New Roman"/>
        </w:rPr>
        <w:tab/>
      </w:r>
      <w:r w:rsidRPr="00603C51">
        <w:rPr>
          <w:rFonts w:ascii="Times New Roman" w:hAnsi="Times New Roman"/>
        </w:rPr>
        <w:tab/>
        <w:t>:</w:t>
      </w:r>
    </w:p>
    <w:p w:rsidR="00FA5033" w:rsidRPr="00603C51" w:rsidRDefault="00FA5033" w:rsidP="00603C51">
      <w:pPr>
        <w:ind w:left="0" w:right="0" w:firstLine="0"/>
        <w:contextualSpacing/>
        <w:rPr>
          <w:rFonts w:ascii="Times New Roman" w:hAnsi="Times New Roman"/>
        </w:rPr>
      </w:pPr>
      <w:r w:rsidRPr="00603C51">
        <w:rPr>
          <w:rFonts w:ascii="Times New Roman" w:hAnsi="Times New Roman"/>
        </w:rPr>
        <w:t>Bethlehem Township in Washington</w:t>
      </w:r>
      <w:r w:rsidRPr="00603C51">
        <w:rPr>
          <w:rFonts w:ascii="Times New Roman" w:hAnsi="Times New Roman"/>
        </w:rPr>
        <w:tab/>
      </w:r>
      <w:r w:rsidRPr="00603C51">
        <w:rPr>
          <w:rFonts w:ascii="Times New Roman" w:hAnsi="Times New Roman"/>
        </w:rPr>
        <w:tab/>
      </w:r>
      <w:r w:rsidRPr="00603C51">
        <w:rPr>
          <w:rFonts w:ascii="Times New Roman" w:hAnsi="Times New Roman"/>
        </w:rPr>
        <w:tab/>
        <w:t>:</w:t>
      </w:r>
    </w:p>
    <w:p w:rsidR="00FA5033" w:rsidRPr="00603C51" w:rsidRDefault="00FA5033" w:rsidP="00603C51">
      <w:pPr>
        <w:ind w:left="0" w:right="0" w:firstLine="0"/>
        <w:contextualSpacing/>
        <w:rPr>
          <w:rFonts w:ascii="Times New Roman" w:hAnsi="Times New Roman"/>
        </w:rPr>
      </w:pPr>
      <w:r w:rsidRPr="00603C51">
        <w:rPr>
          <w:rFonts w:ascii="Times New Roman" w:hAnsi="Times New Roman"/>
        </w:rPr>
        <w:t>County, Pennsylvania</w:t>
      </w: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t>:</w:t>
      </w:r>
    </w:p>
    <w:p w:rsidR="00FA5033" w:rsidRDefault="00FA5033" w:rsidP="00603C51">
      <w:pPr>
        <w:ind w:left="0" w:right="0" w:firstLine="0"/>
        <w:contextualSpacing/>
        <w:rPr>
          <w:rFonts w:ascii="Times New Roman" w:hAnsi="Times New Roman"/>
        </w:rPr>
      </w:pPr>
    </w:p>
    <w:p w:rsidR="00603C51" w:rsidRPr="00603C51" w:rsidRDefault="00603C51" w:rsidP="00603C51">
      <w:pPr>
        <w:ind w:left="0" w:right="0" w:firstLine="0"/>
        <w:contextualSpacing/>
        <w:rPr>
          <w:rFonts w:ascii="Times New Roman" w:hAnsi="Times New Roman"/>
        </w:rPr>
      </w:pPr>
    </w:p>
    <w:p w:rsidR="00FA5033" w:rsidRPr="00603C51" w:rsidRDefault="00FA5033" w:rsidP="00603C51">
      <w:pPr>
        <w:ind w:left="0" w:right="0" w:firstLine="0"/>
        <w:rPr>
          <w:rFonts w:ascii="Times New Roman" w:hAnsi="Times New Roman"/>
        </w:rPr>
      </w:pPr>
    </w:p>
    <w:p w:rsidR="00FA5033" w:rsidRPr="003D062B" w:rsidRDefault="00633134" w:rsidP="00603C51">
      <w:pPr>
        <w:ind w:left="0" w:right="0" w:firstLine="0"/>
        <w:jc w:val="center"/>
        <w:rPr>
          <w:rFonts w:ascii="Times New Roman" w:hAnsi="Times New Roman"/>
          <w:b/>
          <w:u w:val="single"/>
        </w:rPr>
      </w:pPr>
      <w:r w:rsidRPr="003D062B">
        <w:rPr>
          <w:rFonts w:ascii="Times New Roman" w:hAnsi="Times New Roman"/>
          <w:b/>
          <w:u w:val="single"/>
        </w:rPr>
        <w:t>RECOMMENDED DECISION</w:t>
      </w:r>
    </w:p>
    <w:p w:rsidR="00633134" w:rsidRDefault="00633134" w:rsidP="00603C51">
      <w:pPr>
        <w:ind w:left="0" w:right="0" w:firstLine="0"/>
        <w:jc w:val="center"/>
        <w:rPr>
          <w:rFonts w:ascii="Times New Roman" w:hAnsi="Times New Roman"/>
          <w:b/>
        </w:rPr>
      </w:pPr>
    </w:p>
    <w:p w:rsidR="00603C51" w:rsidRPr="00603C51" w:rsidRDefault="00603C51" w:rsidP="00603C51">
      <w:pPr>
        <w:ind w:left="0" w:right="0" w:firstLine="0"/>
        <w:jc w:val="center"/>
        <w:rPr>
          <w:rFonts w:ascii="Times New Roman" w:hAnsi="Times New Roman"/>
          <w:b/>
        </w:rPr>
      </w:pPr>
    </w:p>
    <w:p w:rsidR="00633134" w:rsidRPr="00603C51" w:rsidRDefault="00633134" w:rsidP="00603C51">
      <w:pPr>
        <w:ind w:left="0" w:right="0" w:firstLine="0"/>
        <w:jc w:val="center"/>
        <w:rPr>
          <w:rFonts w:ascii="Times New Roman" w:hAnsi="Times New Roman"/>
        </w:rPr>
      </w:pPr>
      <w:r w:rsidRPr="00603C51">
        <w:rPr>
          <w:rFonts w:ascii="Times New Roman" w:hAnsi="Times New Roman"/>
        </w:rPr>
        <w:t>Before</w:t>
      </w:r>
    </w:p>
    <w:p w:rsidR="00633134" w:rsidRPr="00603C51" w:rsidRDefault="00633134" w:rsidP="00603C51">
      <w:pPr>
        <w:ind w:left="0" w:right="0" w:firstLine="0"/>
        <w:jc w:val="center"/>
        <w:rPr>
          <w:rFonts w:ascii="Times New Roman" w:hAnsi="Times New Roman"/>
        </w:rPr>
      </w:pPr>
      <w:r w:rsidRPr="00603C51">
        <w:rPr>
          <w:rFonts w:ascii="Times New Roman" w:hAnsi="Times New Roman"/>
        </w:rPr>
        <w:t>Susan D. Colwell</w:t>
      </w:r>
    </w:p>
    <w:p w:rsidR="00633134" w:rsidRPr="00603C51" w:rsidRDefault="00633134" w:rsidP="00603C51">
      <w:pPr>
        <w:ind w:left="0" w:right="0" w:firstLine="0"/>
        <w:jc w:val="center"/>
        <w:rPr>
          <w:rFonts w:ascii="Times New Roman" w:hAnsi="Times New Roman"/>
        </w:rPr>
      </w:pPr>
      <w:r w:rsidRPr="00603C51">
        <w:rPr>
          <w:rFonts w:ascii="Times New Roman" w:hAnsi="Times New Roman"/>
        </w:rPr>
        <w:t>Administrative Law Judge</w:t>
      </w:r>
    </w:p>
    <w:p w:rsidR="00633134" w:rsidRPr="00603C51" w:rsidRDefault="00633134" w:rsidP="00603C51">
      <w:pPr>
        <w:ind w:left="0" w:right="0" w:firstLine="0"/>
        <w:jc w:val="center"/>
        <w:rPr>
          <w:rFonts w:ascii="Times New Roman" w:hAnsi="Times New Roman"/>
        </w:rPr>
      </w:pPr>
    </w:p>
    <w:p w:rsidR="00633134" w:rsidRPr="00603C51" w:rsidRDefault="00633134" w:rsidP="00603C51">
      <w:pPr>
        <w:ind w:left="0" w:right="0" w:firstLine="0"/>
        <w:jc w:val="center"/>
        <w:rPr>
          <w:rFonts w:ascii="Times New Roman" w:hAnsi="Times New Roman"/>
        </w:rPr>
      </w:pPr>
    </w:p>
    <w:p w:rsidR="00B53BFF" w:rsidRDefault="00B53BFF" w:rsidP="00603C51">
      <w:pPr>
        <w:ind w:left="0" w:right="0" w:firstLine="0"/>
        <w:jc w:val="center"/>
        <w:rPr>
          <w:rFonts w:ascii="Times New Roman" w:hAnsi="Times New Roman"/>
        </w:rPr>
        <w:sectPr w:rsidR="00B53BFF" w:rsidSect="003D6CD9">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B53BFF" w:rsidRPr="00A96014" w:rsidRDefault="00CA5C5E" w:rsidP="00603C51">
      <w:pPr>
        <w:ind w:left="0" w:right="0" w:firstLine="0"/>
        <w:jc w:val="center"/>
        <w:rPr>
          <w:rFonts w:ascii="Times New Roman" w:hAnsi="Times New Roman"/>
          <w:u w:val="single"/>
        </w:rPr>
      </w:pPr>
      <w:r w:rsidRPr="00A96014">
        <w:rPr>
          <w:rFonts w:ascii="Times New Roman" w:hAnsi="Times New Roman"/>
          <w:u w:val="single"/>
        </w:rPr>
        <w:lastRenderedPageBreak/>
        <w:t>TABLE OF CONTENTS</w:t>
      </w:r>
    </w:p>
    <w:p w:rsidR="00CA5C5E" w:rsidRDefault="00CA5C5E" w:rsidP="00603C51">
      <w:pPr>
        <w:ind w:left="0" w:right="0" w:firstLine="0"/>
        <w:jc w:val="center"/>
        <w:rPr>
          <w:rFonts w:ascii="Times New Roman" w:hAnsi="Times New Roman"/>
        </w:rPr>
      </w:pPr>
    </w:p>
    <w:p w:rsidR="00CA5C5E" w:rsidRDefault="00CA5C5E" w:rsidP="00D816BA">
      <w:pPr>
        <w:ind w:left="0" w:right="0" w:firstLine="0"/>
        <w:rPr>
          <w:rFonts w:ascii="Times New Roman" w:hAnsi="Times New Roman"/>
        </w:rPr>
      </w:pPr>
    </w:p>
    <w:p w:rsidR="00DE695A" w:rsidRPr="008D1012" w:rsidRDefault="00DE695A">
      <w:pPr>
        <w:pStyle w:val="TOC1"/>
        <w:rPr>
          <w:rFonts w:asciiTheme="minorHAnsi" w:eastAsiaTheme="minorEastAsia" w:hAnsiTheme="minorHAnsi" w:cstheme="minorBidi"/>
          <w:noProof/>
          <w:sz w:val="22"/>
          <w:szCs w:val="22"/>
        </w:rPr>
      </w:pPr>
      <w:r w:rsidRPr="008D1012">
        <w:rPr>
          <w:rFonts w:ascii="Times New Roman" w:hAnsi="Times New Roman"/>
        </w:rPr>
        <w:fldChar w:fldCharType="begin"/>
      </w:r>
      <w:r w:rsidRPr="008D1012">
        <w:rPr>
          <w:rFonts w:ascii="Times New Roman" w:hAnsi="Times New Roman"/>
        </w:rPr>
        <w:instrText xml:space="preserve"> TOC \f \h \z </w:instrText>
      </w:r>
      <w:r w:rsidRPr="008D1012">
        <w:rPr>
          <w:rFonts w:ascii="Times New Roman" w:hAnsi="Times New Roman"/>
        </w:rPr>
        <w:fldChar w:fldCharType="separate"/>
      </w:r>
      <w:hyperlink w:anchor="_Toc323816314" w:history="1">
        <w:r w:rsidRPr="008D1012">
          <w:rPr>
            <w:rStyle w:val="Hyperlink"/>
            <w:rFonts w:ascii="Times New Roman" w:hAnsi="Times New Roman"/>
            <w:noProof/>
          </w:rPr>
          <w:t>I.</w:t>
        </w:r>
        <w:r w:rsidRPr="008D1012">
          <w:rPr>
            <w:rFonts w:asciiTheme="minorHAnsi" w:eastAsiaTheme="minorEastAsia" w:hAnsiTheme="minorHAnsi" w:cstheme="minorBidi"/>
            <w:noProof/>
            <w:sz w:val="22"/>
            <w:szCs w:val="22"/>
          </w:rPr>
          <w:tab/>
        </w:r>
        <w:r w:rsidRPr="00A96014">
          <w:rPr>
            <w:rStyle w:val="Hyperlink"/>
            <w:rFonts w:ascii="Times New Roman" w:hAnsi="Times New Roman"/>
            <w:noProof/>
          </w:rPr>
          <w:t>INTRODUCTION</w:t>
        </w:r>
        <w:r w:rsidRPr="008D1012">
          <w:rPr>
            <w:noProof/>
            <w:webHidden/>
          </w:rPr>
          <w:tab/>
        </w:r>
        <w:r w:rsidRPr="008D1012">
          <w:rPr>
            <w:noProof/>
            <w:webHidden/>
          </w:rPr>
          <w:fldChar w:fldCharType="begin"/>
        </w:r>
        <w:r w:rsidRPr="008D1012">
          <w:rPr>
            <w:noProof/>
            <w:webHidden/>
          </w:rPr>
          <w:instrText xml:space="preserve"> PAGEREF _Toc323816314 \h </w:instrText>
        </w:r>
        <w:r w:rsidRPr="008D1012">
          <w:rPr>
            <w:noProof/>
            <w:webHidden/>
          </w:rPr>
        </w:r>
        <w:r w:rsidRPr="008D1012">
          <w:rPr>
            <w:noProof/>
            <w:webHidden/>
          </w:rPr>
          <w:fldChar w:fldCharType="separate"/>
        </w:r>
        <w:r w:rsidR="00A031FE">
          <w:rPr>
            <w:noProof/>
            <w:webHidden/>
          </w:rPr>
          <w:t>1</w:t>
        </w:r>
        <w:r w:rsidRPr="008D1012">
          <w:rPr>
            <w:noProof/>
            <w:webHidden/>
          </w:rPr>
          <w:fldChar w:fldCharType="end"/>
        </w:r>
      </w:hyperlink>
    </w:p>
    <w:p w:rsidR="00DE695A" w:rsidRPr="008D1012" w:rsidRDefault="00E67B41">
      <w:pPr>
        <w:pStyle w:val="TOC1"/>
        <w:rPr>
          <w:rFonts w:asciiTheme="minorHAnsi" w:eastAsiaTheme="minorEastAsia" w:hAnsiTheme="minorHAnsi" w:cstheme="minorBidi"/>
          <w:noProof/>
          <w:sz w:val="22"/>
          <w:szCs w:val="22"/>
        </w:rPr>
      </w:pPr>
      <w:hyperlink w:anchor="_Toc323816315" w:history="1">
        <w:r w:rsidR="00DE695A" w:rsidRPr="008D1012">
          <w:rPr>
            <w:rStyle w:val="Hyperlink"/>
            <w:rFonts w:ascii="Times New Roman" w:hAnsi="Times New Roman"/>
            <w:noProof/>
          </w:rPr>
          <w:t>II.</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HISTORY OF THE PROCEEDING</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_Toc323816315 \h </w:instrText>
        </w:r>
        <w:r w:rsidR="00DE695A" w:rsidRPr="008D1012">
          <w:rPr>
            <w:noProof/>
            <w:webHidden/>
          </w:rPr>
        </w:r>
        <w:r w:rsidR="00DE695A" w:rsidRPr="008D1012">
          <w:rPr>
            <w:noProof/>
            <w:webHidden/>
          </w:rPr>
          <w:fldChar w:fldCharType="separate"/>
        </w:r>
        <w:r w:rsidR="00A031FE">
          <w:rPr>
            <w:noProof/>
            <w:webHidden/>
          </w:rPr>
          <w:t>1</w:t>
        </w:r>
        <w:r w:rsidR="00DE695A" w:rsidRPr="008D1012">
          <w:rPr>
            <w:noProof/>
            <w:webHidden/>
          </w:rPr>
          <w:fldChar w:fldCharType="end"/>
        </w:r>
      </w:hyperlink>
    </w:p>
    <w:p w:rsidR="00DE695A" w:rsidRPr="008D1012" w:rsidRDefault="00E67B41">
      <w:pPr>
        <w:pStyle w:val="TOC1"/>
        <w:rPr>
          <w:rFonts w:asciiTheme="minorHAnsi" w:eastAsiaTheme="minorEastAsia" w:hAnsiTheme="minorHAnsi" w:cstheme="minorBidi"/>
          <w:noProof/>
          <w:sz w:val="22"/>
          <w:szCs w:val="22"/>
        </w:rPr>
      </w:pPr>
      <w:hyperlink w:anchor="_Toc323816316" w:history="1">
        <w:r w:rsidR="00DE695A" w:rsidRPr="008D1012">
          <w:rPr>
            <w:rStyle w:val="Hyperlink"/>
            <w:rFonts w:ascii="Times New Roman" w:hAnsi="Times New Roman"/>
            <w:noProof/>
          </w:rPr>
          <w:t>III.</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FINDINGS OF FACT</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_Toc323816316 \h </w:instrText>
        </w:r>
        <w:r w:rsidR="00DE695A" w:rsidRPr="008D1012">
          <w:rPr>
            <w:noProof/>
            <w:webHidden/>
          </w:rPr>
        </w:r>
        <w:r w:rsidR="00DE695A" w:rsidRPr="008D1012">
          <w:rPr>
            <w:noProof/>
            <w:webHidden/>
          </w:rPr>
          <w:fldChar w:fldCharType="separate"/>
        </w:r>
        <w:r w:rsidR="00A031FE">
          <w:rPr>
            <w:noProof/>
            <w:webHidden/>
          </w:rPr>
          <w:t>5</w:t>
        </w:r>
        <w:r w:rsidR="00DE695A" w:rsidRPr="008D1012">
          <w:rPr>
            <w:noProof/>
            <w:webHidden/>
          </w:rPr>
          <w:fldChar w:fldCharType="end"/>
        </w:r>
      </w:hyperlink>
    </w:p>
    <w:p w:rsidR="00DE695A" w:rsidRPr="008D1012" w:rsidRDefault="00E67B41">
      <w:pPr>
        <w:pStyle w:val="TOC1"/>
        <w:rPr>
          <w:rFonts w:asciiTheme="minorHAnsi" w:eastAsiaTheme="minorEastAsia" w:hAnsiTheme="minorHAnsi" w:cstheme="minorBidi"/>
          <w:noProof/>
          <w:sz w:val="22"/>
          <w:szCs w:val="22"/>
        </w:rPr>
      </w:pPr>
      <w:hyperlink w:anchor="_Toc323816317" w:history="1">
        <w:r w:rsidR="00DE695A" w:rsidRPr="008D1012">
          <w:rPr>
            <w:rStyle w:val="Hyperlink"/>
            <w:rFonts w:ascii="Times New Roman" w:hAnsi="Times New Roman"/>
            <w:noProof/>
          </w:rPr>
          <w:t>IV.</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PUBLIC INPUT HEARINGS</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_Toc323816317 \h </w:instrText>
        </w:r>
        <w:r w:rsidR="00DE695A" w:rsidRPr="008D1012">
          <w:rPr>
            <w:noProof/>
            <w:webHidden/>
          </w:rPr>
        </w:r>
        <w:r w:rsidR="00DE695A" w:rsidRPr="008D1012">
          <w:rPr>
            <w:noProof/>
            <w:webHidden/>
          </w:rPr>
          <w:fldChar w:fldCharType="separate"/>
        </w:r>
        <w:r w:rsidR="00A031FE">
          <w:rPr>
            <w:noProof/>
            <w:webHidden/>
          </w:rPr>
          <w:t>11</w:t>
        </w:r>
        <w:r w:rsidR="00DE695A" w:rsidRPr="008D1012">
          <w:rPr>
            <w:noProof/>
            <w:webHidden/>
          </w:rPr>
          <w:fldChar w:fldCharType="end"/>
        </w:r>
      </w:hyperlink>
    </w:p>
    <w:p w:rsidR="00DE695A" w:rsidRPr="008D1012" w:rsidRDefault="00E67B41">
      <w:pPr>
        <w:pStyle w:val="TOC2"/>
        <w:tabs>
          <w:tab w:val="left" w:pos="1440"/>
        </w:tabs>
        <w:rPr>
          <w:rFonts w:asciiTheme="minorHAnsi" w:eastAsiaTheme="minorEastAsia" w:hAnsiTheme="minorHAnsi" w:cstheme="minorBidi"/>
          <w:noProof/>
          <w:sz w:val="22"/>
          <w:szCs w:val="22"/>
        </w:rPr>
      </w:pPr>
      <w:hyperlink w:anchor="_Toc323816318" w:history="1">
        <w:r w:rsidR="00DE695A" w:rsidRPr="008D1012">
          <w:rPr>
            <w:rStyle w:val="Hyperlink"/>
            <w:rFonts w:ascii="Times New Roman" w:hAnsi="Times New Roman"/>
            <w:noProof/>
          </w:rPr>
          <w:t>A.</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Fayette County Courthouse</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_Toc323816318 \h </w:instrText>
        </w:r>
        <w:r w:rsidR="00DE695A" w:rsidRPr="008D1012">
          <w:rPr>
            <w:noProof/>
            <w:webHidden/>
          </w:rPr>
        </w:r>
        <w:r w:rsidR="00DE695A" w:rsidRPr="008D1012">
          <w:rPr>
            <w:noProof/>
            <w:webHidden/>
          </w:rPr>
          <w:fldChar w:fldCharType="separate"/>
        </w:r>
        <w:r w:rsidR="00A031FE">
          <w:rPr>
            <w:noProof/>
            <w:webHidden/>
          </w:rPr>
          <w:t>11</w:t>
        </w:r>
        <w:r w:rsidR="00DE695A" w:rsidRPr="008D1012">
          <w:rPr>
            <w:noProof/>
            <w:webHidden/>
          </w:rPr>
          <w:fldChar w:fldCharType="end"/>
        </w:r>
      </w:hyperlink>
    </w:p>
    <w:p w:rsidR="00DE695A" w:rsidRPr="008D1012" w:rsidRDefault="00E67B41">
      <w:pPr>
        <w:pStyle w:val="TOC2"/>
        <w:tabs>
          <w:tab w:val="left" w:pos="1440"/>
        </w:tabs>
        <w:rPr>
          <w:rFonts w:asciiTheme="minorHAnsi" w:eastAsiaTheme="minorEastAsia" w:hAnsiTheme="minorHAnsi" w:cstheme="minorBidi"/>
          <w:noProof/>
          <w:sz w:val="22"/>
          <w:szCs w:val="22"/>
        </w:rPr>
      </w:pPr>
      <w:hyperlink w:anchor="_Toc323816319" w:history="1">
        <w:r w:rsidR="00DE695A" w:rsidRPr="008D1012">
          <w:rPr>
            <w:rStyle w:val="Hyperlink"/>
            <w:rFonts w:ascii="Times New Roman" w:hAnsi="Times New Roman"/>
            <w:noProof/>
          </w:rPr>
          <w:t>B.</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Waynesburg University</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_Toc323816319 \h </w:instrText>
        </w:r>
        <w:r w:rsidR="00DE695A" w:rsidRPr="008D1012">
          <w:rPr>
            <w:noProof/>
            <w:webHidden/>
          </w:rPr>
        </w:r>
        <w:r w:rsidR="00DE695A" w:rsidRPr="008D1012">
          <w:rPr>
            <w:noProof/>
            <w:webHidden/>
          </w:rPr>
          <w:fldChar w:fldCharType="separate"/>
        </w:r>
        <w:r w:rsidR="00A031FE">
          <w:rPr>
            <w:noProof/>
            <w:webHidden/>
          </w:rPr>
          <w:t>22</w:t>
        </w:r>
        <w:r w:rsidR="00DE695A" w:rsidRPr="008D1012">
          <w:rPr>
            <w:noProof/>
            <w:webHidden/>
          </w:rPr>
          <w:fldChar w:fldCharType="end"/>
        </w:r>
      </w:hyperlink>
    </w:p>
    <w:p w:rsidR="00DE695A" w:rsidRPr="008D1012" w:rsidRDefault="00E67B41">
      <w:pPr>
        <w:pStyle w:val="TOC1"/>
        <w:rPr>
          <w:rFonts w:asciiTheme="minorHAnsi" w:eastAsiaTheme="minorEastAsia" w:hAnsiTheme="minorHAnsi" w:cstheme="minorBidi"/>
          <w:noProof/>
          <w:sz w:val="22"/>
          <w:szCs w:val="22"/>
        </w:rPr>
      </w:pPr>
      <w:hyperlink w:anchor="_Toc323816320" w:history="1">
        <w:r w:rsidR="00DE695A" w:rsidRPr="008D1012">
          <w:rPr>
            <w:rStyle w:val="Hyperlink"/>
            <w:rFonts w:ascii="Times New Roman" w:hAnsi="Times New Roman"/>
            <w:noProof/>
          </w:rPr>
          <w:t>V</w:t>
        </w:r>
        <w:r w:rsidR="00161BBF">
          <w:rPr>
            <w:rStyle w:val="Hyperlink"/>
            <w:rFonts w:ascii="Times New Roman" w:hAnsi="Times New Roman"/>
            <w:noProof/>
          </w:rPr>
          <w:t>.</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DISCUSSION</w:t>
        </w:r>
        <w:r w:rsidR="00DE695A" w:rsidRPr="008D1012">
          <w:rPr>
            <w:noProof/>
            <w:webHidden/>
          </w:rPr>
          <w:tab/>
        </w:r>
        <w:r w:rsidR="00DE695A" w:rsidRPr="00A96014">
          <w:rPr>
            <w:rFonts w:cs="Arial"/>
            <w:noProof/>
            <w:webHidden/>
          </w:rPr>
          <w:fldChar w:fldCharType="begin"/>
        </w:r>
        <w:r w:rsidR="00DE695A" w:rsidRPr="00A96014">
          <w:rPr>
            <w:rFonts w:cs="Arial"/>
            <w:noProof/>
            <w:webHidden/>
          </w:rPr>
          <w:instrText xml:space="preserve"> PAGEREF _Toc323816320 \h </w:instrText>
        </w:r>
        <w:r w:rsidR="00DE695A" w:rsidRPr="00A96014">
          <w:rPr>
            <w:rFonts w:cs="Arial"/>
            <w:noProof/>
            <w:webHidden/>
          </w:rPr>
        </w:r>
        <w:r w:rsidR="00DE695A" w:rsidRPr="00A96014">
          <w:rPr>
            <w:rFonts w:cs="Arial"/>
            <w:noProof/>
            <w:webHidden/>
          </w:rPr>
          <w:fldChar w:fldCharType="separate"/>
        </w:r>
        <w:r w:rsidR="00A031FE">
          <w:rPr>
            <w:rFonts w:cs="Arial"/>
            <w:noProof/>
            <w:webHidden/>
          </w:rPr>
          <w:t>29</w:t>
        </w:r>
        <w:r w:rsidR="00DE695A" w:rsidRPr="00A96014">
          <w:rPr>
            <w:rFonts w:cs="Arial"/>
            <w:noProof/>
            <w:webHidden/>
          </w:rPr>
          <w:fldChar w:fldCharType="end"/>
        </w:r>
      </w:hyperlink>
    </w:p>
    <w:p w:rsidR="00DE695A" w:rsidRPr="008D1012" w:rsidRDefault="00E67B41">
      <w:pPr>
        <w:pStyle w:val="TOC2"/>
        <w:tabs>
          <w:tab w:val="left" w:pos="1440"/>
        </w:tabs>
        <w:rPr>
          <w:rFonts w:asciiTheme="minorHAnsi" w:eastAsiaTheme="minorEastAsia" w:hAnsiTheme="minorHAnsi" w:cstheme="minorBidi"/>
          <w:noProof/>
          <w:sz w:val="22"/>
          <w:szCs w:val="22"/>
        </w:rPr>
      </w:pPr>
      <w:hyperlink w:anchor="_Toc323816321" w:history="1">
        <w:r w:rsidR="00DE695A" w:rsidRPr="008D1012">
          <w:rPr>
            <w:rStyle w:val="Hyperlink"/>
            <w:rFonts w:ascii="Times New Roman" w:hAnsi="Times New Roman"/>
            <w:noProof/>
          </w:rPr>
          <w:t>A.</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Burden of Proof</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_Toc323816321 \h </w:instrText>
        </w:r>
        <w:r w:rsidR="00DE695A" w:rsidRPr="008D1012">
          <w:rPr>
            <w:noProof/>
            <w:webHidden/>
          </w:rPr>
        </w:r>
        <w:r w:rsidR="00DE695A" w:rsidRPr="008D1012">
          <w:rPr>
            <w:noProof/>
            <w:webHidden/>
          </w:rPr>
          <w:fldChar w:fldCharType="separate"/>
        </w:r>
        <w:r w:rsidR="00A031FE">
          <w:rPr>
            <w:noProof/>
            <w:webHidden/>
          </w:rPr>
          <w:t>29</w:t>
        </w:r>
        <w:r w:rsidR="00DE695A" w:rsidRPr="008D1012">
          <w:rPr>
            <w:noProof/>
            <w:webHidden/>
          </w:rPr>
          <w:fldChar w:fldCharType="end"/>
        </w:r>
      </w:hyperlink>
    </w:p>
    <w:p w:rsidR="00DE695A" w:rsidRPr="008D1012" w:rsidRDefault="00E67B41">
      <w:pPr>
        <w:pStyle w:val="TOC2"/>
        <w:tabs>
          <w:tab w:val="left" w:pos="1440"/>
        </w:tabs>
        <w:rPr>
          <w:rFonts w:asciiTheme="minorHAnsi" w:eastAsiaTheme="minorEastAsia" w:hAnsiTheme="minorHAnsi" w:cstheme="minorBidi"/>
          <w:noProof/>
          <w:sz w:val="22"/>
          <w:szCs w:val="22"/>
        </w:rPr>
      </w:pPr>
      <w:hyperlink w:anchor="_Toc323816322" w:history="1">
        <w:r w:rsidR="00DE695A" w:rsidRPr="008D1012">
          <w:rPr>
            <w:rStyle w:val="Hyperlink"/>
            <w:rFonts w:ascii="Times New Roman" w:hAnsi="Times New Roman"/>
            <w:noProof/>
          </w:rPr>
          <w:t>B.</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Legal Standard for approval of an application for certification as a public utility</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_Toc323816322 \h </w:instrText>
        </w:r>
        <w:r w:rsidR="00DE695A" w:rsidRPr="008D1012">
          <w:rPr>
            <w:noProof/>
            <w:webHidden/>
          </w:rPr>
        </w:r>
        <w:r w:rsidR="00DE695A" w:rsidRPr="008D1012">
          <w:rPr>
            <w:noProof/>
            <w:webHidden/>
          </w:rPr>
          <w:fldChar w:fldCharType="separate"/>
        </w:r>
        <w:r w:rsidR="00A031FE">
          <w:rPr>
            <w:noProof/>
            <w:webHidden/>
          </w:rPr>
          <w:t>30</w:t>
        </w:r>
        <w:r w:rsidR="00DE695A" w:rsidRPr="008D1012">
          <w:rPr>
            <w:noProof/>
            <w:webHidden/>
          </w:rPr>
          <w:fldChar w:fldCharType="end"/>
        </w:r>
      </w:hyperlink>
    </w:p>
    <w:p w:rsidR="00DE695A" w:rsidRPr="008D1012" w:rsidRDefault="00E67B41">
      <w:pPr>
        <w:pStyle w:val="TOC3"/>
        <w:rPr>
          <w:rFonts w:asciiTheme="minorHAnsi" w:eastAsiaTheme="minorEastAsia" w:hAnsiTheme="minorHAnsi" w:cstheme="minorBidi"/>
          <w:noProof/>
          <w:sz w:val="22"/>
          <w:szCs w:val="22"/>
        </w:rPr>
      </w:pPr>
      <w:hyperlink w:anchor="_Toc323816323" w:history="1">
        <w:r w:rsidR="00DE695A" w:rsidRPr="008D1012">
          <w:rPr>
            <w:rStyle w:val="Hyperlink"/>
            <w:rFonts w:ascii="Times New Roman" w:hAnsi="Times New Roman"/>
            <w:noProof/>
          </w:rPr>
          <w:t>1.</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General</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_Toc323816323 \h </w:instrText>
        </w:r>
        <w:r w:rsidR="00DE695A" w:rsidRPr="008D1012">
          <w:rPr>
            <w:noProof/>
            <w:webHidden/>
          </w:rPr>
        </w:r>
        <w:r w:rsidR="00DE695A" w:rsidRPr="008D1012">
          <w:rPr>
            <w:noProof/>
            <w:webHidden/>
          </w:rPr>
          <w:fldChar w:fldCharType="separate"/>
        </w:r>
        <w:r w:rsidR="00A031FE">
          <w:rPr>
            <w:noProof/>
            <w:webHidden/>
          </w:rPr>
          <w:t>30</w:t>
        </w:r>
        <w:r w:rsidR="00DE695A" w:rsidRPr="008D1012">
          <w:rPr>
            <w:noProof/>
            <w:webHidden/>
          </w:rPr>
          <w:fldChar w:fldCharType="end"/>
        </w:r>
      </w:hyperlink>
    </w:p>
    <w:p w:rsidR="00DE695A" w:rsidRPr="008D1012" w:rsidRDefault="00E67B41">
      <w:pPr>
        <w:pStyle w:val="TOC3"/>
        <w:rPr>
          <w:rFonts w:asciiTheme="minorHAnsi" w:eastAsiaTheme="minorEastAsia" w:hAnsiTheme="minorHAnsi" w:cstheme="minorBidi"/>
          <w:noProof/>
          <w:sz w:val="22"/>
          <w:szCs w:val="22"/>
        </w:rPr>
      </w:pPr>
      <w:hyperlink w:anchor="_Toc323816324" w:history="1">
        <w:r w:rsidR="00DE695A" w:rsidRPr="008D1012">
          <w:rPr>
            <w:rStyle w:val="Hyperlink"/>
            <w:rFonts w:ascii="Times New Roman" w:hAnsi="Times New Roman"/>
            <w:noProof/>
          </w:rPr>
          <w:t>2.</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i/>
            <w:noProof/>
          </w:rPr>
          <w:t>Laser</w:t>
        </w:r>
        <w:r w:rsidR="00DE695A" w:rsidRPr="008D1012">
          <w:rPr>
            <w:rStyle w:val="Hyperlink"/>
            <w:rFonts w:ascii="Times New Roman" w:hAnsi="Times New Roman"/>
            <w:noProof/>
          </w:rPr>
          <w:t xml:space="preserve"> Case</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_Toc323816324 \h </w:instrText>
        </w:r>
        <w:r w:rsidR="00DE695A" w:rsidRPr="008D1012">
          <w:rPr>
            <w:noProof/>
            <w:webHidden/>
          </w:rPr>
        </w:r>
        <w:r w:rsidR="00DE695A" w:rsidRPr="008D1012">
          <w:rPr>
            <w:noProof/>
            <w:webHidden/>
          </w:rPr>
          <w:fldChar w:fldCharType="separate"/>
        </w:r>
        <w:r w:rsidR="00A031FE">
          <w:rPr>
            <w:noProof/>
            <w:webHidden/>
          </w:rPr>
          <w:t>31</w:t>
        </w:r>
        <w:r w:rsidR="00DE695A" w:rsidRPr="008D1012">
          <w:rPr>
            <w:noProof/>
            <w:webHidden/>
          </w:rPr>
          <w:fldChar w:fldCharType="end"/>
        </w:r>
      </w:hyperlink>
    </w:p>
    <w:p w:rsidR="00DE695A" w:rsidRPr="008D1012" w:rsidRDefault="00E67B41">
      <w:pPr>
        <w:pStyle w:val="TOC3"/>
        <w:rPr>
          <w:rFonts w:asciiTheme="minorHAnsi" w:eastAsiaTheme="minorEastAsia" w:hAnsiTheme="minorHAnsi" w:cstheme="minorBidi"/>
          <w:noProof/>
          <w:sz w:val="22"/>
          <w:szCs w:val="22"/>
        </w:rPr>
      </w:pPr>
      <w:hyperlink w:anchor="_Toc323816325" w:history="1">
        <w:r w:rsidR="00DE695A" w:rsidRPr="008D1012">
          <w:rPr>
            <w:rStyle w:val="Hyperlink"/>
            <w:rFonts w:ascii="Times New Roman" w:hAnsi="Times New Roman"/>
            <w:noProof/>
          </w:rPr>
          <w:t>3.</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Is the Proposed Service “Public Utility Service?”</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_Toc323816325 \h </w:instrText>
        </w:r>
        <w:r w:rsidR="00DE695A" w:rsidRPr="008D1012">
          <w:rPr>
            <w:noProof/>
            <w:webHidden/>
          </w:rPr>
        </w:r>
        <w:r w:rsidR="00DE695A" w:rsidRPr="008D1012">
          <w:rPr>
            <w:noProof/>
            <w:webHidden/>
          </w:rPr>
          <w:fldChar w:fldCharType="separate"/>
        </w:r>
        <w:r w:rsidR="00A031FE">
          <w:rPr>
            <w:noProof/>
            <w:webHidden/>
          </w:rPr>
          <w:t>32</w:t>
        </w:r>
        <w:r w:rsidR="00DE695A" w:rsidRPr="008D1012">
          <w:rPr>
            <w:noProof/>
            <w:webHidden/>
          </w:rPr>
          <w:fldChar w:fldCharType="end"/>
        </w:r>
      </w:hyperlink>
    </w:p>
    <w:p w:rsidR="00DE695A" w:rsidRPr="008D1012" w:rsidRDefault="00E67B41">
      <w:pPr>
        <w:pStyle w:val="TOC3"/>
        <w:rPr>
          <w:rFonts w:asciiTheme="minorHAnsi" w:eastAsiaTheme="minorEastAsia" w:hAnsiTheme="minorHAnsi" w:cstheme="minorBidi"/>
          <w:noProof/>
          <w:sz w:val="22"/>
          <w:szCs w:val="22"/>
        </w:rPr>
      </w:pPr>
      <w:hyperlink w:anchor="_Toc323816326" w:history="1">
        <w:r w:rsidR="00DE695A" w:rsidRPr="008D1012">
          <w:rPr>
            <w:rStyle w:val="Hyperlink"/>
            <w:rFonts w:ascii="Times New Roman" w:hAnsi="Times New Roman"/>
            <w:noProof/>
          </w:rPr>
          <w:t>4.</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Whether the proposed service is for the public</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_Toc323816326 \h </w:instrText>
        </w:r>
        <w:r w:rsidR="00DE695A" w:rsidRPr="008D1012">
          <w:rPr>
            <w:noProof/>
            <w:webHidden/>
          </w:rPr>
        </w:r>
        <w:r w:rsidR="00DE695A" w:rsidRPr="008D1012">
          <w:rPr>
            <w:noProof/>
            <w:webHidden/>
          </w:rPr>
          <w:fldChar w:fldCharType="separate"/>
        </w:r>
        <w:r w:rsidR="00A031FE">
          <w:rPr>
            <w:noProof/>
            <w:webHidden/>
          </w:rPr>
          <w:t>41</w:t>
        </w:r>
        <w:r w:rsidR="00DE695A" w:rsidRPr="008D1012">
          <w:rPr>
            <w:noProof/>
            <w:webHidden/>
          </w:rPr>
          <w:fldChar w:fldCharType="end"/>
        </w:r>
      </w:hyperlink>
    </w:p>
    <w:p w:rsidR="00DE695A" w:rsidRPr="008D1012" w:rsidRDefault="00E67B41">
      <w:pPr>
        <w:pStyle w:val="TOC4"/>
        <w:rPr>
          <w:rFonts w:asciiTheme="minorHAnsi" w:eastAsiaTheme="minorEastAsia" w:hAnsiTheme="minorHAnsi" w:cstheme="minorBidi"/>
          <w:noProof/>
          <w:sz w:val="22"/>
          <w:szCs w:val="22"/>
        </w:rPr>
      </w:pPr>
      <w:hyperlink w:anchor="_Toc323816327" w:history="1">
        <w:r w:rsidR="00DE695A" w:rsidRPr="008D1012">
          <w:rPr>
            <w:rStyle w:val="Hyperlink"/>
            <w:rFonts w:ascii="Times New Roman" w:hAnsi="Times New Roman"/>
            <w:noProof/>
          </w:rPr>
          <w:t>a.</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Laser case</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_Toc323816327 \h </w:instrText>
        </w:r>
        <w:r w:rsidR="00DE695A" w:rsidRPr="008D1012">
          <w:rPr>
            <w:noProof/>
            <w:webHidden/>
          </w:rPr>
        </w:r>
        <w:r w:rsidR="00DE695A" w:rsidRPr="008D1012">
          <w:rPr>
            <w:noProof/>
            <w:webHidden/>
          </w:rPr>
          <w:fldChar w:fldCharType="separate"/>
        </w:r>
        <w:r w:rsidR="00A031FE">
          <w:rPr>
            <w:noProof/>
            <w:webHidden/>
          </w:rPr>
          <w:t>41</w:t>
        </w:r>
        <w:r w:rsidR="00DE695A" w:rsidRPr="008D1012">
          <w:rPr>
            <w:noProof/>
            <w:webHidden/>
          </w:rPr>
          <w:fldChar w:fldCharType="end"/>
        </w:r>
      </w:hyperlink>
    </w:p>
    <w:p w:rsidR="00DE695A" w:rsidRPr="008D1012" w:rsidRDefault="00E67B41">
      <w:pPr>
        <w:pStyle w:val="TOC4"/>
        <w:rPr>
          <w:rFonts w:asciiTheme="minorHAnsi" w:eastAsiaTheme="minorEastAsia" w:hAnsiTheme="minorHAnsi" w:cstheme="minorBidi"/>
          <w:noProof/>
          <w:sz w:val="22"/>
          <w:szCs w:val="22"/>
        </w:rPr>
      </w:pPr>
      <w:hyperlink w:anchor="_Toc323816328" w:history="1">
        <w:r w:rsidR="00DE695A" w:rsidRPr="008D1012">
          <w:rPr>
            <w:rStyle w:val="Hyperlink"/>
            <w:rFonts w:ascii="Times New Roman" w:hAnsi="Times New Roman"/>
            <w:noProof/>
          </w:rPr>
          <w:t>b.</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Peregrine facts</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_Toc323816328 \h </w:instrText>
        </w:r>
        <w:r w:rsidR="00DE695A" w:rsidRPr="008D1012">
          <w:rPr>
            <w:noProof/>
            <w:webHidden/>
          </w:rPr>
        </w:r>
        <w:r w:rsidR="00DE695A" w:rsidRPr="008D1012">
          <w:rPr>
            <w:noProof/>
            <w:webHidden/>
          </w:rPr>
          <w:fldChar w:fldCharType="separate"/>
        </w:r>
        <w:r w:rsidR="00A031FE">
          <w:rPr>
            <w:noProof/>
            <w:webHidden/>
          </w:rPr>
          <w:t>44</w:t>
        </w:r>
        <w:r w:rsidR="00DE695A" w:rsidRPr="008D1012">
          <w:rPr>
            <w:noProof/>
            <w:webHidden/>
          </w:rPr>
          <w:fldChar w:fldCharType="end"/>
        </w:r>
      </w:hyperlink>
    </w:p>
    <w:p w:rsidR="00DE695A" w:rsidRPr="008D1012" w:rsidRDefault="00E67B41">
      <w:pPr>
        <w:pStyle w:val="TOC4"/>
        <w:rPr>
          <w:rFonts w:asciiTheme="minorHAnsi" w:eastAsiaTheme="minorEastAsia" w:hAnsiTheme="minorHAnsi" w:cstheme="minorBidi"/>
          <w:noProof/>
          <w:sz w:val="22"/>
          <w:szCs w:val="22"/>
        </w:rPr>
      </w:pPr>
      <w:hyperlink w:anchor="_Toc323816329" w:history="1">
        <w:r w:rsidR="00DE695A" w:rsidRPr="008D1012">
          <w:rPr>
            <w:rStyle w:val="Hyperlink"/>
            <w:rFonts w:ascii="Times New Roman" w:hAnsi="Times New Roman"/>
            <w:noProof/>
          </w:rPr>
          <w:t>c.</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The Nature of Gas Gathering</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_Toc323816329 \h </w:instrText>
        </w:r>
        <w:r w:rsidR="00DE695A" w:rsidRPr="008D1012">
          <w:rPr>
            <w:noProof/>
            <w:webHidden/>
          </w:rPr>
        </w:r>
        <w:r w:rsidR="00DE695A" w:rsidRPr="008D1012">
          <w:rPr>
            <w:noProof/>
            <w:webHidden/>
          </w:rPr>
          <w:fldChar w:fldCharType="separate"/>
        </w:r>
        <w:r w:rsidR="00A031FE">
          <w:rPr>
            <w:noProof/>
            <w:webHidden/>
          </w:rPr>
          <w:t>51</w:t>
        </w:r>
        <w:r w:rsidR="00DE695A" w:rsidRPr="008D1012">
          <w:rPr>
            <w:noProof/>
            <w:webHidden/>
          </w:rPr>
          <w:fldChar w:fldCharType="end"/>
        </w:r>
      </w:hyperlink>
    </w:p>
    <w:p w:rsidR="00DE695A" w:rsidRPr="008D1012" w:rsidRDefault="00E67B41">
      <w:pPr>
        <w:pStyle w:val="TOC4"/>
        <w:rPr>
          <w:rFonts w:asciiTheme="minorHAnsi" w:eastAsiaTheme="minorEastAsia" w:hAnsiTheme="minorHAnsi" w:cstheme="minorBidi"/>
          <w:noProof/>
          <w:sz w:val="22"/>
          <w:szCs w:val="22"/>
        </w:rPr>
      </w:pPr>
      <w:hyperlink w:anchor="_Toc323816330" w:history="1">
        <w:r w:rsidR="00DE695A" w:rsidRPr="008D1012">
          <w:rPr>
            <w:rStyle w:val="Hyperlink"/>
            <w:rFonts w:ascii="Times New Roman" w:hAnsi="Times New Roman"/>
            <w:noProof/>
          </w:rPr>
          <w:t>d.</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Eminent domain</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_Toc323816330 \h </w:instrText>
        </w:r>
        <w:r w:rsidR="00DE695A" w:rsidRPr="008D1012">
          <w:rPr>
            <w:noProof/>
            <w:webHidden/>
          </w:rPr>
        </w:r>
        <w:r w:rsidR="00DE695A" w:rsidRPr="008D1012">
          <w:rPr>
            <w:noProof/>
            <w:webHidden/>
          </w:rPr>
          <w:fldChar w:fldCharType="separate"/>
        </w:r>
        <w:r w:rsidR="00A031FE">
          <w:rPr>
            <w:noProof/>
            <w:webHidden/>
          </w:rPr>
          <w:t>57</w:t>
        </w:r>
        <w:r w:rsidR="00DE695A" w:rsidRPr="008D1012">
          <w:rPr>
            <w:noProof/>
            <w:webHidden/>
          </w:rPr>
          <w:fldChar w:fldCharType="end"/>
        </w:r>
      </w:hyperlink>
    </w:p>
    <w:p w:rsidR="00DE695A" w:rsidRPr="008D1012" w:rsidRDefault="00E67B41">
      <w:pPr>
        <w:pStyle w:val="TOC5"/>
        <w:rPr>
          <w:rFonts w:asciiTheme="minorHAnsi" w:eastAsiaTheme="minorEastAsia" w:hAnsiTheme="minorHAnsi" w:cstheme="minorBidi"/>
          <w:noProof/>
          <w:sz w:val="22"/>
          <w:szCs w:val="22"/>
        </w:rPr>
      </w:pPr>
      <w:hyperlink w:anchor="_Toc323816331" w:history="1">
        <w:r w:rsidR="00DE695A" w:rsidRPr="008D1012">
          <w:rPr>
            <w:rStyle w:val="Hyperlink"/>
            <w:rFonts w:ascii="Times New Roman" w:hAnsi="Times New Roman"/>
            <w:noProof/>
          </w:rPr>
          <w:t>i.</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Traditional public utility authority</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_Toc323816331 \h </w:instrText>
        </w:r>
        <w:r w:rsidR="00DE695A" w:rsidRPr="008D1012">
          <w:rPr>
            <w:noProof/>
            <w:webHidden/>
          </w:rPr>
        </w:r>
        <w:r w:rsidR="00DE695A" w:rsidRPr="008D1012">
          <w:rPr>
            <w:noProof/>
            <w:webHidden/>
          </w:rPr>
          <w:fldChar w:fldCharType="separate"/>
        </w:r>
        <w:r w:rsidR="00A031FE">
          <w:rPr>
            <w:noProof/>
            <w:webHidden/>
          </w:rPr>
          <w:t>57</w:t>
        </w:r>
        <w:r w:rsidR="00DE695A" w:rsidRPr="008D1012">
          <w:rPr>
            <w:noProof/>
            <w:webHidden/>
          </w:rPr>
          <w:fldChar w:fldCharType="end"/>
        </w:r>
      </w:hyperlink>
    </w:p>
    <w:p w:rsidR="00DE695A" w:rsidRPr="008D1012" w:rsidRDefault="00E67B41">
      <w:pPr>
        <w:pStyle w:val="TOC5"/>
        <w:rPr>
          <w:rFonts w:asciiTheme="minorHAnsi" w:eastAsiaTheme="minorEastAsia" w:hAnsiTheme="minorHAnsi" w:cstheme="minorBidi"/>
          <w:noProof/>
          <w:sz w:val="22"/>
          <w:szCs w:val="22"/>
        </w:rPr>
      </w:pPr>
      <w:hyperlink w:anchor="_Toc323816332" w:history="1">
        <w:r w:rsidR="00DE695A" w:rsidRPr="008D1012">
          <w:rPr>
            <w:rStyle w:val="Hyperlink"/>
            <w:rFonts w:ascii="Times New Roman" w:hAnsi="Times New Roman"/>
            <w:noProof/>
          </w:rPr>
          <w:t>ii.</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Act 13's effect on zoning</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_Toc323816332 \h </w:instrText>
        </w:r>
        <w:r w:rsidR="00DE695A" w:rsidRPr="008D1012">
          <w:rPr>
            <w:noProof/>
            <w:webHidden/>
          </w:rPr>
        </w:r>
        <w:r w:rsidR="00DE695A" w:rsidRPr="008D1012">
          <w:rPr>
            <w:noProof/>
            <w:webHidden/>
          </w:rPr>
          <w:fldChar w:fldCharType="separate"/>
        </w:r>
        <w:r w:rsidR="00A031FE">
          <w:rPr>
            <w:noProof/>
            <w:webHidden/>
          </w:rPr>
          <w:t>60</w:t>
        </w:r>
        <w:r w:rsidR="00DE695A" w:rsidRPr="008D1012">
          <w:rPr>
            <w:noProof/>
            <w:webHidden/>
          </w:rPr>
          <w:fldChar w:fldCharType="end"/>
        </w:r>
      </w:hyperlink>
    </w:p>
    <w:p w:rsidR="00DE695A" w:rsidRPr="008D1012" w:rsidRDefault="00E67B41">
      <w:pPr>
        <w:pStyle w:val="TOC4"/>
        <w:rPr>
          <w:rFonts w:asciiTheme="minorHAnsi" w:eastAsiaTheme="minorEastAsia" w:hAnsiTheme="minorHAnsi" w:cstheme="minorBidi"/>
          <w:noProof/>
          <w:sz w:val="22"/>
          <w:szCs w:val="22"/>
        </w:rPr>
      </w:pPr>
      <w:hyperlink w:anchor="_Toc323816333" w:history="1">
        <w:r w:rsidR="00DE695A" w:rsidRPr="008D1012">
          <w:rPr>
            <w:rStyle w:val="Hyperlink"/>
            <w:rFonts w:ascii="Times New Roman" w:hAnsi="Times New Roman"/>
            <w:noProof/>
          </w:rPr>
          <w:t>e.</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Tariffs</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_Toc323816333 \h </w:instrText>
        </w:r>
        <w:r w:rsidR="00DE695A" w:rsidRPr="008D1012">
          <w:rPr>
            <w:noProof/>
            <w:webHidden/>
          </w:rPr>
        </w:r>
        <w:r w:rsidR="00DE695A" w:rsidRPr="008D1012">
          <w:rPr>
            <w:noProof/>
            <w:webHidden/>
          </w:rPr>
          <w:fldChar w:fldCharType="separate"/>
        </w:r>
        <w:r w:rsidR="00A031FE">
          <w:rPr>
            <w:noProof/>
            <w:webHidden/>
          </w:rPr>
          <w:t>64</w:t>
        </w:r>
        <w:r w:rsidR="00DE695A" w:rsidRPr="008D1012">
          <w:rPr>
            <w:noProof/>
            <w:webHidden/>
          </w:rPr>
          <w:fldChar w:fldCharType="end"/>
        </w:r>
      </w:hyperlink>
    </w:p>
    <w:p w:rsidR="00DE695A" w:rsidRPr="008D1012" w:rsidRDefault="00E67B41">
      <w:pPr>
        <w:pStyle w:val="TOC4"/>
        <w:rPr>
          <w:rFonts w:asciiTheme="minorHAnsi" w:eastAsiaTheme="minorEastAsia" w:hAnsiTheme="minorHAnsi" w:cstheme="minorBidi"/>
          <w:noProof/>
          <w:sz w:val="22"/>
          <w:szCs w:val="22"/>
        </w:rPr>
      </w:pPr>
      <w:hyperlink w:anchor="_Toc323816334" w:history="1">
        <w:r w:rsidR="00DE695A" w:rsidRPr="008D1012">
          <w:rPr>
            <w:rStyle w:val="Hyperlink"/>
            <w:rFonts w:ascii="Times New Roman" w:hAnsi="Times New Roman"/>
            <w:noProof/>
          </w:rPr>
          <w:t>f.</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Service Extensions</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_Toc323816334 \h </w:instrText>
        </w:r>
        <w:r w:rsidR="00DE695A" w:rsidRPr="008D1012">
          <w:rPr>
            <w:noProof/>
            <w:webHidden/>
          </w:rPr>
        </w:r>
        <w:r w:rsidR="00DE695A" w:rsidRPr="008D1012">
          <w:rPr>
            <w:noProof/>
            <w:webHidden/>
          </w:rPr>
          <w:fldChar w:fldCharType="separate"/>
        </w:r>
        <w:r w:rsidR="00A031FE">
          <w:rPr>
            <w:noProof/>
            <w:webHidden/>
          </w:rPr>
          <w:t>76</w:t>
        </w:r>
        <w:r w:rsidR="00DE695A" w:rsidRPr="008D1012">
          <w:rPr>
            <w:noProof/>
            <w:webHidden/>
          </w:rPr>
          <w:fldChar w:fldCharType="end"/>
        </w:r>
      </w:hyperlink>
    </w:p>
    <w:p w:rsidR="00DE695A" w:rsidRPr="008D1012" w:rsidRDefault="00E67B41">
      <w:pPr>
        <w:pStyle w:val="TOC3"/>
        <w:rPr>
          <w:rFonts w:asciiTheme="minorHAnsi" w:eastAsiaTheme="minorEastAsia" w:hAnsiTheme="minorHAnsi" w:cstheme="minorBidi"/>
          <w:noProof/>
          <w:sz w:val="22"/>
          <w:szCs w:val="22"/>
        </w:rPr>
      </w:pPr>
      <w:hyperlink w:anchor="_Toc323816335" w:history="1">
        <w:r w:rsidR="00DE695A" w:rsidRPr="008D1012">
          <w:rPr>
            <w:rStyle w:val="Hyperlink"/>
            <w:rFonts w:ascii="Times New Roman" w:hAnsi="Times New Roman"/>
            <w:noProof/>
          </w:rPr>
          <w:t>5.</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Act 11 of 2011</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_Toc323816335 \h </w:instrText>
        </w:r>
        <w:r w:rsidR="00DE695A" w:rsidRPr="008D1012">
          <w:rPr>
            <w:noProof/>
            <w:webHidden/>
          </w:rPr>
        </w:r>
        <w:r w:rsidR="00DE695A" w:rsidRPr="008D1012">
          <w:rPr>
            <w:noProof/>
            <w:webHidden/>
          </w:rPr>
          <w:fldChar w:fldCharType="separate"/>
        </w:r>
        <w:r w:rsidR="00A031FE">
          <w:rPr>
            <w:noProof/>
            <w:webHidden/>
          </w:rPr>
          <w:t>80</w:t>
        </w:r>
        <w:r w:rsidR="00DE695A" w:rsidRPr="008D1012">
          <w:rPr>
            <w:noProof/>
            <w:webHidden/>
          </w:rPr>
          <w:fldChar w:fldCharType="end"/>
        </w:r>
      </w:hyperlink>
    </w:p>
    <w:p w:rsidR="00DE695A" w:rsidRPr="008D1012" w:rsidRDefault="00E67B41">
      <w:pPr>
        <w:pStyle w:val="TOC3"/>
        <w:rPr>
          <w:rFonts w:asciiTheme="minorHAnsi" w:eastAsiaTheme="minorEastAsia" w:hAnsiTheme="minorHAnsi" w:cstheme="minorBidi"/>
          <w:noProof/>
          <w:sz w:val="22"/>
          <w:szCs w:val="22"/>
        </w:rPr>
      </w:pPr>
      <w:hyperlink w:anchor="_Toc323816336" w:history="1">
        <w:r w:rsidR="00DE695A" w:rsidRPr="008D1012">
          <w:rPr>
            <w:rStyle w:val="Hyperlink"/>
            <w:rFonts w:ascii="Times New Roman" w:hAnsi="Times New Roman"/>
            <w:noProof/>
          </w:rPr>
          <w:t>6.</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Is the proposed service necessary and proper</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_Toc323816336 \h </w:instrText>
        </w:r>
        <w:r w:rsidR="00DE695A" w:rsidRPr="008D1012">
          <w:rPr>
            <w:noProof/>
            <w:webHidden/>
          </w:rPr>
        </w:r>
        <w:r w:rsidR="00DE695A" w:rsidRPr="008D1012">
          <w:rPr>
            <w:noProof/>
            <w:webHidden/>
          </w:rPr>
          <w:fldChar w:fldCharType="separate"/>
        </w:r>
        <w:r w:rsidR="00A031FE">
          <w:rPr>
            <w:noProof/>
            <w:webHidden/>
          </w:rPr>
          <w:t>82</w:t>
        </w:r>
        <w:r w:rsidR="00DE695A" w:rsidRPr="008D1012">
          <w:rPr>
            <w:noProof/>
            <w:webHidden/>
          </w:rPr>
          <w:fldChar w:fldCharType="end"/>
        </w:r>
      </w:hyperlink>
    </w:p>
    <w:p w:rsidR="00DE695A" w:rsidRPr="008D1012" w:rsidRDefault="00E67B41">
      <w:pPr>
        <w:pStyle w:val="TOC3"/>
        <w:rPr>
          <w:rFonts w:asciiTheme="minorHAnsi" w:eastAsiaTheme="minorEastAsia" w:hAnsiTheme="minorHAnsi" w:cstheme="minorBidi"/>
          <w:noProof/>
          <w:sz w:val="22"/>
          <w:szCs w:val="22"/>
        </w:rPr>
      </w:pPr>
      <w:hyperlink w:anchor="_Toc323816337" w:history="1">
        <w:r w:rsidR="00DE695A" w:rsidRPr="008D1012">
          <w:rPr>
            <w:rStyle w:val="Hyperlink"/>
            <w:rFonts w:ascii="Times New Roman" w:hAnsi="Times New Roman"/>
            <w:noProof/>
          </w:rPr>
          <w:t>7.</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Service territories</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_Toc323816337 \h </w:instrText>
        </w:r>
        <w:r w:rsidR="00DE695A" w:rsidRPr="008D1012">
          <w:rPr>
            <w:noProof/>
            <w:webHidden/>
          </w:rPr>
        </w:r>
        <w:r w:rsidR="00DE695A" w:rsidRPr="008D1012">
          <w:rPr>
            <w:noProof/>
            <w:webHidden/>
          </w:rPr>
          <w:fldChar w:fldCharType="separate"/>
        </w:r>
        <w:r w:rsidR="00A031FE">
          <w:rPr>
            <w:noProof/>
            <w:webHidden/>
          </w:rPr>
          <w:t>91</w:t>
        </w:r>
        <w:r w:rsidR="00DE695A" w:rsidRPr="008D1012">
          <w:rPr>
            <w:noProof/>
            <w:webHidden/>
          </w:rPr>
          <w:fldChar w:fldCharType="end"/>
        </w:r>
      </w:hyperlink>
    </w:p>
    <w:p w:rsidR="00DE695A" w:rsidRPr="008D1012" w:rsidRDefault="00E67B41">
      <w:pPr>
        <w:pStyle w:val="TOC1"/>
        <w:rPr>
          <w:rFonts w:asciiTheme="minorHAnsi" w:eastAsiaTheme="minorEastAsia" w:hAnsiTheme="minorHAnsi" w:cstheme="minorBidi"/>
          <w:noProof/>
          <w:sz w:val="22"/>
          <w:szCs w:val="22"/>
        </w:rPr>
      </w:pPr>
      <w:hyperlink w:anchor="_Toc323816338" w:history="1">
        <w:r w:rsidR="00DE695A" w:rsidRPr="008D1012">
          <w:rPr>
            <w:rStyle w:val="Hyperlink"/>
            <w:rFonts w:ascii="Times New Roman" w:hAnsi="Times New Roman"/>
            <w:noProof/>
          </w:rPr>
          <w:t>VI.</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CONCLUSION AND SUMMARY</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_Toc323816338 \h </w:instrText>
        </w:r>
        <w:r w:rsidR="00DE695A" w:rsidRPr="008D1012">
          <w:rPr>
            <w:noProof/>
            <w:webHidden/>
          </w:rPr>
        </w:r>
        <w:r w:rsidR="00DE695A" w:rsidRPr="008D1012">
          <w:rPr>
            <w:noProof/>
            <w:webHidden/>
          </w:rPr>
          <w:fldChar w:fldCharType="separate"/>
        </w:r>
        <w:r w:rsidR="00A031FE">
          <w:rPr>
            <w:noProof/>
            <w:webHidden/>
          </w:rPr>
          <w:t>97</w:t>
        </w:r>
        <w:r w:rsidR="00DE695A" w:rsidRPr="008D1012">
          <w:rPr>
            <w:noProof/>
            <w:webHidden/>
          </w:rPr>
          <w:fldChar w:fldCharType="end"/>
        </w:r>
      </w:hyperlink>
    </w:p>
    <w:p w:rsidR="00DE695A" w:rsidRPr="008D1012" w:rsidRDefault="00E67B41">
      <w:pPr>
        <w:pStyle w:val="TOC1"/>
        <w:rPr>
          <w:rFonts w:asciiTheme="minorHAnsi" w:eastAsiaTheme="minorEastAsia" w:hAnsiTheme="minorHAnsi" w:cstheme="minorBidi"/>
          <w:noProof/>
          <w:sz w:val="22"/>
          <w:szCs w:val="22"/>
        </w:rPr>
      </w:pPr>
      <w:hyperlink w:anchor="_Toc323816339" w:history="1">
        <w:r w:rsidR="00DE695A" w:rsidRPr="008D1012">
          <w:rPr>
            <w:rStyle w:val="Hyperlink"/>
            <w:rFonts w:ascii="Times New Roman" w:hAnsi="Times New Roman"/>
            <w:noProof/>
          </w:rPr>
          <w:t>VII.</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CONCLUSIONS OF LAW</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_Toc323816339 \h </w:instrText>
        </w:r>
        <w:r w:rsidR="00DE695A" w:rsidRPr="008D1012">
          <w:rPr>
            <w:noProof/>
            <w:webHidden/>
          </w:rPr>
        </w:r>
        <w:r w:rsidR="00DE695A" w:rsidRPr="008D1012">
          <w:rPr>
            <w:noProof/>
            <w:webHidden/>
          </w:rPr>
          <w:fldChar w:fldCharType="separate"/>
        </w:r>
        <w:r w:rsidR="00A031FE">
          <w:rPr>
            <w:noProof/>
            <w:webHidden/>
          </w:rPr>
          <w:t>98</w:t>
        </w:r>
        <w:r w:rsidR="00DE695A" w:rsidRPr="008D1012">
          <w:rPr>
            <w:noProof/>
            <w:webHidden/>
          </w:rPr>
          <w:fldChar w:fldCharType="end"/>
        </w:r>
      </w:hyperlink>
    </w:p>
    <w:p w:rsidR="00DE695A" w:rsidRPr="008D1012" w:rsidRDefault="00E67B41">
      <w:pPr>
        <w:pStyle w:val="TOC1"/>
        <w:rPr>
          <w:rFonts w:asciiTheme="minorHAnsi" w:eastAsiaTheme="minorEastAsia" w:hAnsiTheme="minorHAnsi" w:cstheme="minorBidi"/>
          <w:noProof/>
          <w:sz w:val="22"/>
          <w:szCs w:val="22"/>
        </w:rPr>
      </w:pPr>
      <w:hyperlink w:anchor="_Toc323816340" w:history="1">
        <w:r w:rsidR="00DE695A" w:rsidRPr="008D1012">
          <w:rPr>
            <w:rStyle w:val="Hyperlink"/>
            <w:rFonts w:ascii="Times New Roman" w:hAnsi="Times New Roman"/>
            <w:noProof/>
          </w:rPr>
          <w:t>VIII.</w:t>
        </w:r>
        <w:r w:rsidR="00DE695A" w:rsidRPr="008D1012">
          <w:rPr>
            <w:rFonts w:asciiTheme="minorHAnsi" w:eastAsiaTheme="minorEastAsia" w:hAnsiTheme="minorHAnsi" w:cstheme="minorBidi"/>
            <w:noProof/>
            <w:sz w:val="22"/>
            <w:szCs w:val="22"/>
          </w:rPr>
          <w:tab/>
        </w:r>
        <w:r w:rsidR="00DE695A" w:rsidRPr="008D1012">
          <w:rPr>
            <w:rStyle w:val="Hyperlink"/>
            <w:rFonts w:ascii="Times New Roman" w:hAnsi="Times New Roman"/>
            <w:noProof/>
          </w:rPr>
          <w:t>ORDER</w:t>
        </w:r>
        <w:r w:rsidR="00DE695A" w:rsidRPr="008D1012">
          <w:rPr>
            <w:noProof/>
            <w:webHidden/>
          </w:rPr>
          <w:tab/>
        </w:r>
        <w:r w:rsidR="00DE695A" w:rsidRPr="008D1012">
          <w:rPr>
            <w:noProof/>
            <w:webHidden/>
          </w:rPr>
          <w:fldChar w:fldCharType="begin"/>
        </w:r>
        <w:r w:rsidR="00DE695A" w:rsidRPr="008D1012">
          <w:rPr>
            <w:noProof/>
            <w:webHidden/>
          </w:rPr>
          <w:instrText xml:space="preserve"> PAGEREF _Toc323816340 \h </w:instrText>
        </w:r>
        <w:r w:rsidR="00DE695A" w:rsidRPr="008D1012">
          <w:rPr>
            <w:noProof/>
            <w:webHidden/>
          </w:rPr>
        </w:r>
        <w:r w:rsidR="00DE695A" w:rsidRPr="008D1012">
          <w:rPr>
            <w:noProof/>
            <w:webHidden/>
          </w:rPr>
          <w:fldChar w:fldCharType="separate"/>
        </w:r>
        <w:r w:rsidR="00A031FE">
          <w:rPr>
            <w:noProof/>
            <w:webHidden/>
          </w:rPr>
          <w:t>106</w:t>
        </w:r>
        <w:r w:rsidR="00DE695A" w:rsidRPr="008D1012">
          <w:rPr>
            <w:noProof/>
            <w:webHidden/>
          </w:rPr>
          <w:fldChar w:fldCharType="end"/>
        </w:r>
      </w:hyperlink>
    </w:p>
    <w:p w:rsidR="00D816BA" w:rsidRPr="00C048DD" w:rsidRDefault="00DE695A" w:rsidP="00D816BA">
      <w:pPr>
        <w:ind w:left="0" w:right="0" w:firstLine="0"/>
        <w:rPr>
          <w:rFonts w:ascii="Times New Roman" w:hAnsi="Times New Roman"/>
        </w:rPr>
      </w:pPr>
      <w:r w:rsidRPr="008D1012">
        <w:rPr>
          <w:rFonts w:ascii="Times New Roman" w:hAnsi="Times New Roman"/>
        </w:rPr>
        <w:fldChar w:fldCharType="end"/>
      </w:r>
    </w:p>
    <w:p w:rsidR="00D816BA" w:rsidRDefault="00D816BA" w:rsidP="00603C51">
      <w:pPr>
        <w:ind w:left="0" w:right="0" w:firstLine="0"/>
        <w:jc w:val="center"/>
        <w:rPr>
          <w:rFonts w:ascii="Times New Roman" w:hAnsi="Times New Roman"/>
        </w:rPr>
      </w:pPr>
    </w:p>
    <w:p w:rsidR="00CA5C5E" w:rsidRDefault="00CA5C5E" w:rsidP="00603C51">
      <w:pPr>
        <w:ind w:left="0" w:right="0" w:firstLine="0"/>
        <w:jc w:val="center"/>
        <w:rPr>
          <w:rFonts w:ascii="Times New Roman" w:hAnsi="Times New Roman"/>
        </w:rPr>
        <w:sectPr w:rsidR="00CA5C5E" w:rsidSect="00B53BFF">
          <w:footerReference w:type="first" r:id="rId13"/>
          <w:pgSz w:w="12240" w:h="15840"/>
          <w:pgMar w:top="1440" w:right="1440" w:bottom="1440" w:left="1440" w:header="720" w:footer="720" w:gutter="0"/>
          <w:pgNumType w:fmt="lowerRoman" w:start="1"/>
          <w:cols w:space="720"/>
          <w:titlePg/>
          <w:docGrid w:linePitch="360"/>
        </w:sectPr>
      </w:pPr>
    </w:p>
    <w:p w:rsidR="007F0535" w:rsidRPr="00603C51" w:rsidRDefault="00603C51" w:rsidP="00603C51">
      <w:pPr>
        <w:ind w:left="0" w:right="0" w:firstLine="0"/>
        <w:jc w:val="center"/>
        <w:rPr>
          <w:rFonts w:ascii="Times New Roman" w:hAnsi="Times New Roman"/>
          <w:u w:val="single"/>
        </w:rPr>
      </w:pPr>
      <w:r w:rsidRPr="00603C51">
        <w:rPr>
          <w:rFonts w:ascii="Times New Roman" w:hAnsi="Times New Roman"/>
        </w:rPr>
        <w:t>I.</w:t>
      </w:r>
      <w:r w:rsidRPr="00603C51">
        <w:rPr>
          <w:rFonts w:ascii="Times New Roman" w:hAnsi="Times New Roman"/>
        </w:rPr>
        <w:tab/>
      </w:r>
      <w:r w:rsidR="007F0535" w:rsidRPr="00603C51">
        <w:rPr>
          <w:rFonts w:ascii="Times New Roman" w:hAnsi="Times New Roman"/>
          <w:u w:val="single"/>
        </w:rPr>
        <w:t>INTRODUCTION</w:t>
      </w:r>
      <w:r w:rsidR="00F0662A">
        <w:rPr>
          <w:rFonts w:ascii="Times New Roman" w:hAnsi="Times New Roman"/>
          <w:u w:val="single"/>
        </w:rPr>
        <w:fldChar w:fldCharType="begin"/>
      </w:r>
      <w:r w:rsidR="00F0662A">
        <w:instrText xml:space="preserve"> TC "</w:instrText>
      </w:r>
      <w:bookmarkStart w:id="0" w:name="_Toc323558780"/>
      <w:bookmarkStart w:id="1" w:name="_Toc323559846"/>
      <w:bookmarkStart w:id="2" w:name="_Toc323816314"/>
      <w:r w:rsidR="00F0662A" w:rsidRPr="00A861E4">
        <w:rPr>
          <w:rFonts w:ascii="Times New Roman" w:hAnsi="Times New Roman"/>
        </w:rPr>
        <w:instrText>I.</w:instrText>
      </w:r>
      <w:r w:rsidR="00F0662A" w:rsidRPr="00A861E4">
        <w:rPr>
          <w:rFonts w:ascii="Times New Roman" w:hAnsi="Times New Roman"/>
        </w:rPr>
        <w:tab/>
      </w:r>
      <w:r w:rsidR="00F0662A" w:rsidRPr="00A861E4">
        <w:rPr>
          <w:rFonts w:ascii="Times New Roman" w:hAnsi="Times New Roman"/>
          <w:u w:val="single"/>
        </w:rPr>
        <w:instrText>INTRODUCTION</w:instrText>
      </w:r>
      <w:bookmarkEnd w:id="0"/>
      <w:bookmarkEnd w:id="1"/>
      <w:bookmarkEnd w:id="2"/>
      <w:r w:rsidR="00F0662A">
        <w:instrText xml:space="preserve">" \f C \l "1" </w:instrText>
      </w:r>
      <w:r w:rsidR="00F0662A">
        <w:rPr>
          <w:rFonts w:ascii="Times New Roman" w:hAnsi="Times New Roman"/>
          <w:u w:val="single"/>
        </w:rPr>
        <w:fldChar w:fldCharType="end"/>
      </w:r>
    </w:p>
    <w:p w:rsidR="007F0535" w:rsidRPr="00603C51" w:rsidRDefault="007F0535" w:rsidP="00603C51">
      <w:pPr>
        <w:ind w:left="0" w:right="0" w:firstLine="0"/>
        <w:jc w:val="center"/>
        <w:rPr>
          <w:rFonts w:ascii="Times New Roman" w:hAnsi="Times New Roman"/>
          <w:u w:val="single"/>
        </w:rPr>
      </w:pPr>
    </w:p>
    <w:p w:rsidR="007F0535" w:rsidRPr="00603C51" w:rsidRDefault="0014200F"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This Recommended Decision recommends disapproval of this Application because it fails to meet the standard for certification of a public utility under the Public Utility Code for the following reasons explained in detail in the discussion which follows:  (1) the service it will offer and the facilities it plans to build will, first and foremost, be used to provide service to affiliated producers; (2) the Application fails to meet the standard set in the </w:t>
      </w:r>
      <w:r w:rsidRPr="001B3276">
        <w:rPr>
          <w:rFonts w:ascii="Times New Roman" w:hAnsi="Times New Roman"/>
          <w:i/>
        </w:rPr>
        <w:t>Laser</w:t>
      </w:r>
      <w:r w:rsidRPr="00603C51">
        <w:rPr>
          <w:rStyle w:val="FootnoteReference"/>
          <w:rFonts w:ascii="Times New Roman" w:hAnsi="Times New Roman"/>
        </w:rPr>
        <w:footnoteReference w:id="1"/>
      </w:r>
      <w:r w:rsidRPr="00603C51">
        <w:rPr>
          <w:rFonts w:ascii="Times New Roman" w:hAnsi="Times New Roman"/>
        </w:rPr>
        <w:t xml:space="preserve"> case;</w:t>
      </w:r>
      <w:r w:rsidR="00DE7B48" w:rsidRPr="00603C51">
        <w:rPr>
          <w:rFonts w:ascii="Times New Roman" w:hAnsi="Times New Roman"/>
        </w:rPr>
        <w:t xml:space="preserve"> (3) the proposed tariff is inadequate to inform prospective customers of terms of service; (4) the type of service to be offered cannot meet the stated intent to serve the public indiscriminately; (5) the market is providing robust competition that eliminates the claim that </w:t>
      </w:r>
      <w:r w:rsidR="001B3276">
        <w:rPr>
          <w:rFonts w:ascii="Times New Roman" w:hAnsi="Times New Roman"/>
        </w:rPr>
        <w:t>t</w:t>
      </w:r>
      <w:r w:rsidR="00DE7B48" w:rsidRPr="00603C51">
        <w:rPr>
          <w:rFonts w:ascii="Times New Roman" w:hAnsi="Times New Roman"/>
        </w:rPr>
        <w:t xml:space="preserve">his service is necessary or proper within the meaning of the Public Utility Code; and (6) the Pennsylvania General Assembly has passed legislation, signed by the Governor, which provides Commission oversight for pipeline safety issues while eliminating the need for the exemption from the restrictions of local zoning laws.  </w:t>
      </w:r>
    </w:p>
    <w:p w:rsidR="007F0535" w:rsidRPr="00603C51" w:rsidRDefault="007F0535" w:rsidP="00603C51">
      <w:pPr>
        <w:spacing w:line="360" w:lineRule="auto"/>
        <w:ind w:left="0" w:right="0" w:firstLine="0"/>
        <w:jc w:val="center"/>
        <w:rPr>
          <w:rFonts w:ascii="Times New Roman" w:hAnsi="Times New Roman"/>
        </w:rPr>
      </w:pPr>
    </w:p>
    <w:p w:rsidR="00633134" w:rsidRPr="00603C51" w:rsidRDefault="007B48EA" w:rsidP="00603C51">
      <w:pPr>
        <w:ind w:left="0" w:right="0" w:firstLine="0"/>
        <w:jc w:val="center"/>
        <w:rPr>
          <w:rFonts w:ascii="Times New Roman" w:hAnsi="Times New Roman"/>
        </w:rPr>
      </w:pPr>
      <w:r w:rsidRPr="00603C51">
        <w:rPr>
          <w:rFonts w:ascii="Times New Roman" w:hAnsi="Times New Roman"/>
        </w:rPr>
        <w:t>II.</w:t>
      </w:r>
      <w:r w:rsidR="00603C51" w:rsidRPr="00603C51">
        <w:rPr>
          <w:rFonts w:ascii="Times New Roman" w:hAnsi="Times New Roman"/>
        </w:rPr>
        <w:tab/>
      </w:r>
      <w:r w:rsidR="00633134" w:rsidRPr="00603C51">
        <w:rPr>
          <w:rFonts w:ascii="Times New Roman" w:hAnsi="Times New Roman"/>
          <w:u w:val="single"/>
        </w:rPr>
        <w:t>HISTORY OF THE PROCEEDING</w:t>
      </w:r>
      <w:r w:rsidR="00F0662A">
        <w:rPr>
          <w:rFonts w:ascii="Times New Roman" w:hAnsi="Times New Roman"/>
          <w:u w:val="single"/>
        </w:rPr>
        <w:fldChar w:fldCharType="begin"/>
      </w:r>
      <w:r w:rsidR="00F0662A">
        <w:instrText xml:space="preserve"> TC "</w:instrText>
      </w:r>
      <w:bookmarkStart w:id="3" w:name="_Toc323558781"/>
      <w:bookmarkStart w:id="4" w:name="_Toc323559847"/>
      <w:bookmarkStart w:id="5" w:name="_Toc323816315"/>
      <w:r w:rsidR="00F0662A" w:rsidRPr="00A861E4">
        <w:rPr>
          <w:rFonts w:ascii="Times New Roman" w:hAnsi="Times New Roman"/>
        </w:rPr>
        <w:instrText>II.</w:instrText>
      </w:r>
      <w:r w:rsidR="00F0662A" w:rsidRPr="00A861E4">
        <w:rPr>
          <w:rFonts w:ascii="Times New Roman" w:hAnsi="Times New Roman"/>
        </w:rPr>
        <w:tab/>
      </w:r>
      <w:r w:rsidR="00F0662A" w:rsidRPr="00A861E4">
        <w:rPr>
          <w:rFonts w:ascii="Times New Roman" w:hAnsi="Times New Roman"/>
          <w:u w:val="single"/>
        </w:rPr>
        <w:instrText>HISTORY OF THE PROCEEDING</w:instrText>
      </w:r>
      <w:bookmarkEnd w:id="3"/>
      <w:bookmarkEnd w:id="4"/>
      <w:bookmarkEnd w:id="5"/>
      <w:r w:rsidR="00F0662A">
        <w:instrText xml:space="preserve">" \f C \l "1" </w:instrText>
      </w:r>
      <w:r w:rsidR="00F0662A">
        <w:rPr>
          <w:rFonts w:ascii="Times New Roman" w:hAnsi="Times New Roman"/>
          <w:u w:val="single"/>
        </w:rPr>
        <w:fldChar w:fldCharType="end"/>
      </w:r>
    </w:p>
    <w:p w:rsidR="00FA5033" w:rsidRPr="00603C51" w:rsidRDefault="00FA5033" w:rsidP="00603C51">
      <w:pPr>
        <w:ind w:left="0" w:right="0" w:firstLine="0"/>
        <w:jc w:val="center"/>
        <w:rPr>
          <w:rFonts w:ascii="Times New Roman" w:hAnsi="Times New Roman"/>
          <w:b/>
        </w:rPr>
      </w:pPr>
    </w:p>
    <w:p w:rsidR="00FA5033" w:rsidRPr="00603C51" w:rsidRDefault="00FA5033" w:rsidP="00603C51">
      <w:pPr>
        <w:ind w:left="0" w:right="0" w:firstLine="0"/>
        <w:jc w:val="center"/>
        <w:rPr>
          <w:rFonts w:ascii="Times New Roman" w:hAnsi="Times New Roman"/>
          <w:b/>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On September 17, 2010, Peregrine Keystone Gas Pipeline, LLC, (</w:t>
      </w:r>
      <w:r w:rsidR="00726B05">
        <w:rPr>
          <w:rFonts w:ascii="Times New Roman" w:hAnsi="Times New Roman"/>
        </w:rPr>
        <w:t xml:space="preserve">Peregrine or </w:t>
      </w:r>
      <w:r w:rsidRPr="00603C51">
        <w:rPr>
          <w:rFonts w:ascii="Times New Roman" w:hAnsi="Times New Roman"/>
        </w:rPr>
        <w:t xml:space="preserve">Applicant) filed its Application for a certificate of public convenience to offer, render, furnish, or supply natural gas gathering, compression, dehydration, and transportation or conveying service by pipeline to the public, on a non-exclusive basis, in all municipalities located in Greene and Fayette Counties and in East Bethlehem Township in Washington County, Pennsylvania (Application).  Notice of the Application was published in the </w:t>
      </w:r>
      <w:r w:rsidRPr="00726B05">
        <w:rPr>
          <w:rFonts w:ascii="Times New Roman" w:hAnsi="Times New Roman"/>
          <w:i/>
        </w:rPr>
        <w:t>Pennsylvania Bulletin</w:t>
      </w:r>
      <w:r w:rsidRPr="00603C51">
        <w:rPr>
          <w:rFonts w:ascii="Times New Roman" w:hAnsi="Times New Roman"/>
        </w:rPr>
        <w:t xml:space="preserve"> on October 2, 2010, 40 </w:t>
      </w:r>
      <w:r w:rsidRPr="00161BBF">
        <w:rPr>
          <w:rFonts w:ascii="Times New Roman" w:hAnsi="Times New Roman"/>
          <w:i/>
        </w:rPr>
        <w:t>Pa. B</w:t>
      </w:r>
      <w:r w:rsidRPr="00603C51">
        <w:rPr>
          <w:rFonts w:ascii="Times New Roman" w:hAnsi="Times New Roman"/>
        </w:rPr>
        <w:t xml:space="preserve">. 5662, and the deadline for protests and interventions was set for November 1, 2010.  </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On November 1, 2010, petitions to intervene were filed by Superior Appalachian Pipeline, LLC (Superior), Columbia Gas of Pennsylvania, Inc. (Columbia), and Caiman Energy, LLC (Caiman).  Applicant filed answers to each petition on November 15, 2010.  </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On October 27, 2010, a Motion for Special Admission </w:t>
      </w:r>
      <w:r w:rsidRPr="00603C51">
        <w:rPr>
          <w:rFonts w:ascii="Times New Roman" w:hAnsi="Times New Roman"/>
          <w:i/>
        </w:rPr>
        <w:t>pro hac vice</w:t>
      </w:r>
      <w:r w:rsidRPr="00603C51">
        <w:rPr>
          <w:rFonts w:ascii="Times New Roman" w:hAnsi="Times New Roman"/>
        </w:rPr>
        <w:t xml:space="preserve"> was filed on behalf of Kurt L. Krieger, Esq., to represent Caiman Energy, LLC.  The Motion was not opposed and was granted in the Order dated December 16, 2010.</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Notices of appearance were filed by the Office of Trial Staff, now known as the Bureau of Investigation &amp; Enforcement (</w:t>
      </w:r>
      <w:r w:rsidR="00B53BFF">
        <w:rPr>
          <w:rFonts w:ascii="Times New Roman" w:hAnsi="Times New Roman"/>
        </w:rPr>
        <w:t>I&amp;E</w:t>
      </w:r>
      <w:r w:rsidRPr="00603C51">
        <w:rPr>
          <w:rFonts w:ascii="Times New Roman" w:hAnsi="Times New Roman"/>
        </w:rPr>
        <w:t>) on November 2, 2010, and by the Office of Consumer Advocate (OCA) on November 1, 2010.</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Protests were filed by</w:t>
      </w:r>
      <w:r w:rsidR="00726B05">
        <w:rPr>
          <w:rFonts w:ascii="Times New Roman" w:hAnsi="Times New Roman"/>
        </w:rPr>
        <w:t xml:space="preserve">: </w:t>
      </w:r>
      <w:r w:rsidRPr="00603C51">
        <w:rPr>
          <w:rFonts w:ascii="Times New Roman" w:hAnsi="Times New Roman"/>
        </w:rPr>
        <w:t xml:space="preserve"> MarkWest Liberty Midstream &amp; Resources, LLC (MarkWest) on November 1, 2010; Laurel Mountain Midstream, LLC (LMM</w:t>
      </w:r>
      <w:r w:rsidR="00726B05">
        <w:rPr>
          <w:rFonts w:ascii="Times New Roman" w:hAnsi="Times New Roman"/>
        </w:rPr>
        <w:t xml:space="preserve"> or Laurel Mountain</w:t>
      </w:r>
      <w:r w:rsidRPr="00603C51">
        <w:rPr>
          <w:rFonts w:ascii="Times New Roman" w:hAnsi="Times New Roman"/>
        </w:rPr>
        <w:t xml:space="preserve">) on November 1, 2010; by Mary Grace </w:t>
      </w:r>
      <w:r w:rsidR="00B77C6A">
        <w:rPr>
          <w:rFonts w:ascii="Times New Roman" w:hAnsi="Times New Roman"/>
        </w:rPr>
        <w:t>Butela</w:t>
      </w:r>
      <w:r w:rsidRPr="00603C51">
        <w:rPr>
          <w:rFonts w:ascii="Times New Roman" w:hAnsi="Times New Roman"/>
        </w:rPr>
        <w:t xml:space="preserve"> on November 1, 2010; by James E. Rosenberg on November 1, 2010; and the protest of Veronica Coptis is stamped into the Secretary’s Bureau on November 4, 2010.  On November 15, 2010, Applicant filed an answer to each protest, and on December 1, 2010, Protestant Rosenberg filed a reply to Applicant’s answer to his protest.</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Applicant filed preliminary objections to the protests of Laurel Mountain Midstream and MarkWest on November 12, 2010, and each protestant filed an answer on November 22, 2010.  Applicant filed a reply to the answer, along with leave to file the reply, on November 24, 2010.  </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On December 8, 2010, the case was assigned to me.  </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On December 16, 2010, a notice of prehearing conference was issued, which set the prehearing conference in this matter for January 24, 2011 in Hearing Room 2 of the Commonwealth Keystone Building.  By Prehearing Order dated December 16, 2010, the Preliminary Objections were denied and the parties directed to file prehearing memoranda.</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On December 15, 201</w:t>
      </w:r>
      <w:r w:rsidR="00726B05">
        <w:rPr>
          <w:rFonts w:ascii="Times New Roman" w:hAnsi="Times New Roman"/>
        </w:rPr>
        <w:t>0</w:t>
      </w:r>
      <w:r w:rsidRPr="00603C51">
        <w:rPr>
          <w:rFonts w:ascii="Times New Roman" w:hAnsi="Times New Roman"/>
        </w:rPr>
        <w:t>, FirstEnergy Solutions Corp. (FES</w:t>
      </w:r>
      <w:r w:rsidR="00726B05">
        <w:rPr>
          <w:rFonts w:ascii="Times New Roman" w:hAnsi="Times New Roman"/>
        </w:rPr>
        <w:t xml:space="preserve"> </w:t>
      </w:r>
      <w:r w:rsidR="003D062B">
        <w:rPr>
          <w:rFonts w:ascii="Times New Roman" w:hAnsi="Times New Roman"/>
        </w:rPr>
        <w:t xml:space="preserve">or </w:t>
      </w:r>
      <w:r w:rsidR="00726B05">
        <w:rPr>
          <w:rFonts w:ascii="Times New Roman" w:hAnsi="Times New Roman"/>
        </w:rPr>
        <w:t>FirstEnergy</w:t>
      </w:r>
      <w:r w:rsidRPr="00603C51">
        <w:rPr>
          <w:rFonts w:ascii="Times New Roman" w:hAnsi="Times New Roman"/>
        </w:rPr>
        <w:t xml:space="preserve">) filed a Petition to Intervene, and on January 4, 2011, Applicant filed its Answer opposing the intervention.  </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On December 23, 2010, Applicant filed a Motion for Continuance of Initial Prehearing Conference.  The Motion indicates that all parties on the service list had been contacted and that no party had voiced opposition.  By Order issued January 7, 2011, the Motion for Continuance was granted and the intervention of FES </w:t>
      </w:r>
      <w:r w:rsidR="001B3276">
        <w:rPr>
          <w:rFonts w:ascii="Times New Roman" w:hAnsi="Times New Roman"/>
        </w:rPr>
        <w:t xml:space="preserve">was </w:t>
      </w:r>
      <w:r w:rsidRPr="00603C51">
        <w:rPr>
          <w:rFonts w:ascii="Times New Roman" w:hAnsi="Times New Roman"/>
        </w:rPr>
        <w:t>allowed.</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In July 2011, counsel for Applicant indicated in a telephone call that his client was ready to proceed and asked that the prehearing conference be rescheduled for the end of August.  By Notice issued July 5, 2011, and published in the </w:t>
      </w:r>
      <w:r w:rsidRPr="00726B05">
        <w:rPr>
          <w:rFonts w:ascii="Times New Roman" w:hAnsi="Times New Roman"/>
          <w:i/>
        </w:rPr>
        <w:t>Pennsylvania Bulletin</w:t>
      </w:r>
      <w:r w:rsidRPr="00603C51">
        <w:rPr>
          <w:rFonts w:ascii="Times New Roman" w:hAnsi="Times New Roman"/>
        </w:rPr>
        <w:t xml:space="preserve"> on July 16, 2011, 41 </w:t>
      </w:r>
      <w:r w:rsidRPr="00726B05">
        <w:rPr>
          <w:rFonts w:ascii="Times New Roman" w:hAnsi="Times New Roman"/>
          <w:i/>
        </w:rPr>
        <w:t>Pa.B</w:t>
      </w:r>
      <w:r w:rsidRPr="00603C51">
        <w:rPr>
          <w:rFonts w:ascii="Times New Roman" w:hAnsi="Times New Roman"/>
        </w:rPr>
        <w:t xml:space="preserve">. 3946, the prehearing conference was set for Wednesday, August 31, 2011 in Harrisburg.  </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b/>
        </w:rPr>
        <w:tab/>
      </w:r>
      <w:r w:rsidRPr="00603C51">
        <w:rPr>
          <w:rFonts w:ascii="Times New Roman" w:hAnsi="Times New Roman"/>
          <w:b/>
        </w:rPr>
        <w:tab/>
      </w:r>
      <w:r w:rsidRPr="00603C51">
        <w:rPr>
          <w:rFonts w:ascii="Times New Roman" w:hAnsi="Times New Roman"/>
        </w:rPr>
        <w:t xml:space="preserve">The prehearing conference was held in Harrisburg with the following attending in person:  Daniel P. Delaney, Esq., for Peregrine; Brian J. Knipe, Esq., for MarkWest; Kurt L. Krieger, Esq., and Brian Pulito, Esq., for Caiman; Alan M. Seltzer, Esq., for Laurel Mountain Midstream; Adeolu A. Bakare, Esq., for </w:t>
      </w:r>
      <w:r w:rsidR="00B53BFF">
        <w:rPr>
          <w:rFonts w:ascii="Times New Roman" w:hAnsi="Times New Roman"/>
        </w:rPr>
        <w:t>I&amp;E</w:t>
      </w:r>
      <w:r w:rsidRPr="00603C51">
        <w:rPr>
          <w:rFonts w:ascii="Times New Roman" w:hAnsi="Times New Roman"/>
        </w:rPr>
        <w:t>; Theodore J. Gallagher, Esq., for Columbia; James A. Mullins, Esq., for OCA; Elizabeth U. Witmer, Esq., for Superior Appalachia; and Jeffrey A. Franklin, Esq., for FirstEnergy.  Protestants Marigrace Butela and James Rosenberg participated by telephone from the Pittsburgh Office of Administrative Law Judge.</w:t>
      </w:r>
      <w:r w:rsidR="00CD7316">
        <w:rPr>
          <w:rFonts w:ascii="Times New Roman" w:hAnsi="Times New Roman"/>
        </w:rPr>
        <w:t xml:space="preserve">  </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MarkWest, Laurel Mountain, Caiman, FirstEnergy Solutions, and Superior Appalachian filed a Joint Motion to Suspend the Proceedings on August 9, 2011, making the response due two days prior to the prehearing conference.  Peregrine filed its answer in opposition on August 29, 2011.  </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At the prehearing conference, all interventions (Caiman, Columbia and Superior) were granted as unopposed.  </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The parties were informed that the Directed Questions issued by the Commission in the case captioned </w:t>
      </w:r>
      <w:r w:rsidRPr="00603C51">
        <w:rPr>
          <w:rFonts w:ascii="Times New Roman" w:hAnsi="Times New Roman"/>
          <w:i/>
        </w:rPr>
        <w:t>Application of Laser Northeast Gathering Company, LLC</w:t>
      </w:r>
      <w:r w:rsidR="001B3276">
        <w:rPr>
          <w:rFonts w:ascii="Times New Roman" w:hAnsi="Times New Roman"/>
        </w:rPr>
        <w:t xml:space="preserve"> at Docket N</w:t>
      </w:r>
      <w:r w:rsidRPr="00603C51">
        <w:rPr>
          <w:rFonts w:ascii="Times New Roman" w:hAnsi="Times New Roman"/>
        </w:rPr>
        <w:t>o. A</w:t>
      </w:r>
      <w:r w:rsidRPr="00603C51">
        <w:rPr>
          <w:rFonts w:ascii="Times New Roman" w:hAnsi="Times New Roman"/>
        </w:rPr>
        <w:noBreakHyphen/>
        <w:t>2010-2153371 (</w:t>
      </w:r>
      <w:r w:rsidRPr="00603C51">
        <w:rPr>
          <w:rFonts w:ascii="Times New Roman" w:hAnsi="Times New Roman"/>
          <w:i/>
        </w:rPr>
        <w:t>Laser)</w:t>
      </w:r>
      <w:r w:rsidRPr="00603C51">
        <w:rPr>
          <w:rFonts w:ascii="Times New Roman" w:hAnsi="Times New Roman"/>
        </w:rPr>
        <w:t xml:space="preserve"> </w:t>
      </w:r>
      <w:r w:rsidR="001B3276">
        <w:rPr>
          <w:rFonts w:ascii="Times New Roman" w:hAnsi="Times New Roman"/>
        </w:rPr>
        <w:t>we</w:t>
      </w:r>
      <w:r w:rsidRPr="00603C51">
        <w:rPr>
          <w:rFonts w:ascii="Times New Roman" w:hAnsi="Times New Roman"/>
        </w:rPr>
        <w:t xml:space="preserve">re required to be addressed in this proceeding as well.  The parties submitted an agreed-upon schedule following the </w:t>
      </w:r>
      <w:r w:rsidR="00B77C6A">
        <w:rPr>
          <w:rFonts w:ascii="Times New Roman" w:hAnsi="Times New Roman"/>
        </w:rPr>
        <w:t>pre</w:t>
      </w:r>
      <w:r w:rsidRPr="00603C51">
        <w:rPr>
          <w:rFonts w:ascii="Times New Roman" w:hAnsi="Times New Roman"/>
        </w:rPr>
        <w:t>hearing</w:t>
      </w:r>
      <w:r w:rsidR="00B77C6A">
        <w:rPr>
          <w:rFonts w:ascii="Times New Roman" w:hAnsi="Times New Roman"/>
        </w:rPr>
        <w:t xml:space="preserve"> conference</w:t>
      </w:r>
      <w:r w:rsidRPr="00603C51">
        <w:rPr>
          <w:rFonts w:ascii="Times New Roman" w:hAnsi="Times New Roman"/>
        </w:rPr>
        <w:t>, which was adopted in the Scheduling Order (Fourth Prehearing Order) issued September 12, 2011 along with agreed-upon discovery modifications.  The Order of September 12, 2011, also denied the joint motion to suspend proceedings.</w:t>
      </w:r>
    </w:p>
    <w:p w:rsidR="00FA5033" w:rsidRPr="00603C51" w:rsidRDefault="00FA5033" w:rsidP="00603C51">
      <w:pPr>
        <w:spacing w:line="360" w:lineRule="auto"/>
        <w:ind w:left="0" w:right="0" w:firstLine="0"/>
        <w:contextualSpacing/>
        <w:rPr>
          <w:rFonts w:ascii="Times New Roman" w:hAnsi="Times New Roman"/>
        </w:rPr>
      </w:pPr>
    </w:p>
    <w:p w:rsidR="00FA5033" w:rsidRPr="00603C51" w:rsidRDefault="00FA5033"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On September 15, 2011, Applicant filed an Application for Protective Order, which indicated that there was a need for confidentiality but that the parties had a disagreement over the wording of one specific issue.  On September 21, 2011, MarkWest and Laurel Mountain filed a joint answer in opposition to the proposed protective order.  The Protective Order </w:t>
      </w:r>
      <w:r w:rsidR="00F612E2" w:rsidRPr="00603C51">
        <w:rPr>
          <w:rFonts w:ascii="Times New Roman" w:hAnsi="Times New Roman"/>
        </w:rPr>
        <w:t xml:space="preserve">(Fifth Prehearing Order) </w:t>
      </w:r>
      <w:r w:rsidRPr="00603C51">
        <w:rPr>
          <w:rFonts w:ascii="Times New Roman" w:hAnsi="Times New Roman"/>
        </w:rPr>
        <w:t>was issued on October 11, 2011.</w:t>
      </w:r>
      <w:r w:rsidR="00F612E2" w:rsidRPr="00603C51">
        <w:rPr>
          <w:rFonts w:ascii="Times New Roman" w:hAnsi="Times New Roman"/>
        </w:rPr>
        <w:t xml:space="preserve">  </w:t>
      </w:r>
    </w:p>
    <w:p w:rsidR="00F612E2" w:rsidRPr="00603C51" w:rsidRDefault="00F612E2" w:rsidP="00603C51">
      <w:pPr>
        <w:spacing w:line="360" w:lineRule="auto"/>
        <w:ind w:left="0" w:right="0" w:firstLine="0"/>
        <w:contextualSpacing/>
        <w:rPr>
          <w:rFonts w:ascii="Times New Roman" w:hAnsi="Times New Roman"/>
        </w:rPr>
      </w:pPr>
    </w:p>
    <w:p w:rsidR="00F612E2" w:rsidRPr="00603C51" w:rsidRDefault="00F612E2"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On October 26, 2011, two public input hearings were held:  at 1:00 pm in Uniontown and at 7:00</w:t>
      </w:r>
      <w:r w:rsidR="001B3276">
        <w:rPr>
          <w:rFonts w:ascii="Times New Roman" w:hAnsi="Times New Roman"/>
        </w:rPr>
        <w:t xml:space="preserve"> pm.</w:t>
      </w:r>
      <w:r w:rsidRPr="00603C51">
        <w:rPr>
          <w:rFonts w:ascii="Times New Roman" w:hAnsi="Times New Roman"/>
        </w:rPr>
        <w:t xml:space="preserve"> in Waynesburg.  A total of 37 witnesses testified at the public input hearings.</w:t>
      </w:r>
    </w:p>
    <w:p w:rsidR="00F612E2" w:rsidRPr="00603C51" w:rsidRDefault="00F612E2" w:rsidP="00603C51">
      <w:pPr>
        <w:spacing w:line="360" w:lineRule="auto"/>
        <w:ind w:left="0" w:right="0" w:firstLine="0"/>
        <w:contextualSpacing/>
        <w:rPr>
          <w:rFonts w:ascii="Times New Roman" w:hAnsi="Times New Roman"/>
        </w:rPr>
      </w:pPr>
    </w:p>
    <w:p w:rsidR="00F612E2" w:rsidRPr="00603C51" w:rsidRDefault="00F612E2"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On November 17, 2011, Peregrine filed a motion to compel discovery responses by both MarkWest and Laurel Mountain.  Answers to the motion were filed on November 21, 2011.  The Sixth Prehearing Order denying the motion was issued on December 5, 2011.  </w:t>
      </w:r>
    </w:p>
    <w:p w:rsidR="00F612E2" w:rsidRPr="00603C51" w:rsidRDefault="00F612E2" w:rsidP="00603C51">
      <w:pPr>
        <w:spacing w:line="360" w:lineRule="auto"/>
        <w:ind w:left="0" w:right="0" w:firstLine="0"/>
        <w:contextualSpacing/>
        <w:rPr>
          <w:rFonts w:ascii="Times New Roman" w:hAnsi="Times New Roman"/>
        </w:rPr>
      </w:pPr>
    </w:p>
    <w:p w:rsidR="00F612E2" w:rsidRPr="00603C51" w:rsidRDefault="00F612E2"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Evidentiary hearings were held on January 10 and 11, 2012, in Harrisburg, with Mr. Rosenberg and Ms. </w:t>
      </w:r>
      <w:r w:rsidR="00B77C6A">
        <w:rPr>
          <w:rFonts w:ascii="Times New Roman" w:hAnsi="Times New Roman"/>
        </w:rPr>
        <w:t>Butela</w:t>
      </w:r>
      <w:r w:rsidRPr="00603C51">
        <w:rPr>
          <w:rFonts w:ascii="Times New Roman" w:hAnsi="Times New Roman"/>
        </w:rPr>
        <w:t xml:space="preserve"> participating by telephone from the Pittsburgh Office of Administrative Law Judge.  Eight witnesses testified, and a transcript </w:t>
      </w:r>
      <w:r w:rsidR="00553A41" w:rsidRPr="00603C51">
        <w:rPr>
          <w:rFonts w:ascii="Times New Roman" w:hAnsi="Times New Roman"/>
        </w:rPr>
        <w:t>ending on</w:t>
      </w:r>
      <w:r w:rsidRPr="00603C51">
        <w:rPr>
          <w:rFonts w:ascii="Times New Roman" w:hAnsi="Times New Roman"/>
        </w:rPr>
        <w:t xml:space="preserve"> page </w:t>
      </w:r>
      <w:r w:rsidR="00553A41" w:rsidRPr="00603C51">
        <w:rPr>
          <w:rFonts w:ascii="Times New Roman" w:hAnsi="Times New Roman"/>
        </w:rPr>
        <w:t>536</w:t>
      </w:r>
      <w:r w:rsidRPr="00603C51">
        <w:rPr>
          <w:rFonts w:ascii="Times New Roman" w:hAnsi="Times New Roman"/>
        </w:rPr>
        <w:t xml:space="preserve"> was generated.  </w:t>
      </w:r>
    </w:p>
    <w:p w:rsidR="00A46A42" w:rsidRPr="00603C51" w:rsidRDefault="00A46A42" w:rsidP="00603C51">
      <w:pPr>
        <w:spacing w:line="360" w:lineRule="auto"/>
        <w:ind w:left="0" w:right="0" w:firstLine="0"/>
        <w:contextualSpacing/>
        <w:rPr>
          <w:rFonts w:ascii="Times New Roman" w:hAnsi="Times New Roman"/>
        </w:rPr>
      </w:pPr>
    </w:p>
    <w:p w:rsidR="009E739E" w:rsidRPr="00603C51" w:rsidRDefault="00F612E2"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The following parties filed main briefs:  Applicant</w:t>
      </w:r>
      <w:r w:rsidR="00076785" w:rsidRPr="00603C51">
        <w:rPr>
          <w:rFonts w:ascii="Times New Roman" w:hAnsi="Times New Roman"/>
        </w:rPr>
        <w:t xml:space="preserve"> (public and proprietary)</w:t>
      </w:r>
      <w:r w:rsidRPr="00603C51">
        <w:rPr>
          <w:rFonts w:ascii="Times New Roman" w:hAnsi="Times New Roman"/>
        </w:rPr>
        <w:t xml:space="preserve">, Mr. </w:t>
      </w:r>
      <w:r w:rsidR="00B77C6A">
        <w:rPr>
          <w:rFonts w:ascii="Times New Roman" w:hAnsi="Times New Roman"/>
        </w:rPr>
        <w:t>Rosenberg</w:t>
      </w:r>
      <w:r w:rsidRPr="00603C51">
        <w:rPr>
          <w:rFonts w:ascii="Times New Roman" w:hAnsi="Times New Roman"/>
        </w:rPr>
        <w:t xml:space="preserve">, Ms. </w:t>
      </w:r>
      <w:r w:rsidR="00B77C6A">
        <w:rPr>
          <w:rFonts w:ascii="Times New Roman" w:hAnsi="Times New Roman"/>
        </w:rPr>
        <w:t>Butela</w:t>
      </w:r>
      <w:r w:rsidRPr="00603C51">
        <w:rPr>
          <w:rFonts w:ascii="Times New Roman" w:hAnsi="Times New Roman"/>
        </w:rPr>
        <w:t xml:space="preserve">, </w:t>
      </w:r>
      <w:r w:rsidR="00690831" w:rsidRPr="00603C51">
        <w:rPr>
          <w:rFonts w:ascii="Times New Roman" w:hAnsi="Times New Roman"/>
        </w:rPr>
        <w:t>Columbia Gas</w:t>
      </w:r>
      <w:r w:rsidRPr="00603C51">
        <w:rPr>
          <w:rFonts w:ascii="Times New Roman" w:hAnsi="Times New Roman"/>
        </w:rPr>
        <w:t>, Superior Appalachian, OCA, I&amp;E, MarkWest, Caiman</w:t>
      </w:r>
      <w:r w:rsidR="00076785" w:rsidRPr="00603C51">
        <w:rPr>
          <w:rFonts w:ascii="Times New Roman" w:hAnsi="Times New Roman"/>
        </w:rPr>
        <w:t xml:space="preserve"> (public and proprietary)</w:t>
      </w:r>
      <w:r w:rsidRPr="00603C51">
        <w:rPr>
          <w:rFonts w:ascii="Times New Roman" w:hAnsi="Times New Roman"/>
        </w:rPr>
        <w:t xml:space="preserve">, Laurel Mountain, and </w:t>
      </w:r>
      <w:r w:rsidR="00076785" w:rsidRPr="00603C51">
        <w:rPr>
          <w:rFonts w:ascii="Times New Roman" w:hAnsi="Times New Roman"/>
        </w:rPr>
        <w:t xml:space="preserve">Pennsylvania Independent Oil &amp; Gas Association (PIOGA) </w:t>
      </w:r>
      <w:r w:rsidR="00076785" w:rsidRPr="00603C51">
        <w:rPr>
          <w:rFonts w:ascii="Times New Roman" w:hAnsi="Times New Roman"/>
          <w:i/>
        </w:rPr>
        <w:t xml:space="preserve">Amicus Curiae.  </w:t>
      </w:r>
      <w:r w:rsidR="00076785" w:rsidRPr="00603C51">
        <w:rPr>
          <w:rFonts w:ascii="Times New Roman" w:hAnsi="Times New Roman"/>
        </w:rPr>
        <w:t xml:space="preserve">Reply briefs were filed by Applicant, Ms. </w:t>
      </w:r>
      <w:r w:rsidR="00B77C6A">
        <w:rPr>
          <w:rFonts w:ascii="Times New Roman" w:hAnsi="Times New Roman"/>
        </w:rPr>
        <w:t>Butela</w:t>
      </w:r>
      <w:r w:rsidR="00076785" w:rsidRPr="00603C51">
        <w:rPr>
          <w:rFonts w:ascii="Times New Roman" w:hAnsi="Times New Roman"/>
        </w:rPr>
        <w:t xml:space="preserve">, Mr. </w:t>
      </w:r>
      <w:r w:rsidR="00B77C6A">
        <w:rPr>
          <w:rFonts w:ascii="Times New Roman" w:hAnsi="Times New Roman"/>
        </w:rPr>
        <w:t>Rosenberg</w:t>
      </w:r>
      <w:r w:rsidR="00076785" w:rsidRPr="00603C51">
        <w:rPr>
          <w:rFonts w:ascii="Times New Roman" w:hAnsi="Times New Roman"/>
        </w:rPr>
        <w:t xml:space="preserve">, Laurel Mountain, MarkWest, </w:t>
      </w:r>
      <w:r w:rsidR="009E739E" w:rsidRPr="00603C51">
        <w:rPr>
          <w:rFonts w:ascii="Times New Roman" w:hAnsi="Times New Roman"/>
        </w:rPr>
        <w:t>and Superior Appalachian, and the record closed upon their filing on February 23, 2012.</w:t>
      </w:r>
    </w:p>
    <w:p w:rsidR="009E739E" w:rsidRPr="00603C51" w:rsidRDefault="009E739E" w:rsidP="00603C51">
      <w:pPr>
        <w:spacing w:line="360" w:lineRule="auto"/>
        <w:ind w:left="0" w:right="0" w:firstLine="0"/>
        <w:contextualSpacing/>
        <w:rPr>
          <w:rFonts w:ascii="Times New Roman" w:hAnsi="Times New Roman"/>
        </w:rPr>
      </w:pPr>
    </w:p>
    <w:p w:rsidR="00F612E2" w:rsidRPr="00603C51" w:rsidRDefault="009E739E"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The matter is ripe for decision.</w:t>
      </w:r>
      <w:r w:rsidR="00076785" w:rsidRPr="00603C51">
        <w:rPr>
          <w:rFonts w:ascii="Times New Roman" w:hAnsi="Times New Roman"/>
        </w:rPr>
        <w:t xml:space="preserve"> </w:t>
      </w:r>
    </w:p>
    <w:p w:rsidR="00633134" w:rsidRPr="00603C51" w:rsidRDefault="00633134" w:rsidP="00603C51">
      <w:pPr>
        <w:spacing w:line="360" w:lineRule="auto"/>
        <w:ind w:left="0" w:right="0" w:firstLine="0"/>
        <w:contextualSpacing/>
        <w:jc w:val="center"/>
        <w:rPr>
          <w:rFonts w:ascii="Times New Roman" w:hAnsi="Times New Roman"/>
        </w:rPr>
      </w:pPr>
    </w:p>
    <w:p w:rsidR="00690831" w:rsidRPr="00603C51" w:rsidRDefault="00603C51" w:rsidP="00603C51">
      <w:pPr>
        <w:spacing w:line="360" w:lineRule="auto"/>
        <w:ind w:left="0" w:right="0" w:firstLine="0"/>
        <w:contextualSpacing/>
        <w:jc w:val="center"/>
        <w:rPr>
          <w:rFonts w:ascii="Times New Roman" w:hAnsi="Times New Roman"/>
          <w:u w:val="single"/>
        </w:rPr>
      </w:pPr>
      <w:r w:rsidRPr="00603C51">
        <w:rPr>
          <w:rFonts w:ascii="Times New Roman" w:hAnsi="Times New Roman"/>
        </w:rPr>
        <w:t>III.</w:t>
      </w:r>
      <w:r w:rsidRPr="00603C51">
        <w:rPr>
          <w:rFonts w:ascii="Times New Roman" w:hAnsi="Times New Roman"/>
        </w:rPr>
        <w:tab/>
      </w:r>
      <w:r w:rsidR="00690831" w:rsidRPr="00603C51">
        <w:rPr>
          <w:rFonts w:ascii="Times New Roman" w:hAnsi="Times New Roman"/>
          <w:u w:val="single"/>
        </w:rPr>
        <w:t>FINDINGS OF FACT</w:t>
      </w:r>
      <w:r w:rsidR="00F0662A">
        <w:rPr>
          <w:rFonts w:ascii="Times New Roman" w:hAnsi="Times New Roman"/>
          <w:u w:val="single"/>
        </w:rPr>
        <w:fldChar w:fldCharType="begin"/>
      </w:r>
      <w:r w:rsidR="00F0662A">
        <w:instrText xml:space="preserve"> TC "</w:instrText>
      </w:r>
      <w:bookmarkStart w:id="6" w:name="_Toc323558782"/>
      <w:bookmarkStart w:id="7" w:name="_Toc323559848"/>
      <w:bookmarkStart w:id="8" w:name="_Toc323816316"/>
      <w:r w:rsidR="00F0662A" w:rsidRPr="00A861E4">
        <w:rPr>
          <w:rFonts w:ascii="Times New Roman" w:hAnsi="Times New Roman"/>
        </w:rPr>
        <w:instrText>III.</w:instrText>
      </w:r>
      <w:r w:rsidR="00F0662A" w:rsidRPr="00A861E4">
        <w:rPr>
          <w:rFonts w:ascii="Times New Roman" w:hAnsi="Times New Roman"/>
        </w:rPr>
        <w:tab/>
      </w:r>
      <w:r w:rsidR="00F0662A" w:rsidRPr="00A861E4">
        <w:rPr>
          <w:rFonts w:ascii="Times New Roman" w:hAnsi="Times New Roman"/>
          <w:u w:val="single"/>
        </w:rPr>
        <w:instrText>FINDINGS OF FACT</w:instrText>
      </w:r>
      <w:bookmarkEnd w:id="6"/>
      <w:bookmarkEnd w:id="7"/>
      <w:bookmarkEnd w:id="8"/>
      <w:r w:rsidR="00F0662A">
        <w:instrText xml:space="preserve">" \f C \l "1" </w:instrText>
      </w:r>
      <w:r w:rsidR="00F0662A">
        <w:rPr>
          <w:rFonts w:ascii="Times New Roman" w:hAnsi="Times New Roman"/>
          <w:u w:val="single"/>
        </w:rPr>
        <w:fldChar w:fldCharType="end"/>
      </w:r>
    </w:p>
    <w:p w:rsidR="00690831" w:rsidRPr="00603C51" w:rsidRDefault="00690831" w:rsidP="00603C51">
      <w:pPr>
        <w:spacing w:line="360" w:lineRule="auto"/>
        <w:ind w:left="0" w:right="0" w:firstLine="0"/>
        <w:contextualSpacing/>
        <w:jc w:val="center"/>
        <w:rPr>
          <w:rFonts w:ascii="Times New Roman" w:hAnsi="Times New Roman"/>
          <w:u w:val="single"/>
        </w:rPr>
      </w:pPr>
    </w:p>
    <w:p w:rsidR="00690831" w:rsidRPr="00603C51" w:rsidRDefault="0069083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1.</w:t>
      </w:r>
      <w:r w:rsidRPr="00603C51">
        <w:rPr>
          <w:rFonts w:ascii="Times New Roman" w:hAnsi="Times New Roman"/>
        </w:rPr>
        <w:tab/>
        <w:t>Peregrine Keystone Gas Pipeline, LLC, is a natural gas midstream company organized under the laws of Texas, with its primary purpose to construct, build, own, and operate natural gas pipelines and related facilities to provide gathering, transportation, and related compression and dehydration service to natural gas producers in Pennsylvania.  PKGP Stmt. 1 at 3.</w:t>
      </w:r>
    </w:p>
    <w:p w:rsidR="00690831" w:rsidRPr="00603C51" w:rsidRDefault="00690831" w:rsidP="00603C51">
      <w:pPr>
        <w:spacing w:line="360" w:lineRule="auto"/>
        <w:ind w:left="0" w:right="0" w:firstLine="0"/>
        <w:contextualSpacing/>
        <w:rPr>
          <w:rFonts w:ascii="Times New Roman" w:hAnsi="Times New Roman"/>
        </w:rPr>
      </w:pPr>
    </w:p>
    <w:p w:rsidR="00690831" w:rsidRPr="00603C51" w:rsidRDefault="00690831" w:rsidP="00603C51">
      <w:pPr>
        <w:pStyle w:val="Pleading2L3"/>
        <w:numPr>
          <w:ilvl w:val="0"/>
          <w:numId w:val="0"/>
        </w:numPr>
        <w:tabs>
          <w:tab w:val="num" w:pos="0"/>
        </w:tabs>
        <w:spacing w:line="360" w:lineRule="auto"/>
        <w:contextualSpacing/>
        <w:rPr>
          <w:szCs w:val="24"/>
        </w:rPr>
      </w:pPr>
      <w:r w:rsidRPr="00603C51">
        <w:rPr>
          <w:szCs w:val="24"/>
        </w:rPr>
        <w:tab/>
      </w:r>
      <w:r w:rsidRPr="00603C51">
        <w:rPr>
          <w:szCs w:val="24"/>
        </w:rPr>
        <w:tab/>
        <w:t>2.</w:t>
      </w:r>
      <w:r w:rsidRPr="00603C51">
        <w:rPr>
          <w:szCs w:val="24"/>
        </w:rPr>
        <w:tab/>
        <w:t xml:space="preserve">OCA is a statutorily created public advocate empowered to represent the interests of consumers before the Public Utility Commission pursuant to Act 161 of the General Assembly, as amended, 71 P.S. §§ 309-1 </w:t>
      </w:r>
      <w:r w:rsidRPr="00603C51">
        <w:rPr>
          <w:i/>
          <w:szCs w:val="24"/>
        </w:rPr>
        <w:t>et seq.</w:t>
      </w:r>
      <w:r w:rsidRPr="00603C51">
        <w:rPr>
          <w:szCs w:val="24"/>
        </w:rPr>
        <w:t xml:space="preserve">  OCA Notice of Intervention.</w:t>
      </w:r>
    </w:p>
    <w:p w:rsidR="00690831" w:rsidRPr="00603C51" w:rsidRDefault="00690831" w:rsidP="00603C51">
      <w:pPr>
        <w:pStyle w:val="Pleading2L3"/>
        <w:numPr>
          <w:ilvl w:val="0"/>
          <w:numId w:val="0"/>
        </w:numPr>
        <w:tabs>
          <w:tab w:val="num" w:pos="0"/>
        </w:tabs>
        <w:spacing w:line="360" w:lineRule="auto"/>
        <w:contextualSpacing/>
        <w:rPr>
          <w:szCs w:val="24"/>
        </w:rPr>
      </w:pPr>
    </w:p>
    <w:p w:rsidR="00690831" w:rsidRPr="00603C51" w:rsidRDefault="00690831" w:rsidP="00603C51">
      <w:pPr>
        <w:pStyle w:val="Pleading2L3"/>
        <w:numPr>
          <w:ilvl w:val="0"/>
          <w:numId w:val="0"/>
        </w:numPr>
        <w:tabs>
          <w:tab w:val="num" w:pos="0"/>
        </w:tabs>
        <w:spacing w:line="360" w:lineRule="auto"/>
        <w:contextualSpacing/>
        <w:rPr>
          <w:szCs w:val="24"/>
        </w:rPr>
      </w:pPr>
      <w:r w:rsidRPr="00603C51">
        <w:rPr>
          <w:szCs w:val="24"/>
        </w:rPr>
        <w:tab/>
      </w:r>
      <w:r w:rsidRPr="00603C51">
        <w:rPr>
          <w:szCs w:val="24"/>
        </w:rPr>
        <w:tab/>
        <w:t>3.</w:t>
      </w:r>
      <w:r w:rsidRPr="00603C51">
        <w:rPr>
          <w:szCs w:val="24"/>
        </w:rPr>
        <w:tab/>
        <w:t xml:space="preserve">The Commission's Office of Trial Staff filed its Notice of Appearance.  The name of this Commission office was renamed pursuant to an internal reorganization and is known as the Bureau of Investigation &amp; Enforcement (I&amp;E).  </w:t>
      </w:r>
      <w:r w:rsidRPr="00603C51">
        <w:rPr>
          <w:i/>
          <w:szCs w:val="24"/>
        </w:rPr>
        <w:t xml:space="preserve">Implementation of Act 129 of 2008 Organization of Bureaus and Offices, </w:t>
      </w:r>
      <w:r w:rsidRPr="00603C51">
        <w:rPr>
          <w:szCs w:val="24"/>
        </w:rPr>
        <w:t>Docket No. M-2008-2071852 (Order entered August 11,</w:t>
      </w:r>
      <w:r w:rsidR="00514B52">
        <w:rPr>
          <w:szCs w:val="24"/>
        </w:rPr>
        <w:t> </w:t>
      </w:r>
      <w:r w:rsidRPr="00603C51">
        <w:rPr>
          <w:szCs w:val="24"/>
        </w:rPr>
        <w:t>2011).</w:t>
      </w:r>
    </w:p>
    <w:p w:rsidR="00690831" w:rsidRPr="00603C51" w:rsidRDefault="00690831" w:rsidP="00603C51">
      <w:pPr>
        <w:spacing w:line="360" w:lineRule="auto"/>
        <w:ind w:left="0" w:right="0" w:firstLine="0"/>
        <w:contextualSpacing/>
        <w:rPr>
          <w:rFonts w:ascii="Times New Roman" w:hAnsi="Times New Roman"/>
        </w:rPr>
      </w:pPr>
    </w:p>
    <w:p w:rsidR="00690831" w:rsidRPr="00603C51" w:rsidRDefault="0069083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4.</w:t>
      </w:r>
      <w:r w:rsidRPr="00603C51">
        <w:rPr>
          <w:rFonts w:ascii="Times New Roman" w:hAnsi="Times New Roman"/>
        </w:rPr>
        <w:tab/>
      </w:r>
      <w:r w:rsidR="004E0348" w:rsidRPr="00603C51">
        <w:rPr>
          <w:rFonts w:ascii="Times New Roman" w:hAnsi="Times New Roman"/>
        </w:rPr>
        <w:t>Protestant James E.</w:t>
      </w:r>
      <w:r w:rsidRPr="00603C51">
        <w:rPr>
          <w:rFonts w:ascii="Times New Roman" w:hAnsi="Times New Roman"/>
        </w:rPr>
        <w:t xml:space="preserve"> </w:t>
      </w:r>
      <w:r w:rsidR="00B77C6A">
        <w:rPr>
          <w:rFonts w:ascii="Times New Roman" w:hAnsi="Times New Roman"/>
        </w:rPr>
        <w:t>Rosenberg</w:t>
      </w:r>
      <w:r w:rsidR="004E0348" w:rsidRPr="00603C51">
        <w:rPr>
          <w:rFonts w:ascii="Times New Roman" w:hAnsi="Times New Roman"/>
        </w:rPr>
        <w:t xml:space="preserve"> </w:t>
      </w:r>
      <w:r w:rsidR="00672D16" w:rsidRPr="00603C51">
        <w:rPr>
          <w:rFonts w:ascii="Times New Roman" w:hAnsi="Times New Roman"/>
        </w:rPr>
        <w:t>is a private citizen residing in Grindstone</w:t>
      </w:r>
      <w:r w:rsidR="00E0629F" w:rsidRPr="00603C51">
        <w:rPr>
          <w:rFonts w:ascii="Times New Roman" w:hAnsi="Times New Roman"/>
        </w:rPr>
        <w:t>,</w:t>
      </w:r>
      <w:r w:rsidR="00672D16" w:rsidRPr="00603C51">
        <w:rPr>
          <w:rFonts w:ascii="Times New Roman" w:hAnsi="Times New Roman"/>
        </w:rPr>
        <w:t xml:space="preserve"> PA 15442.</w:t>
      </w:r>
      <w:r w:rsidRPr="00603C51">
        <w:rPr>
          <w:rFonts w:ascii="Times New Roman" w:hAnsi="Times New Roman"/>
        </w:rPr>
        <w:t xml:space="preserve"> </w:t>
      </w:r>
    </w:p>
    <w:p w:rsidR="00690831" w:rsidRPr="00603C51" w:rsidRDefault="00690831" w:rsidP="00603C51">
      <w:pPr>
        <w:spacing w:line="360" w:lineRule="auto"/>
        <w:ind w:left="0" w:right="0" w:firstLine="0"/>
        <w:contextualSpacing/>
        <w:rPr>
          <w:rFonts w:ascii="Times New Roman" w:hAnsi="Times New Roman"/>
        </w:rPr>
      </w:pPr>
    </w:p>
    <w:p w:rsidR="00690831" w:rsidRPr="00603C51" w:rsidRDefault="0069083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5.</w:t>
      </w:r>
      <w:r w:rsidRPr="00603C51">
        <w:rPr>
          <w:rFonts w:ascii="Times New Roman" w:hAnsi="Times New Roman"/>
        </w:rPr>
        <w:tab/>
      </w:r>
      <w:r w:rsidR="004E0348" w:rsidRPr="00603C51">
        <w:rPr>
          <w:rFonts w:ascii="Times New Roman" w:hAnsi="Times New Roman"/>
        </w:rPr>
        <w:t>Protestant Marigrace</w:t>
      </w:r>
      <w:r w:rsidRPr="00603C51">
        <w:rPr>
          <w:rFonts w:ascii="Times New Roman" w:hAnsi="Times New Roman"/>
        </w:rPr>
        <w:t xml:space="preserve"> </w:t>
      </w:r>
      <w:r w:rsidR="00B77C6A">
        <w:rPr>
          <w:rFonts w:ascii="Times New Roman" w:hAnsi="Times New Roman"/>
        </w:rPr>
        <w:t>Butela</w:t>
      </w:r>
      <w:r w:rsidR="004E0348" w:rsidRPr="00603C51">
        <w:rPr>
          <w:rFonts w:ascii="Times New Roman" w:hAnsi="Times New Roman"/>
        </w:rPr>
        <w:t xml:space="preserve"> is a resident of Dunbar Township, Fayette County</w:t>
      </w:r>
      <w:r w:rsidR="001B3276">
        <w:rPr>
          <w:rFonts w:ascii="Times New Roman" w:hAnsi="Times New Roman"/>
        </w:rPr>
        <w:t>, PA</w:t>
      </w:r>
      <w:r w:rsidR="004E0348" w:rsidRPr="00603C51">
        <w:rPr>
          <w:rFonts w:ascii="Times New Roman" w:hAnsi="Times New Roman"/>
        </w:rPr>
        <w:t>.</w:t>
      </w:r>
    </w:p>
    <w:p w:rsidR="00690831" w:rsidRPr="00603C51" w:rsidRDefault="00690831" w:rsidP="00603C51">
      <w:pPr>
        <w:spacing w:line="360" w:lineRule="auto"/>
        <w:ind w:left="0" w:right="0" w:firstLine="0"/>
        <w:contextualSpacing/>
        <w:rPr>
          <w:rFonts w:ascii="Times New Roman" w:hAnsi="Times New Roman"/>
        </w:rPr>
      </w:pPr>
    </w:p>
    <w:p w:rsidR="00672D16" w:rsidRPr="00603C51" w:rsidRDefault="0069083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6.</w:t>
      </w:r>
      <w:r w:rsidRPr="00603C51">
        <w:rPr>
          <w:rFonts w:ascii="Times New Roman" w:hAnsi="Times New Roman"/>
        </w:rPr>
        <w:tab/>
      </w:r>
      <w:r w:rsidR="00672D16" w:rsidRPr="00603C51">
        <w:rPr>
          <w:rFonts w:ascii="Times New Roman" w:hAnsi="Times New Roman"/>
        </w:rPr>
        <w:t xml:space="preserve">Protestant Veronica Coptis is a private citizen residing </w:t>
      </w:r>
      <w:r w:rsidR="00E0629F" w:rsidRPr="00603C51">
        <w:rPr>
          <w:rFonts w:ascii="Times New Roman" w:hAnsi="Times New Roman"/>
        </w:rPr>
        <w:t>in</w:t>
      </w:r>
      <w:r w:rsidR="00672D16" w:rsidRPr="00603C51">
        <w:rPr>
          <w:rFonts w:ascii="Times New Roman" w:hAnsi="Times New Roman"/>
        </w:rPr>
        <w:t xml:space="preserve"> Mt. Pleasant</w:t>
      </w:r>
      <w:r w:rsidR="00E0629F" w:rsidRPr="00603C51">
        <w:rPr>
          <w:rFonts w:ascii="Times New Roman" w:hAnsi="Times New Roman"/>
        </w:rPr>
        <w:t>,</w:t>
      </w:r>
      <w:r w:rsidR="00672D16" w:rsidRPr="00603C51">
        <w:rPr>
          <w:rFonts w:ascii="Times New Roman" w:hAnsi="Times New Roman"/>
        </w:rPr>
        <w:t xml:space="preserve"> PA</w:t>
      </w:r>
      <w:r w:rsidR="00514B52">
        <w:rPr>
          <w:rFonts w:ascii="Times New Roman" w:hAnsi="Times New Roman"/>
        </w:rPr>
        <w:t> </w:t>
      </w:r>
      <w:r w:rsidR="00672D16" w:rsidRPr="00603C51">
        <w:rPr>
          <w:rFonts w:ascii="Times New Roman" w:hAnsi="Times New Roman"/>
        </w:rPr>
        <w:t>15666.</w:t>
      </w:r>
    </w:p>
    <w:p w:rsidR="00672D16" w:rsidRPr="00603C51" w:rsidRDefault="00672D16" w:rsidP="00603C51">
      <w:pPr>
        <w:spacing w:line="360" w:lineRule="auto"/>
        <w:ind w:left="0" w:right="0" w:firstLine="0"/>
        <w:contextualSpacing/>
        <w:rPr>
          <w:rFonts w:ascii="Times New Roman" w:hAnsi="Times New Roman"/>
        </w:rPr>
      </w:pPr>
    </w:p>
    <w:p w:rsidR="00690831" w:rsidRPr="00603C51" w:rsidRDefault="00672D16"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7.</w:t>
      </w:r>
      <w:r w:rsidRPr="00603C51">
        <w:rPr>
          <w:rFonts w:ascii="Times New Roman" w:hAnsi="Times New Roman"/>
        </w:rPr>
        <w:tab/>
      </w:r>
      <w:r w:rsidR="00690831" w:rsidRPr="00603C51">
        <w:rPr>
          <w:rFonts w:ascii="Times New Roman" w:hAnsi="Times New Roman"/>
        </w:rPr>
        <w:t xml:space="preserve">Columbia Gas of Pennsylvania, Inc., is a Pennsylvania corporation providing gas service pursuant to certificates of public convenience issued by the Commission in proceedings docketed at A.87616, A.95490 and A.96176.  Columbia serves approximately 413,000 customers in 26 counties.  </w:t>
      </w:r>
      <w:r w:rsidR="00A46A42" w:rsidRPr="00603C51">
        <w:rPr>
          <w:rFonts w:ascii="Times New Roman" w:hAnsi="Times New Roman"/>
        </w:rPr>
        <w:t xml:space="preserve">Columbia </w:t>
      </w:r>
      <w:r w:rsidR="00690831" w:rsidRPr="00603C51">
        <w:rPr>
          <w:rFonts w:ascii="Times New Roman" w:hAnsi="Times New Roman"/>
        </w:rPr>
        <w:t>Petition to Intervene at 1-2.</w:t>
      </w:r>
    </w:p>
    <w:p w:rsidR="00690831" w:rsidRPr="00603C51" w:rsidRDefault="00690831" w:rsidP="00603C51">
      <w:pPr>
        <w:spacing w:line="360" w:lineRule="auto"/>
        <w:ind w:left="0" w:right="0" w:firstLine="0"/>
        <w:contextualSpacing/>
        <w:rPr>
          <w:rFonts w:ascii="Times New Roman" w:hAnsi="Times New Roman"/>
        </w:rPr>
      </w:pPr>
    </w:p>
    <w:p w:rsidR="00690831" w:rsidRPr="00603C51" w:rsidRDefault="00672D16"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8</w:t>
      </w:r>
      <w:r w:rsidR="00690831" w:rsidRPr="00603C51">
        <w:rPr>
          <w:rFonts w:ascii="Times New Roman" w:hAnsi="Times New Roman"/>
        </w:rPr>
        <w:t>.</w:t>
      </w:r>
      <w:r w:rsidR="00690831" w:rsidRPr="00603C51">
        <w:rPr>
          <w:rFonts w:ascii="Times New Roman" w:hAnsi="Times New Roman"/>
        </w:rPr>
        <w:tab/>
        <w:t>Superior Appalachian</w:t>
      </w:r>
      <w:r w:rsidR="004E0348" w:rsidRPr="00603C51">
        <w:rPr>
          <w:rFonts w:ascii="Times New Roman" w:hAnsi="Times New Roman"/>
        </w:rPr>
        <w:t xml:space="preserve"> is a wholly owned subsidiary of Superior Pipeline Company, LLC, and is a midstream company engaged in the gathering, processing and treating of natural gas.  Superior Appalachian is registered to do business in Pennsylvania.  Superior owns pipeline rights-of-way in Centre, Armstrong and Jefferson Counties and intends to build natural gas pipelines in those counties as well as associated facilities to provide compression and dehydration services.  Superior Appalachian Petition to Interven</w:t>
      </w:r>
      <w:r w:rsidR="009E739E" w:rsidRPr="00603C51">
        <w:rPr>
          <w:rFonts w:ascii="Times New Roman" w:hAnsi="Times New Roman"/>
        </w:rPr>
        <w:t>e</w:t>
      </w:r>
      <w:r w:rsidR="004E0348" w:rsidRPr="00603C51">
        <w:rPr>
          <w:rFonts w:ascii="Times New Roman" w:hAnsi="Times New Roman"/>
        </w:rPr>
        <w:t xml:space="preserve">.  </w:t>
      </w:r>
    </w:p>
    <w:p w:rsidR="00690831" w:rsidRPr="00603C51" w:rsidRDefault="00690831" w:rsidP="00603C51">
      <w:pPr>
        <w:spacing w:line="360" w:lineRule="auto"/>
        <w:ind w:left="0" w:right="0" w:firstLine="0"/>
        <w:contextualSpacing/>
        <w:rPr>
          <w:rFonts w:ascii="Times New Roman" w:hAnsi="Times New Roman"/>
        </w:rPr>
      </w:pPr>
    </w:p>
    <w:p w:rsidR="00690831" w:rsidRPr="00603C51" w:rsidRDefault="0069083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72D16" w:rsidRPr="00603C51">
        <w:rPr>
          <w:rFonts w:ascii="Times New Roman" w:hAnsi="Times New Roman"/>
        </w:rPr>
        <w:t>9</w:t>
      </w:r>
      <w:r w:rsidRPr="00603C51">
        <w:rPr>
          <w:rFonts w:ascii="Times New Roman" w:hAnsi="Times New Roman"/>
        </w:rPr>
        <w:t>.</w:t>
      </w:r>
      <w:r w:rsidRPr="00603C51">
        <w:rPr>
          <w:rFonts w:ascii="Times New Roman" w:hAnsi="Times New Roman"/>
        </w:rPr>
        <w:tab/>
        <w:t>MarkWest</w:t>
      </w:r>
      <w:r w:rsidR="00672D16" w:rsidRPr="00603C51">
        <w:rPr>
          <w:rFonts w:ascii="Times New Roman" w:hAnsi="Times New Roman"/>
        </w:rPr>
        <w:t xml:space="preserve"> Liberty Midstream &amp; Resources, LLC, owns property located in Washington and Greene Counties, where it operates a natural gas gathering system for the purpose of gathering and transporting raw gas from wells in Southwestern Pennsylvania to processing facilities and/or transmission lines, pursuant to individually negotiated contracts with unaffiliated natural gas producers.  MarkWest owns a processing facility in Houston Borough, Washington County. </w:t>
      </w:r>
    </w:p>
    <w:p w:rsidR="00690831" w:rsidRPr="00603C51" w:rsidRDefault="00690831" w:rsidP="00603C51">
      <w:pPr>
        <w:spacing w:line="360" w:lineRule="auto"/>
        <w:ind w:left="0" w:right="0" w:firstLine="0"/>
        <w:contextualSpacing/>
        <w:rPr>
          <w:rFonts w:ascii="Times New Roman" w:hAnsi="Times New Roman"/>
        </w:rPr>
      </w:pPr>
    </w:p>
    <w:p w:rsidR="00690831" w:rsidRPr="00603C51" w:rsidRDefault="0069083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72D16" w:rsidRPr="00603C51">
        <w:rPr>
          <w:rFonts w:ascii="Times New Roman" w:hAnsi="Times New Roman"/>
        </w:rPr>
        <w:t>10</w:t>
      </w:r>
      <w:r w:rsidRPr="00603C51">
        <w:rPr>
          <w:rFonts w:ascii="Times New Roman" w:hAnsi="Times New Roman"/>
        </w:rPr>
        <w:t>.</w:t>
      </w:r>
      <w:r w:rsidRPr="00603C51">
        <w:rPr>
          <w:rFonts w:ascii="Times New Roman" w:hAnsi="Times New Roman"/>
        </w:rPr>
        <w:tab/>
        <w:t xml:space="preserve">Caiman </w:t>
      </w:r>
      <w:r w:rsidR="004E0348" w:rsidRPr="00603C51">
        <w:rPr>
          <w:rFonts w:ascii="Times New Roman" w:hAnsi="Times New Roman"/>
        </w:rPr>
        <w:t xml:space="preserve">Energy, LLC, is a limited liability company organized and existing under the laws of Delaware and registered to do business in Pennsylvania.  Caiman is a midstream energy company focused on designing, building, owning, operating and acquiring midstream assets to provide services to producers and currently has over 400,000 acres dedicated to it in the Marcellus Shale region.  </w:t>
      </w:r>
    </w:p>
    <w:p w:rsidR="00690831" w:rsidRPr="00603C51" w:rsidRDefault="00690831" w:rsidP="00603C51">
      <w:pPr>
        <w:spacing w:line="360" w:lineRule="auto"/>
        <w:ind w:left="0" w:right="0" w:firstLine="0"/>
        <w:contextualSpacing/>
        <w:rPr>
          <w:rFonts w:ascii="Times New Roman" w:hAnsi="Times New Roman"/>
        </w:rPr>
      </w:pPr>
    </w:p>
    <w:p w:rsidR="00690831" w:rsidRPr="00603C51" w:rsidRDefault="0069083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1</w:t>
      </w:r>
      <w:r w:rsidR="00672D16" w:rsidRPr="00603C51">
        <w:rPr>
          <w:rFonts w:ascii="Times New Roman" w:hAnsi="Times New Roman"/>
        </w:rPr>
        <w:t>1</w:t>
      </w:r>
      <w:r w:rsidR="006E7499" w:rsidRPr="00603C51">
        <w:rPr>
          <w:rFonts w:ascii="Times New Roman" w:hAnsi="Times New Roman"/>
        </w:rPr>
        <w:t>.</w:t>
      </w:r>
      <w:r w:rsidRPr="00603C51">
        <w:rPr>
          <w:rFonts w:ascii="Times New Roman" w:hAnsi="Times New Roman"/>
        </w:rPr>
        <w:tab/>
        <w:t>Laurel Mountain</w:t>
      </w:r>
      <w:r w:rsidR="003D6CD9" w:rsidRPr="00603C51">
        <w:rPr>
          <w:rFonts w:ascii="Times New Roman" w:hAnsi="Times New Roman"/>
        </w:rPr>
        <w:t xml:space="preserve"> Midstream, LLC, currently operates a natural gas gathering system for the purpose of gathering and transporting raw gas from wells located in Fayette, Greene and Washington Counties to a transmission line, pursuant to individually negotiated contracts with independent natural gas producers.  LMM has on-going pipeline projects in Fayette, Greene and Washington Counties</w:t>
      </w:r>
      <w:r w:rsidR="00B77C6A">
        <w:rPr>
          <w:rFonts w:ascii="Times New Roman" w:hAnsi="Times New Roman"/>
        </w:rPr>
        <w:t>, and is affiliated with the Williams companies</w:t>
      </w:r>
      <w:r w:rsidR="003D6CD9" w:rsidRPr="00603C51">
        <w:rPr>
          <w:rFonts w:ascii="Times New Roman" w:hAnsi="Times New Roman"/>
        </w:rPr>
        <w:t>.</w:t>
      </w:r>
    </w:p>
    <w:p w:rsidR="00C04960" w:rsidRPr="00603C51" w:rsidRDefault="00C04960" w:rsidP="00603C51">
      <w:pPr>
        <w:spacing w:line="360" w:lineRule="auto"/>
        <w:ind w:left="0" w:right="0" w:firstLine="0"/>
        <w:contextualSpacing/>
        <w:rPr>
          <w:rFonts w:ascii="Times New Roman" w:hAnsi="Times New Roman"/>
        </w:rPr>
      </w:pPr>
    </w:p>
    <w:p w:rsidR="003D6CD9" w:rsidRPr="00603C51" w:rsidRDefault="003D6CD9"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12.</w:t>
      </w:r>
      <w:r w:rsidR="00AE5044" w:rsidRPr="00603C51">
        <w:rPr>
          <w:rFonts w:ascii="Times New Roman" w:hAnsi="Times New Roman"/>
        </w:rPr>
        <w:tab/>
        <w:t>Peregrine's proposed system will span approximately nine miles with lateral lines connecting to wellheads ranging in length of approximately 0.2 to 5 miles each.  The entire system will consist of approximately 58,800 feet of pipeline varying in size between 4" and 6" diameter steel and polyethylene pipe.  PKGP Stmt. 1 at 8-9.</w:t>
      </w:r>
    </w:p>
    <w:p w:rsidR="00AE5044" w:rsidRPr="00603C51" w:rsidRDefault="00AE5044" w:rsidP="00603C51">
      <w:pPr>
        <w:spacing w:line="360" w:lineRule="auto"/>
        <w:ind w:left="0" w:right="0" w:firstLine="0"/>
        <w:contextualSpacing/>
        <w:rPr>
          <w:rFonts w:ascii="Times New Roman" w:hAnsi="Times New Roman"/>
        </w:rPr>
      </w:pPr>
    </w:p>
    <w:p w:rsidR="00AE5044" w:rsidRPr="00603C51" w:rsidRDefault="00AE5044"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13.</w:t>
      </w:r>
      <w:r w:rsidR="006E7499" w:rsidRPr="00603C51">
        <w:rPr>
          <w:rFonts w:ascii="Times New Roman" w:hAnsi="Times New Roman"/>
        </w:rPr>
        <w:tab/>
      </w:r>
      <w:r w:rsidRPr="00603C51">
        <w:rPr>
          <w:rFonts w:ascii="Times New Roman" w:hAnsi="Times New Roman"/>
        </w:rPr>
        <w:t>Peregrine's business will be the gathering and delivery of natural gas.  PKGP Stmt. 1 at 6.</w:t>
      </w:r>
    </w:p>
    <w:p w:rsidR="00AE5044" w:rsidRPr="00603C51" w:rsidRDefault="00AE5044" w:rsidP="00603C51">
      <w:pPr>
        <w:spacing w:line="360" w:lineRule="auto"/>
        <w:ind w:left="0" w:right="0" w:firstLine="0"/>
        <w:contextualSpacing/>
        <w:rPr>
          <w:rFonts w:ascii="Times New Roman" w:hAnsi="Times New Roman"/>
        </w:rPr>
      </w:pPr>
    </w:p>
    <w:p w:rsidR="00AE5044" w:rsidRPr="00603C51" w:rsidRDefault="00AE5044"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14.</w:t>
      </w:r>
      <w:r w:rsidR="006E7499" w:rsidRPr="00603C51">
        <w:rPr>
          <w:rFonts w:ascii="Times New Roman" w:hAnsi="Times New Roman"/>
        </w:rPr>
        <w:tab/>
      </w:r>
      <w:r w:rsidRPr="00603C51">
        <w:rPr>
          <w:rFonts w:ascii="Times New Roman" w:hAnsi="Times New Roman"/>
        </w:rPr>
        <w:t>Peregrine will not hold title to the gas moved through its facilities, nor will it engage in the marketing of gas for others.  There will be no direct sales from Peregrine's gathering and transportation system.  PKGP Stmt. 1 at 6.</w:t>
      </w:r>
    </w:p>
    <w:p w:rsidR="00AE5044" w:rsidRPr="00603C51" w:rsidRDefault="00AE5044" w:rsidP="00603C51">
      <w:pPr>
        <w:spacing w:line="360" w:lineRule="auto"/>
        <w:ind w:left="0" w:right="0" w:firstLine="0"/>
        <w:contextualSpacing/>
        <w:rPr>
          <w:rFonts w:ascii="Times New Roman" w:hAnsi="Times New Roman"/>
        </w:rPr>
      </w:pPr>
    </w:p>
    <w:p w:rsidR="00AE5044" w:rsidRPr="00603C51" w:rsidRDefault="00AE5044"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15.</w:t>
      </w:r>
      <w:r w:rsidR="006E7499" w:rsidRPr="00603C51">
        <w:rPr>
          <w:rFonts w:ascii="Times New Roman" w:hAnsi="Times New Roman"/>
        </w:rPr>
        <w:tab/>
      </w:r>
      <w:r w:rsidRPr="00603C51">
        <w:rPr>
          <w:rFonts w:ascii="Times New Roman" w:hAnsi="Times New Roman"/>
        </w:rPr>
        <w:t xml:space="preserve">Peregrine </w:t>
      </w:r>
      <w:r w:rsidR="006E7499" w:rsidRPr="00603C51">
        <w:rPr>
          <w:rFonts w:ascii="Times New Roman" w:hAnsi="Times New Roman"/>
        </w:rPr>
        <w:t>proposes to</w:t>
      </w:r>
      <w:r w:rsidRPr="00603C51">
        <w:rPr>
          <w:rFonts w:ascii="Times New Roman" w:hAnsi="Times New Roman"/>
        </w:rPr>
        <w:t xml:space="preserve"> provide transportation and related compression and dehydration services to any producer in its service territory to the extent that it has the capacity to provide the service.  PKGP Stmt. 1 at 7.</w:t>
      </w:r>
    </w:p>
    <w:p w:rsidR="00AE5044" w:rsidRPr="00603C51" w:rsidRDefault="00AE5044" w:rsidP="00603C51">
      <w:pPr>
        <w:spacing w:line="360" w:lineRule="auto"/>
        <w:ind w:left="0" w:right="0" w:firstLine="0"/>
        <w:contextualSpacing/>
        <w:rPr>
          <w:rFonts w:ascii="Times New Roman" w:hAnsi="Times New Roman"/>
        </w:rPr>
      </w:pPr>
    </w:p>
    <w:p w:rsidR="00AE5044" w:rsidRPr="00603C51" w:rsidRDefault="00AE5044"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16.</w:t>
      </w:r>
      <w:r w:rsidR="006E7499" w:rsidRPr="00603C51">
        <w:rPr>
          <w:rFonts w:ascii="Times New Roman" w:hAnsi="Times New Roman"/>
        </w:rPr>
        <w:tab/>
      </w:r>
      <w:r w:rsidRPr="00603C51">
        <w:rPr>
          <w:rFonts w:ascii="Times New Roman" w:hAnsi="Times New Roman"/>
        </w:rPr>
        <w:t xml:space="preserve">Peregrine </w:t>
      </w:r>
      <w:r w:rsidR="006E7499" w:rsidRPr="00603C51">
        <w:rPr>
          <w:rFonts w:ascii="Times New Roman" w:hAnsi="Times New Roman"/>
        </w:rPr>
        <w:t xml:space="preserve">proposes to </w:t>
      </w:r>
      <w:r w:rsidRPr="00603C51">
        <w:rPr>
          <w:rFonts w:ascii="Times New Roman" w:hAnsi="Times New Roman"/>
        </w:rPr>
        <w:t>design and construct its facilities to provide service to as many customers as possible and will increase its size and capabilities to meet increased customer demand.  PKGP Stmt. 1 at 7.</w:t>
      </w:r>
    </w:p>
    <w:p w:rsidR="00AE5044" w:rsidRPr="00603C51" w:rsidRDefault="00AE5044" w:rsidP="00603C51">
      <w:pPr>
        <w:spacing w:line="360" w:lineRule="auto"/>
        <w:ind w:left="0" w:right="0" w:firstLine="0"/>
        <w:contextualSpacing/>
        <w:rPr>
          <w:rFonts w:ascii="Times New Roman" w:hAnsi="Times New Roman"/>
        </w:rPr>
      </w:pPr>
    </w:p>
    <w:p w:rsidR="00AE5044" w:rsidRPr="00603C51" w:rsidRDefault="00AE5044"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17.</w:t>
      </w:r>
      <w:r w:rsidR="006E7499" w:rsidRPr="00603C51">
        <w:rPr>
          <w:rFonts w:ascii="Times New Roman" w:hAnsi="Times New Roman"/>
        </w:rPr>
        <w:tab/>
      </w:r>
      <w:r w:rsidRPr="00603C51">
        <w:rPr>
          <w:rFonts w:ascii="Times New Roman" w:hAnsi="Times New Roman"/>
        </w:rPr>
        <w:t xml:space="preserve">Peregrine </w:t>
      </w:r>
      <w:r w:rsidR="006E7499" w:rsidRPr="00603C51">
        <w:rPr>
          <w:rFonts w:ascii="Times New Roman" w:hAnsi="Times New Roman"/>
        </w:rPr>
        <w:t>proposes to</w:t>
      </w:r>
      <w:r w:rsidRPr="00603C51">
        <w:rPr>
          <w:rFonts w:ascii="Times New Roman" w:hAnsi="Times New Roman"/>
        </w:rPr>
        <w:t xml:space="preserve"> enter into Natural Gas Gathering Agreements with its customers pursuant </w:t>
      </w:r>
      <w:r w:rsidR="00A46A42" w:rsidRPr="00603C51">
        <w:rPr>
          <w:rFonts w:ascii="Times New Roman" w:hAnsi="Times New Roman"/>
        </w:rPr>
        <w:t xml:space="preserve">to </w:t>
      </w:r>
      <w:r w:rsidRPr="00603C51">
        <w:rPr>
          <w:rFonts w:ascii="Times New Roman" w:hAnsi="Times New Roman"/>
        </w:rPr>
        <w:t>and subject to it</w:t>
      </w:r>
      <w:r w:rsidR="00E53E39" w:rsidRPr="00603C51">
        <w:rPr>
          <w:rFonts w:ascii="Times New Roman" w:hAnsi="Times New Roman"/>
        </w:rPr>
        <w:t>s</w:t>
      </w:r>
      <w:r w:rsidRPr="00603C51">
        <w:rPr>
          <w:rFonts w:ascii="Times New Roman" w:hAnsi="Times New Roman"/>
        </w:rPr>
        <w:t xml:space="preserve"> tariff.</w:t>
      </w:r>
      <w:r w:rsidR="00E53E39" w:rsidRPr="00603C51">
        <w:rPr>
          <w:rFonts w:ascii="Times New Roman" w:hAnsi="Times New Roman"/>
        </w:rPr>
        <w:t xml:space="preserve">  PKGP Stmt. 1 at 14.</w:t>
      </w:r>
    </w:p>
    <w:p w:rsidR="00E53E39" w:rsidRPr="00603C51" w:rsidRDefault="00E53E39" w:rsidP="00603C51">
      <w:pPr>
        <w:spacing w:line="360" w:lineRule="auto"/>
        <w:ind w:left="0" w:right="0" w:firstLine="0"/>
        <w:contextualSpacing/>
        <w:rPr>
          <w:rFonts w:ascii="Times New Roman" w:hAnsi="Times New Roman"/>
        </w:rPr>
      </w:pPr>
    </w:p>
    <w:p w:rsidR="00E53E39" w:rsidRPr="00603C51" w:rsidRDefault="00E53E39"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18.</w:t>
      </w:r>
      <w:r w:rsidR="006E7499" w:rsidRPr="00603C51">
        <w:rPr>
          <w:rFonts w:ascii="Times New Roman" w:hAnsi="Times New Roman"/>
        </w:rPr>
        <w:tab/>
      </w:r>
      <w:r w:rsidRPr="00603C51">
        <w:rPr>
          <w:rFonts w:ascii="Times New Roman" w:hAnsi="Times New Roman"/>
        </w:rPr>
        <w:t>Peregrine's affiliates own and operate gas gathering systems in Texas, New Mexico and Arkansas, comprising approximately 150 miles of pipe.  PKGP Stmt. 1 at 15.</w:t>
      </w:r>
      <w:r w:rsidR="00CD7316">
        <w:rPr>
          <w:rFonts w:ascii="Times New Roman" w:hAnsi="Times New Roman"/>
        </w:rPr>
        <w:t xml:space="preserve">  </w:t>
      </w:r>
    </w:p>
    <w:p w:rsidR="00655DC9" w:rsidRPr="00603C51" w:rsidRDefault="00655DC9" w:rsidP="00603C51">
      <w:pPr>
        <w:spacing w:line="360" w:lineRule="auto"/>
        <w:ind w:left="0" w:right="0" w:firstLine="0"/>
        <w:contextualSpacing/>
        <w:rPr>
          <w:rFonts w:ascii="Times New Roman" w:hAnsi="Times New Roman"/>
        </w:rPr>
      </w:pPr>
    </w:p>
    <w:p w:rsidR="00E55F0D" w:rsidRPr="00603C51" w:rsidRDefault="00E55F0D"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19.</w:t>
      </w:r>
      <w:r w:rsidR="006E7499" w:rsidRPr="00603C51">
        <w:rPr>
          <w:rFonts w:ascii="Times New Roman" w:hAnsi="Times New Roman"/>
        </w:rPr>
        <w:tab/>
      </w:r>
      <w:r w:rsidRPr="00603C51">
        <w:rPr>
          <w:rFonts w:ascii="Times New Roman" w:hAnsi="Times New Roman"/>
        </w:rPr>
        <w:t>The audited financial statement of Peregrine Partners attached as "highly confidential" indicates that there is sufficient financial ability to function as a regulated utility. PKGP Stmt. 1, Exhibit D.</w:t>
      </w:r>
    </w:p>
    <w:p w:rsidR="00E55F0D" w:rsidRPr="00603C51" w:rsidRDefault="00E55F0D" w:rsidP="00603C51">
      <w:pPr>
        <w:spacing w:line="360" w:lineRule="auto"/>
        <w:ind w:left="0" w:right="0" w:firstLine="0"/>
        <w:contextualSpacing/>
        <w:rPr>
          <w:rFonts w:ascii="Times New Roman" w:hAnsi="Times New Roman"/>
        </w:rPr>
      </w:pPr>
    </w:p>
    <w:p w:rsidR="00E55F0D" w:rsidRPr="00603C51" w:rsidRDefault="00E55F0D"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20.</w:t>
      </w:r>
      <w:r w:rsidR="006E7499" w:rsidRPr="00603C51">
        <w:rPr>
          <w:rFonts w:ascii="Times New Roman" w:hAnsi="Times New Roman"/>
        </w:rPr>
        <w:tab/>
      </w:r>
      <w:r w:rsidRPr="00603C51">
        <w:rPr>
          <w:rFonts w:ascii="Times New Roman" w:hAnsi="Times New Roman"/>
        </w:rPr>
        <w:t>There are no certificated public utilities providing natural gas gathering, transportation, and related services in the proposed service territories.  PKGP Stmt. 1-R at 21-22.</w:t>
      </w:r>
      <w:r w:rsidR="00655DC9" w:rsidRPr="00603C51">
        <w:rPr>
          <w:rFonts w:ascii="Times New Roman" w:hAnsi="Times New Roman"/>
        </w:rPr>
        <w:tab/>
      </w:r>
    </w:p>
    <w:p w:rsidR="009E739E" w:rsidRPr="00603C51" w:rsidRDefault="009E739E" w:rsidP="00603C51">
      <w:pPr>
        <w:spacing w:line="360" w:lineRule="auto"/>
        <w:ind w:left="0" w:right="0" w:firstLine="0"/>
        <w:contextualSpacing/>
        <w:rPr>
          <w:rFonts w:ascii="Times New Roman" w:hAnsi="Times New Roman"/>
        </w:rPr>
      </w:pPr>
    </w:p>
    <w:p w:rsidR="009E739E" w:rsidRPr="00603C51" w:rsidRDefault="009E739E"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21.</w:t>
      </w:r>
      <w:r w:rsidR="006E7499" w:rsidRPr="00603C51">
        <w:rPr>
          <w:rFonts w:ascii="Times New Roman" w:hAnsi="Times New Roman"/>
        </w:rPr>
        <w:tab/>
      </w:r>
      <w:r w:rsidRPr="00603C51">
        <w:rPr>
          <w:rFonts w:ascii="Times New Roman" w:hAnsi="Times New Roman"/>
        </w:rPr>
        <w:t xml:space="preserve">There are multiple uncertificated gathering companies offering gathering and treatment services to affiliated and unaffiliated entities in the Commonwealth of Pennsylvania, including in the service territory proposed by Applicant.  </w:t>
      </w:r>
      <w:r w:rsidR="00431CF0" w:rsidRPr="00603C51">
        <w:rPr>
          <w:rFonts w:ascii="Times New Roman" w:hAnsi="Times New Roman"/>
        </w:rPr>
        <w:t>Tr. 343.</w:t>
      </w:r>
    </w:p>
    <w:p w:rsidR="00F11A7D" w:rsidRPr="00603C51" w:rsidRDefault="00F11A7D" w:rsidP="00603C51">
      <w:pPr>
        <w:spacing w:line="360" w:lineRule="auto"/>
        <w:ind w:left="0" w:right="0" w:firstLine="0"/>
        <w:contextualSpacing/>
        <w:rPr>
          <w:rFonts w:ascii="Times New Roman" w:hAnsi="Times New Roman"/>
        </w:rPr>
      </w:pPr>
    </w:p>
    <w:p w:rsidR="00F11A7D" w:rsidRPr="00603C51" w:rsidRDefault="00F11A7D"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22.</w:t>
      </w:r>
      <w:r w:rsidR="006E7499" w:rsidRPr="00603C51">
        <w:rPr>
          <w:rFonts w:ascii="Times New Roman" w:hAnsi="Times New Roman"/>
        </w:rPr>
        <w:tab/>
      </w:r>
      <w:r w:rsidRPr="00603C51">
        <w:rPr>
          <w:rFonts w:ascii="Times New Roman" w:hAnsi="Times New Roman"/>
        </w:rPr>
        <w:t>The Application Tariff and the Testimony Tariff indicate that</w:t>
      </w:r>
      <w:r w:rsidR="009E739E" w:rsidRPr="00603C51">
        <w:rPr>
          <w:rFonts w:ascii="Times New Roman" w:hAnsi="Times New Roman"/>
        </w:rPr>
        <w:t xml:space="preserve"> they are negotiable regarding </w:t>
      </w:r>
      <w:r w:rsidRPr="00603C51">
        <w:rPr>
          <w:rFonts w:ascii="Times New Roman" w:hAnsi="Times New Roman"/>
        </w:rPr>
        <w:t>material terms.</w:t>
      </w:r>
    </w:p>
    <w:p w:rsidR="00F11A7D" w:rsidRPr="00603C51" w:rsidRDefault="00F11A7D" w:rsidP="00603C51">
      <w:pPr>
        <w:spacing w:line="360" w:lineRule="auto"/>
        <w:ind w:left="0" w:right="0" w:firstLine="0"/>
        <w:contextualSpacing/>
        <w:rPr>
          <w:rFonts w:ascii="Times New Roman" w:hAnsi="Times New Roman"/>
        </w:rPr>
      </w:pPr>
    </w:p>
    <w:p w:rsidR="00F11A7D" w:rsidRPr="00603C51" w:rsidRDefault="00F11A7D"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23.</w:t>
      </w:r>
      <w:r w:rsidR="006E7499" w:rsidRPr="00603C51">
        <w:rPr>
          <w:rFonts w:ascii="Times New Roman" w:hAnsi="Times New Roman"/>
        </w:rPr>
        <w:tab/>
      </w:r>
      <w:r w:rsidRPr="00603C51">
        <w:rPr>
          <w:rFonts w:ascii="Times New Roman" w:hAnsi="Times New Roman"/>
        </w:rPr>
        <w:t>Contract terms that are negotiable empower both parties to the contract to agree or withhold agreement on a contract term.</w:t>
      </w:r>
    </w:p>
    <w:p w:rsidR="00F11A7D" w:rsidRPr="00603C51" w:rsidRDefault="00F11A7D" w:rsidP="00603C51">
      <w:pPr>
        <w:spacing w:line="360" w:lineRule="auto"/>
        <w:ind w:left="0" w:right="0" w:firstLine="0"/>
        <w:contextualSpacing/>
        <w:rPr>
          <w:rFonts w:ascii="Times New Roman" w:hAnsi="Times New Roman"/>
        </w:rPr>
      </w:pPr>
    </w:p>
    <w:p w:rsidR="00F11A7D" w:rsidRPr="00603C51" w:rsidRDefault="00F11A7D"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24.</w:t>
      </w:r>
      <w:r w:rsidR="006E7499" w:rsidRPr="00603C51">
        <w:rPr>
          <w:rFonts w:ascii="Times New Roman" w:hAnsi="Times New Roman"/>
        </w:rPr>
        <w:tab/>
      </w:r>
      <w:r w:rsidRPr="00603C51">
        <w:rPr>
          <w:rFonts w:ascii="Times New Roman" w:hAnsi="Times New Roman"/>
        </w:rPr>
        <w:t>Peregrine will serve a customer if sufficient capacity exists in its pipeline to provide service.  Application Tariff and Testimony Tariff Sections 2.</w:t>
      </w:r>
    </w:p>
    <w:p w:rsidR="00F11A7D" w:rsidRPr="00603C51" w:rsidRDefault="00F11A7D" w:rsidP="00603C51">
      <w:pPr>
        <w:spacing w:line="360" w:lineRule="auto"/>
        <w:ind w:left="0" w:right="0" w:firstLine="0"/>
        <w:contextualSpacing/>
        <w:rPr>
          <w:rFonts w:ascii="Times New Roman" w:hAnsi="Times New Roman"/>
        </w:rPr>
      </w:pPr>
    </w:p>
    <w:p w:rsidR="00F11A7D" w:rsidRPr="00603C51" w:rsidRDefault="00F11A7D"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25.</w:t>
      </w:r>
      <w:r w:rsidR="006E7499" w:rsidRPr="00603C51">
        <w:rPr>
          <w:rFonts w:ascii="Times New Roman" w:hAnsi="Times New Roman"/>
        </w:rPr>
        <w:tab/>
      </w:r>
      <w:r w:rsidRPr="00603C51">
        <w:rPr>
          <w:rFonts w:ascii="Times New Roman" w:hAnsi="Times New Roman"/>
        </w:rPr>
        <w:t>No party submitted independent studies or</w:t>
      </w:r>
      <w:r w:rsidR="00B77C6A">
        <w:rPr>
          <w:rFonts w:ascii="Times New Roman" w:hAnsi="Times New Roman"/>
        </w:rPr>
        <w:t xml:space="preserve"> any</w:t>
      </w:r>
      <w:r w:rsidRPr="00603C51">
        <w:rPr>
          <w:rFonts w:ascii="Times New Roman" w:hAnsi="Times New Roman"/>
        </w:rPr>
        <w:t xml:space="preserve"> analysis concluding that there is a need for the services to be offered by Peregrine.</w:t>
      </w:r>
    </w:p>
    <w:p w:rsidR="00F11A7D" w:rsidRPr="00603C51" w:rsidRDefault="00F11A7D" w:rsidP="00603C51">
      <w:pPr>
        <w:spacing w:line="360" w:lineRule="auto"/>
        <w:ind w:left="0" w:right="0" w:firstLine="0"/>
        <w:contextualSpacing/>
        <w:rPr>
          <w:rFonts w:ascii="Times New Roman" w:hAnsi="Times New Roman"/>
        </w:rPr>
      </w:pPr>
    </w:p>
    <w:p w:rsidR="00F11A7D" w:rsidRPr="00603C51" w:rsidRDefault="00F11A7D"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26.</w:t>
      </w:r>
      <w:r w:rsidR="006E7499" w:rsidRPr="00603C51">
        <w:rPr>
          <w:rFonts w:ascii="Times New Roman" w:hAnsi="Times New Roman"/>
        </w:rPr>
        <w:tab/>
      </w:r>
      <w:r w:rsidRPr="00603C51">
        <w:rPr>
          <w:rFonts w:ascii="Times New Roman" w:hAnsi="Times New Roman"/>
        </w:rPr>
        <w:t xml:space="preserve">No </w:t>
      </w:r>
      <w:r w:rsidR="006E7499" w:rsidRPr="00603C51">
        <w:rPr>
          <w:rFonts w:ascii="Times New Roman" w:hAnsi="Times New Roman"/>
        </w:rPr>
        <w:t>other entity</w:t>
      </w:r>
      <w:r w:rsidRPr="00603C51">
        <w:rPr>
          <w:rFonts w:ascii="Times New Roman" w:hAnsi="Times New Roman"/>
        </w:rPr>
        <w:t xml:space="preserve"> provided testimony or evidence supporting the need for certificated services proposed by Peregrine.</w:t>
      </w:r>
    </w:p>
    <w:p w:rsidR="00F11A7D" w:rsidRPr="00603C51" w:rsidRDefault="00F11A7D" w:rsidP="00603C51">
      <w:pPr>
        <w:spacing w:line="360" w:lineRule="auto"/>
        <w:ind w:left="0" w:right="0" w:firstLine="0"/>
        <w:contextualSpacing/>
        <w:rPr>
          <w:rFonts w:ascii="Times New Roman" w:hAnsi="Times New Roman"/>
        </w:rPr>
      </w:pPr>
    </w:p>
    <w:p w:rsidR="00F11A7D" w:rsidRPr="00603C51" w:rsidRDefault="00F11A7D"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27.</w:t>
      </w:r>
      <w:r w:rsidR="006E7499" w:rsidRPr="00603C51">
        <w:rPr>
          <w:rFonts w:ascii="Times New Roman" w:hAnsi="Times New Roman"/>
        </w:rPr>
        <w:tab/>
      </w:r>
      <w:r w:rsidRPr="00603C51">
        <w:rPr>
          <w:rFonts w:ascii="Times New Roman" w:hAnsi="Times New Roman"/>
        </w:rPr>
        <w:t xml:space="preserve">Peregrine's proposed tariff </w:t>
      </w:r>
      <w:r w:rsidR="003D2CC5" w:rsidRPr="00603C51">
        <w:rPr>
          <w:rFonts w:ascii="Times New Roman" w:hAnsi="Times New Roman"/>
        </w:rPr>
        <w:t>contains</w:t>
      </w:r>
      <w:r w:rsidRPr="00603C51">
        <w:rPr>
          <w:rFonts w:ascii="Times New Roman" w:hAnsi="Times New Roman"/>
        </w:rPr>
        <w:t xml:space="preserve"> inadequate </w:t>
      </w:r>
      <w:r w:rsidR="003D2CC5" w:rsidRPr="00603C51">
        <w:rPr>
          <w:rFonts w:ascii="Times New Roman" w:hAnsi="Times New Roman"/>
        </w:rPr>
        <w:t xml:space="preserve">information </w:t>
      </w:r>
      <w:r w:rsidRPr="00603C51">
        <w:rPr>
          <w:rFonts w:ascii="Times New Roman" w:hAnsi="Times New Roman"/>
        </w:rPr>
        <w:t>for a public utility tariff.</w:t>
      </w:r>
    </w:p>
    <w:p w:rsidR="00F11A7D" w:rsidRPr="00603C51" w:rsidRDefault="00F11A7D" w:rsidP="00603C51">
      <w:pPr>
        <w:spacing w:line="360" w:lineRule="auto"/>
        <w:ind w:left="0" w:right="0" w:firstLine="0"/>
        <w:contextualSpacing/>
        <w:rPr>
          <w:rFonts w:ascii="Times New Roman" w:hAnsi="Times New Roman"/>
        </w:rPr>
      </w:pPr>
    </w:p>
    <w:p w:rsidR="00F11A7D" w:rsidRPr="00603C51" w:rsidRDefault="00F11A7D"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28.</w:t>
      </w:r>
      <w:r w:rsidR="006E7499" w:rsidRPr="00603C51">
        <w:rPr>
          <w:rFonts w:ascii="Times New Roman" w:hAnsi="Times New Roman"/>
        </w:rPr>
        <w:tab/>
      </w:r>
      <w:r w:rsidRPr="00603C51">
        <w:rPr>
          <w:rFonts w:ascii="Times New Roman" w:hAnsi="Times New Roman"/>
        </w:rPr>
        <w:t>Natural gas gathering is a competitive business.  Sander Direct at 7, line</w:t>
      </w:r>
      <w:r w:rsidR="00603C51">
        <w:rPr>
          <w:rFonts w:ascii="Times New Roman" w:hAnsi="Times New Roman"/>
        </w:rPr>
        <w:t> </w:t>
      </w:r>
      <w:r w:rsidRPr="00603C51">
        <w:rPr>
          <w:rFonts w:ascii="Times New Roman" w:hAnsi="Times New Roman"/>
        </w:rPr>
        <w:t>18.</w:t>
      </w:r>
    </w:p>
    <w:p w:rsidR="00431CF0" w:rsidRPr="00603C51" w:rsidRDefault="00431CF0" w:rsidP="00603C51">
      <w:pPr>
        <w:spacing w:line="360" w:lineRule="auto"/>
        <w:ind w:left="0" w:right="0" w:firstLine="0"/>
        <w:contextualSpacing/>
        <w:rPr>
          <w:rFonts w:ascii="Times New Roman" w:hAnsi="Times New Roman"/>
        </w:rPr>
      </w:pPr>
    </w:p>
    <w:p w:rsidR="00431CF0" w:rsidRPr="00603C51" w:rsidRDefault="00431CF0"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29.</w:t>
      </w:r>
      <w:r w:rsidR="006E7499" w:rsidRPr="00603C51">
        <w:rPr>
          <w:rFonts w:ascii="Times New Roman" w:hAnsi="Times New Roman"/>
        </w:rPr>
        <w:tab/>
      </w:r>
      <w:r w:rsidRPr="00603C51">
        <w:rPr>
          <w:rFonts w:ascii="Times New Roman" w:hAnsi="Times New Roman"/>
        </w:rPr>
        <w:t>In certain production areas, the qualities of the natural gas produced are very similar, the geology is well understood, and the services required by producers are known and consistent over distinct geographical areas.  PKG</w:t>
      </w:r>
      <w:r w:rsidR="00616B74">
        <w:rPr>
          <w:rFonts w:ascii="Times New Roman" w:hAnsi="Times New Roman"/>
        </w:rPr>
        <w:t>P</w:t>
      </w:r>
      <w:r w:rsidRPr="00603C51">
        <w:rPr>
          <w:rFonts w:ascii="Times New Roman" w:hAnsi="Times New Roman"/>
        </w:rPr>
        <w:t xml:space="preserve"> Stmt. 1-R at 3; Tr. 340.</w:t>
      </w:r>
    </w:p>
    <w:p w:rsidR="00431CF0" w:rsidRPr="00603C51" w:rsidRDefault="00431CF0" w:rsidP="00603C51">
      <w:pPr>
        <w:spacing w:line="360" w:lineRule="auto"/>
        <w:ind w:left="0" w:right="0" w:firstLine="0"/>
        <w:contextualSpacing/>
        <w:rPr>
          <w:rFonts w:ascii="Times New Roman" w:hAnsi="Times New Roman"/>
        </w:rPr>
      </w:pPr>
    </w:p>
    <w:p w:rsidR="00431CF0" w:rsidRPr="00603C51" w:rsidRDefault="00431CF0"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30.</w:t>
      </w:r>
      <w:r w:rsidR="006E7499" w:rsidRPr="00603C51">
        <w:rPr>
          <w:rFonts w:ascii="Times New Roman" w:hAnsi="Times New Roman"/>
        </w:rPr>
        <w:tab/>
      </w:r>
      <w:r w:rsidRPr="00603C51">
        <w:rPr>
          <w:rFonts w:ascii="Times New Roman" w:hAnsi="Times New Roman"/>
        </w:rPr>
        <w:t>Greene County has two types of gas:  on the west side is rich gas which has to be processed prior to being pipeline quality, and on the east</w:t>
      </w:r>
      <w:r w:rsidR="00A46A42" w:rsidRPr="00603C51">
        <w:rPr>
          <w:rFonts w:ascii="Times New Roman" w:hAnsi="Times New Roman"/>
        </w:rPr>
        <w:t>,</w:t>
      </w:r>
      <w:r w:rsidRPr="00603C51">
        <w:rPr>
          <w:rFonts w:ascii="Times New Roman" w:hAnsi="Times New Roman"/>
        </w:rPr>
        <w:t xml:space="preserve"> the gas does not have to be processed and is pipeline quality with only a few steps prior to transmission.  Tr. 340.</w:t>
      </w:r>
    </w:p>
    <w:p w:rsidR="00811834" w:rsidRPr="00603C51" w:rsidRDefault="00811834" w:rsidP="00603C51">
      <w:pPr>
        <w:spacing w:line="360" w:lineRule="auto"/>
        <w:ind w:left="0" w:right="0" w:firstLine="0"/>
        <w:contextualSpacing/>
        <w:rPr>
          <w:rFonts w:ascii="Times New Roman" w:hAnsi="Times New Roman"/>
        </w:rPr>
      </w:pPr>
    </w:p>
    <w:p w:rsidR="00811834" w:rsidRPr="00603C51" w:rsidRDefault="00811834"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31.</w:t>
      </w:r>
      <w:r w:rsidR="006E7499" w:rsidRPr="00603C51">
        <w:rPr>
          <w:rFonts w:ascii="Times New Roman" w:hAnsi="Times New Roman"/>
        </w:rPr>
        <w:tab/>
      </w:r>
      <w:r w:rsidR="009A6756" w:rsidRPr="00603C51">
        <w:rPr>
          <w:rFonts w:ascii="Times New Roman" w:hAnsi="Times New Roman"/>
        </w:rPr>
        <w:t xml:space="preserve">A landowner asking an exorbitant price for a right-of-way is tantamount to "last resort" and might trigger the exercise of eminent domain.  Tr. 414.  </w:t>
      </w:r>
    </w:p>
    <w:p w:rsidR="009A6756" w:rsidRPr="00603C51" w:rsidRDefault="009A6756" w:rsidP="00603C51">
      <w:pPr>
        <w:spacing w:line="360" w:lineRule="auto"/>
        <w:ind w:left="0" w:right="0" w:firstLine="0"/>
        <w:contextualSpacing/>
        <w:rPr>
          <w:rFonts w:ascii="Times New Roman" w:hAnsi="Times New Roman"/>
        </w:rPr>
      </w:pPr>
    </w:p>
    <w:p w:rsidR="009A6756" w:rsidRPr="00603C51" w:rsidRDefault="009A6756"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6E7499" w:rsidRPr="00603C51">
        <w:rPr>
          <w:rFonts w:ascii="Times New Roman" w:hAnsi="Times New Roman"/>
        </w:rPr>
        <w:t>32.</w:t>
      </w:r>
      <w:r w:rsidR="006E7499" w:rsidRPr="00603C51">
        <w:rPr>
          <w:rFonts w:ascii="Times New Roman" w:hAnsi="Times New Roman"/>
        </w:rPr>
        <w:tab/>
      </w:r>
      <w:r w:rsidRPr="00603C51">
        <w:rPr>
          <w:rFonts w:ascii="Times New Roman" w:hAnsi="Times New Roman"/>
        </w:rPr>
        <w:t>The Application does not request authority to provide distribution or natural gas for end-use consumption, nor does it seek authority for natural gas storage, banking, sales, or other end-use services.  Tr. 420.</w:t>
      </w:r>
    </w:p>
    <w:p w:rsidR="006E7499" w:rsidRPr="00603C51" w:rsidRDefault="006E7499" w:rsidP="00603C51">
      <w:pPr>
        <w:spacing w:line="360" w:lineRule="auto"/>
        <w:ind w:left="0" w:right="0" w:firstLine="0"/>
        <w:contextualSpacing/>
        <w:rPr>
          <w:rFonts w:ascii="Times New Roman" w:hAnsi="Times New Roman"/>
        </w:rPr>
      </w:pPr>
    </w:p>
    <w:p w:rsidR="006E7499" w:rsidRPr="00603C51" w:rsidRDefault="006E7499"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33.</w:t>
      </w:r>
      <w:r w:rsidRPr="00603C51">
        <w:rPr>
          <w:rFonts w:ascii="Times New Roman" w:hAnsi="Times New Roman"/>
        </w:rPr>
        <w:tab/>
        <w:t>Pipelines limit the landowner's use of the property.  Tr. 95-98.</w:t>
      </w:r>
    </w:p>
    <w:p w:rsidR="006E7499" w:rsidRPr="00603C51" w:rsidRDefault="006E7499" w:rsidP="00603C51">
      <w:pPr>
        <w:spacing w:line="360" w:lineRule="auto"/>
        <w:ind w:left="0" w:right="0" w:firstLine="0"/>
        <w:contextualSpacing/>
        <w:rPr>
          <w:rFonts w:ascii="Times New Roman" w:hAnsi="Times New Roman"/>
        </w:rPr>
      </w:pPr>
    </w:p>
    <w:p w:rsidR="006E7499" w:rsidRPr="00603C51" w:rsidRDefault="006E7499"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34.</w:t>
      </w:r>
      <w:r w:rsidRPr="00603C51">
        <w:rPr>
          <w:rFonts w:ascii="Times New Roman" w:hAnsi="Times New Roman"/>
        </w:rPr>
        <w:tab/>
      </w:r>
      <w:r w:rsidR="000A4E9A" w:rsidRPr="00603C51">
        <w:rPr>
          <w:rFonts w:ascii="Times New Roman" w:hAnsi="Times New Roman"/>
        </w:rPr>
        <w:t>Property owners have legitimate concerns regarding the proposed application of eminent domain versus negotiation for the right to use their land.  Public input hearings, Tr. 84-243.</w:t>
      </w:r>
    </w:p>
    <w:p w:rsidR="000A4E9A" w:rsidRPr="00603C51" w:rsidRDefault="000A4E9A" w:rsidP="00603C51">
      <w:pPr>
        <w:spacing w:line="360" w:lineRule="auto"/>
        <w:ind w:left="0" w:right="0" w:firstLine="0"/>
        <w:contextualSpacing/>
        <w:rPr>
          <w:rFonts w:ascii="Times New Roman" w:hAnsi="Times New Roman"/>
        </w:rPr>
      </w:pPr>
    </w:p>
    <w:p w:rsidR="000A4E9A" w:rsidRPr="00603C51" w:rsidRDefault="000A4E9A"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35.</w:t>
      </w:r>
      <w:r w:rsidRPr="00603C51">
        <w:rPr>
          <w:rFonts w:ascii="Times New Roman" w:hAnsi="Times New Roman"/>
        </w:rPr>
        <w:tab/>
        <w:t xml:space="preserve">Granting public utility status to </w:t>
      </w:r>
      <w:r w:rsidR="001B3276">
        <w:rPr>
          <w:rFonts w:ascii="Times New Roman" w:hAnsi="Times New Roman"/>
        </w:rPr>
        <w:t>this</w:t>
      </w:r>
      <w:r w:rsidRPr="00603C51">
        <w:rPr>
          <w:rFonts w:ascii="Times New Roman" w:hAnsi="Times New Roman"/>
        </w:rPr>
        <w:t xml:space="preserve"> gathering company would unfairly distort the balance between a company and the property owners</w:t>
      </w:r>
      <w:r w:rsidR="00EC76EF" w:rsidRPr="00603C51">
        <w:rPr>
          <w:rFonts w:ascii="Times New Roman" w:hAnsi="Times New Roman"/>
        </w:rPr>
        <w:t>'</w:t>
      </w:r>
      <w:r w:rsidRPr="00603C51">
        <w:rPr>
          <w:rFonts w:ascii="Times New Roman" w:hAnsi="Times New Roman"/>
        </w:rPr>
        <w:t xml:space="preserve"> negotiations.  Tr. 98-100</w:t>
      </w:r>
      <w:r w:rsidR="00EC76EF" w:rsidRPr="00603C51">
        <w:rPr>
          <w:rFonts w:ascii="Times New Roman" w:hAnsi="Times New Roman"/>
        </w:rPr>
        <w:t>; 173-174; 212-215; 216-220</w:t>
      </w:r>
      <w:r w:rsidR="00CF3FF1" w:rsidRPr="00603C51">
        <w:rPr>
          <w:rFonts w:ascii="Times New Roman" w:hAnsi="Times New Roman"/>
        </w:rPr>
        <w:t>; 228-230</w:t>
      </w:r>
      <w:r w:rsidRPr="00603C51">
        <w:rPr>
          <w:rFonts w:ascii="Times New Roman" w:hAnsi="Times New Roman"/>
        </w:rPr>
        <w:t>.</w:t>
      </w:r>
    </w:p>
    <w:p w:rsidR="000A4E9A" w:rsidRPr="00603C51" w:rsidRDefault="000A4E9A" w:rsidP="00603C51">
      <w:pPr>
        <w:spacing w:line="360" w:lineRule="auto"/>
        <w:ind w:left="0" w:right="0" w:firstLine="0"/>
        <w:contextualSpacing/>
        <w:rPr>
          <w:rFonts w:ascii="Times New Roman" w:hAnsi="Times New Roman"/>
        </w:rPr>
      </w:pPr>
    </w:p>
    <w:p w:rsidR="000A4E9A" w:rsidRPr="00603C51" w:rsidRDefault="000A4E9A"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36.</w:t>
      </w:r>
      <w:r w:rsidRPr="00603C51">
        <w:rPr>
          <w:rFonts w:ascii="Times New Roman" w:hAnsi="Times New Roman"/>
        </w:rPr>
        <w:tab/>
        <w:t xml:space="preserve">Other companies </w:t>
      </w:r>
      <w:r w:rsidR="00EC76EF" w:rsidRPr="00603C51">
        <w:rPr>
          <w:rFonts w:ascii="Times New Roman" w:hAnsi="Times New Roman"/>
        </w:rPr>
        <w:t xml:space="preserve">related to the gas extraction industry which are </w:t>
      </w:r>
      <w:r w:rsidRPr="00603C51">
        <w:rPr>
          <w:rFonts w:ascii="Times New Roman" w:hAnsi="Times New Roman"/>
        </w:rPr>
        <w:t>operating in the proposed territory have acted unfairly towards landowners.  Tr. 108-111; 111-112</w:t>
      </w:r>
      <w:r w:rsidR="00EC76EF" w:rsidRPr="00603C51">
        <w:rPr>
          <w:rFonts w:ascii="Times New Roman" w:hAnsi="Times New Roman"/>
        </w:rPr>
        <w:t>; 115-119; 138-146; 156-159; 161-162; 175-180</w:t>
      </w:r>
      <w:r w:rsidR="009C632E" w:rsidRPr="00603C51">
        <w:rPr>
          <w:rFonts w:ascii="Times New Roman" w:hAnsi="Times New Roman"/>
        </w:rPr>
        <w:t>; 231-235</w:t>
      </w:r>
      <w:r w:rsidRPr="00603C51">
        <w:rPr>
          <w:rFonts w:ascii="Times New Roman" w:hAnsi="Times New Roman"/>
        </w:rPr>
        <w:t>.</w:t>
      </w:r>
    </w:p>
    <w:p w:rsidR="000A4E9A" w:rsidRPr="00603C51" w:rsidRDefault="000A4E9A" w:rsidP="00603C51">
      <w:pPr>
        <w:spacing w:line="360" w:lineRule="auto"/>
        <w:ind w:left="0" w:right="0" w:firstLine="0"/>
        <w:contextualSpacing/>
        <w:rPr>
          <w:rFonts w:ascii="Times New Roman" w:hAnsi="Times New Roman"/>
        </w:rPr>
      </w:pPr>
    </w:p>
    <w:p w:rsidR="000A4E9A" w:rsidRPr="00603C51" w:rsidRDefault="000A4E9A"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37.</w:t>
      </w:r>
      <w:r w:rsidRPr="00603C51">
        <w:rPr>
          <w:rFonts w:ascii="Times New Roman" w:hAnsi="Times New Roman"/>
        </w:rPr>
        <w:tab/>
        <w:t xml:space="preserve">Use of eminent domain can result in senseless destruction which </w:t>
      </w:r>
      <w:r w:rsidR="00BD337C" w:rsidRPr="00603C51">
        <w:rPr>
          <w:rFonts w:ascii="Times New Roman" w:hAnsi="Times New Roman"/>
        </w:rPr>
        <w:t xml:space="preserve">could </w:t>
      </w:r>
      <w:r w:rsidR="00BD337C">
        <w:rPr>
          <w:rFonts w:ascii="Times New Roman" w:hAnsi="Times New Roman"/>
        </w:rPr>
        <w:t>be</w:t>
      </w:r>
      <w:r w:rsidRPr="00603C51">
        <w:rPr>
          <w:rFonts w:ascii="Times New Roman" w:hAnsi="Times New Roman"/>
        </w:rPr>
        <w:t xml:space="preserve"> prevented with meaningful negotiation with landowners.  Tr. 108-111; 113-115</w:t>
      </w:r>
      <w:r w:rsidR="00EC76EF" w:rsidRPr="00603C51">
        <w:rPr>
          <w:rFonts w:ascii="Times New Roman" w:hAnsi="Times New Roman"/>
        </w:rPr>
        <w:t xml:space="preserve">; </w:t>
      </w:r>
      <w:r w:rsidR="00F547E5" w:rsidRPr="00603C51">
        <w:rPr>
          <w:rFonts w:ascii="Times New Roman" w:hAnsi="Times New Roman"/>
        </w:rPr>
        <w:t xml:space="preserve">175-180; </w:t>
      </w:r>
      <w:r w:rsidR="00EC76EF" w:rsidRPr="00603C51">
        <w:rPr>
          <w:rFonts w:ascii="Times New Roman" w:hAnsi="Times New Roman"/>
        </w:rPr>
        <w:t>202-206; 207-211; 212-215; 216-220</w:t>
      </w:r>
      <w:r w:rsidR="00CF3FF1" w:rsidRPr="00603C51">
        <w:rPr>
          <w:rFonts w:ascii="Times New Roman" w:hAnsi="Times New Roman"/>
        </w:rPr>
        <w:t>; 231-235; 235-237</w:t>
      </w:r>
      <w:r w:rsidRPr="00603C51">
        <w:rPr>
          <w:rFonts w:ascii="Times New Roman" w:hAnsi="Times New Roman"/>
        </w:rPr>
        <w:t>.</w:t>
      </w:r>
    </w:p>
    <w:p w:rsidR="000A4E9A" w:rsidRPr="00603C51" w:rsidRDefault="000A4E9A" w:rsidP="00603C51">
      <w:pPr>
        <w:spacing w:line="360" w:lineRule="auto"/>
        <w:ind w:left="0" w:right="0" w:firstLine="0"/>
        <w:contextualSpacing/>
        <w:rPr>
          <w:rFonts w:ascii="Times New Roman" w:hAnsi="Times New Roman"/>
        </w:rPr>
      </w:pPr>
    </w:p>
    <w:p w:rsidR="000A4E9A" w:rsidRPr="00603C51" w:rsidRDefault="000A4E9A"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38.</w:t>
      </w:r>
      <w:r w:rsidRPr="00603C51">
        <w:rPr>
          <w:rFonts w:ascii="Times New Roman" w:hAnsi="Times New Roman"/>
        </w:rPr>
        <w:tab/>
      </w:r>
      <w:r w:rsidR="00914DB6" w:rsidRPr="00603C51">
        <w:rPr>
          <w:rFonts w:ascii="Times New Roman" w:hAnsi="Times New Roman"/>
        </w:rPr>
        <w:t>There are four basic components to the natural gas business:  (1) exploration and production, or "upstream" services, (2) natural gas gathering, treating and processing, or "midstream" services, (3) natural gas transportation or "downstream" service, and (4) local distribution services.  LMM Stmt. 1 at 7.</w:t>
      </w:r>
    </w:p>
    <w:p w:rsidR="00914DB6" w:rsidRPr="00603C51" w:rsidRDefault="00914DB6" w:rsidP="00603C51">
      <w:pPr>
        <w:spacing w:line="360" w:lineRule="auto"/>
        <w:ind w:left="0" w:right="0" w:firstLine="0"/>
        <w:contextualSpacing/>
        <w:rPr>
          <w:rFonts w:ascii="Times New Roman" w:hAnsi="Times New Roman"/>
        </w:rPr>
      </w:pPr>
    </w:p>
    <w:p w:rsidR="00914DB6" w:rsidRPr="00603C51" w:rsidRDefault="00914DB6"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39.</w:t>
      </w:r>
      <w:r w:rsidRPr="00603C51">
        <w:rPr>
          <w:rFonts w:ascii="Times New Roman" w:hAnsi="Times New Roman"/>
        </w:rPr>
        <w:tab/>
        <w:t xml:space="preserve">Gathering is a service provided to a discrete set of sophisticated producers, a service </w:t>
      </w:r>
      <w:r w:rsidR="001B3276">
        <w:rPr>
          <w:rFonts w:ascii="Times New Roman" w:hAnsi="Times New Roman"/>
        </w:rPr>
        <w:t xml:space="preserve">which is </w:t>
      </w:r>
      <w:r w:rsidRPr="00603C51">
        <w:rPr>
          <w:rFonts w:ascii="Times New Roman" w:hAnsi="Times New Roman"/>
        </w:rPr>
        <w:t>tailored to the producer's needs.  LMM Stmt. 1 at 11-13.</w:t>
      </w:r>
    </w:p>
    <w:p w:rsidR="00914DB6" w:rsidRPr="00603C51" w:rsidRDefault="00914DB6" w:rsidP="00603C51">
      <w:pPr>
        <w:spacing w:line="360" w:lineRule="auto"/>
        <w:ind w:left="0" w:right="0" w:firstLine="0"/>
        <w:contextualSpacing/>
        <w:rPr>
          <w:rFonts w:ascii="Times New Roman" w:hAnsi="Times New Roman"/>
        </w:rPr>
      </w:pPr>
    </w:p>
    <w:p w:rsidR="00914DB6" w:rsidRPr="00603C51" w:rsidRDefault="00914DB6"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40.</w:t>
      </w:r>
      <w:r w:rsidRPr="00603C51">
        <w:rPr>
          <w:rFonts w:ascii="Times New Roman" w:hAnsi="Times New Roman"/>
        </w:rPr>
        <w:tab/>
        <w:t xml:space="preserve">Because the gas gathering business is competitive and the customers are highly sophisticated, market forces control the participants' behavior.  The unique and individualized contracts with customers are based upon market-based rates negotiated by the parties rather than standard terms, rates and conditions of service specified in the approved tariffs of public utilities.  LMM Stmt. 1 at 13.  </w:t>
      </w:r>
    </w:p>
    <w:p w:rsidR="004B70F9" w:rsidRPr="00603C51" w:rsidRDefault="004B70F9" w:rsidP="00603C51">
      <w:pPr>
        <w:spacing w:line="360" w:lineRule="auto"/>
        <w:ind w:left="0" w:right="0" w:firstLine="0"/>
        <w:contextualSpacing/>
        <w:rPr>
          <w:rFonts w:ascii="Times New Roman" w:hAnsi="Times New Roman"/>
        </w:rPr>
      </w:pPr>
    </w:p>
    <w:p w:rsidR="004B70F9" w:rsidRPr="00603C51" w:rsidRDefault="004B70F9"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41.</w:t>
      </w:r>
      <w:r w:rsidRPr="00603C51">
        <w:rPr>
          <w:rFonts w:ascii="Times New Roman" w:hAnsi="Times New Roman"/>
        </w:rPr>
        <w:tab/>
        <w:t xml:space="preserve">LMM, as a private, non-public utility natural gas gatherer, is currently operating a competitive gathering business in Pennsylvania.  LMM and its affiliates </w:t>
      </w:r>
      <w:r w:rsidRPr="00603C51">
        <w:rPr>
          <w:rFonts w:ascii="Times New Roman" w:hAnsi="Times New Roman"/>
          <w:i/>
        </w:rPr>
        <w:t>today</w:t>
      </w:r>
      <w:r w:rsidRPr="00603C51">
        <w:rPr>
          <w:rFonts w:ascii="Times New Roman" w:hAnsi="Times New Roman"/>
        </w:rPr>
        <w:t xml:space="preserve"> own an</w:t>
      </w:r>
      <w:r w:rsidR="00B57A89" w:rsidRPr="00603C51">
        <w:rPr>
          <w:rFonts w:ascii="Times New Roman" w:hAnsi="Times New Roman"/>
        </w:rPr>
        <w:t>d</w:t>
      </w:r>
      <w:r w:rsidRPr="00603C51">
        <w:rPr>
          <w:rFonts w:ascii="Times New Roman" w:hAnsi="Times New Roman"/>
        </w:rPr>
        <w:t xml:space="preserve"> operate natural gas gathering facilities in substantial portions of the geographic area encompassing Peregrine's proposed service territory.  LMM St. 1 at 15; LMM MB 15; LMM RB at 4.</w:t>
      </w:r>
    </w:p>
    <w:p w:rsidR="004B70F9" w:rsidRPr="00603C51" w:rsidRDefault="004B70F9" w:rsidP="00603C51">
      <w:pPr>
        <w:spacing w:line="360" w:lineRule="auto"/>
        <w:ind w:left="0" w:right="0" w:firstLine="0"/>
        <w:contextualSpacing/>
        <w:rPr>
          <w:rFonts w:ascii="Times New Roman" w:hAnsi="Times New Roman"/>
        </w:rPr>
      </w:pPr>
    </w:p>
    <w:p w:rsidR="004B70F9" w:rsidRPr="00603C51" w:rsidRDefault="004B70F9"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42.</w:t>
      </w:r>
      <w:r w:rsidRPr="00603C51">
        <w:rPr>
          <w:rFonts w:ascii="Times New Roman" w:hAnsi="Times New Roman"/>
        </w:rPr>
        <w:tab/>
        <w:t>LMM Exhibit FB-1 illustrates the prevalence of Williams' facilities in the very service area Peregrine seeks to obtain in this proceeding.  LMM FB-1.</w:t>
      </w:r>
    </w:p>
    <w:p w:rsidR="004B70F9" w:rsidRPr="00603C51" w:rsidRDefault="004B70F9" w:rsidP="00603C51">
      <w:pPr>
        <w:spacing w:line="360" w:lineRule="auto"/>
        <w:ind w:left="0" w:right="0" w:firstLine="0"/>
        <w:contextualSpacing/>
        <w:rPr>
          <w:rFonts w:ascii="Times New Roman" w:hAnsi="Times New Roman"/>
        </w:rPr>
      </w:pPr>
    </w:p>
    <w:p w:rsidR="004B70F9" w:rsidRPr="00603C51" w:rsidRDefault="004B70F9"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43.</w:t>
      </w:r>
      <w:r w:rsidRPr="00603C51">
        <w:rPr>
          <w:rFonts w:ascii="Times New Roman" w:hAnsi="Times New Roman"/>
        </w:rPr>
        <w:tab/>
        <w:t>Peregrine's proposed service territory directly overlays a dedication area of over 1,200 square miles under contract to MarkWest.  MarkWest Stmt. 2 at 14.</w:t>
      </w:r>
    </w:p>
    <w:p w:rsidR="004B70F9" w:rsidRPr="00603C51" w:rsidRDefault="004B70F9" w:rsidP="00603C51">
      <w:pPr>
        <w:spacing w:line="360" w:lineRule="auto"/>
        <w:ind w:left="0" w:right="0" w:firstLine="0"/>
        <w:contextualSpacing/>
        <w:rPr>
          <w:rFonts w:ascii="Times New Roman" w:hAnsi="Times New Roman"/>
        </w:rPr>
      </w:pPr>
    </w:p>
    <w:p w:rsidR="004B70F9" w:rsidRPr="00603C51" w:rsidRDefault="004B70F9"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44.</w:t>
      </w:r>
      <w:r w:rsidRPr="00603C51">
        <w:rPr>
          <w:rFonts w:ascii="Times New Roman" w:hAnsi="Times New Roman"/>
        </w:rPr>
        <w:tab/>
        <w:t>MarkWest has invested approximately $3 billion in developing its natural gas system in support of the Marcellus Shale and any action by the Commission in authorizing certificated territory could put that system at risk.  MarkWest Stmt. 2 at 12; MarkWest MB at 28.</w:t>
      </w:r>
    </w:p>
    <w:p w:rsidR="004B70F9" w:rsidRPr="00603C51" w:rsidRDefault="004B70F9" w:rsidP="00603C51">
      <w:pPr>
        <w:spacing w:line="360" w:lineRule="auto"/>
        <w:ind w:left="0" w:right="0" w:firstLine="0"/>
        <w:contextualSpacing/>
        <w:rPr>
          <w:rFonts w:ascii="Times New Roman" w:hAnsi="Times New Roman"/>
        </w:rPr>
      </w:pPr>
    </w:p>
    <w:p w:rsidR="00F068DF" w:rsidRPr="00603C51" w:rsidRDefault="004B70F9"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45.</w:t>
      </w:r>
      <w:r w:rsidRPr="00603C51">
        <w:rPr>
          <w:rFonts w:ascii="Times New Roman" w:hAnsi="Times New Roman"/>
        </w:rPr>
        <w:tab/>
        <w:t>Granting a certificated service territory to a gathering entity could eliminate the market forces that create competition, foster efficiency and result in cost-effective service for producers.  LMM MB at 33</w:t>
      </w:r>
      <w:r w:rsidR="005361FC" w:rsidRPr="00603C51">
        <w:rPr>
          <w:rFonts w:ascii="Times New Roman" w:hAnsi="Times New Roman"/>
        </w:rPr>
        <w:t>; MarkWest Stmt. 2 at 11.</w:t>
      </w:r>
    </w:p>
    <w:p w:rsidR="001B70C1" w:rsidRPr="00603C51" w:rsidRDefault="001B70C1" w:rsidP="00603C51">
      <w:pPr>
        <w:spacing w:line="360" w:lineRule="auto"/>
        <w:ind w:left="0" w:right="0" w:firstLine="0"/>
        <w:contextualSpacing/>
        <w:rPr>
          <w:rFonts w:ascii="Times New Roman" w:hAnsi="Times New Roman"/>
        </w:rPr>
      </w:pPr>
    </w:p>
    <w:p w:rsidR="001B70C1" w:rsidRPr="00603C51" w:rsidRDefault="00603C51" w:rsidP="00603C51">
      <w:pPr>
        <w:spacing w:line="360" w:lineRule="auto"/>
        <w:ind w:left="0" w:right="0" w:firstLine="0"/>
        <w:contextualSpacing/>
        <w:jc w:val="center"/>
        <w:rPr>
          <w:rFonts w:ascii="Times New Roman" w:hAnsi="Times New Roman"/>
          <w:u w:val="single"/>
        </w:rPr>
      </w:pPr>
      <w:r w:rsidRPr="00603C51">
        <w:rPr>
          <w:rFonts w:ascii="Times New Roman" w:hAnsi="Times New Roman"/>
        </w:rPr>
        <w:t>IV.</w:t>
      </w:r>
      <w:r w:rsidRPr="00603C51">
        <w:rPr>
          <w:rFonts w:ascii="Times New Roman" w:hAnsi="Times New Roman"/>
        </w:rPr>
        <w:tab/>
      </w:r>
      <w:r w:rsidR="001B70C1" w:rsidRPr="00603C51">
        <w:rPr>
          <w:rFonts w:ascii="Times New Roman" w:hAnsi="Times New Roman"/>
          <w:u w:val="single"/>
        </w:rPr>
        <w:t>PUBLIC INPUT HEARINGS</w:t>
      </w:r>
      <w:r w:rsidR="00F0662A">
        <w:rPr>
          <w:rFonts w:ascii="Times New Roman" w:hAnsi="Times New Roman"/>
          <w:u w:val="single"/>
        </w:rPr>
        <w:fldChar w:fldCharType="begin"/>
      </w:r>
      <w:r w:rsidR="00F0662A">
        <w:instrText xml:space="preserve"> TC "</w:instrText>
      </w:r>
      <w:bookmarkStart w:id="9" w:name="_Toc323558783"/>
      <w:bookmarkStart w:id="10" w:name="_Toc323559849"/>
      <w:bookmarkStart w:id="11" w:name="_Toc323816317"/>
      <w:r w:rsidR="00F0662A" w:rsidRPr="00A861E4">
        <w:rPr>
          <w:rFonts w:ascii="Times New Roman" w:hAnsi="Times New Roman"/>
        </w:rPr>
        <w:instrText>IV.</w:instrText>
      </w:r>
      <w:r w:rsidR="00F0662A" w:rsidRPr="00A861E4">
        <w:rPr>
          <w:rFonts w:ascii="Times New Roman" w:hAnsi="Times New Roman"/>
        </w:rPr>
        <w:tab/>
      </w:r>
      <w:r w:rsidR="00F0662A" w:rsidRPr="00A861E4">
        <w:rPr>
          <w:rFonts w:ascii="Times New Roman" w:hAnsi="Times New Roman"/>
          <w:u w:val="single"/>
        </w:rPr>
        <w:instrText>PUBLIC INPUT HEARINGS</w:instrText>
      </w:r>
      <w:bookmarkEnd w:id="9"/>
      <w:bookmarkEnd w:id="10"/>
      <w:bookmarkEnd w:id="11"/>
      <w:r w:rsidR="00F0662A">
        <w:instrText xml:space="preserve">" \f C \l "1" </w:instrText>
      </w:r>
      <w:r w:rsidR="00F0662A">
        <w:rPr>
          <w:rFonts w:ascii="Times New Roman" w:hAnsi="Times New Roman"/>
          <w:u w:val="single"/>
        </w:rPr>
        <w:fldChar w:fldCharType="end"/>
      </w:r>
    </w:p>
    <w:p w:rsidR="001B70C1" w:rsidRPr="00603C51" w:rsidRDefault="001B70C1" w:rsidP="00603C51">
      <w:pPr>
        <w:spacing w:line="360" w:lineRule="auto"/>
        <w:ind w:left="0" w:right="0" w:firstLine="0"/>
        <w:contextualSpacing/>
        <w:jc w:val="center"/>
        <w:rPr>
          <w:rFonts w:ascii="Times New Roman" w:hAnsi="Times New Roman"/>
          <w:u w:val="single"/>
        </w:rPr>
      </w:pPr>
    </w:p>
    <w:p w:rsidR="001B70C1" w:rsidRPr="00603C51" w:rsidRDefault="001B70C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Two public input hearing</w:t>
      </w:r>
      <w:r w:rsidR="00616B74">
        <w:rPr>
          <w:rFonts w:ascii="Times New Roman" w:hAnsi="Times New Roman"/>
        </w:rPr>
        <w:t>s</w:t>
      </w:r>
      <w:r w:rsidRPr="00603C51">
        <w:rPr>
          <w:rFonts w:ascii="Times New Roman" w:hAnsi="Times New Roman"/>
        </w:rPr>
        <w:t xml:space="preserve"> were held on October 26, 2011.  The first was in the Fayette County Courthouse at 1:00 pm</w:t>
      </w:r>
      <w:r w:rsidR="001B3276">
        <w:rPr>
          <w:rFonts w:ascii="Times New Roman" w:hAnsi="Times New Roman"/>
        </w:rPr>
        <w:t>.</w:t>
      </w:r>
      <w:r w:rsidRPr="00603C51">
        <w:rPr>
          <w:rFonts w:ascii="Times New Roman" w:hAnsi="Times New Roman"/>
        </w:rPr>
        <w:t>, and the second at Waynesburg University at 7:00 pm. The testimony of the witnesses is summarized below.</w:t>
      </w:r>
    </w:p>
    <w:p w:rsidR="001B70C1" w:rsidRPr="00603C51" w:rsidRDefault="001B70C1" w:rsidP="00603C51">
      <w:pPr>
        <w:spacing w:line="360" w:lineRule="auto"/>
        <w:ind w:left="0" w:right="0" w:firstLine="0"/>
        <w:contextualSpacing/>
        <w:rPr>
          <w:rFonts w:ascii="Times New Roman" w:hAnsi="Times New Roman"/>
        </w:rPr>
      </w:pPr>
    </w:p>
    <w:p w:rsidR="001B70C1" w:rsidRPr="00603C51" w:rsidRDefault="00603C51" w:rsidP="00603C51">
      <w:pPr>
        <w:spacing w:line="360" w:lineRule="auto"/>
        <w:ind w:left="0" w:right="0" w:firstLine="0"/>
        <w:contextualSpacing/>
        <w:rPr>
          <w:rFonts w:ascii="Times New Roman" w:hAnsi="Times New Roman"/>
          <w:b/>
        </w:rPr>
      </w:pPr>
      <w:r>
        <w:rPr>
          <w:rFonts w:ascii="Times New Roman" w:hAnsi="Times New Roman"/>
          <w:b/>
        </w:rPr>
        <w:t>A.</w:t>
      </w:r>
      <w:r>
        <w:rPr>
          <w:rFonts w:ascii="Times New Roman" w:hAnsi="Times New Roman"/>
          <w:b/>
        </w:rPr>
        <w:tab/>
      </w:r>
      <w:r w:rsidR="001B70C1" w:rsidRPr="00603C51">
        <w:rPr>
          <w:rFonts w:ascii="Times New Roman" w:hAnsi="Times New Roman"/>
          <w:b/>
        </w:rPr>
        <w:t>Fayette County Courthouse</w:t>
      </w:r>
      <w:r w:rsidR="00F0662A">
        <w:rPr>
          <w:rFonts w:ascii="Times New Roman" w:hAnsi="Times New Roman"/>
          <w:b/>
        </w:rPr>
        <w:fldChar w:fldCharType="begin"/>
      </w:r>
      <w:r w:rsidR="00F0662A">
        <w:instrText xml:space="preserve"> TC "</w:instrText>
      </w:r>
      <w:bookmarkStart w:id="12" w:name="_Toc323558784"/>
      <w:bookmarkStart w:id="13" w:name="_Toc323559850"/>
      <w:bookmarkStart w:id="14" w:name="_Toc323816318"/>
      <w:r w:rsidR="00F0662A" w:rsidRPr="00A861E4">
        <w:rPr>
          <w:rFonts w:ascii="Times New Roman" w:hAnsi="Times New Roman"/>
          <w:b/>
        </w:rPr>
        <w:instrText>A.</w:instrText>
      </w:r>
      <w:r w:rsidR="00F0662A" w:rsidRPr="00A861E4">
        <w:rPr>
          <w:rFonts w:ascii="Times New Roman" w:hAnsi="Times New Roman"/>
          <w:b/>
        </w:rPr>
        <w:tab/>
        <w:instrText>Fayette County Courthouse</w:instrText>
      </w:r>
      <w:bookmarkEnd w:id="12"/>
      <w:bookmarkEnd w:id="13"/>
      <w:bookmarkEnd w:id="14"/>
      <w:r w:rsidR="00F0662A">
        <w:instrText xml:space="preserve">" \f C \l "2" </w:instrText>
      </w:r>
      <w:r w:rsidR="00F0662A">
        <w:rPr>
          <w:rFonts w:ascii="Times New Roman" w:hAnsi="Times New Roman"/>
          <w:b/>
        </w:rPr>
        <w:fldChar w:fldCharType="end"/>
      </w:r>
    </w:p>
    <w:p w:rsidR="001B70C1" w:rsidRPr="00603C51" w:rsidRDefault="001B70C1" w:rsidP="00603C51">
      <w:pPr>
        <w:spacing w:line="360" w:lineRule="auto"/>
        <w:ind w:left="0" w:right="0" w:firstLine="0"/>
        <w:contextualSpacing/>
        <w:rPr>
          <w:rFonts w:ascii="Times New Roman" w:hAnsi="Times New Roman"/>
        </w:rPr>
      </w:pPr>
    </w:p>
    <w:p w:rsidR="005407A6" w:rsidRPr="00603C51" w:rsidRDefault="001B70C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C02D34" w:rsidRPr="00603C51">
        <w:rPr>
          <w:rFonts w:ascii="Times New Roman" w:hAnsi="Times New Roman"/>
          <w:u w:val="single"/>
        </w:rPr>
        <w:t>Evelyn Hovenac</w:t>
      </w:r>
      <w:r w:rsidR="00C02D34" w:rsidRPr="00603C51">
        <w:rPr>
          <w:rFonts w:ascii="Times New Roman" w:hAnsi="Times New Roman"/>
        </w:rPr>
        <w:t>, retired from Penn State, compared the Marcellus Shale phenomen</w:t>
      </w:r>
      <w:r w:rsidR="00616B74">
        <w:rPr>
          <w:rFonts w:ascii="Times New Roman" w:hAnsi="Times New Roman"/>
        </w:rPr>
        <w:t>on</w:t>
      </w:r>
      <w:r w:rsidR="00C02D34" w:rsidRPr="00603C51">
        <w:rPr>
          <w:rFonts w:ascii="Times New Roman" w:hAnsi="Times New Roman"/>
        </w:rPr>
        <w:t xml:space="preserve"> to the coal, coke and steel era in Western Pennsylvania, which dominated the area from around 1870 to 1950.  "We are still paying the price for the mistakes, undisciplined greed and irresponsible behavior of those who could see only immediate profits while giving no thought to the consequences of their actions for the future of this state or this region."  Tr. 86. She cited polluted ground water, creeks and rivers, untold acres of prime farmland now covered with ash and pollution from those industries.  Fayette County is one of the poorest counties in the Commonwealth, with a collapsed infrastructure and tax base that affects everything from services to education.  With the Marcellus Shale "boom," there should be accountability and responsibility, with a demand that only state-of-the-art technology and environmentally sound practices used, including a certified reclamation plan, full disclosure on health and land issues, and a plan to keep some of the profits in Fayette County.  She asks how a power delegated from the government can be given to a company that is purely for profit? </w:t>
      </w:r>
      <w:r w:rsidR="005407A6" w:rsidRPr="00603C51">
        <w:rPr>
          <w:rFonts w:ascii="Times New Roman" w:hAnsi="Times New Roman"/>
        </w:rPr>
        <w:t xml:space="preserve"> She asks for an escrow fund to pay for problems that will arise later from actions which occur now.  She points out that planning and zoning commissions were required to develop plans for land use but that these plans will not be used if eminent domain is permitted.  </w:t>
      </w:r>
    </w:p>
    <w:p w:rsidR="005361FC" w:rsidRPr="00603C51" w:rsidRDefault="005361FC" w:rsidP="00603C51">
      <w:pPr>
        <w:spacing w:line="360" w:lineRule="auto"/>
        <w:ind w:left="0" w:right="0" w:firstLine="0"/>
        <w:contextualSpacing/>
        <w:rPr>
          <w:rFonts w:ascii="Times New Roman" w:hAnsi="Times New Roman"/>
        </w:rPr>
      </w:pPr>
    </w:p>
    <w:p w:rsidR="001B70C1" w:rsidRPr="00603C51" w:rsidRDefault="005407A6"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She is happy that this is not one of those decisions made by unelected official</w:t>
      </w:r>
      <w:r w:rsidR="0045367C">
        <w:rPr>
          <w:rFonts w:ascii="Times New Roman" w:hAnsi="Times New Roman"/>
        </w:rPr>
        <w:t>s</w:t>
      </w:r>
      <w:r w:rsidRPr="00603C51">
        <w:rPr>
          <w:rFonts w:ascii="Times New Roman" w:hAnsi="Times New Roman"/>
        </w:rPr>
        <w:t xml:space="preserve"> hundreds of miles away, without consultation with local officials and concerned citizens, as the public input hearing is giving her an opportunity to participate.</w:t>
      </w:r>
      <w:r w:rsidR="00C02D34" w:rsidRPr="00603C51">
        <w:rPr>
          <w:rFonts w:ascii="Times New Roman" w:hAnsi="Times New Roman"/>
        </w:rPr>
        <w:t xml:space="preserve"> </w:t>
      </w:r>
      <w:r w:rsidRPr="00603C51">
        <w:rPr>
          <w:rFonts w:ascii="Times New Roman" w:hAnsi="Times New Roman"/>
        </w:rPr>
        <w:t xml:space="preserve"> She asks that the Commission give working definitions of certain terms:  commonwealth, public/private, and public interest.</w:t>
      </w:r>
      <w:r w:rsidR="00F775AB" w:rsidRPr="00603C51">
        <w:rPr>
          <w:rFonts w:ascii="Times New Roman" w:hAnsi="Times New Roman"/>
        </w:rPr>
        <w:t xml:space="preserve">  She urges the Commission to take its time and do this right.</w:t>
      </w:r>
      <w:r w:rsidRPr="00603C51">
        <w:rPr>
          <w:rFonts w:ascii="Times New Roman" w:hAnsi="Times New Roman"/>
        </w:rPr>
        <w:t xml:space="preserve"> </w:t>
      </w:r>
      <w:r w:rsidR="00C02D34" w:rsidRPr="00603C51">
        <w:rPr>
          <w:rFonts w:ascii="Times New Roman" w:hAnsi="Times New Roman"/>
        </w:rPr>
        <w:t>Tr. 84-</w:t>
      </w:r>
      <w:r w:rsidR="00F775AB" w:rsidRPr="00603C51">
        <w:rPr>
          <w:rFonts w:ascii="Times New Roman" w:hAnsi="Times New Roman"/>
        </w:rPr>
        <w:t xml:space="preserve">95. </w:t>
      </w:r>
    </w:p>
    <w:p w:rsidR="00CF3FF1" w:rsidRPr="00603C51" w:rsidRDefault="00CF3FF1" w:rsidP="00603C51">
      <w:pPr>
        <w:spacing w:line="360" w:lineRule="auto"/>
        <w:ind w:left="0" w:right="0" w:firstLine="0"/>
        <w:contextualSpacing/>
        <w:rPr>
          <w:rFonts w:ascii="Times New Roman" w:hAnsi="Times New Roman"/>
        </w:rPr>
      </w:pPr>
    </w:p>
    <w:p w:rsidR="00F775AB" w:rsidRPr="00603C51" w:rsidRDefault="00F775AB"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Rosemary Matway</w:t>
      </w:r>
      <w:r w:rsidRPr="00603C51">
        <w:rPr>
          <w:rFonts w:ascii="Times New Roman" w:hAnsi="Times New Roman"/>
        </w:rPr>
        <w:t xml:space="preserve">, farmer, expressed her frustration with the prospect of eminent domain, which she characterized as the easy way for a company to proceed.  </w:t>
      </w:r>
      <w:r w:rsidR="00D85805" w:rsidRPr="00603C51">
        <w:rPr>
          <w:rFonts w:ascii="Times New Roman" w:hAnsi="Times New Roman"/>
        </w:rPr>
        <w:t xml:space="preserve">As a privately owned company, Peregrine will profit.  Landowners should not be forced to have </w:t>
      </w:r>
      <w:r w:rsidR="00500037" w:rsidRPr="00603C51">
        <w:rPr>
          <w:rFonts w:ascii="Times New Roman" w:hAnsi="Times New Roman"/>
        </w:rPr>
        <w:t>pipelines through their property, and if they do, they should be paid fairly and quickly.  Pipelines limit the landowners' use of the affected area</w:t>
      </w:r>
      <w:r w:rsidR="00C803FB" w:rsidRPr="00603C51">
        <w:rPr>
          <w:rFonts w:ascii="Times New Roman" w:hAnsi="Times New Roman"/>
        </w:rPr>
        <w:t>, and if there is a problem, it could affect future use of the land, too.  If the company is going to make a profit, it should not be able to use eminent domain.</w:t>
      </w:r>
      <w:r w:rsidR="00CD7316">
        <w:rPr>
          <w:rFonts w:ascii="Times New Roman" w:hAnsi="Times New Roman"/>
        </w:rPr>
        <w:t xml:space="preserve">  </w:t>
      </w:r>
      <w:r w:rsidRPr="00603C51">
        <w:rPr>
          <w:rFonts w:ascii="Times New Roman" w:hAnsi="Times New Roman"/>
        </w:rPr>
        <w:t>Tr. 95-</w:t>
      </w:r>
      <w:r w:rsidR="00C803FB" w:rsidRPr="00603C51">
        <w:rPr>
          <w:rFonts w:ascii="Times New Roman" w:hAnsi="Times New Roman"/>
        </w:rPr>
        <w:t>98.</w:t>
      </w:r>
    </w:p>
    <w:p w:rsidR="00C803FB" w:rsidRPr="00603C51" w:rsidRDefault="00C803FB" w:rsidP="00603C51">
      <w:pPr>
        <w:spacing w:line="360" w:lineRule="auto"/>
        <w:ind w:left="0" w:right="0" w:firstLine="0"/>
        <w:contextualSpacing/>
        <w:rPr>
          <w:rFonts w:ascii="Times New Roman" w:hAnsi="Times New Roman"/>
        </w:rPr>
      </w:pPr>
    </w:p>
    <w:p w:rsidR="00C803FB" w:rsidRPr="00603C51" w:rsidRDefault="00C803FB"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John Cofchin</w:t>
      </w:r>
      <w:r w:rsidRPr="00603C51">
        <w:rPr>
          <w:rFonts w:ascii="Times New Roman" w:hAnsi="Times New Roman"/>
        </w:rPr>
        <w:t xml:space="preserve">, retired, opposes granting Peregrine public utility status.  Natural gas midstream activities are not public utility activities.  This is a transparent effort to circumvent the rights of property owners to determine </w:t>
      </w:r>
      <w:r w:rsidR="002F0506" w:rsidRPr="00603C51">
        <w:rPr>
          <w:rFonts w:ascii="Times New Roman" w:hAnsi="Times New Roman"/>
        </w:rPr>
        <w:t xml:space="preserve">how their land is used by whom and at what price.  The assumption that Peregrine should be granted the power to take from an unwilling property owner what they could not accomplish through negotiations is unacceptable.  Mr. Cofchin cannot imagine any instance in which failure to reach agreement with a property owner should result in the use of eminent domain. </w:t>
      </w:r>
      <w:r w:rsidR="0045367C">
        <w:rPr>
          <w:rFonts w:ascii="Times New Roman" w:hAnsi="Times New Roman"/>
        </w:rPr>
        <w:t xml:space="preserve"> </w:t>
      </w:r>
      <w:r w:rsidR="002F0506" w:rsidRPr="00603C51">
        <w:rPr>
          <w:rFonts w:ascii="Times New Roman" w:hAnsi="Times New Roman"/>
        </w:rPr>
        <w:t>Granting such status would unfairly distort the balance between the rights of property owner</w:t>
      </w:r>
      <w:r w:rsidR="00CF3FF1" w:rsidRPr="00603C51">
        <w:rPr>
          <w:rFonts w:ascii="Times New Roman" w:hAnsi="Times New Roman"/>
        </w:rPr>
        <w:t>s</w:t>
      </w:r>
      <w:r w:rsidR="002F0506" w:rsidRPr="00603C51">
        <w:rPr>
          <w:rFonts w:ascii="Times New Roman" w:hAnsi="Times New Roman"/>
        </w:rPr>
        <w:t xml:space="preserve"> negotiated with midstream gathering companies</w:t>
      </w:r>
      <w:r w:rsidR="00CF3FF1" w:rsidRPr="00603C51">
        <w:rPr>
          <w:rFonts w:ascii="Times New Roman" w:hAnsi="Times New Roman"/>
        </w:rPr>
        <w:t xml:space="preserve"> and those companies</w:t>
      </w:r>
      <w:r w:rsidR="002F0506" w:rsidRPr="00603C51">
        <w:rPr>
          <w:rFonts w:ascii="Times New Roman" w:hAnsi="Times New Roman"/>
        </w:rPr>
        <w:t>.  The concept of willing buyers and willing sellers is fundamental to the way we do business in the United States and should be preserved.  He has no objection to drillers, midstream gatherers, processors or any other legitimate energy operations in Fayette County.  However, the property rights of the individuals should not be trampled upon to accommodate the self-serving interests of a single entity, in this case Peregrine Keystone, LLC.  He urges the Commission to deny the application.</w:t>
      </w:r>
      <w:r w:rsidR="00CD7316">
        <w:rPr>
          <w:rFonts w:ascii="Times New Roman" w:hAnsi="Times New Roman"/>
        </w:rPr>
        <w:t xml:space="preserve">  </w:t>
      </w:r>
      <w:r w:rsidRPr="00603C51">
        <w:rPr>
          <w:rFonts w:ascii="Times New Roman" w:hAnsi="Times New Roman"/>
        </w:rPr>
        <w:t>Tr. 98-</w:t>
      </w:r>
      <w:r w:rsidR="002F0506" w:rsidRPr="00603C51">
        <w:rPr>
          <w:rFonts w:ascii="Times New Roman" w:hAnsi="Times New Roman"/>
        </w:rPr>
        <w:t>100.</w:t>
      </w:r>
    </w:p>
    <w:p w:rsidR="002F0506" w:rsidRPr="00603C51" w:rsidRDefault="002F0506" w:rsidP="00603C51">
      <w:pPr>
        <w:spacing w:line="360" w:lineRule="auto"/>
        <w:ind w:left="0" w:right="0" w:firstLine="0"/>
        <w:contextualSpacing/>
        <w:rPr>
          <w:rFonts w:ascii="Times New Roman" w:hAnsi="Times New Roman"/>
        </w:rPr>
      </w:pPr>
    </w:p>
    <w:p w:rsidR="002F0506" w:rsidRPr="00603C51" w:rsidRDefault="002F0506"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Jan Kiefer,</w:t>
      </w:r>
      <w:r w:rsidRPr="00603C51">
        <w:rPr>
          <w:rFonts w:ascii="Times New Roman" w:hAnsi="Times New Roman"/>
        </w:rPr>
        <w:t xml:space="preserve"> unemployed,</w:t>
      </w:r>
      <w:r w:rsidR="001B3276">
        <w:rPr>
          <w:rFonts w:ascii="Times New Roman" w:hAnsi="Times New Roman"/>
        </w:rPr>
        <w:t xml:space="preserve"> is a</w:t>
      </w:r>
      <w:r w:rsidRPr="00603C51">
        <w:rPr>
          <w:rFonts w:ascii="Times New Roman" w:hAnsi="Times New Roman"/>
        </w:rPr>
        <w:t xml:space="preserve"> graduate of the Pennsylvania State Rural Leadership Program, whose graduates engage in public issues, networking, effective public decision-making, strategic design and sustainability.  He believes that the issue is a health issue because the lines will lead to stations every few miles which will </w:t>
      </w:r>
      <w:r w:rsidR="00C85EF7" w:rsidRPr="00603C51">
        <w:rPr>
          <w:rFonts w:ascii="Times New Roman" w:hAnsi="Times New Roman"/>
        </w:rPr>
        <w:t>emit gasses which will cause cancer.  He characterized the citizenry of Fayette County as having real heart but reluctant to speak up or get involved, which made the fact that so many turned out for the hearing so remarkable.  He believes that the community is being victimized by international concerns under the false or at least debatable pretense of national energy, national economics, or national security.  He stated that the communities and properties are becoming corporate commodities, and that the public interest of the local citizens is not being served by gathering line construction or the industry as a whole.  Landowners should have the right to decide how their property should be impacted and not forced by eminent domain.</w:t>
      </w:r>
      <w:r w:rsidR="00CD7316">
        <w:rPr>
          <w:rFonts w:ascii="Times New Roman" w:hAnsi="Times New Roman"/>
        </w:rPr>
        <w:t xml:space="preserve"> </w:t>
      </w:r>
      <w:r w:rsidRPr="00603C51">
        <w:rPr>
          <w:rFonts w:ascii="Times New Roman" w:hAnsi="Times New Roman"/>
        </w:rPr>
        <w:t xml:space="preserve"> </w:t>
      </w:r>
      <w:r w:rsidR="00C85EF7" w:rsidRPr="00603C51">
        <w:rPr>
          <w:rFonts w:ascii="Times New Roman" w:hAnsi="Times New Roman"/>
        </w:rPr>
        <w:t xml:space="preserve">In response to Ms. Hovenac's request for escrow, he stated that there is no escrow amount large enough to cover a super-fund cleanup for this industry, and no long-range plan for the containment of the toxins that are being stored underground.  </w:t>
      </w:r>
      <w:r w:rsidRPr="00603C51">
        <w:rPr>
          <w:rFonts w:ascii="Times New Roman" w:hAnsi="Times New Roman"/>
        </w:rPr>
        <w:t>Tr. 101</w:t>
      </w:r>
      <w:r w:rsidR="00603C51">
        <w:rPr>
          <w:rFonts w:ascii="Times New Roman" w:hAnsi="Times New Roman"/>
        </w:rPr>
        <w:noBreakHyphen/>
      </w:r>
      <w:r w:rsidR="00C85EF7" w:rsidRPr="00603C51">
        <w:rPr>
          <w:rFonts w:ascii="Times New Roman" w:hAnsi="Times New Roman"/>
        </w:rPr>
        <w:t>107.</w:t>
      </w:r>
    </w:p>
    <w:p w:rsidR="00C85EF7" w:rsidRPr="00603C51" w:rsidRDefault="00C85EF7" w:rsidP="00603C51">
      <w:pPr>
        <w:spacing w:line="360" w:lineRule="auto"/>
        <w:ind w:left="0" w:right="0" w:firstLine="0"/>
        <w:contextualSpacing/>
        <w:rPr>
          <w:rFonts w:ascii="Times New Roman" w:hAnsi="Times New Roman"/>
        </w:rPr>
      </w:pPr>
    </w:p>
    <w:p w:rsidR="00C85EF7" w:rsidRPr="00603C51" w:rsidRDefault="00C85EF7"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 xml:space="preserve">Walter R. Stinger, </w:t>
      </w:r>
      <w:r w:rsidRPr="00603C51">
        <w:rPr>
          <w:rFonts w:ascii="Times New Roman" w:hAnsi="Times New Roman"/>
        </w:rPr>
        <w:t xml:space="preserve">owner of an asphalt company, testified that he has had trouble with oil and gas companies.  He owns 500 acres in Greene County but does not own the mineral rights.  Chesapeake </w:t>
      </w:r>
      <w:r w:rsidR="00E92246" w:rsidRPr="00603C51">
        <w:rPr>
          <w:rFonts w:ascii="Times New Roman" w:hAnsi="Times New Roman"/>
        </w:rPr>
        <w:t>"came in, traced my land, tore down my gates, tore down the fence line, cut down the trees, burned the trees, burnt the stumps.  They did not have permission to come on my property, but they still did."  Tr. 109.  He stated, "We have no contract, we signed no papers.  They offered me almost nothing, what I call nothing, to do it.  Their exact words was, 'If you don't take the money that we offer you, we're going to claim eminent domain and put the gas line</w:t>
      </w:r>
      <w:r w:rsidR="003007ED">
        <w:rPr>
          <w:rFonts w:ascii="Times New Roman" w:hAnsi="Times New Roman"/>
        </w:rPr>
        <w:t>s in regardless of what you do.”</w:t>
      </w:r>
      <w:r w:rsidR="00E92246" w:rsidRPr="00603C51">
        <w:rPr>
          <w:rFonts w:ascii="Times New Roman" w:hAnsi="Times New Roman"/>
        </w:rPr>
        <w:t xml:space="preserve"> </w:t>
      </w:r>
      <w:r w:rsidR="003007ED">
        <w:rPr>
          <w:rFonts w:ascii="Times New Roman" w:hAnsi="Times New Roman"/>
        </w:rPr>
        <w:t xml:space="preserve"> </w:t>
      </w:r>
      <w:r w:rsidR="00E92246" w:rsidRPr="00603C51">
        <w:rPr>
          <w:rFonts w:ascii="Times New Roman" w:hAnsi="Times New Roman"/>
        </w:rPr>
        <w:t>They told him that they have more money and attorneys on retainer and to go ahead and sue if he wants to.  They tore down the gate and fence to his hunting camp, and expanded his roadway from eight feet</w:t>
      </w:r>
      <w:r w:rsidRPr="00603C51">
        <w:rPr>
          <w:rFonts w:ascii="Times New Roman" w:hAnsi="Times New Roman"/>
        </w:rPr>
        <w:t xml:space="preserve"> </w:t>
      </w:r>
      <w:r w:rsidR="00E92246" w:rsidRPr="00603C51">
        <w:rPr>
          <w:rFonts w:ascii="Times New Roman" w:hAnsi="Times New Roman"/>
        </w:rPr>
        <w:t xml:space="preserve">to eighty feet, and left the area a mess.  </w:t>
      </w:r>
      <w:r w:rsidR="0050729E" w:rsidRPr="00603C51">
        <w:rPr>
          <w:rFonts w:ascii="Times New Roman" w:hAnsi="Times New Roman"/>
        </w:rPr>
        <w:t xml:space="preserve">Now </w:t>
      </w:r>
      <w:r w:rsidR="001B3276">
        <w:rPr>
          <w:rFonts w:ascii="Times New Roman" w:hAnsi="Times New Roman"/>
        </w:rPr>
        <w:t xml:space="preserve">he says that </w:t>
      </w:r>
      <w:r w:rsidR="0050729E" w:rsidRPr="00603C51">
        <w:rPr>
          <w:rFonts w:ascii="Times New Roman" w:hAnsi="Times New Roman"/>
        </w:rPr>
        <w:t xml:space="preserve">the pipeline will be put wherever the company wants it, and if </w:t>
      </w:r>
      <w:r w:rsidR="001B3276">
        <w:rPr>
          <w:rFonts w:ascii="Times New Roman" w:hAnsi="Times New Roman"/>
        </w:rPr>
        <w:t>he</w:t>
      </w:r>
      <w:r w:rsidR="0050729E" w:rsidRPr="00603C51">
        <w:rPr>
          <w:rFonts w:ascii="Times New Roman" w:hAnsi="Times New Roman"/>
        </w:rPr>
        <w:t xml:space="preserve"> do</w:t>
      </w:r>
      <w:r w:rsidR="001B3276">
        <w:rPr>
          <w:rFonts w:ascii="Times New Roman" w:hAnsi="Times New Roman"/>
        </w:rPr>
        <w:t>es</w:t>
      </w:r>
      <w:r w:rsidR="0050729E" w:rsidRPr="00603C51">
        <w:rPr>
          <w:rFonts w:ascii="Times New Roman" w:hAnsi="Times New Roman"/>
        </w:rPr>
        <w:t xml:space="preserve">n't agree, they'll take it by eminent domain.  He has already been to court and will go again.  </w:t>
      </w:r>
      <w:r w:rsidRPr="00603C51">
        <w:rPr>
          <w:rFonts w:ascii="Times New Roman" w:hAnsi="Times New Roman"/>
        </w:rPr>
        <w:t>Tr. 108-</w:t>
      </w:r>
      <w:r w:rsidR="0050729E" w:rsidRPr="00603C51">
        <w:rPr>
          <w:rFonts w:ascii="Times New Roman" w:hAnsi="Times New Roman"/>
        </w:rPr>
        <w:t>111.</w:t>
      </w:r>
    </w:p>
    <w:p w:rsidR="0050729E" w:rsidRPr="00603C51" w:rsidRDefault="0050729E" w:rsidP="00603C51">
      <w:pPr>
        <w:spacing w:line="360" w:lineRule="auto"/>
        <w:ind w:left="0" w:right="0" w:firstLine="0"/>
        <w:contextualSpacing/>
        <w:rPr>
          <w:rFonts w:ascii="Times New Roman" w:hAnsi="Times New Roman"/>
        </w:rPr>
      </w:pPr>
    </w:p>
    <w:p w:rsidR="000E36F3" w:rsidRPr="00603C51" w:rsidRDefault="0050729E"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Joe Stark,</w:t>
      </w:r>
      <w:r w:rsidRPr="00603C51">
        <w:rPr>
          <w:rFonts w:ascii="Times New Roman" w:hAnsi="Times New Roman"/>
        </w:rPr>
        <w:t xml:space="preserve"> employed by Oracle Corporation, does not belie</w:t>
      </w:r>
      <w:r w:rsidR="00B57A89" w:rsidRPr="00603C51">
        <w:rPr>
          <w:rFonts w:ascii="Times New Roman" w:hAnsi="Times New Roman"/>
        </w:rPr>
        <w:t>ve that Peregrine will only use</w:t>
      </w:r>
      <w:r w:rsidRPr="00603C51">
        <w:rPr>
          <w:rFonts w:ascii="Times New Roman" w:hAnsi="Times New Roman"/>
        </w:rPr>
        <w:t xml:space="preserve"> eminent domain as a last resort.  </w:t>
      </w:r>
      <w:r w:rsidR="000E36F3" w:rsidRPr="00603C51">
        <w:rPr>
          <w:rFonts w:ascii="Times New Roman" w:hAnsi="Times New Roman"/>
        </w:rPr>
        <w:t xml:space="preserve">He believes that it is a tool which will be used to get what the company wants.  He has dealt with other midstream companies, and they are not pleasant.  They have threatened to sue him, and he has hired an attorney to fight them. </w:t>
      </w:r>
      <w:r w:rsidRPr="00603C51">
        <w:rPr>
          <w:rFonts w:ascii="Times New Roman" w:hAnsi="Times New Roman"/>
        </w:rPr>
        <w:t xml:space="preserve"> Tr.</w:t>
      </w:r>
      <w:r w:rsidR="004C43F8">
        <w:rPr>
          <w:rFonts w:ascii="Times New Roman" w:hAnsi="Times New Roman"/>
        </w:rPr>
        <w:t> </w:t>
      </w:r>
      <w:r w:rsidRPr="00603C51">
        <w:rPr>
          <w:rFonts w:ascii="Times New Roman" w:hAnsi="Times New Roman"/>
        </w:rPr>
        <w:t>111</w:t>
      </w:r>
      <w:r w:rsidR="00603C51">
        <w:rPr>
          <w:rFonts w:ascii="Times New Roman" w:hAnsi="Times New Roman"/>
        </w:rPr>
        <w:noBreakHyphen/>
      </w:r>
      <w:r w:rsidR="000E36F3" w:rsidRPr="00603C51">
        <w:rPr>
          <w:rFonts w:ascii="Times New Roman" w:hAnsi="Times New Roman"/>
        </w:rPr>
        <w:t>112.</w:t>
      </w:r>
    </w:p>
    <w:p w:rsidR="003C6454" w:rsidRDefault="003C6454" w:rsidP="00603C51">
      <w:pPr>
        <w:spacing w:line="360" w:lineRule="auto"/>
        <w:ind w:left="0" w:right="0" w:firstLine="0"/>
        <w:contextualSpacing/>
        <w:rPr>
          <w:rFonts w:ascii="Times New Roman" w:hAnsi="Times New Roman"/>
        </w:rPr>
      </w:pPr>
    </w:p>
    <w:p w:rsidR="000E36F3" w:rsidRDefault="000E36F3"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Carl Wade,</w:t>
      </w:r>
      <w:r w:rsidRPr="00603C51">
        <w:rPr>
          <w:rFonts w:ascii="Times New Roman" w:hAnsi="Times New Roman"/>
        </w:rPr>
        <w:t xml:space="preserve"> retired, spoke eloquently:</w:t>
      </w:r>
    </w:p>
    <w:p w:rsidR="00603C51" w:rsidRPr="00603C51" w:rsidRDefault="00603C51" w:rsidP="00603C51">
      <w:pPr>
        <w:spacing w:line="360" w:lineRule="auto"/>
        <w:ind w:left="0" w:right="0" w:firstLine="0"/>
        <w:contextualSpacing/>
        <w:rPr>
          <w:rFonts w:ascii="Times New Roman" w:hAnsi="Times New Roman"/>
        </w:rPr>
      </w:pPr>
    </w:p>
    <w:p w:rsidR="000E36F3" w:rsidRDefault="000E36F3" w:rsidP="00CC20E4">
      <w:pPr>
        <w:contextualSpacing/>
        <w:rPr>
          <w:rFonts w:ascii="Times New Roman" w:hAnsi="Times New Roman"/>
        </w:rPr>
      </w:pPr>
      <w:r w:rsidRPr="00603C51">
        <w:rPr>
          <w:rFonts w:ascii="Times New Roman" w:hAnsi="Times New Roman"/>
        </w:rPr>
        <w:t>Well, not everyone needs natural gas or profits from its development.  All that we are interested in is being protected from it.  Now we have a proposal that would give big business and Wall Street the freedom to forever dominate us.</w:t>
      </w:r>
    </w:p>
    <w:p w:rsidR="00603C51" w:rsidRPr="00603C51" w:rsidRDefault="00603C51" w:rsidP="00603C51">
      <w:pPr>
        <w:ind w:firstLine="0"/>
        <w:contextualSpacing/>
        <w:rPr>
          <w:rFonts w:ascii="Times New Roman" w:hAnsi="Times New Roman"/>
        </w:rPr>
      </w:pPr>
    </w:p>
    <w:p w:rsidR="000E36F3" w:rsidRDefault="000E36F3" w:rsidP="00603C51">
      <w:pPr>
        <w:ind w:firstLine="0"/>
        <w:contextualSpacing/>
        <w:rPr>
          <w:rFonts w:ascii="Times New Roman" w:hAnsi="Times New Roman"/>
        </w:rPr>
      </w:pPr>
      <w:r w:rsidRPr="00603C51">
        <w:rPr>
          <w:rFonts w:ascii="Times New Roman" w:hAnsi="Times New Roman"/>
        </w:rPr>
        <w:tab/>
        <w:t xml:space="preserve">We pay taxes on our land to </w:t>
      </w:r>
      <w:r w:rsidR="0022395B" w:rsidRPr="00603C51">
        <w:rPr>
          <w:rFonts w:ascii="Times New Roman" w:hAnsi="Times New Roman"/>
        </w:rPr>
        <w:t>prevent its seizure by government.  Government tells us what we can do with it by zoning.  Now government wishes to allow others to use it without our consent or negotiation on its value.  This makes us question who really owns the land.  It seems we only dwell on it.</w:t>
      </w:r>
    </w:p>
    <w:p w:rsidR="00603C51" w:rsidRPr="00603C51" w:rsidRDefault="00603C51" w:rsidP="00603C51">
      <w:pPr>
        <w:ind w:firstLine="0"/>
        <w:contextualSpacing/>
        <w:rPr>
          <w:rFonts w:ascii="Times New Roman" w:hAnsi="Times New Roman"/>
        </w:rPr>
      </w:pPr>
    </w:p>
    <w:p w:rsidR="0022395B" w:rsidRDefault="0022395B" w:rsidP="00603C51">
      <w:pPr>
        <w:ind w:firstLine="0"/>
        <w:contextualSpacing/>
        <w:rPr>
          <w:rFonts w:ascii="Times New Roman" w:hAnsi="Times New Roman"/>
        </w:rPr>
      </w:pPr>
      <w:r w:rsidRPr="00603C51">
        <w:rPr>
          <w:rFonts w:ascii="Times New Roman" w:hAnsi="Times New Roman"/>
        </w:rPr>
        <w:tab/>
        <w:t xml:space="preserve">Now we know that the state is anxious to collect taxes from these employees in the gas industries, but let's not sell out all these citizens who own property for the sake of state coffers.  </w:t>
      </w:r>
    </w:p>
    <w:p w:rsidR="00603C51" w:rsidRPr="00603C51" w:rsidRDefault="00603C51" w:rsidP="00603C51">
      <w:pPr>
        <w:ind w:firstLine="0"/>
        <w:contextualSpacing/>
        <w:rPr>
          <w:rFonts w:ascii="Times New Roman" w:hAnsi="Times New Roman"/>
        </w:rPr>
      </w:pPr>
    </w:p>
    <w:p w:rsidR="0022395B" w:rsidRDefault="0022395B" w:rsidP="00603C51">
      <w:pPr>
        <w:ind w:firstLine="0"/>
        <w:contextualSpacing/>
        <w:rPr>
          <w:rFonts w:ascii="Times New Roman" w:hAnsi="Times New Roman"/>
        </w:rPr>
      </w:pPr>
      <w:r w:rsidRPr="00603C51">
        <w:rPr>
          <w:rFonts w:ascii="Times New Roman" w:hAnsi="Times New Roman"/>
        </w:rPr>
        <w:tab/>
        <w:t>I own two one-acre lots in different locations.  If a major pipeline passes through one acre, what value is it to me, or its resale to another person?</w:t>
      </w:r>
    </w:p>
    <w:p w:rsidR="00603C51" w:rsidRPr="00603C51" w:rsidRDefault="00603C51" w:rsidP="00603C51">
      <w:pPr>
        <w:ind w:firstLine="0"/>
        <w:contextualSpacing/>
        <w:rPr>
          <w:rFonts w:ascii="Times New Roman" w:hAnsi="Times New Roman"/>
        </w:rPr>
      </w:pPr>
    </w:p>
    <w:p w:rsidR="0022395B" w:rsidRDefault="0022395B" w:rsidP="00603C51">
      <w:pPr>
        <w:ind w:firstLine="0"/>
        <w:contextualSpacing/>
        <w:rPr>
          <w:rFonts w:ascii="Times New Roman" w:hAnsi="Times New Roman"/>
        </w:rPr>
      </w:pPr>
      <w:r w:rsidRPr="00603C51">
        <w:rPr>
          <w:rFonts w:ascii="Times New Roman" w:hAnsi="Times New Roman"/>
        </w:rPr>
        <w:tab/>
        <w:t>There are many questions pertaining to eminent domain for for-profit companies.  How do we protect our rare or very old trees on property, vineyards or orchards?  Will this gas be exported abroad?  Will a main line be paid in one cash payment or by the volume of the gas that passes through it over time?</w:t>
      </w:r>
    </w:p>
    <w:p w:rsidR="00603C51" w:rsidRPr="00603C51" w:rsidRDefault="00603C51" w:rsidP="00603C51">
      <w:pPr>
        <w:ind w:firstLine="0"/>
        <w:contextualSpacing/>
        <w:rPr>
          <w:rFonts w:ascii="Times New Roman" w:hAnsi="Times New Roman"/>
        </w:rPr>
      </w:pPr>
    </w:p>
    <w:p w:rsidR="0022395B" w:rsidRDefault="0022395B" w:rsidP="00603C51">
      <w:pPr>
        <w:ind w:firstLine="0"/>
        <w:contextualSpacing/>
        <w:rPr>
          <w:rFonts w:ascii="Times New Roman" w:hAnsi="Times New Roman"/>
        </w:rPr>
      </w:pPr>
      <w:r w:rsidRPr="00603C51">
        <w:rPr>
          <w:rFonts w:ascii="Times New Roman" w:hAnsi="Times New Roman"/>
        </w:rPr>
        <w:tab/>
        <w:t>Will this be leased to others over time, like the telephone company or the power company?  They gave me a dollar for the right-of-way to go through my property and then they rented a pole to the cable company and the telephone company.</w:t>
      </w:r>
    </w:p>
    <w:p w:rsidR="00603C51" w:rsidRPr="00603C51" w:rsidRDefault="00603C51" w:rsidP="00603C51">
      <w:pPr>
        <w:ind w:firstLine="0"/>
        <w:contextualSpacing/>
        <w:rPr>
          <w:rFonts w:ascii="Times New Roman" w:hAnsi="Times New Roman"/>
        </w:rPr>
      </w:pPr>
    </w:p>
    <w:p w:rsidR="0022395B" w:rsidRDefault="0022395B" w:rsidP="00603C51">
      <w:pPr>
        <w:ind w:firstLine="0"/>
        <w:contextualSpacing/>
        <w:rPr>
          <w:rFonts w:ascii="Times New Roman" w:hAnsi="Times New Roman"/>
        </w:rPr>
      </w:pPr>
      <w:r w:rsidRPr="00603C51">
        <w:rPr>
          <w:rFonts w:ascii="Times New Roman" w:hAnsi="Times New Roman"/>
        </w:rPr>
        <w:tab/>
        <w:t>Will property taxes be reduced?  A pipeline should reduce the value of the property considerably.  Will herbicides be used on rights-of-way?  Will fences and stone walls be protected?  Any future development of that property would be impeded.</w:t>
      </w:r>
    </w:p>
    <w:p w:rsidR="00603C51" w:rsidRPr="00603C51" w:rsidRDefault="00603C51" w:rsidP="00603C51">
      <w:pPr>
        <w:ind w:firstLine="0"/>
        <w:contextualSpacing/>
        <w:rPr>
          <w:rFonts w:ascii="Times New Roman" w:hAnsi="Times New Roman"/>
        </w:rPr>
      </w:pPr>
    </w:p>
    <w:p w:rsidR="0022395B" w:rsidRDefault="0022395B" w:rsidP="00603C51">
      <w:pPr>
        <w:ind w:firstLine="0"/>
        <w:contextualSpacing/>
        <w:rPr>
          <w:rFonts w:ascii="Times New Roman" w:hAnsi="Times New Roman"/>
        </w:rPr>
      </w:pPr>
      <w:r w:rsidRPr="00603C51">
        <w:rPr>
          <w:rFonts w:ascii="Times New Roman" w:hAnsi="Times New Roman"/>
        </w:rPr>
        <w:tab/>
        <w:t>In the past, I have seen the devastation of pipelines; as an example, the sewage line in Hopwood.  We had stone walls up there that were probably 200 years old, and they were torn down.  Large oak trees were sacrificed that didn't need to be.</w:t>
      </w:r>
    </w:p>
    <w:p w:rsidR="00603C51" w:rsidRPr="00603C51" w:rsidRDefault="00603C51" w:rsidP="00603C51">
      <w:pPr>
        <w:ind w:firstLine="0"/>
        <w:contextualSpacing/>
        <w:rPr>
          <w:rFonts w:ascii="Times New Roman" w:hAnsi="Times New Roman"/>
        </w:rPr>
      </w:pPr>
    </w:p>
    <w:p w:rsidR="0022395B" w:rsidRDefault="0022395B" w:rsidP="00603C51">
      <w:pPr>
        <w:ind w:firstLine="0"/>
        <w:contextualSpacing/>
        <w:rPr>
          <w:rFonts w:ascii="Times New Roman" w:hAnsi="Times New Roman"/>
        </w:rPr>
      </w:pPr>
      <w:r w:rsidRPr="00603C51">
        <w:rPr>
          <w:rFonts w:ascii="Times New Roman" w:hAnsi="Times New Roman"/>
        </w:rPr>
        <w:tab/>
        <w:t>Eminent domain is a bad plan for the property owner, period.  We should not be forced by the court to protect what we have labored many years to keep.  It's our right to determine what is the final value for our land.  Any other plan smacks of communism.</w:t>
      </w:r>
    </w:p>
    <w:p w:rsidR="00603C51" w:rsidRPr="00603C51" w:rsidRDefault="00603C51" w:rsidP="00603C51">
      <w:pPr>
        <w:ind w:firstLine="0"/>
        <w:contextualSpacing/>
        <w:rPr>
          <w:rFonts w:ascii="Times New Roman" w:hAnsi="Times New Roman"/>
        </w:rPr>
      </w:pPr>
    </w:p>
    <w:p w:rsidR="0022395B" w:rsidRPr="00603C51" w:rsidRDefault="0022395B" w:rsidP="00603C51">
      <w:pPr>
        <w:ind w:firstLine="0"/>
        <w:contextualSpacing/>
        <w:rPr>
          <w:rFonts w:ascii="Times New Roman" w:hAnsi="Times New Roman"/>
        </w:rPr>
      </w:pPr>
      <w:r w:rsidRPr="00603C51">
        <w:rPr>
          <w:rFonts w:ascii="Times New Roman" w:hAnsi="Times New Roman"/>
        </w:rPr>
        <w:tab/>
        <w:t>I would suggest that those of you who have internet access go to eminent domain, Pennsylvania, the CPA's low rates as to the protecting property.  There is much there for you to learn.  Thank you.</w:t>
      </w:r>
    </w:p>
    <w:p w:rsidR="000E36F3" w:rsidRPr="00603C51" w:rsidRDefault="000E36F3" w:rsidP="00603C51">
      <w:pPr>
        <w:ind w:firstLine="0"/>
        <w:contextualSpacing/>
        <w:rPr>
          <w:rFonts w:ascii="Times New Roman" w:hAnsi="Times New Roman"/>
        </w:rPr>
      </w:pPr>
      <w:r w:rsidRPr="00603C51">
        <w:rPr>
          <w:rFonts w:ascii="Times New Roman" w:hAnsi="Times New Roman"/>
        </w:rPr>
        <w:t>Tr. 113-</w:t>
      </w:r>
      <w:r w:rsidR="0022395B" w:rsidRPr="00603C51">
        <w:rPr>
          <w:rFonts w:ascii="Times New Roman" w:hAnsi="Times New Roman"/>
        </w:rPr>
        <w:t>115.</w:t>
      </w:r>
    </w:p>
    <w:p w:rsidR="0022395B" w:rsidRPr="00603C51" w:rsidRDefault="0022395B" w:rsidP="00603C51">
      <w:pPr>
        <w:spacing w:line="360" w:lineRule="auto"/>
        <w:ind w:left="0" w:right="0" w:firstLine="0"/>
        <w:contextualSpacing/>
        <w:rPr>
          <w:rFonts w:ascii="Times New Roman" w:hAnsi="Times New Roman"/>
        </w:rPr>
      </w:pPr>
    </w:p>
    <w:p w:rsidR="006E02ED" w:rsidRPr="00603C51" w:rsidRDefault="0022395B"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Pr="00603C51">
        <w:rPr>
          <w:rFonts w:ascii="Times New Roman" w:hAnsi="Times New Roman"/>
          <w:u w:val="single"/>
        </w:rPr>
        <w:t>Bill Rittenhouse</w:t>
      </w:r>
      <w:r w:rsidRPr="00603C51">
        <w:rPr>
          <w:rFonts w:ascii="Times New Roman" w:hAnsi="Times New Roman"/>
        </w:rPr>
        <w:t xml:space="preserve">, self-employed in insurance, lives on a farm that has been in his family for eight generations.  </w:t>
      </w:r>
      <w:r w:rsidR="00E373BF" w:rsidRPr="00603C51">
        <w:rPr>
          <w:rFonts w:ascii="Times New Roman" w:hAnsi="Times New Roman"/>
        </w:rPr>
        <w:t xml:space="preserve">When it came time to negotiate with the gas companies, he did what most people in the room did – sat down and negotiated and signed leases.  It was fair.  However, a larger company visited a neighbor and </w:t>
      </w:r>
      <w:r w:rsidR="006E02ED" w:rsidRPr="00603C51">
        <w:rPr>
          <w:rFonts w:ascii="Times New Roman" w:hAnsi="Times New Roman"/>
        </w:rPr>
        <w:t xml:space="preserve">wanted more, and they came with written agreements and a notary.  That company threatened to sue </w:t>
      </w:r>
      <w:r w:rsidR="009F3664" w:rsidRPr="00603C51">
        <w:rPr>
          <w:rFonts w:ascii="Times New Roman" w:hAnsi="Times New Roman"/>
        </w:rPr>
        <w:t>his</w:t>
      </w:r>
      <w:r w:rsidR="006E02ED" w:rsidRPr="00603C51">
        <w:rPr>
          <w:rFonts w:ascii="Times New Roman" w:hAnsi="Times New Roman"/>
        </w:rPr>
        <w:t xml:space="preserve"> neighbor, and it was ugly, but over time, they were able to work out an agreement.  If that company had eminent domain, there would not be a good ending to that story. </w:t>
      </w:r>
    </w:p>
    <w:p w:rsidR="005361FC" w:rsidRPr="00603C51" w:rsidRDefault="005361FC" w:rsidP="00603C51">
      <w:pPr>
        <w:spacing w:line="360" w:lineRule="auto"/>
        <w:ind w:left="0" w:right="0" w:firstLine="0"/>
        <w:contextualSpacing/>
        <w:rPr>
          <w:rFonts w:ascii="Times New Roman" w:hAnsi="Times New Roman"/>
        </w:rPr>
      </w:pPr>
    </w:p>
    <w:p w:rsidR="0022395B" w:rsidRPr="00603C51" w:rsidRDefault="006E02ED" w:rsidP="00603C51">
      <w:pPr>
        <w:spacing w:line="360" w:lineRule="auto"/>
        <w:ind w:left="0" w:right="0" w:firstLine="0"/>
        <w:contextualSpacing/>
        <w:rPr>
          <w:rFonts w:ascii="Times New Roman" w:hAnsi="Times New Roman"/>
        </w:rPr>
      </w:pPr>
      <w:r w:rsidRPr="00603C51">
        <w:rPr>
          <w:rFonts w:ascii="Times New Roman" w:hAnsi="Times New Roman"/>
        </w:rPr>
        <w:tab/>
      </w:r>
      <w:r w:rsidR="00614D07">
        <w:rPr>
          <w:rFonts w:ascii="Times New Roman" w:hAnsi="Times New Roman"/>
        </w:rPr>
        <w:tab/>
      </w:r>
      <w:r w:rsidRPr="00603C51">
        <w:rPr>
          <w:rFonts w:ascii="Times New Roman" w:hAnsi="Times New Roman"/>
        </w:rPr>
        <w:t>In short, the present system works well as the companies are forced to negotiate and land owners can negotiate where the line will be located, and where it will have the least impact on the landowner's life as well as his descendants' lives.  He asks that this application be denied in order to keep the system as is – working well.</w:t>
      </w:r>
      <w:r w:rsidR="0022395B" w:rsidRPr="00603C51">
        <w:rPr>
          <w:rFonts w:ascii="Times New Roman" w:hAnsi="Times New Roman"/>
        </w:rPr>
        <w:t xml:space="preserve">  Tr. 115-</w:t>
      </w:r>
      <w:r w:rsidRPr="00603C51">
        <w:rPr>
          <w:rFonts w:ascii="Times New Roman" w:hAnsi="Times New Roman"/>
        </w:rPr>
        <w:t>119.</w:t>
      </w:r>
    </w:p>
    <w:p w:rsidR="006E02ED" w:rsidRPr="00603C51" w:rsidRDefault="006E02ED" w:rsidP="00603C51">
      <w:pPr>
        <w:spacing w:line="360" w:lineRule="auto"/>
        <w:ind w:left="0" w:right="0" w:firstLine="0"/>
        <w:contextualSpacing/>
        <w:rPr>
          <w:rFonts w:ascii="Times New Roman" w:hAnsi="Times New Roman"/>
        </w:rPr>
      </w:pPr>
    </w:p>
    <w:p w:rsidR="006E02ED" w:rsidRPr="00603C51" w:rsidRDefault="006E02ED"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Pr="00603C51">
        <w:rPr>
          <w:rFonts w:ascii="Times New Roman" w:hAnsi="Times New Roman"/>
          <w:u w:val="single"/>
        </w:rPr>
        <w:t>Ken Schrock</w:t>
      </w:r>
      <w:r w:rsidRPr="00603C51">
        <w:rPr>
          <w:rFonts w:ascii="Times New Roman" w:hAnsi="Times New Roman"/>
        </w:rPr>
        <w:t xml:space="preserve">, cattle farmer, appeared in order to tell a story of the aftermath of having gas wells on property.  </w:t>
      </w:r>
      <w:r w:rsidR="000C052A" w:rsidRPr="00603C51">
        <w:rPr>
          <w:rFonts w:ascii="Times New Roman" w:hAnsi="Times New Roman"/>
        </w:rPr>
        <w:t>His family owns two parcels, 27 and 30 acres.  The gas rights were owned by others even before he bought the property.  The gas companies cut off two gas lines across the property and just left them there</w:t>
      </w:r>
      <w:r w:rsidRPr="00603C51">
        <w:rPr>
          <w:rFonts w:ascii="Times New Roman" w:hAnsi="Times New Roman"/>
        </w:rPr>
        <w:t xml:space="preserve"> </w:t>
      </w:r>
      <w:r w:rsidR="000C052A" w:rsidRPr="00603C51">
        <w:rPr>
          <w:rFonts w:ascii="Times New Roman" w:hAnsi="Times New Roman"/>
        </w:rPr>
        <w:t>with risers sticking up in the middle of the field.  They moved over three feet and put in another.  Now there are five gas lines across the property.  Because of the configuration, there is nothing that can be done with the property except pasture it for cattle.  There's an old gas well that has a tank with brine water in it, which leaks.  He echoed the sentiment of an earlier witness who cautioned that there should be a plan for clean up after the boom is over.</w:t>
      </w:r>
      <w:r w:rsidRPr="00603C51">
        <w:rPr>
          <w:rFonts w:ascii="Times New Roman" w:hAnsi="Times New Roman"/>
        </w:rPr>
        <w:t xml:space="preserve">  Tr. 119-</w:t>
      </w:r>
      <w:r w:rsidR="000C052A" w:rsidRPr="00603C51">
        <w:rPr>
          <w:rFonts w:ascii="Times New Roman" w:hAnsi="Times New Roman"/>
        </w:rPr>
        <w:t>120.</w:t>
      </w:r>
    </w:p>
    <w:p w:rsidR="000C052A" w:rsidRPr="00603C51" w:rsidRDefault="000C052A" w:rsidP="00603C51">
      <w:pPr>
        <w:spacing w:line="360" w:lineRule="auto"/>
        <w:ind w:left="0" w:right="0" w:firstLine="0"/>
        <w:contextualSpacing/>
        <w:rPr>
          <w:rFonts w:ascii="Times New Roman" w:hAnsi="Times New Roman"/>
        </w:rPr>
      </w:pPr>
    </w:p>
    <w:p w:rsidR="000C052A" w:rsidRPr="00603C51" w:rsidRDefault="000C052A"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Veronica Coptis</w:t>
      </w:r>
      <w:r w:rsidRPr="00603C51">
        <w:rPr>
          <w:rFonts w:ascii="Times New Roman" w:hAnsi="Times New Roman"/>
        </w:rPr>
        <w:t xml:space="preserve">, a formal complainant, chose to testify at the public input hearing instead of participating in the formal evidentiary hearing.  She is a community organizer with Mountain Watershed Association, a non-profit environmental advocacy group with over 800 members.  She testified that granting this application is not in the best interest of the public in the affected counties.  There is no guarantee that the gas which will travel through the gathering lines will be for the greater good of Pennsylvania.  Much of it will not be used here but will be transported elsewhere.  In addition, there is no increase in the demand for natural gas right now because a glut exists.  </w:t>
      </w:r>
      <w:r w:rsidR="00F4455A">
        <w:rPr>
          <w:rFonts w:ascii="Times New Roman" w:hAnsi="Times New Roman"/>
        </w:rPr>
        <w:t>She states that it isn't needed</w:t>
      </w:r>
      <w:r w:rsidRPr="00603C51">
        <w:rPr>
          <w:rFonts w:ascii="Times New Roman" w:hAnsi="Times New Roman"/>
        </w:rPr>
        <w:t xml:space="preserve">, and </w:t>
      </w:r>
      <w:r w:rsidR="00F4455A">
        <w:rPr>
          <w:rFonts w:ascii="Times New Roman" w:hAnsi="Times New Roman"/>
        </w:rPr>
        <w:t xml:space="preserve">that </w:t>
      </w:r>
      <w:r w:rsidRPr="00603C51">
        <w:rPr>
          <w:rFonts w:ascii="Times New Roman" w:hAnsi="Times New Roman"/>
        </w:rPr>
        <w:t>another utility to supply it</w:t>
      </w:r>
      <w:r w:rsidR="00F4455A">
        <w:rPr>
          <w:rFonts w:ascii="Times New Roman" w:hAnsi="Times New Roman"/>
        </w:rPr>
        <w:t xml:space="preserve"> is not necessary</w:t>
      </w:r>
      <w:r w:rsidR="008F4895">
        <w:rPr>
          <w:rFonts w:ascii="Times New Roman" w:hAnsi="Times New Roman"/>
        </w:rPr>
        <w:t>.  T</w:t>
      </w:r>
      <w:r w:rsidRPr="00603C51">
        <w:rPr>
          <w:rFonts w:ascii="Times New Roman" w:hAnsi="Times New Roman"/>
        </w:rPr>
        <w:t>he construction of a pipeline on someone's property inhibits future use of that property, and that decision should not be made by the use of eminent domain.  This will not inhibit the development of the area's gas production as there must be at least ten midstream companies</w:t>
      </w:r>
      <w:r w:rsidR="00BE6B38" w:rsidRPr="00603C51">
        <w:rPr>
          <w:rFonts w:ascii="Times New Roman" w:hAnsi="Times New Roman"/>
        </w:rPr>
        <w:t xml:space="preserve"> that are not asking for eminent domain.  This process is not needed.  Midstream companies operate well with negotiating and do not need eminent domain.  She asks that the application be denied.</w:t>
      </w:r>
      <w:r w:rsidRPr="00603C51">
        <w:rPr>
          <w:rFonts w:ascii="Times New Roman" w:hAnsi="Times New Roman"/>
        </w:rPr>
        <w:t xml:space="preserve">  Tr. 120-</w:t>
      </w:r>
      <w:r w:rsidR="00BE6B38" w:rsidRPr="00603C51">
        <w:rPr>
          <w:rFonts w:ascii="Times New Roman" w:hAnsi="Times New Roman"/>
        </w:rPr>
        <w:t>125.</w:t>
      </w:r>
    </w:p>
    <w:p w:rsidR="00BE6B38" w:rsidRPr="00603C51" w:rsidRDefault="00BE6B38" w:rsidP="00603C51">
      <w:pPr>
        <w:spacing w:line="360" w:lineRule="auto"/>
        <w:ind w:left="0" w:right="0" w:firstLine="0"/>
        <w:contextualSpacing/>
        <w:rPr>
          <w:rFonts w:ascii="Times New Roman" w:hAnsi="Times New Roman"/>
        </w:rPr>
      </w:pPr>
    </w:p>
    <w:p w:rsidR="00BE6B38" w:rsidRPr="00603C51" w:rsidRDefault="00BE6B38"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Carla Ruddock,</w:t>
      </w:r>
      <w:r w:rsidRPr="00603C51">
        <w:rPr>
          <w:rFonts w:ascii="Times New Roman" w:hAnsi="Times New Roman"/>
        </w:rPr>
        <w:t xml:space="preserve"> also employed with the Mountain Watershed Association, stated that most of her opinion ha</w:t>
      </w:r>
      <w:r w:rsidR="008F4895">
        <w:rPr>
          <w:rFonts w:ascii="Times New Roman" w:hAnsi="Times New Roman"/>
        </w:rPr>
        <w:t>d</w:t>
      </w:r>
      <w:r w:rsidRPr="00603C51">
        <w:rPr>
          <w:rFonts w:ascii="Times New Roman" w:hAnsi="Times New Roman"/>
        </w:rPr>
        <w:t xml:space="preserve"> already been expressed by others.  First, she does not see the public interest, as not everyone uses natural gas.  As each company has its own gathering lines, she does not see a public interest.  Next, the gas can be transported anywhere, and that weighs against a finding of public interest.  Landowners</w:t>
      </w:r>
      <w:r w:rsidR="003C6454">
        <w:rPr>
          <w:rFonts w:ascii="Times New Roman" w:hAnsi="Times New Roman"/>
        </w:rPr>
        <w:t>’</w:t>
      </w:r>
      <w:r w:rsidRPr="00603C51">
        <w:rPr>
          <w:rFonts w:ascii="Times New Roman" w:hAnsi="Times New Roman"/>
        </w:rPr>
        <w:t xml:space="preserve"> rights are next, as property owners have worked hard, especially difficult in this economy, to keep their property, to work hard and pay taxes.  These landowners should have the right to</w:t>
      </w:r>
      <w:r w:rsidR="00B57A89" w:rsidRPr="00603C51">
        <w:rPr>
          <w:rFonts w:ascii="Times New Roman" w:hAnsi="Times New Roman"/>
        </w:rPr>
        <w:t xml:space="preserve"> decide if they want to have an easement</w:t>
      </w:r>
      <w:r w:rsidRPr="00603C51">
        <w:rPr>
          <w:rFonts w:ascii="Times New Roman" w:hAnsi="Times New Roman"/>
        </w:rPr>
        <w:t xml:space="preserve"> on their property.  They have a choice of whether to work with individual companies.  Eminent domain removes the choices. Tr. 125-127.</w:t>
      </w:r>
    </w:p>
    <w:p w:rsidR="00BE6B38" w:rsidRPr="00603C51" w:rsidRDefault="00BE6B38" w:rsidP="00603C51">
      <w:pPr>
        <w:spacing w:line="360" w:lineRule="auto"/>
        <w:ind w:left="0" w:right="0" w:firstLine="0"/>
        <w:contextualSpacing/>
        <w:rPr>
          <w:rFonts w:ascii="Times New Roman" w:hAnsi="Times New Roman"/>
        </w:rPr>
      </w:pPr>
    </w:p>
    <w:p w:rsidR="0087076C" w:rsidRPr="00603C51" w:rsidRDefault="00BE6B38"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Sara Sickle</w:t>
      </w:r>
      <w:r w:rsidRPr="00603C51">
        <w:rPr>
          <w:rFonts w:ascii="Times New Roman" w:hAnsi="Times New Roman"/>
        </w:rPr>
        <w:t xml:space="preserve"> is retired but still farms with her husband</w:t>
      </w:r>
      <w:r w:rsidR="00F4455A">
        <w:rPr>
          <w:rFonts w:ascii="Times New Roman" w:hAnsi="Times New Roman"/>
        </w:rPr>
        <w:t>.  Farming</w:t>
      </w:r>
      <w:r w:rsidRPr="00603C51">
        <w:rPr>
          <w:rFonts w:ascii="Times New Roman" w:hAnsi="Times New Roman"/>
        </w:rPr>
        <w:t xml:space="preserve"> is her second job.  She stated that most of the points were already covered, but she wants to make a few</w:t>
      </w:r>
      <w:r w:rsidR="00991D1B" w:rsidRPr="00603C51">
        <w:rPr>
          <w:rFonts w:ascii="Times New Roman" w:hAnsi="Times New Roman"/>
        </w:rPr>
        <w:t xml:space="preserve"> additional points</w:t>
      </w:r>
      <w:r w:rsidRPr="00603C51">
        <w:rPr>
          <w:rFonts w:ascii="Times New Roman" w:hAnsi="Times New Roman"/>
        </w:rPr>
        <w:t xml:space="preserve">.  She is one who did not sign on with a gas company for her hundred acres.  She made that choice, and she has not received the benefit of a </w:t>
      </w:r>
      <w:r w:rsidR="0087076C" w:rsidRPr="00603C51">
        <w:rPr>
          <w:rFonts w:ascii="Times New Roman" w:hAnsi="Times New Roman"/>
        </w:rPr>
        <w:t>negotiated agreement like some of th</w:t>
      </w:r>
      <w:r w:rsidR="00991D1B" w:rsidRPr="00603C51">
        <w:rPr>
          <w:rFonts w:ascii="Times New Roman" w:hAnsi="Times New Roman"/>
        </w:rPr>
        <w:t xml:space="preserve">e other property owners, so why, she asks, </w:t>
      </w:r>
      <w:r w:rsidR="0087076C" w:rsidRPr="00603C51">
        <w:rPr>
          <w:rFonts w:ascii="Times New Roman" w:hAnsi="Times New Roman"/>
        </w:rPr>
        <w:t xml:space="preserve">should she be forced to have the impact of a pipeline through her farm?  A neighbor has a well that is within 75 feet of her fence, so the gas under her farm is being taken out by this well.  In addition, her well water has been contaminated, but proving that has been difficult.  </w:t>
      </w:r>
      <w:r w:rsidR="00991D1B" w:rsidRPr="00603C51">
        <w:rPr>
          <w:rFonts w:ascii="Times New Roman" w:hAnsi="Times New Roman"/>
        </w:rPr>
        <w:t>Peregrine, she points out,</w:t>
      </w:r>
      <w:r w:rsidR="0087076C" w:rsidRPr="00603C51">
        <w:rPr>
          <w:rFonts w:ascii="Times New Roman" w:hAnsi="Times New Roman"/>
        </w:rPr>
        <w:t xml:space="preserve"> doesn't even have any Pennsylvania owners.  </w:t>
      </w:r>
      <w:r w:rsidRPr="00603C51">
        <w:rPr>
          <w:rFonts w:ascii="Times New Roman" w:hAnsi="Times New Roman"/>
        </w:rPr>
        <w:t>Tr.</w:t>
      </w:r>
      <w:r w:rsidR="004C43F8">
        <w:rPr>
          <w:rFonts w:ascii="Times New Roman" w:hAnsi="Times New Roman"/>
        </w:rPr>
        <w:t> </w:t>
      </w:r>
      <w:r w:rsidRPr="00603C51">
        <w:rPr>
          <w:rFonts w:ascii="Times New Roman" w:hAnsi="Times New Roman"/>
        </w:rPr>
        <w:t>127-</w:t>
      </w:r>
      <w:r w:rsidR="0087076C" w:rsidRPr="00603C51">
        <w:rPr>
          <w:rFonts w:ascii="Times New Roman" w:hAnsi="Times New Roman"/>
        </w:rPr>
        <w:t>131.</w:t>
      </w:r>
    </w:p>
    <w:p w:rsidR="0087076C" w:rsidRPr="00603C51" w:rsidRDefault="0087076C" w:rsidP="00603C51">
      <w:pPr>
        <w:spacing w:line="360" w:lineRule="auto"/>
        <w:ind w:left="0" w:right="0" w:firstLine="0"/>
        <w:contextualSpacing/>
        <w:rPr>
          <w:rFonts w:ascii="Times New Roman" w:hAnsi="Times New Roman"/>
        </w:rPr>
      </w:pPr>
    </w:p>
    <w:p w:rsidR="0087076C" w:rsidRPr="00603C51" w:rsidRDefault="0087076C"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Pr="00603C51">
        <w:rPr>
          <w:rFonts w:ascii="Times New Roman" w:hAnsi="Times New Roman"/>
          <w:u w:val="single"/>
        </w:rPr>
        <w:t>Phyllis Carr</w:t>
      </w:r>
      <w:r w:rsidRPr="00603C51">
        <w:rPr>
          <w:rFonts w:ascii="Times New Roman" w:hAnsi="Times New Roman"/>
        </w:rPr>
        <w:t xml:space="preserve">, unemployed, has </w:t>
      </w:r>
      <w:r w:rsidR="00F4455A">
        <w:rPr>
          <w:rFonts w:ascii="Times New Roman" w:hAnsi="Times New Roman"/>
        </w:rPr>
        <w:t xml:space="preserve">lived </w:t>
      </w:r>
      <w:r w:rsidRPr="00603C51">
        <w:rPr>
          <w:rFonts w:ascii="Times New Roman" w:hAnsi="Times New Roman"/>
        </w:rPr>
        <w:t xml:space="preserve">in Fayette County for 45 years and is a landowner.  She produced photographs of her granddaughters, Rhonda, age 15, and Emily, 18, and her daughter, Jeannie, as well as her grandson Nathaniel, 11, and his twin 12-year-old brothers, Patrick and Daniel.  They all live beside three compressor stations.  After a dehydrator got hooked up and running, there were emissions from that which caused a burning throat and instant headache, followed by shakiness for hours on end afterwards.  After her daughter spent three to four minutes in that smell, she woke up the next day with blisters on her neck and on her arms, which were the areas not covered by clothing.  She began to lose weight and suffer serious headaches to the point where she could not get out of bed.  Doctors could not pinpoint a cause and asked whether they lived near a chemical plant. </w:t>
      </w:r>
    </w:p>
    <w:p w:rsidR="005361FC" w:rsidRPr="00603C51" w:rsidRDefault="005361FC" w:rsidP="00603C51">
      <w:pPr>
        <w:spacing w:line="360" w:lineRule="auto"/>
        <w:ind w:left="0" w:right="0" w:firstLine="0"/>
        <w:contextualSpacing/>
        <w:rPr>
          <w:rFonts w:ascii="Times New Roman" w:hAnsi="Times New Roman"/>
        </w:rPr>
      </w:pPr>
    </w:p>
    <w:p w:rsidR="000E5206" w:rsidRPr="00603C51" w:rsidRDefault="0087076C" w:rsidP="00603C51">
      <w:pPr>
        <w:spacing w:line="360" w:lineRule="auto"/>
        <w:ind w:left="0" w:right="0" w:firstLine="0"/>
        <w:contextualSpacing/>
        <w:rPr>
          <w:rFonts w:ascii="Times New Roman" w:hAnsi="Times New Roman"/>
        </w:rPr>
      </w:pPr>
      <w:r w:rsidRPr="00603C51">
        <w:rPr>
          <w:rFonts w:ascii="Times New Roman" w:hAnsi="Times New Roman"/>
        </w:rPr>
        <w:tab/>
      </w:r>
      <w:r w:rsidR="00614D07">
        <w:rPr>
          <w:rFonts w:ascii="Times New Roman" w:hAnsi="Times New Roman"/>
        </w:rPr>
        <w:tab/>
      </w:r>
      <w:r w:rsidRPr="00603C51">
        <w:rPr>
          <w:rFonts w:ascii="Times New Roman" w:hAnsi="Times New Roman"/>
        </w:rPr>
        <w:t>The same thing happened to Rhonda and Nathani</w:t>
      </w:r>
      <w:r w:rsidR="00F4455A">
        <w:rPr>
          <w:rFonts w:ascii="Times New Roman" w:hAnsi="Times New Roman"/>
        </w:rPr>
        <w:t>e</w:t>
      </w:r>
      <w:r w:rsidRPr="00603C51">
        <w:rPr>
          <w:rFonts w:ascii="Times New Roman" w:hAnsi="Times New Roman"/>
        </w:rPr>
        <w:t>l</w:t>
      </w:r>
      <w:r w:rsidR="000E5206" w:rsidRPr="00603C51">
        <w:rPr>
          <w:rFonts w:ascii="Times New Roman" w:hAnsi="Times New Roman"/>
        </w:rPr>
        <w:t>, who now have to live with medicine constantly in their noses after inhaling the emissions.  Without the medicine, the area blisters.  Emily and Rhonda are on blood pressure medication because of uncontrollable high blood pressure.  Twelve-year-old Patrick is too young to take the medicine but already suffers from high blood pressure.  Eventually, Patrick was referred to an occupational therapist who told the family about a program for peop</w:t>
      </w:r>
      <w:r w:rsidR="00050ABB">
        <w:rPr>
          <w:rFonts w:ascii="Times New Roman" w:hAnsi="Times New Roman"/>
        </w:rPr>
        <w:t>le who cannot afford to have</w:t>
      </w:r>
      <w:r w:rsidR="000E5206" w:rsidRPr="00603C51">
        <w:rPr>
          <w:rFonts w:ascii="Times New Roman" w:hAnsi="Times New Roman"/>
        </w:rPr>
        <w:t xml:space="preserve"> environmental testing done.  The results were that there are 48 chemicals emitted from these plants.  The family cannot go outside when the emissions are there.  Her daughter would have liked to come, but she can hardly stand at times and has difficulty speaking.  </w:t>
      </w:r>
    </w:p>
    <w:p w:rsidR="005361FC" w:rsidRPr="00603C51" w:rsidRDefault="005361FC" w:rsidP="00603C51">
      <w:pPr>
        <w:spacing w:line="360" w:lineRule="auto"/>
        <w:ind w:left="0" w:right="0" w:firstLine="0"/>
        <w:contextualSpacing/>
        <w:rPr>
          <w:rFonts w:ascii="Times New Roman" w:hAnsi="Times New Roman"/>
        </w:rPr>
      </w:pPr>
    </w:p>
    <w:p w:rsidR="002C36F2" w:rsidRPr="00603C51" w:rsidRDefault="000E5206" w:rsidP="00603C51">
      <w:pPr>
        <w:spacing w:line="360" w:lineRule="auto"/>
        <w:ind w:left="0" w:right="0" w:firstLine="0"/>
        <w:contextualSpacing/>
        <w:rPr>
          <w:rFonts w:ascii="Times New Roman" w:hAnsi="Times New Roman"/>
        </w:rPr>
      </w:pPr>
      <w:r w:rsidRPr="00603C51">
        <w:rPr>
          <w:rFonts w:ascii="Times New Roman" w:hAnsi="Times New Roman"/>
        </w:rPr>
        <w:tab/>
      </w:r>
      <w:r w:rsidR="00614D07">
        <w:rPr>
          <w:rFonts w:ascii="Times New Roman" w:hAnsi="Times New Roman"/>
        </w:rPr>
        <w:tab/>
      </w:r>
      <w:r w:rsidRPr="00603C51">
        <w:rPr>
          <w:rFonts w:ascii="Times New Roman" w:hAnsi="Times New Roman"/>
        </w:rPr>
        <w:t xml:space="preserve">She and her family are living in pure hell.  The owners of the compressors give out no information, and there is monthly trouble at the plants.  She asks the Commission to please not grant the power of eminent domain, as she and her family have been through enough and they just cannot take anymore.  </w:t>
      </w:r>
      <w:r w:rsidR="0087076C" w:rsidRPr="00603C51">
        <w:rPr>
          <w:rFonts w:ascii="Times New Roman" w:hAnsi="Times New Roman"/>
        </w:rPr>
        <w:t>Tr. 131-</w:t>
      </w:r>
      <w:r w:rsidRPr="00603C51">
        <w:rPr>
          <w:rFonts w:ascii="Times New Roman" w:hAnsi="Times New Roman"/>
        </w:rPr>
        <w:t>137.</w:t>
      </w:r>
    </w:p>
    <w:p w:rsidR="002C36F2" w:rsidRPr="00603C51" w:rsidRDefault="002C36F2" w:rsidP="00603C51">
      <w:pPr>
        <w:spacing w:line="360" w:lineRule="auto"/>
        <w:ind w:left="0" w:right="0" w:firstLine="0"/>
        <w:contextualSpacing/>
        <w:rPr>
          <w:rFonts w:ascii="Times New Roman" w:hAnsi="Times New Roman"/>
        </w:rPr>
      </w:pPr>
    </w:p>
    <w:p w:rsidR="002C36F2" w:rsidRDefault="002C36F2"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Mel Apicella,</w:t>
      </w:r>
      <w:r w:rsidRPr="00603C51">
        <w:rPr>
          <w:rFonts w:ascii="Times New Roman" w:hAnsi="Times New Roman"/>
        </w:rPr>
        <w:t xml:space="preserve"> self-employed in heating and air conditioning, wanted to</w:t>
      </w:r>
      <w:r w:rsidR="00050ABB">
        <w:rPr>
          <w:rFonts w:ascii="Times New Roman" w:hAnsi="Times New Roman"/>
        </w:rPr>
        <w:t xml:space="preserve"> share some experience that he has</w:t>
      </w:r>
      <w:r w:rsidRPr="00603C51">
        <w:rPr>
          <w:rFonts w:ascii="Times New Roman" w:hAnsi="Times New Roman"/>
        </w:rPr>
        <w:t xml:space="preserve"> had at </w:t>
      </w:r>
      <w:r w:rsidR="00050ABB">
        <w:rPr>
          <w:rFonts w:ascii="Times New Roman" w:hAnsi="Times New Roman"/>
        </w:rPr>
        <w:t>his</w:t>
      </w:r>
      <w:r w:rsidRPr="00603C51">
        <w:rPr>
          <w:rFonts w:ascii="Times New Roman" w:hAnsi="Times New Roman"/>
        </w:rPr>
        <w:t xml:space="preserve"> property in Manellen Township regarding some pipeline conflicts. He entered a gas lease because he is not against natural gas development but he wants to be sure that it's done the right way.  He stated:</w:t>
      </w:r>
    </w:p>
    <w:p w:rsidR="00603C51" w:rsidRPr="00603C51" w:rsidRDefault="00603C51" w:rsidP="00603C51">
      <w:pPr>
        <w:spacing w:line="360" w:lineRule="auto"/>
        <w:ind w:left="0" w:right="0" w:firstLine="0"/>
        <w:contextualSpacing/>
        <w:rPr>
          <w:rFonts w:ascii="Times New Roman" w:hAnsi="Times New Roman"/>
        </w:rPr>
      </w:pPr>
    </w:p>
    <w:p w:rsidR="002C36F2" w:rsidRDefault="00CF3FF1" w:rsidP="00603C51">
      <w:pPr>
        <w:ind w:firstLine="0"/>
        <w:contextualSpacing/>
        <w:rPr>
          <w:rFonts w:ascii="Times New Roman" w:hAnsi="Times New Roman"/>
        </w:rPr>
      </w:pPr>
      <w:r w:rsidRPr="00603C51">
        <w:rPr>
          <w:rFonts w:ascii="Times New Roman" w:hAnsi="Times New Roman"/>
        </w:rPr>
        <w:tab/>
        <w:t>T</w:t>
      </w:r>
      <w:r w:rsidR="002C36F2" w:rsidRPr="00603C51">
        <w:rPr>
          <w:rFonts w:ascii="Times New Roman" w:hAnsi="Times New Roman"/>
        </w:rPr>
        <w:t>his eminent domain – I find it amusing that any of these pipeline companies would even be interested in using it for the fact that we have so much vacant land in these counties.  Why would you need to force pipelines in places where they shouldn't be?</w:t>
      </w:r>
    </w:p>
    <w:p w:rsidR="00603C51" w:rsidRPr="00603C51" w:rsidRDefault="00603C51" w:rsidP="00603C51">
      <w:pPr>
        <w:ind w:firstLine="0"/>
        <w:contextualSpacing/>
        <w:rPr>
          <w:rFonts w:ascii="Times New Roman" w:hAnsi="Times New Roman"/>
        </w:rPr>
      </w:pPr>
    </w:p>
    <w:p w:rsidR="002C36F2" w:rsidRPr="00603C51" w:rsidRDefault="002C36F2" w:rsidP="00603C51">
      <w:pPr>
        <w:ind w:firstLine="0"/>
        <w:contextualSpacing/>
        <w:rPr>
          <w:rFonts w:ascii="Times New Roman" w:hAnsi="Times New Roman"/>
        </w:rPr>
      </w:pPr>
      <w:r w:rsidRPr="00603C51">
        <w:rPr>
          <w:rFonts w:ascii="Times New Roman" w:hAnsi="Times New Roman"/>
        </w:rPr>
        <w:tab/>
        <w:t>There's plenty of land out there not being utilized.  I'm sure they want to maximize their profits, as all corporations do, so that part of it I could understand.  However, I don't think maximizing profits should come ahead of public safety.</w:t>
      </w:r>
    </w:p>
    <w:p w:rsidR="002C36F2" w:rsidRPr="00603C51" w:rsidRDefault="002C36F2" w:rsidP="00603C51">
      <w:pPr>
        <w:ind w:firstLine="0"/>
        <w:contextualSpacing/>
        <w:rPr>
          <w:rFonts w:ascii="Times New Roman" w:hAnsi="Times New Roman"/>
        </w:rPr>
      </w:pPr>
      <w:r w:rsidRPr="00603C51">
        <w:rPr>
          <w:rFonts w:ascii="Times New Roman" w:hAnsi="Times New Roman"/>
        </w:rPr>
        <w:t>Tr. 139.</w:t>
      </w:r>
    </w:p>
    <w:p w:rsidR="00CF3FF1" w:rsidRPr="00603C51" w:rsidRDefault="00CF3FF1" w:rsidP="00603C51">
      <w:pPr>
        <w:spacing w:line="360" w:lineRule="auto"/>
        <w:ind w:firstLine="0"/>
        <w:contextualSpacing/>
        <w:rPr>
          <w:rFonts w:ascii="Times New Roman" w:hAnsi="Times New Roman"/>
        </w:rPr>
      </w:pPr>
    </w:p>
    <w:p w:rsidR="002C36F2" w:rsidRPr="00603C51" w:rsidRDefault="002C36F2"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 xml:space="preserve">He expressed concern regarding the number of explosions that occur with gas pipelines, and mentioned the well-publicized Allentown explosion and the one which occurred in California.  </w:t>
      </w:r>
    </w:p>
    <w:p w:rsidR="005361FC" w:rsidRPr="00603C51" w:rsidRDefault="005361FC" w:rsidP="00603C51">
      <w:pPr>
        <w:spacing w:line="360" w:lineRule="auto"/>
        <w:ind w:left="0" w:right="0" w:firstLine="0"/>
        <w:contextualSpacing/>
        <w:rPr>
          <w:rFonts w:ascii="Times New Roman" w:hAnsi="Times New Roman"/>
        </w:rPr>
      </w:pPr>
    </w:p>
    <w:p w:rsidR="002C36F2" w:rsidRPr="00603C51" w:rsidRDefault="002C36F2"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He signed a lease, and as a former realtor, he included provisions to protect his family</w:t>
      </w:r>
      <w:r w:rsidR="00F37262" w:rsidRPr="00603C51">
        <w:rPr>
          <w:rFonts w:ascii="Times New Roman" w:hAnsi="Times New Roman"/>
        </w:rPr>
        <w:t>, including the right to agree to anything that the company wants to place on his property. However, this particular pipeline, the company that bought the lease threatened to force him into a lawsuit, which would be prohibitively expensive.  H</w:t>
      </w:r>
      <w:r w:rsidR="00B242F8">
        <w:rPr>
          <w:rFonts w:ascii="Times New Roman" w:hAnsi="Times New Roman"/>
        </w:rPr>
        <w:t xml:space="preserve">e asks, </w:t>
      </w:r>
      <w:r w:rsidR="00F4455A">
        <w:rPr>
          <w:rFonts w:ascii="Times New Roman" w:hAnsi="Times New Roman"/>
        </w:rPr>
        <w:t>h</w:t>
      </w:r>
      <w:r w:rsidR="00F37262" w:rsidRPr="00603C51">
        <w:rPr>
          <w:rFonts w:ascii="Times New Roman" w:hAnsi="Times New Roman"/>
        </w:rPr>
        <w:t>ow many people in this room could withstand a lawsuit brought by a large company?</w:t>
      </w:r>
    </w:p>
    <w:p w:rsidR="005361FC" w:rsidRPr="00603C51" w:rsidRDefault="005361FC" w:rsidP="00603C51">
      <w:pPr>
        <w:spacing w:line="360" w:lineRule="auto"/>
        <w:ind w:left="0" w:right="0" w:firstLine="0"/>
        <w:contextualSpacing/>
        <w:rPr>
          <w:rFonts w:ascii="Times New Roman" w:hAnsi="Times New Roman"/>
        </w:rPr>
      </w:pPr>
    </w:p>
    <w:p w:rsidR="00F37262" w:rsidRPr="00603C51" w:rsidRDefault="00F37262"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006951CC" w:rsidRPr="00603C51">
        <w:rPr>
          <w:rFonts w:ascii="Times New Roman" w:hAnsi="Times New Roman"/>
        </w:rPr>
        <w:t>Mr. Apicella stated that e</w:t>
      </w:r>
      <w:r w:rsidRPr="00603C51">
        <w:rPr>
          <w:rFonts w:ascii="Times New Roman" w:hAnsi="Times New Roman"/>
        </w:rPr>
        <w:t xml:space="preserve">minent domain forces everyone who was smart enough to get into a lease with these guys into a position where they are defending their agreement.  He read from the dissenting statement of Commissioner Cawley in </w:t>
      </w:r>
      <w:r w:rsidRPr="00603C51">
        <w:rPr>
          <w:rFonts w:ascii="Times New Roman" w:hAnsi="Times New Roman"/>
          <w:i/>
        </w:rPr>
        <w:t>Laser I</w:t>
      </w:r>
      <w:r w:rsidRPr="00603C51">
        <w:rPr>
          <w:rFonts w:ascii="Times New Roman" w:hAnsi="Times New Roman"/>
        </w:rPr>
        <w:t xml:space="preserve">.  He chose to not live on a pipeline.  He purchased land to preserve it for development later, and the imposition of pipelines by eminent domain will ruin that plan.  </w:t>
      </w:r>
      <w:r w:rsidR="002C36F2" w:rsidRPr="00603C51">
        <w:rPr>
          <w:rFonts w:ascii="Times New Roman" w:hAnsi="Times New Roman"/>
        </w:rPr>
        <w:t>Tr. 138-</w:t>
      </w:r>
      <w:r w:rsidRPr="00603C51">
        <w:rPr>
          <w:rFonts w:ascii="Times New Roman" w:hAnsi="Times New Roman"/>
        </w:rPr>
        <w:t>146.</w:t>
      </w:r>
    </w:p>
    <w:p w:rsidR="00F37262" w:rsidRPr="00603C51" w:rsidRDefault="00F37262" w:rsidP="00603C51">
      <w:pPr>
        <w:spacing w:line="360" w:lineRule="auto"/>
        <w:ind w:left="0" w:right="0" w:firstLine="0"/>
        <w:contextualSpacing/>
        <w:rPr>
          <w:rFonts w:ascii="Times New Roman" w:hAnsi="Times New Roman"/>
        </w:rPr>
      </w:pPr>
    </w:p>
    <w:p w:rsidR="003B5BF1" w:rsidRPr="00603C51" w:rsidRDefault="00F37262"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Frank Mutnansky, Senior,</w:t>
      </w:r>
      <w:r w:rsidRPr="00603C51">
        <w:rPr>
          <w:rFonts w:ascii="Times New Roman" w:hAnsi="Times New Roman"/>
        </w:rPr>
        <w:t xml:space="preserve"> is retired from a factory job but has farmed all of his life.  He is president of the Fayette County Cattlemen Association and vice chairman of the Fayette County Conservation Board.  He declined to repeat some of the statements already given.  </w:t>
      </w:r>
      <w:r w:rsidR="003B5BF1" w:rsidRPr="00603C51">
        <w:rPr>
          <w:rFonts w:ascii="Times New Roman" w:hAnsi="Times New Roman"/>
        </w:rPr>
        <w:t xml:space="preserve">What he wants the Commission to know is that a lot of the people have farms, some third or fourth generation, which they worked since they were able to walk.  Many chose to work other jobs, come home and change clothes, and work until midnight and then go back to work the next morning.  The property means a lot to them.  They can tell you stories of what happened in this field and that field 40 years ago.  It is just wrong to give this company eminent domain and the power to take away rights.  </w:t>
      </w:r>
      <w:r w:rsidRPr="00603C51">
        <w:rPr>
          <w:rFonts w:ascii="Times New Roman" w:hAnsi="Times New Roman"/>
        </w:rPr>
        <w:t>Tr. 148-</w:t>
      </w:r>
      <w:r w:rsidR="003B5BF1" w:rsidRPr="00603C51">
        <w:rPr>
          <w:rFonts w:ascii="Times New Roman" w:hAnsi="Times New Roman"/>
        </w:rPr>
        <w:t>150.</w:t>
      </w:r>
    </w:p>
    <w:p w:rsidR="003B5BF1" w:rsidRPr="00603C51" w:rsidRDefault="003B5BF1" w:rsidP="00603C51">
      <w:pPr>
        <w:spacing w:line="360" w:lineRule="auto"/>
        <w:ind w:left="0" w:right="0" w:firstLine="0"/>
        <w:contextualSpacing/>
        <w:rPr>
          <w:rFonts w:ascii="Times New Roman" w:hAnsi="Times New Roman"/>
        </w:rPr>
      </w:pPr>
    </w:p>
    <w:p w:rsidR="000A123B" w:rsidRPr="00603C51" w:rsidRDefault="003B5BF1"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Mary Jean Rosenberg,</w:t>
      </w:r>
      <w:r w:rsidRPr="00603C51">
        <w:rPr>
          <w:rFonts w:ascii="Times New Roman" w:hAnsi="Times New Roman"/>
        </w:rPr>
        <w:t xml:space="preserve"> self-employed as an artist, </w:t>
      </w:r>
      <w:r w:rsidR="000A123B" w:rsidRPr="00603C51">
        <w:rPr>
          <w:rFonts w:ascii="Times New Roman" w:hAnsi="Times New Roman"/>
        </w:rPr>
        <w:t>pointed out the difference between a human person and a corporate entity that is also given personhood.</w:t>
      </w:r>
      <w:r w:rsidRPr="00603C51">
        <w:rPr>
          <w:rFonts w:ascii="Times New Roman" w:hAnsi="Times New Roman"/>
        </w:rPr>
        <w:t xml:space="preserve">  Tr. 150-</w:t>
      </w:r>
      <w:r w:rsidR="000A123B" w:rsidRPr="00603C51">
        <w:rPr>
          <w:rFonts w:ascii="Times New Roman" w:hAnsi="Times New Roman"/>
        </w:rPr>
        <w:t>151.</w:t>
      </w:r>
    </w:p>
    <w:p w:rsidR="000A123B" w:rsidRPr="00603C51" w:rsidRDefault="000A123B" w:rsidP="00603C51">
      <w:pPr>
        <w:spacing w:line="360" w:lineRule="auto"/>
        <w:ind w:left="0" w:right="0" w:firstLine="0"/>
        <w:contextualSpacing/>
        <w:rPr>
          <w:rFonts w:ascii="Times New Roman" w:hAnsi="Times New Roman"/>
        </w:rPr>
      </w:pPr>
    </w:p>
    <w:p w:rsidR="000A123B" w:rsidRPr="00603C51" w:rsidRDefault="000A123B"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Mary Ann Schmidt,</w:t>
      </w:r>
      <w:r w:rsidRPr="00603C51">
        <w:rPr>
          <w:rFonts w:ascii="Times New Roman" w:hAnsi="Times New Roman"/>
        </w:rPr>
        <w:t xml:space="preserve"> retired professional nurse, agreed with prior speakers and asked whether any politicians were present, as she would consider voting for one who attended.  It is unbelievable to her that the PUC would approve eminent domain in Pennsylvania for a privately owned company.  The expansion of pollution of the environment in Pennsylvania that has progressed with this boom raises the obvious conclusion:  money and politics will do whatever is necessary to give oil and gas companies free reign and unencumbered access to the Marcellus Shale.  It appears that the public will be damned.  Eminent domain is the final nail in the coffin. Tr. 152-155.</w:t>
      </w:r>
    </w:p>
    <w:p w:rsidR="000A123B" w:rsidRPr="00603C51" w:rsidRDefault="000A123B" w:rsidP="00603C51">
      <w:pPr>
        <w:spacing w:line="360" w:lineRule="auto"/>
        <w:ind w:left="0" w:right="0" w:firstLine="0"/>
        <w:contextualSpacing/>
        <w:rPr>
          <w:rFonts w:ascii="Times New Roman" w:hAnsi="Times New Roman"/>
        </w:rPr>
      </w:pPr>
    </w:p>
    <w:p w:rsidR="00D96F4C" w:rsidRPr="00603C51" w:rsidRDefault="000A123B"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David Headley</w:t>
      </w:r>
      <w:r w:rsidRPr="00603C51">
        <w:rPr>
          <w:rFonts w:ascii="Times New Roman" w:hAnsi="Times New Roman"/>
        </w:rPr>
        <w:t>, unemployed except for farming on the side, testified that gas companies came onto his property and placed roads, gas lines and three gas wells.  He ended up buying another piece of property because these wells were placed in his front yard.</w:t>
      </w:r>
      <w:r w:rsidR="00D96F4C" w:rsidRPr="00603C51">
        <w:rPr>
          <w:rFonts w:ascii="Times New Roman" w:hAnsi="Times New Roman"/>
        </w:rPr>
        <w:t xml:space="preserve">  The nice fields are gone, and there is almost nowhere left to build a barn.  He tried to have his property taxes reduced, but the local tax office told him that the value of the land has increased, and no reduction was granted.  He sacrificed half of an apple orchard to put in a road, and the Marcellus well vents into the air for hours at a time.  When he called to report it because he thought something was wrong, a company representative (Atlas America) complained to </w:t>
      </w:r>
      <w:r w:rsidR="00B242F8">
        <w:rPr>
          <w:rFonts w:ascii="Times New Roman" w:hAnsi="Times New Roman"/>
        </w:rPr>
        <w:t>him because h</w:t>
      </w:r>
      <w:r w:rsidR="00D96F4C" w:rsidRPr="00603C51">
        <w:rPr>
          <w:rFonts w:ascii="Times New Roman" w:hAnsi="Times New Roman"/>
        </w:rPr>
        <w:t xml:space="preserve">e called DEP.  </w:t>
      </w:r>
    </w:p>
    <w:p w:rsidR="005361FC" w:rsidRPr="00603C51" w:rsidRDefault="005361FC" w:rsidP="00603C51">
      <w:pPr>
        <w:spacing w:line="360" w:lineRule="auto"/>
        <w:ind w:left="0" w:right="0" w:firstLine="0"/>
        <w:contextualSpacing/>
        <w:rPr>
          <w:rFonts w:ascii="Times New Roman" w:hAnsi="Times New Roman"/>
        </w:rPr>
      </w:pPr>
    </w:p>
    <w:p w:rsidR="00D96F4C" w:rsidRPr="00603C51" w:rsidRDefault="00D96F4C"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 xml:space="preserve">He asked for gravel on the road that was </w:t>
      </w:r>
      <w:r w:rsidR="00B242F8">
        <w:rPr>
          <w:rFonts w:ascii="Times New Roman" w:hAnsi="Times New Roman"/>
        </w:rPr>
        <w:t>his</w:t>
      </w:r>
      <w:r w:rsidRPr="00603C51">
        <w:rPr>
          <w:rFonts w:ascii="Times New Roman" w:hAnsi="Times New Roman"/>
        </w:rPr>
        <w:t xml:space="preserve"> driveway, and the company complained that he was shorting them.  He sold a pipeline right-of-way to another company, which told him to accept the deal that was offered or they would go back to the old agreement with a former landowner which was for 70% less.  He has no bargaining power.  </w:t>
      </w:r>
    </w:p>
    <w:p w:rsidR="005361FC" w:rsidRPr="00603C51" w:rsidRDefault="005361FC" w:rsidP="00603C51">
      <w:pPr>
        <w:spacing w:line="360" w:lineRule="auto"/>
        <w:ind w:left="0" w:right="0" w:firstLine="0"/>
        <w:contextualSpacing/>
        <w:rPr>
          <w:rFonts w:ascii="Times New Roman" w:hAnsi="Times New Roman"/>
        </w:rPr>
      </w:pPr>
    </w:p>
    <w:p w:rsidR="0025233A" w:rsidRPr="00603C51" w:rsidRDefault="00D96F4C"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Seeing this kind of behavior when there is no right of eminent domain, he is frightened to think about what would happen if they had that right.  The local citizens li</w:t>
      </w:r>
      <w:r w:rsidR="00050ABB">
        <w:rPr>
          <w:rFonts w:ascii="Times New Roman" w:hAnsi="Times New Roman"/>
        </w:rPr>
        <w:t xml:space="preserve">ve with the gas.  They have </w:t>
      </w:r>
      <w:r w:rsidRPr="00603C51">
        <w:rPr>
          <w:rFonts w:ascii="Times New Roman" w:hAnsi="Times New Roman"/>
        </w:rPr>
        <w:t xml:space="preserve">achy joints, and they breathe and smell the odors.  His house is three miles from the home of Phyllis Carr, and he can hear the compressors from his house.  </w:t>
      </w:r>
      <w:r w:rsidR="0025233A" w:rsidRPr="00603C51">
        <w:rPr>
          <w:rFonts w:ascii="Times New Roman" w:hAnsi="Times New Roman"/>
        </w:rPr>
        <w:t xml:space="preserve">He does not believe that this private company should be granted the power of eminent domain.  </w:t>
      </w:r>
      <w:r w:rsidR="000A123B" w:rsidRPr="00603C51">
        <w:rPr>
          <w:rFonts w:ascii="Times New Roman" w:hAnsi="Times New Roman"/>
        </w:rPr>
        <w:t>Tr. 156</w:t>
      </w:r>
      <w:r w:rsidR="00603C51">
        <w:rPr>
          <w:rFonts w:ascii="Times New Roman" w:hAnsi="Times New Roman"/>
        </w:rPr>
        <w:noBreakHyphen/>
      </w:r>
      <w:r w:rsidR="0025233A" w:rsidRPr="00603C51">
        <w:rPr>
          <w:rFonts w:ascii="Times New Roman" w:hAnsi="Times New Roman"/>
        </w:rPr>
        <w:t>159.</w:t>
      </w:r>
    </w:p>
    <w:p w:rsidR="0025233A" w:rsidRPr="00603C51" w:rsidRDefault="0025233A" w:rsidP="00603C51">
      <w:pPr>
        <w:spacing w:line="360" w:lineRule="auto"/>
        <w:ind w:left="0" w:right="0" w:firstLine="0"/>
        <w:contextualSpacing/>
        <w:rPr>
          <w:rFonts w:ascii="Times New Roman" w:hAnsi="Times New Roman"/>
        </w:rPr>
      </w:pPr>
    </w:p>
    <w:p w:rsidR="0025233A" w:rsidRPr="00603C51" w:rsidRDefault="0025233A"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Joe Petrucci</w:t>
      </w:r>
      <w:r w:rsidRPr="00603C51">
        <w:rPr>
          <w:rFonts w:ascii="Times New Roman" w:hAnsi="Times New Roman"/>
        </w:rPr>
        <w:t>, retired, stated that a lot of good points had already been made.  The one additional point is that the PUC is opening a can of worms if this application is granted.  If one company obtains the right, then all of them will be seeking it, and there will be no way to deny it.  This will cost the Commonwealth millions and millions of dollars to defend if the next company is denied.  As a township supervisor, he knows what lawsuits look like.  His final word is</w:t>
      </w:r>
      <w:r w:rsidR="00B242F8">
        <w:rPr>
          <w:rFonts w:ascii="Times New Roman" w:hAnsi="Times New Roman"/>
        </w:rPr>
        <w:t>,</w:t>
      </w:r>
      <w:r w:rsidRPr="00603C51">
        <w:rPr>
          <w:rFonts w:ascii="Times New Roman" w:hAnsi="Times New Roman"/>
        </w:rPr>
        <w:t xml:space="preserve"> </w:t>
      </w:r>
      <w:r w:rsidR="00B242F8">
        <w:rPr>
          <w:rFonts w:ascii="Times New Roman" w:hAnsi="Times New Roman"/>
        </w:rPr>
        <w:t>"</w:t>
      </w:r>
      <w:r w:rsidRPr="00603C51">
        <w:rPr>
          <w:rFonts w:ascii="Times New Roman" w:hAnsi="Times New Roman"/>
        </w:rPr>
        <w:t>caution.</w:t>
      </w:r>
      <w:r w:rsidR="00B242F8">
        <w:rPr>
          <w:rFonts w:ascii="Times New Roman" w:hAnsi="Times New Roman"/>
        </w:rPr>
        <w:t>"</w:t>
      </w:r>
      <w:r w:rsidRPr="00603C51">
        <w:rPr>
          <w:rFonts w:ascii="Times New Roman" w:hAnsi="Times New Roman"/>
        </w:rPr>
        <w:t xml:space="preserve">  Tr. 159-161.</w:t>
      </w:r>
    </w:p>
    <w:p w:rsidR="0025233A" w:rsidRPr="00603C51" w:rsidRDefault="0025233A" w:rsidP="00603C51">
      <w:pPr>
        <w:spacing w:line="360" w:lineRule="auto"/>
        <w:ind w:left="0" w:right="0" w:firstLine="0"/>
        <w:contextualSpacing/>
        <w:rPr>
          <w:rFonts w:ascii="Times New Roman" w:hAnsi="Times New Roman"/>
        </w:rPr>
      </w:pPr>
    </w:p>
    <w:p w:rsidR="0025233A" w:rsidRPr="00603C51" w:rsidRDefault="0025233A"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John Delara,</w:t>
      </w:r>
      <w:r w:rsidRPr="00603C51">
        <w:rPr>
          <w:rFonts w:ascii="Times New Roman" w:hAnsi="Times New Roman"/>
        </w:rPr>
        <w:t xml:space="preserve"> employed by Verizon Communications, owns a 96-acre farm with his </w:t>
      </w:r>
      <w:r w:rsidR="00B92DC7" w:rsidRPr="00603C51">
        <w:rPr>
          <w:rFonts w:ascii="Times New Roman" w:hAnsi="Times New Roman"/>
        </w:rPr>
        <w:t>fiancée</w:t>
      </w:r>
      <w:r w:rsidRPr="00603C51">
        <w:rPr>
          <w:rFonts w:ascii="Times New Roman" w:hAnsi="Times New Roman"/>
        </w:rPr>
        <w:t>.  They did not purchase the gas and mineral rights, and there were already small wells there, so they assumed that there would be no more.  They were offered another deal, which they declin</w:t>
      </w:r>
      <w:r w:rsidR="00050ABB">
        <w:rPr>
          <w:rFonts w:ascii="Times New Roman" w:hAnsi="Times New Roman"/>
        </w:rPr>
        <w:t>ed, and the company is working o</w:t>
      </w:r>
      <w:r w:rsidRPr="00603C51">
        <w:rPr>
          <w:rFonts w:ascii="Times New Roman" w:hAnsi="Times New Roman"/>
        </w:rPr>
        <w:t>n the land now.  Eminent domain gives the landowner no choice.  Tr. 161-162.</w:t>
      </w:r>
    </w:p>
    <w:p w:rsidR="0025233A" w:rsidRPr="00603C51" w:rsidRDefault="0025233A" w:rsidP="00603C51">
      <w:pPr>
        <w:spacing w:line="360" w:lineRule="auto"/>
        <w:ind w:left="0" w:right="0" w:firstLine="0"/>
        <w:contextualSpacing/>
        <w:rPr>
          <w:rFonts w:ascii="Times New Roman" w:hAnsi="Times New Roman"/>
        </w:rPr>
      </w:pPr>
    </w:p>
    <w:p w:rsidR="00BE6B38" w:rsidRPr="00603C51" w:rsidRDefault="0025233A"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B242F8">
        <w:rPr>
          <w:rFonts w:ascii="Times New Roman" w:hAnsi="Times New Roman"/>
          <w:u w:val="single"/>
        </w:rPr>
        <w:t>Delma J. Burns</w:t>
      </w:r>
      <w:r w:rsidRPr="00603C51">
        <w:rPr>
          <w:rFonts w:ascii="Times New Roman" w:hAnsi="Times New Roman"/>
        </w:rPr>
        <w:t xml:space="preserve">, retired, testified that many families in her community have become ill.  One that she knows has been compensated financially but had a gag order placed on it.  </w:t>
      </w:r>
      <w:r w:rsidR="00B242F8">
        <w:rPr>
          <w:rFonts w:ascii="Times New Roman" w:hAnsi="Times New Roman"/>
        </w:rPr>
        <w:t>She asks, "</w:t>
      </w:r>
      <w:r w:rsidRPr="00603C51">
        <w:rPr>
          <w:rFonts w:ascii="Times New Roman" w:hAnsi="Times New Roman"/>
        </w:rPr>
        <w:t>Why can these people not tell the rest of us what happened?</w:t>
      </w:r>
      <w:r w:rsidR="00B242F8">
        <w:rPr>
          <w:rFonts w:ascii="Times New Roman" w:hAnsi="Times New Roman"/>
        </w:rPr>
        <w:t>"</w:t>
      </w:r>
      <w:r w:rsidRPr="00603C51">
        <w:rPr>
          <w:rFonts w:ascii="Times New Roman" w:hAnsi="Times New Roman"/>
        </w:rPr>
        <w:t xml:space="preserve">  She read from the written testimony of Theo Colburn, Ph.D., President of TEDX, Colorado, before the House Committee on oversight and government reform hearing on the applicability of federal requi</w:t>
      </w:r>
      <w:r w:rsidR="002062C6" w:rsidRPr="00603C51">
        <w:rPr>
          <w:rFonts w:ascii="Times New Roman" w:hAnsi="Times New Roman"/>
        </w:rPr>
        <w:t>r</w:t>
      </w:r>
      <w:r w:rsidRPr="00603C51">
        <w:rPr>
          <w:rFonts w:ascii="Times New Roman" w:hAnsi="Times New Roman"/>
        </w:rPr>
        <w:t>ements to protect public health and environment from oil and gas developm</w:t>
      </w:r>
      <w:r w:rsidR="002062C6" w:rsidRPr="00603C51">
        <w:rPr>
          <w:rFonts w:ascii="Times New Roman" w:hAnsi="Times New Roman"/>
        </w:rPr>
        <w:t>e</w:t>
      </w:r>
      <w:r w:rsidRPr="00603C51">
        <w:rPr>
          <w:rFonts w:ascii="Times New Roman" w:hAnsi="Times New Roman"/>
        </w:rPr>
        <w:t>n</w:t>
      </w:r>
      <w:r w:rsidR="002062C6" w:rsidRPr="00603C51">
        <w:rPr>
          <w:rFonts w:ascii="Times New Roman" w:hAnsi="Times New Roman"/>
        </w:rPr>
        <w:t>t</w:t>
      </w:r>
      <w:r w:rsidR="00A031FE">
        <w:rPr>
          <w:rFonts w:ascii="Times New Roman" w:hAnsi="Times New Roman"/>
        </w:rPr>
        <w:t>, October </w:t>
      </w:r>
      <w:r w:rsidRPr="00603C51">
        <w:rPr>
          <w:rFonts w:ascii="Times New Roman" w:hAnsi="Times New Roman"/>
        </w:rPr>
        <w:t xml:space="preserve">31, 2007.  </w:t>
      </w:r>
      <w:r w:rsidR="002062C6" w:rsidRPr="00603C51">
        <w:rPr>
          <w:rFonts w:ascii="Times New Roman" w:hAnsi="Times New Roman"/>
        </w:rPr>
        <w:t>Her own health issues include headaches, persistent productive cough, acute bronchitis, memory loss, neuropathy, confusion, abnormal fatigue, irritated nasal passages, eye irritation, itchy scalp and skin and stomach problems, among others.  She lives near Phyllis Carr.</w:t>
      </w:r>
      <w:r w:rsidR="00CD7316">
        <w:rPr>
          <w:rFonts w:ascii="Times New Roman" w:hAnsi="Times New Roman"/>
        </w:rPr>
        <w:t xml:space="preserve">  </w:t>
      </w:r>
      <w:r w:rsidR="002062C6" w:rsidRPr="00603C51">
        <w:rPr>
          <w:rFonts w:ascii="Times New Roman" w:hAnsi="Times New Roman"/>
        </w:rPr>
        <w:t xml:space="preserve">She believes that soon the companies will be gone, the wells will be left, and the people will continue to make money for gas companies and those who transport it, and the people will be left with the mess to clean up or die trying.  After all this, they have the audacity to ask for access to and to dig and lay pipes wherever they choose.  </w:t>
      </w:r>
      <w:r w:rsidRPr="00603C51">
        <w:rPr>
          <w:rFonts w:ascii="Times New Roman" w:hAnsi="Times New Roman"/>
        </w:rPr>
        <w:t>Tr. 162-</w:t>
      </w:r>
      <w:r w:rsidR="002062C6" w:rsidRPr="00603C51">
        <w:rPr>
          <w:rFonts w:ascii="Times New Roman" w:hAnsi="Times New Roman"/>
        </w:rPr>
        <w:t>166.</w:t>
      </w:r>
    </w:p>
    <w:p w:rsidR="00064FF9" w:rsidRPr="00603C51" w:rsidRDefault="00064FF9" w:rsidP="00603C51">
      <w:pPr>
        <w:spacing w:line="360" w:lineRule="auto"/>
        <w:ind w:left="0" w:right="0" w:firstLine="0"/>
        <w:contextualSpacing/>
        <w:rPr>
          <w:rFonts w:ascii="Times New Roman" w:hAnsi="Times New Roman"/>
        </w:rPr>
      </w:pPr>
    </w:p>
    <w:p w:rsidR="00064FF9" w:rsidRPr="00603C51" w:rsidRDefault="00064FF9"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 xml:space="preserve">Vince Zabatosky, </w:t>
      </w:r>
      <w:r w:rsidRPr="00603C51">
        <w:rPr>
          <w:rFonts w:ascii="Times New Roman" w:hAnsi="Times New Roman"/>
        </w:rPr>
        <w:t>Chairman of the Fayette County Board of Commissioners, submitted a letter which was read at the public input hearing opposing the grant of a certificate of public convenience to the Applicant.  It was referred to the public comment file.  Tr. 168.</w:t>
      </w:r>
    </w:p>
    <w:p w:rsidR="00064FF9" w:rsidRPr="00603C51" w:rsidRDefault="00064FF9" w:rsidP="00603C51">
      <w:pPr>
        <w:spacing w:line="360" w:lineRule="auto"/>
        <w:ind w:left="0" w:right="0" w:firstLine="0"/>
        <w:contextualSpacing/>
        <w:rPr>
          <w:rFonts w:ascii="Times New Roman" w:hAnsi="Times New Roman"/>
        </w:rPr>
      </w:pPr>
    </w:p>
    <w:p w:rsidR="00064FF9" w:rsidRPr="00603C51" w:rsidRDefault="00064FF9"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 xml:space="preserve">Stanley Burns, </w:t>
      </w:r>
      <w:r w:rsidRPr="00603C51">
        <w:rPr>
          <w:rFonts w:ascii="Times New Roman" w:hAnsi="Times New Roman"/>
        </w:rPr>
        <w:t>retired school teacher, testified that Phyllis Carr lives down in a hollow, and that he lives at the head of the hollow.  The wind tends to come in his direction.  He testif</w:t>
      </w:r>
      <w:r w:rsidR="00050ABB">
        <w:rPr>
          <w:rFonts w:ascii="Times New Roman" w:hAnsi="Times New Roman"/>
        </w:rPr>
        <w:t>ied that he can smell the odors</w:t>
      </w:r>
      <w:r w:rsidRPr="00603C51">
        <w:rPr>
          <w:rFonts w:ascii="Times New Roman" w:hAnsi="Times New Roman"/>
        </w:rPr>
        <w:t xml:space="preserve"> that she complained of on his property, which he characterized as a turpentine smell, and there was no turpentine around.  Tr. 168-169.</w:t>
      </w:r>
    </w:p>
    <w:p w:rsidR="00064FF9" w:rsidRPr="00603C51" w:rsidRDefault="00064FF9" w:rsidP="00603C51">
      <w:pPr>
        <w:spacing w:line="360" w:lineRule="auto"/>
        <w:ind w:left="0" w:right="0" w:firstLine="0"/>
        <w:contextualSpacing/>
        <w:rPr>
          <w:rFonts w:ascii="Times New Roman" w:hAnsi="Times New Roman"/>
        </w:rPr>
      </w:pPr>
    </w:p>
    <w:p w:rsidR="00064FF9" w:rsidRPr="00603C51" w:rsidRDefault="00064FF9"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Zona Butler,</w:t>
      </w:r>
      <w:r w:rsidRPr="00603C51">
        <w:rPr>
          <w:rFonts w:ascii="Times New Roman" w:hAnsi="Times New Roman"/>
        </w:rPr>
        <w:t xml:space="preserve"> not employed, stated that her husband has worked for the Texas Eastern Transmission Corporation for 30 years and retired as an equipment operator.  They own 40 acres of land and there are two Texas Eastern pipelines running through it.  They were replaced twice in the 36 years that they have owned the property.  She and counsel for the Applicant discussed the nature of the pipelines and the difference between FERC and PUC certification.  She closed by stating that she doesn't see the benefit of certifying Applicant's proposed pipeline.  Tr. 170-173.</w:t>
      </w:r>
    </w:p>
    <w:p w:rsidR="00064FF9" w:rsidRPr="00603C51" w:rsidRDefault="00064FF9" w:rsidP="00603C51">
      <w:pPr>
        <w:spacing w:line="360" w:lineRule="auto"/>
        <w:ind w:left="0" w:right="0" w:firstLine="0"/>
        <w:contextualSpacing/>
        <w:rPr>
          <w:rFonts w:ascii="Times New Roman" w:hAnsi="Times New Roman"/>
        </w:rPr>
      </w:pPr>
    </w:p>
    <w:p w:rsidR="00064FF9" w:rsidRPr="00603C51" w:rsidRDefault="00064FF9"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Angela Zimmerlink</w:t>
      </w:r>
      <w:r w:rsidRPr="00603C51">
        <w:rPr>
          <w:rFonts w:ascii="Times New Roman" w:hAnsi="Times New Roman"/>
        </w:rPr>
        <w:t>, Fayette County Commissioner, testified that she has heard from many members of the community who are against certificating the Applicant. Other like companies have been negotiating with local property owners, and they should continue to do that without the necessity of eminent domain, which means that negotiations can occur freely. Tr.</w:t>
      </w:r>
      <w:r w:rsidR="004C43F8">
        <w:rPr>
          <w:rFonts w:ascii="Times New Roman" w:hAnsi="Times New Roman"/>
        </w:rPr>
        <w:t> </w:t>
      </w:r>
      <w:r w:rsidRPr="00603C51">
        <w:rPr>
          <w:rFonts w:ascii="Times New Roman" w:hAnsi="Times New Roman"/>
        </w:rPr>
        <w:t>173-174.</w:t>
      </w:r>
    </w:p>
    <w:p w:rsidR="00064FF9" w:rsidRPr="00603C51" w:rsidRDefault="00064FF9" w:rsidP="00603C51">
      <w:pPr>
        <w:spacing w:line="360" w:lineRule="auto"/>
        <w:ind w:left="0" w:right="0" w:firstLine="0"/>
        <w:contextualSpacing/>
        <w:rPr>
          <w:rFonts w:ascii="Times New Roman" w:hAnsi="Times New Roman"/>
        </w:rPr>
      </w:pPr>
    </w:p>
    <w:p w:rsidR="00064FF9" w:rsidRPr="00603C51" w:rsidRDefault="00064FF9"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Robert Holchin,</w:t>
      </w:r>
      <w:r w:rsidRPr="00603C51">
        <w:rPr>
          <w:rFonts w:ascii="Times New Roman" w:hAnsi="Times New Roman"/>
        </w:rPr>
        <w:t xml:space="preserve"> employed by Costabile Construction, </w:t>
      </w:r>
      <w:r w:rsidR="00B91A55" w:rsidRPr="00603C51">
        <w:rPr>
          <w:rFonts w:ascii="Times New Roman" w:hAnsi="Times New Roman"/>
        </w:rPr>
        <w:t xml:space="preserve">has a pipeline on his property and has recently negotiated for a second.  The second company is using coercive tactics to circumvent his wishes regarding the placement of the second pipeline.  Eminent domain would give them a license to act this way.  The second company is Laurel Mountain Midstream, which wants to place the pipe somewhere other than where he agreed.  </w:t>
      </w:r>
      <w:r w:rsidR="007F563B" w:rsidRPr="00603C51">
        <w:rPr>
          <w:rFonts w:ascii="Times New Roman" w:hAnsi="Times New Roman"/>
        </w:rPr>
        <w:t xml:space="preserve">As a landowner, he wants to be able to tell the company where on the property to place the pipe rather than out in the middle where the value of the property overall will be decreased.  </w:t>
      </w:r>
      <w:r w:rsidRPr="00603C51">
        <w:rPr>
          <w:rFonts w:ascii="Times New Roman" w:hAnsi="Times New Roman"/>
        </w:rPr>
        <w:t>Tr. 175-</w:t>
      </w:r>
      <w:r w:rsidR="007F563B" w:rsidRPr="00603C51">
        <w:rPr>
          <w:rFonts w:ascii="Times New Roman" w:hAnsi="Times New Roman"/>
        </w:rPr>
        <w:t>180.</w:t>
      </w:r>
    </w:p>
    <w:p w:rsidR="007F563B" w:rsidRPr="00603C51" w:rsidRDefault="007F563B" w:rsidP="00603C51">
      <w:pPr>
        <w:spacing w:line="360" w:lineRule="auto"/>
        <w:ind w:left="0" w:right="0" w:firstLine="0"/>
        <w:contextualSpacing/>
        <w:rPr>
          <w:rFonts w:ascii="Times New Roman" w:hAnsi="Times New Roman"/>
        </w:rPr>
      </w:pPr>
    </w:p>
    <w:p w:rsidR="007F563B" w:rsidRPr="00603C51" w:rsidRDefault="007F563B"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Clarence Johnson,</w:t>
      </w:r>
      <w:r w:rsidRPr="00603C51">
        <w:rPr>
          <w:rFonts w:ascii="Times New Roman" w:hAnsi="Times New Roman"/>
        </w:rPr>
        <w:t xml:space="preserve"> retired Dominion Gas worker and township supervisor in Perry Township, supports the views expressed by Mr. Mutnans</w:t>
      </w:r>
      <w:r w:rsidR="00050ABB">
        <w:rPr>
          <w:rFonts w:ascii="Times New Roman" w:hAnsi="Times New Roman"/>
        </w:rPr>
        <w:t>k</w:t>
      </w:r>
      <w:r w:rsidRPr="00603C51">
        <w:rPr>
          <w:rFonts w:ascii="Times New Roman" w:hAnsi="Times New Roman"/>
        </w:rPr>
        <w:t>y and Mr. Stark.  Tr. 180-181.</w:t>
      </w:r>
    </w:p>
    <w:p w:rsidR="007F563B" w:rsidRPr="00603C51" w:rsidRDefault="007F563B" w:rsidP="00603C51">
      <w:pPr>
        <w:spacing w:line="360" w:lineRule="auto"/>
        <w:ind w:left="0" w:right="0" w:firstLine="0"/>
        <w:contextualSpacing/>
        <w:rPr>
          <w:rFonts w:ascii="Times New Roman" w:hAnsi="Times New Roman"/>
        </w:rPr>
      </w:pPr>
    </w:p>
    <w:p w:rsidR="007F563B" w:rsidRPr="00603C51" w:rsidRDefault="005361FC" w:rsidP="00603C51">
      <w:pPr>
        <w:spacing w:line="360" w:lineRule="auto"/>
        <w:ind w:left="0" w:right="0" w:firstLine="0"/>
        <w:contextualSpacing/>
        <w:rPr>
          <w:rFonts w:ascii="Times New Roman" w:hAnsi="Times New Roman"/>
          <w:b/>
        </w:rPr>
      </w:pPr>
      <w:r w:rsidRPr="00603C51">
        <w:rPr>
          <w:rFonts w:ascii="Times New Roman" w:hAnsi="Times New Roman"/>
          <w:b/>
        </w:rPr>
        <w:t>B.</w:t>
      </w:r>
      <w:r w:rsidRPr="00603C51">
        <w:rPr>
          <w:rFonts w:ascii="Times New Roman" w:hAnsi="Times New Roman"/>
          <w:b/>
        </w:rPr>
        <w:tab/>
      </w:r>
      <w:r w:rsidR="003C6454">
        <w:rPr>
          <w:rFonts w:ascii="Times New Roman" w:hAnsi="Times New Roman"/>
          <w:b/>
        </w:rPr>
        <w:t>Waynesburg University</w:t>
      </w:r>
      <w:r w:rsidR="00F0662A">
        <w:rPr>
          <w:rFonts w:ascii="Times New Roman" w:hAnsi="Times New Roman"/>
          <w:b/>
        </w:rPr>
        <w:fldChar w:fldCharType="begin"/>
      </w:r>
      <w:r w:rsidR="00F0662A">
        <w:instrText xml:space="preserve"> TC "</w:instrText>
      </w:r>
      <w:bookmarkStart w:id="15" w:name="_Toc323558785"/>
      <w:bookmarkStart w:id="16" w:name="_Toc323559851"/>
      <w:bookmarkStart w:id="17" w:name="_Toc323816319"/>
      <w:r w:rsidR="00F0662A" w:rsidRPr="00A861E4">
        <w:rPr>
          <w:rFonts w:ascii="Times New Roman" w:hAnsi="Times New Roman"/>
          <w:b/>
        </w:rPr>
        <w:instrText>B.</w:instrText>
      </w:r>
      <w:r w:rsidR="00F0662A" w:rsidRPr="00A861E4">
        <w:rPr>
          <w:rFonts w:ascii="Times New Roman" w:hAnsi="Times New Roman"/>
          <w:b/>
        </w:rPr>
        <w:tab/>
        <w:instrText>Waynesburg University</w:instrText>
      </w:r>
      <w:bookmarkEnd w:id="15"/>
      <w:bookmarkEnd w:id="16"/>
      <w:bookmarkEnd w:id="17"/>
      <w:r w:rsidR="00F0662A">
        <w:instrText xml:space="preserve">" \f C \l "2" </w:instrText>
      </w:r>
      <w:r w:rsidR="00F0662A">
        <w:rPr>
          <w:rFonts w:ascii="Times New Roman" w:hAnsi="Times New Roman"/>
          <w:b/>
        </w:rPr>
        <w:fldChar w:fldCharType="end"/>
      </w:r>
    </w:p>
    <w:p w:rsidR="005361FC" w:rsidRPr="00603C51" w:rsidRDefault="005361FC" w:rsidP="00603C51">
      <w:pPr>
        <w:spacing w:line="360" w:lineRule="auto"/>
        <w:ind w:left="0" w:right="0" w:firstLine="0"/>
        <w:contextualSpacing/>
        <w:rPr>
          <w:rFonts w:ascii="Times New Roman" w:hAnsi="Times New Roman"/>
          <w:b/>
        </w:rPr>
      </w:pPr>
    </w:p>
    <w:p w:rsidR="00AE553F" w:rsidRPr="00603C51" w:rsidRDefault="007F563B" w:rsidP="00603C51">
      <w:pPr>
        <w:spacing w:line="360" w:lineRule="auto"/>
        <w:ind w:left="0" w:right="0" w:firstLine="0"/>
        <w:contextualSpacing/>
        <w:rPr>
          <w:rFonts w:ascii="Times New Roman" w:hAnsi="Times New Roman"/>
        </w:rPr>
      </w:pPr>
      <w:r w:rsidRPr="00603C51">
        <w:rPr>
          <w:rFonts w:ascii="Times New Roman" w:hAnsi="Times New Roman"/>
          <w:b/>
        </w:rPr>
        <w:tab/>
      </w:r>
      <w:r w:rsidR="00CF3FF1" w:rsidRPr="00603C51">
        <w:rPr>
          <w:rFonts w:ascii="Times New Roman" w:hAnsi="Times New Roman"/>
          <w:b/>
        </w:rPr>
        <w:tab/>
      </w:r>
      <w:r w:rsidRPr="00603C51">
        <w:rPr>
          <w:rFonts w:ascii="Times New Roman" w:hAnsi="Times New Roman"/>
          <w:u w:val="single"/>
        </w:rPr>
        <w:t>Barbara Butler,</w:t>
      </w:r>
      <w:r w:rsidRPr="00603C51">
        <w:rPr>
          <w:rFonts w:ascii="Times New Roman" w:hAnsi="Times New Roman"/>
        </w:rPr>
        <w:t xml:space="preserve"> retired, asked some questions </w:t>
      </w:r>
      <w:r w:rsidR="00BF149A" w:rsidRPr="00603C51">
        <w:rPr>
          <w:rFonts w:ascii="Times New Roman" w:hAnsi="Times New Roman"/>
        </w:rPr>
        <w:t>regarding eminent domain and stated her opposition to granting it to gathering companies.  The final use of property belongs to the property owner, not to a private for-profit company answerable to its shareholders</w:t>
      </w:r>
      <w:r w:rsidR="00BF149A" w:rsidRPr="00603C51">
        <w:rPr>
          <w:rStyle w:val="FootnoteReference"/>
          <w:rFonts w:ascii="Times New Roman" w:hAnsi="Times New Roman"/>
        </w:rPr>
        <w:footnoteReference w:id="2"/>
      </w:r>
      <w:r w:rsidR="00BF149A" w:rsidRPr="00603C51">
        <w:rPr>
          <w:rFonts w:ascii="Times New Roman" w:hAnsi="Times New Roman"/>
        </w:rPr>
        <w:t>.  Next, eminent domain will go to the drilling companies</w:t>
      </w:r>
      <w:r w:rsidR="00AE553F" w:rsidRPr="00603C51">
        <w:rPr>
          <w:rFonts w:ascii="Times New Roman" w:hAnsi="Times New Roman"/>
        </w:rPr>
        <w:t xml:space="preserve"> if we head in this direction.  Eminent domain removes the landowners</w:t>
      </w:r>
      <w:r w:rsidR="00AD001E">
        <w:rPr>
          <w:rFonts w:ascii="Times New Roman" w:hAnsi="Times New Roman"/>
        </w:rPr>
        <w:t>’</w:t>
      </w:r>
      <w:r w:rsidR="00AE553F" w:rsidRPr="00603C51">
        <w:rPr>
          <w:rFonts w:ascii="Times New Roman" w:hAnsi="Times New Roman"/>
        </w:rPr>
        <w:t xml:space="preserve"> knowledge of the geological peculiarities and uses from the equation.  Her land has numerous lines </w:t>
      </w:r>
      <w:r w:rsidR="00B92DC7" w:rsidRPr="00603C51">
        <w:rPr>
          <w:rFonts w:ascii="Times New Roman" w:hAnsi="Times New Roman"/>
        </w:rPr>
        <w:t>crisscrossing</w:t>
      </w:r>
      <w:r w:rsidR="00AE553F" w:rsidRPr="00603C51">
        <w:rPr>
          <w:rFonts w:ascii="Times New Roman" w:hAnsi="Times New Roman"/>
        </w:rPr>
        <w:t xml:space="preserve"> it already, and after her husband walked the land with an engineer, it was moved 25 feet out of the forest and onto an existing road, preserving hundreds of trees and saving the company thousands of dollars.  This was not on the engineer's map.</w:t>
      </w:r>
      <w:r w:rsidRPr="00603C51">
        <w:rPr>
          <w:rFonts w:ascii="Times New Roman" w:hAnsi="Times New Roman"/>
        </w:rPr>
        <w:t xml:space="preserve"> </w:t>
      </w:r>
      <w:r w:rsidR="00AE553F" w:rsidRPr="00603C51">
        <w:rPr>
          <w:rFonts w:ascii="Times New Roman" w:hAnsi="Times New Roman"/>
        </w:rPr>
        <w:t xml:space="preserve"> On another occasion, her husband walked the route with the engineer and they moved the line out of their neighbor's 60-year-old forest and into their open pasture, which was listed on the map as forest, again saving trees and thousands of dollars for the company.  </w:t>
      </w:r>
    </w:p>
    <w:p w:rsidR="005361FC" w:rsidRPr="00603C51" w:rsidRDefault="005361FC" w:rsidP="00603C51">
      <w:pPr>
        <w:spacing w:line="360" w:lineRule="auto"/>
        <w:ind w:left="0" w:right="0" w:firstLine="0"/>
        <w:contextualSpacing/>
        <w:rPr>
          <w:rFonts w:ascii="Times New Roman" w:hAnsi="Times New Roman"/>
        </w:rPr>
      </w:pPr>
    </w:p>
    <w:p w:rsidR="007F563B" w:rsidRPr="00603C51" w:rsidRDefault="00AE553F"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These occurred during the negotiation process, which would not have occurred if the company had eminent domain.  Another example of the strength of negotiation is that during negotiations for the most recently installed line on her property, she requested that the company pay them the amount that it would cost them to reseed the pasture since it was an organic pasture and required special seed and mulch.  The company agreed, and after the company finished, she seeded and mulched the hillside.  The company took care of the neighbor's hillside across the road in their custom</w:t>
      </w:r>
      <w:r w:rsidR="00500B3E">
        <w:rPr>
          <w:rFonts w:ascii="Times New Roman" w:hAnsi="Times New Roman"/>
        </w:rPr>
        <w:t>a</w:t>
      </w:r>
      <w:r w:rsidRPr="00603C51">
        <w:rPr>
          <w:rFonts w:ascii="Times New Roman" w:hAnsi="Times New Roman"/>
        </w:rPr>
        <w:t>r</w:t>
      </w:r>
      <w:r w:rsidR="00500B3E">
        <w:rPr>
          <w:rFonts w:ascii="Times New Roman" w:hAnsi="Times New Roman"/>
        </w:rPr>
        <w:t>y</w:t>
      </w:r>
      <w:r w:rsidRPr="00603C51">
        <w:rPr>
          <w:rFonts w:ascii="Times New Roman" w:hAnsi="Times New Roman"/>
        </w:rPr>
        <w:t xml:space="preserve"> manner.  Fifteen months later, she has six inches of clover and no slips.  The neighbor, however, has rebuilt the hillside twice, reseeding it each time, and there is still very little grass and several slips.  If you give a company eminent domain, you remove the necessity for negotiation that preserves forests and hillsides and also save</w:t>
      </w:r>
      <w:r w:rsidR="00AD001E">
        <w:rPr>
          <w:rFonts w:ascii="Times New Roman" w:hAnsi="Times New Roman"/>
        </w:rPr>
        <w:t>s</w:t>
      </w:r>
      <w:r w:rsidRPr="00603C51">
        <w:rPr>
          <w:rFonts w:ascii="Times New Roman" w:hAnsi="Times New Roman"/>
        </w:rPr>
        <w:t xml:space="preserve"> the company money itself.  </w:t>
      </w:r>
      <w:r w:rsidR="007F563B" w:rsidRPr="00603C51">
        <w:rPr>
          <w:rFonts w:ascii="Times New Roman" w:hAnsi="Times New Roman"/>
        </w:rPr>
        <w:t>Tr. 202-</w:t>
      </w:r>
      <w:r w:rsidRPr="00603C51">
        <w:rPr>
          <w:rFonts w:ascii="Times New Roman" w:hAnsi="Times New Roman"/>
        </w:rPr>
        <w:t xml:space="preserve">206.  </w:t>
      </w:r>
    </w:p>
    <w:p w:rsidR="00AE553F" w:rsidRPr="00603C51" w:rsidRDefault="00AE553F" w:rsidP="00603C51">
      <w:pPr>
        <w:spacing w:line="360" w:lineRule="auto"/>
        <w:ind w:left="0" w:right="0" w:firstLine="0"/>
        <w:contextualSpacing/>
        <w:rPr>
          <w:rFonts w:ascii="Times New Roman" w:hAnsi="Times New Roman"/>
        </w:rPr>
      </w:pPr>
    </w:p>
    <w:p w:rsidR="004B2EC5" w:rsidRPr="00603C51" w:rsidRDefault="00AE553F"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Kenneth Dufalla,</w:t>
      </w:r>
      <w:r w:rsidRPr="00603C51">
        <w:rPr>
          <w:rFonts w:ascii="Times New Roman" w:hAnsi="Times New Roman"/>
        </w:rPr>
        <w:t xml:space="preserve"> retired, </w:t>
      </w:r>
      <w:r w:rsidR="004B2EC5" w:rsidRPr="00603C51">
        <w:rPr>
          <w:rFonts w:ascii="Times New Roman" w:hAnsi="Times New Roman"/>
        </w:rPr>
        <w:t>stated that people in Greene County realize that they are in the gas belt and they do not mind</w:t>
      </w:r>
      <w:r w:rsidRPr="00603C51">
        <w:rPr>
          <w:rFonts w:ascii="Times New Roman" w:hAnsi="Times New Roman"/>
        </w:rPr>
        <w:t xml:space="preserve"> </w:t>
      </w:r>
      <w:r w:rsidR="004B2EC5" w:rsidRPr="00603C51">
        <w:rPr>
          <w:rFonts w:ascii="Times New Roman" w:hAnsi="Times New Roman"/>
        </w:rPr>
        <w:t>providing the energy necessary for the development and economic growth in the area but they believe that their own rights are being disregarded.  He has leased property to Chesapeake with a stipulation that no foreign gas be transported through it.  Chesapeake called and proposed a 90-foot right-of-way through his standing timber (he has selectively harvested his 190 acre farm for management of animals and tree sales).  He has worked hard for money to buy the property, and has managed it well.  He pays taxes on the property.  He was able to deny Chesapeake the right to go through the remaining wooded area, and if the company had eminent domain, he would not have had that right.</w:t>
      </w:r>
    </w:p>
    <w:p w:rsidR="005361FC" w:rsidRPr="00603C51" w:rsidRDefault="005361FC" w:rsidP="00603C51">
      <w:pPr>
        <w:spacing w:line="360" w:lineRule="auto"/>
        <w:ind w:left="0" w:right="0" w:firstLine="0"/>
        <w:contextualSpacing/>
        <w:rPr>
          <w:rFonts w:ascii="Times New Roman" w:hAnsi="Times New Roman"/>
        </w:rPr>
      </w:pPr>
    </w:p>
    <w:p w:rsidR="004B2EC5" w:rsidRPr="00603C51" w:rsidRDefault="004B2EC5"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He believes that the people who own the land, either through inheritance or purchase, must have a right in saying what goes on there.  He opposes any private industry receiving public utility status.</w:t>
      </w:r>
    </w:p>
    <w:p w:rsidR="005361FC" w:rsidRPr="00603C51" w:rsidRDefault="005361FC" w:rsidP="00603C51">
      <w:pPr>
        <w:spacing w:line="360" w:lineRule="auto"/>
        <w:ind w:left="0" w:right="0" w:firstLine="0"/>
        <w:contextualSpacing/>
        <w:rPr>
          <w:rFonts w:ascii="Times New Roman" w:hAnsi="Times New Roman"/>
        </w:rPr>
      </w:pPr>
    </w:p>
    <w:p w:rsidR="004B2EC5" w:rsidRPr="00603C51" w:rsidRDefault="004B2EC5"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 xml:space="preserve">He has enough experience with companies to know that the words spoken – that it would be used as a last resort – and what actually happens, are not the same.  He asks that the Commission consider the taxpayer who pays the bill.  If a person wants a pipeline through real property, that person should be able to negotiate the terms.  No company should be able to come in and take privately owned property for private growth.  </w:t>
      </w:r>
    </w:p>
    <w:p w:rsidR="005361FC" w:rsidRPr="00603C51" w:rsidRDefault="005361FC" w:rsidP="00603C51">
      <w:pPr>
        <w:spacing w:line="360" w:lineRule="auto"/>
        <w:ind w:left="0" w:right="0" w:firstLine="0"/>
        <w:contextualSpacing/>
        <w:rPr>
          <w:rFonts w:ascii="Times New Roman" w:hAnsi="Times New Roman"/>
        </w:rPr>
      </w:pPr>
    </w:p>
    <w:p w:rsidR="004B2EC5" w:rsidRPr="00603C51" w:rsidRDefault="004B2EC5"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007316DC" w:rsidRPr="00603C51">
        <w:rPr>
          <w:rFonts w:ascii="Times New Roman" w:hAnsi="Times New Roman"/>
        </w:rPr>
        <w:t>Mr. Dufalla asks, i</w:t>
      </w:r>
      <w:r w:rsidRPr="00603C51">
        <w:rPr>
          <w:rFonts w:ascii="Times New Roman" w:hAnsi="Times New Roman"/>
        </w:rPr>
        <w:t>f this gas is going to benefit the citizens of Pennsylvania, why are we building so many liquefying ports to send this gas overseas?</w:t>
      </w:r>
    </w:p>
    <w:p w:rsidR="005361FC" w:rsidRPr="00603C51" w:rsidRDefault="005361FC" w:rsidP="00603C51">
      <w:pPr>
        <w:spacing w:line="360" w:lineRule="auto"/>
        <w:ind w:left="0" w:right="0" w:firstLine="0"/>
        <w:contextualSpacing/>
        <w:rPr>
          <w:rFonts w:ascii="Times New Roman" w:hAnsi="Times New Roman"/>
        </w:rPr>
      </w:pPr>
    </w:p>
    <w:p w:rsidR="00AE553F" w:rsidRPr="00603C51" w:rsidRDefault="004B2EC5"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00561605">
        <w:rPr>
          <w:rFonts w:ascii="Times New Roman" w:hAnsi="Times New Roman"/>
        </w:rPr>
        <w:t>Mr. Dufalla asks that the Commission p</w:t>
      </w:r>
      <w:r w:rsidRPr="00603C51">
        <w:rPr>
          <w:rFonts w:ascii="Times New Roman" w:hAnsi="Times New Roman"/>
        </w:rPr>
        <w:t xml:space="preserve">ut the power of the property back into the hands of the owners who have purchased and who have paid taxes on it.  </w:t>
      </w:r>
      <w:r w:rsidR="00AE553F" w:rsidRPr="00603C51">
        <w:rPr>
          <w:rFonts w:ascii="Times New Roman" w:hAnsi="Times New Roman"/>
        </w:rPr>
        <w:t>Tr. 207-</w:t>
      </w:r>
      <w:r w:rsidRPr="00603C51">
        <w:rPr>
          <w:rFonts w:ascii="Times New Roman" w:hAnsi="Times New Roman"/>
        </w:rPr>
        <w:t>211.</w:t>
      </w:r>
    </w:p>
    <w:p w:rsidR="00D93E96" w:rsidRPr="00603C51" w:rsidRDefault="00D93E96" w:rsidP="00603C51">
      <w:pPr>
        <w:spacing w:line="360" w:lineRule="auto"/>
        <w:ind w:left="0" w:right="0" w:firstLine="0"/>
        <w:contextualSpacing/>
        <w:rPr>
          <w:rFonts w:ascii="Times New Roman" w:hAnsi="Times New Roman"/>
        </w:rPr>
      </w:pPr>
    </w:p>
    <w:p w:rsidR="00D93E96" w:rsidRPr="00603C51" w:rsidRDefault="00D93E96"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Charles Evans Hunnell</w:t>
      </w:r>
      <w:r w:rsidRPr="00603C51">
        <w:rPr>
          <w:rFonts w:ascii="Times New Roman" w:hAnsi="Times New Roman"/>
        </w:rPr>
        <w:t xml:space="preserve">, retired teacher of US history and </w:t>
      </w:r>
      <w:r w:rsidR="007316DC" w:rsidRPr="00603C51">
        <w:rPr>
          <w:rFonts w:ascii="Times New Roman" w:hAnsi="Times New Roman"/>
        </w:rPr>
        <w:t>economics from Upper Saint Clair</w:t>
      </w:r>
      <w:r w:rsidRPr="00603C51">
        <w:rPr>
          <w:rFonts w:ascii="Times New Roman" w:hAnsi="Times New Roman"/>
        </w:rPr>
        <w:t xml:space="preserve"> High School in Allegheny County, own</w:t>
      </w:r>
      <w:r w:rsidR="00FC6819">
        <w:rPr>
          <w:rFonts w:ascii="Times New Roman" w:hAnsi="Times New Roman"/>
        </w:rPr>
        <w:t>s</w:t>
      </w:r>
      <w:r w:rsidRPr="00603C51">
        <w:rPr>
          <w:rFonts w:ascii="Times New Roman" w:hAnsi="Times New Roman"/>
        </w:rPr>
        <w:t xml:space="preserve"> 136 acres in Greene County.  In 2009, his property was place</w:t>
      </w:r>
      <w:r w:rsidR="007316DC" w:rsidRPr="00603C51">
        <w:rPr>
          <w:rFonts w:ascii="Times New Roman" w:hAnsi="Times New Roman"/>
        </w:rPr>
        <w:t>d</w:t>
      </w:r>
      <w:r w:rsidRPr="00603C51">
        <w:rPr>
          <w:rFonts w:ascii="Times New Roman" w:hAnsi="Times New Roman"/>
        </w:rPr>
        <w:t xml:space="preserve"> into the Pittsburgh History and Landmarks Foundation by </w:t>
      </w:r>
      <w:r w:rsidR="007316DC" w:rsidRPr="00603C51">
        <w:rPr>
          <w:rFonts w:ascii="Times New Roman" w:hAnsi="Times New Roman"/>
        </w:rPr>
        <w:t xml:space="preserve">virtue of his </w:t>
      </w:r>
      <w:r w:rsidRPr="00603C51">
        <w:rPr>
          <w:rFonts w:ascii="Times New Roman" w:hAnsi="Times New Roman"/>
        </w:rPr>
        <w:t>giving them a deed of historic preservation and conservation easement.  His property is to be farmland for perpetuity.  He is a victim of eminent domain in another case where West Penn Power, acting as a proxy for Foundation Coal Company</w:t>
      </w:r>
      <w:r w:rsidR="00FC6819">
        <w:rPr>
          <w:rFonts w:ascii="Times New Roman" w:hAnsi="Times New Roman"/>
        </w:rPr>
        <w:t xml:space="preserve">, </w:t>
      </w:r>
      <w:r w:rsidRPr="00603C51">
        <w:rPr>
          <w:rFonts w:ascii="Times New Roman" w:hAnsi="Times New Roman"/>
        </w:rPr>
        <w:t xml:space="preserve">put in a 138 kV transmission line, a 2.2 mile line, across part of his property.  They clear-cut a hundred-foot swath through his woods, and there is 110- to 120-foot steel pedestal pole on top of a prominent point on his property.  They could have used another route that they already had, a 25 kV right-of-way, but because of convenience, they decided to use the route they chose.  At no time did they come to the property owners prior to telling them what they were going to do.  </w:t>
      </w:r>
    </w:p>
    <w:p w:rsidR="005361FC" w:rsidRPr="00603C51" w:rsidRDefault="005361FC" w:rsidP="00603C51">
      <w:pPr>
        <w:spacing w:line="360" w:lineRule="auto"/>
        <w:ind w:left="0" w:right="0" w:firstLine="0"/>
        <w:contextualSpacing/>
        <w:rPr>
          <w:rFonts w:ascii="Times New Roman" w:hAnsi="Times New Roman"/>
        </w:rPr>
      </w:pPr>
    </w:p>
    <w:p w:rsidR="00D93E96" w:rsidRPr="00603C51" w:rsidRDefault="00D93E96"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H</w:t>
      </w:r>
      <w:r w:rsidR="00CF3FF1" w:rsidRPr="00603C51">
        <w:rPr>
          <w:rFonts w:ascii="Times New Roman" w:hAnsi="Times New Roman"/>
        </w:rPr>
        <w:t>e asks h</w:t>
      </w:r>
      <w:r w:rsidRPr="00603C51">
        <w:rPr>
          <w:rFonts w:ascii="Times New Roman" w:hAnsi="Times New Roman"/>
        </w:rPr>
        <w:t xml:space="preserve">ow far are we going to go to take away the rights of the property owners?  </w:t>
      </w:r>
      <w:r w:rsidR="00CF3FF1" w:rsidRPr="00603C51">
        <w:rPr>
          <w:rFonts w:ascii="Times New Roman" w:hAnsi="Times New Roman"/>
        </w:rPr>
        <w:t>He stated that t</w:t>
      </w:r>
      <w:r w:rsidRPr="00603C51">
        <w:rPr>
          <w:rFonts w:ascii="Times New Roman" w:hAnsi="Times New Roman"/>
        </w:rPr>
        <w:t xml:space="preserve">his is getting ridiculous.  </w:t>
      </w:r>
      <w:r w:rsidR="00CF3FF1" w:rsidRPr="00603C51">
        <w:rPr>
          <w:rFonts w:ascii="Times New Roman" w:hAnsi="Times New Roman"/>
        </w:rPr>
        <w:t>H</w:t>
      </w:r>
      <w:r w:rsidRPr="00603C51">
        <w:rPr>
          <w:rFonts w:ascii="Times New Roman" w:hAnsi="Times New Roman"/>
        </w:rPr>
        <w:t>e</w:t>
      </w:r>
      <w:r w:rsidR="00CF3FF1" w:rsidRPr="00603C51">
        <w:rPr>
          <w:rFonts w:ascii="Times New Roman" w:hAnsi="Times New Roman"/>
        </w:rPr>
        <w:t xml:space="preserve"> believes that</w:t>
      </w:r>
      <w:r w:rsidRPr="00603C51">
        <w:rPr>
          <w:rFonts w:ascii="Times New Roman" w:hAnsi="Times New Roman"/>
        </w:rPr>
        <w:t xml:space="preserve"> eminent domain </w:t>
      </w:r>
      <w:r w:rsidR="00CF3FF1" w:rsidRPr="00603C51">
        <w:rPr>
          <w:rFonts w:ascii="Times New Roman" w:hAnsi="Times New Roman"/>
        </w:rPr>
        <w:t xml:space="preserve">is needed </w:t>
      </w:r>
      <w:r w:rsidRPr="00603C51">
        <w:rPr>
          <w:rFonts w:ascii="Times New Roman" w:hAnsi="Times New Roman"/>
        </w:rPr>
        <w:t xml:space="preserve">for roads, and for those things that will benefit all people.  This only benefits one company. </w:t>
      </w:r>
    </w:p>
    <w:p w:rsidR="005361FC" w:rsidRPr="00603C51" w:rsidRDefault="005361FC" w:rsidP="00603C51">
      <w:pPr>
        <w:spacing w:line="360" w:lineRule="auto"/>
        <w:ind w:left="0" w:right="0" w:firstLine="0"/>
        <w:contextualSpacing/>
        <w:rPr>
          <w:rFonts w:ascii="Times New Roman" w:hAnsi="Times New Roman"/>
        </w:rPr>
      </w:pPr>
    </w:p>
    <w:p w:rsidR="00D93E96" w:rsidRPr="00603C51" w:rsidRDefault="00D93E96"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He is opposed to th</w:t>
      </w:r>
      <w:r w:rsidR="00AD001E">
        <w:rPr>
          <w:rFonts w:ascii="Times New Roman" w:hAnsi="Times New Roman"/>
        </w:rPr>
        <w:t>e application</w:t>
      </w:r>
      <w:r w:rsidRPr="00603C51">
        <w:rPr>
          <w:rFonts w:ascii="Times New Roman" w:hAnsi="Times New Roman"/>
        </w:rPr>
        <w:t>.  In his experience, companies with eminent domain will use it and will not negotiate.  Tr. 212-215.</w:t>
      </w:r>
    </w:p>
    <w:p w:rsidR="00D93E96" w:rsidRPr="00603C51" w:rsidRDefault="00D93E96" w:rsidP="00603C51">
      <w:pPr>
        <w:spacing w:line="360" w:lineRule="auto"/>
        <w:ind w:left="0" w:right="0" w:firstLine="0"/>
        <w:contextualSpacing/>
        <w:rPr>
          <w:rFonts w:ascii="Times New Roman" w:hAnsi="Times New Roman"/>
        </w:rPr>
      </w:pPr>
    </w:p>
    <w:p w:rsidR="000978F3" w:rsidRPr="00603C51" w:rsidRDefault="00D93E96"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Corbly Orndorff</w:t>
      </w:r>
      <w:r w:rsidRPr="00603C51">
        <w:rPr>
          <w:rFonts w:ascii="Times New Roman" w:hAnsi="Times New Roman"/>
        </w:rPr>
        <w:t xml:space="preserve">, Franklin Township Supervisor and part-time horse farmer, supports the sentiments expressed by the prior two speakers.  There are several transmission lines </w:t>
      </w:r>
      <w:r w:rsidR="00B92DC7" w:rsidRPr="00603C51">
        <w:rPr>
          <w:rFonts w:ascii="Times New Roman" w:hAnsi="Times New Roman"/>
        </w:rPr>
        <w:t>crisscrossing</w:t>
      </w:r>
      <w:r w:rsidRPr="00603C51">
        <w:rPr>
          <w:rFonts w:ascii="Times New Roman" w:hAnsi="Times New Roman"/>
        </w:rPr>
        <w:t xml:space="preserve"> Franklin Township and the county in general.  Those all have eminent domain rights, and they have</w:t>
      </w:r>
      <w:r w:rsidR="00EE19C2">
        <w:rPr>
          <w:rFonts w:ascii="Times New Roman" w:hAnsi="Times New Roman"/>
        </w:rPr>
        <w:t xml:space="preserve"> not</w:t>
      </w:r>
      <w:r w:rsidRPr="00603C51">
        <w:rPr>
          <w:rFonts w:ascii="Times New Roman" w:hAnsi="Times New Roman"/>
        </w:rPr>
        <w:t xml:space="preserve"> negotiated with landowners.  </w:t>
      </w:r>
      <w:r w:rsidR="000978F3" w:rsidRPr="00603C51">
        <w:rPr>
          <w:rFonts w:ascii="Times New Roman" w:hAnsi="Times New Roman"/>
        </w:rPr>
        <w:t>He had a line from Dominion Transmission cross his property recently, and the very first contact was a pamphlet with a map and one full page explaining the eminent domain proceedings.</w:t>
      </w:r>
      <w:r w:rsidR="00CD7316">
        <w:rPr>
          <w:rFonts w:ascii="Times New Roman" w:hAnsi="Times New Roman"/>
        </w:rPr>
        <w:t xml:space="preserve">  </w:t>
      </w:r>
      <w:r w:rsidR="000978F3" w:rsidRPr="00603C51">
        <w:rPr>
          <w:rFonts w:ascii="Times New Roman" w:hAnsi="Times New Roman"/>
        </w:rPr>
        <w:t xml:space="preserve">Once eminent domain is introduced, it's like the elephant in the room during negotiations.  Both sides know where the case can end up.  </w:t>
      </w:r>
    </w:p>
    <w:p w:rsidR="005361FC" w:rsidRPr="00603C51" w:rsidRDefault="005361FC" w:rsidP="00603C51">
      <w:pPr>
        <w:spacing w:line="360" w:lineRule="auto"/>
        <w:ind w:left="0" w:right="0" w:firstLine="0"/>
        <w:contextualSpacing/>
        <w:rPr>
          <w:rFonts w:ascii="Times New Roman" w:hAnsi="Times New Roman"/>
        </w:rPr>
      </w:pPr>
    </w:p>
    <w:p w:rsidR="000978F3" w:rsidRPr="00603C51" w:rsidRDefault="000978F3"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 xml:space="preserve">Most local folks are welcoming the new play, and most have lines across their properties of some sort or another and have had interaction with the companies.  Locals are not running them out, they just want the right to negotiate fairly.  That cannot be done when one side has eminent domain.  </w:t>
      </w:r>
    </w:p>
    <w:p w:rsidR="005361FC" w:rsidRPr="00603C51" w:rsidRDefault="005361FC" w:rsidP="00603C51">
      <w:pPr>
        <w:spacing w:line="360" w:lineRule="auto"/>
        <w:ind w:left="0" w:right="0" w:firstLine="0"/>
        <w:contextualSpacing/>
        <w:rPr>
          <w:rFonts w:ascii="Times New Roman" w:hAnsi="Times New Roman"/>
        </w:rPr>
      </w:pPr>
    </w:p>
    <w:p w:rsidR="000978F3" w:rsidRPr="00603C51" w:rsidRDefault="000978F3"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 xml:space="preserve">A plot of land may have only so many building sites on it.  One hundred acres may have only one or two decent home sites.  </w:t>
      </w:r>
    </w:p>
    <w:p w:rsidR="005361FC" w:rsidRPr="00603C51" w:rsidRDefault="005361FC" w:rsidP="00603C51">
      <w:pPr>
        <w:spacing w:line="360" w:lineRule="auto"/>
        <w:ind w:left="0" w:right="0" w:firstLine="0"/>
        <w:contextualSpacing/>
        <w:rPr>
          <w:rFonts w:ascii="Times New Roman" w:hAnsi="Times New Roman"/>
        </w:rPr>
      </w:pPr>
    </w:p>
    <w:p w:rsidR="00D93E96" w:rsidRPr="00603C51" w:rsidRDefault="000978F3"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His land was bought by his grandfather in 1905, and he has two daughters.  There are 450 acres, and two very nice homesites.  In negotiations with a gas company, he has final say to siting.  Those two spots are not on the table, and he told the company that.  If his daughters can work locally, he does not want to have to say to them that he stood back and did nothing while the PUC granted a company public utility status.  In short, he should have the ability to direct the siting of the pipelines away from his homesites.</w:t>
      </w:r>
      <w:r w:rsidR="00B32B3F">
        <w:rPr>
          <w:rFonts w:ascii="Times New Roman" w:hAnsi="Times New Roman"/>
        </w:rPr>
        <w:t xml:space="preserve"> </w:t>
      </w:r>
      <w:r w:rsidRPr="00603C51">
        <w:rPr>
          <w:rFonts w:ascii="Times New Roman" w:hAnsi="Times New Roman"/>
        </w:rPr>
        <w:t xml:space="preserve"> It's about citizens</w:t>
      </w:r>
      <w:r w:rsidR="00B57A89" w:rsidRPr="00603C51">
        <w:rPr>
          <w:rFonts w:ascii="Times New Roman" w:hAnsi="Times New Roman"/>
        </w:rPr>
        <w:t>'</w:t>
      </w:r>
      <w:r w:rsidRPr="00603C51">
        <w:rPr>
          <w:rFonts w:ascii="Times New Roman" w:hAnsi="Times New Roman"/>
        </w:rPr>
        <w:t xml:space="preserve"> rights. </w:t>
      </w:r>
      <w:r w:rsidR="00D93E96" w:rsidRPr="00603C51">
        <w:rPr>
          <w:rFonts w:ascii="Times New Roman" w:hAnsi="Times New Roman"/>
        </w:rPr>
        <w:t>Tr. 216</w:t>
      </w:r>
      <w:r w:rsidRPr="00603C51">
        <w:rPr>
          <w:rFonts w:ascii="Times New Roman" w:hAnsi="Times New Roman"/>
        </w:rPr>
        <w:t>-220.</w:t>
      </w:r>
    </w:p>
    <w:p w:rsidR="000978F3" w:rsidRPr="00603C51" w:rsidRDefault="000978F3" w:rsidP="00603C51">
      <w:pPr>
        <w:spacing w:line="360" w:lineRule="auto"/>
        <w:ind w:left="0" w:right="0" w:firstLine="0"/>
        <w:contextualSpacing/>
        <w:rPr>
          <w:rFonts w:ascii="Times New Roman" w:hAnsi="Times New Roman"/>
        </w:rPr>
      </w:pPr>
    </w:p>
    <w:p w:rsidR="000978F3" w:rsidRPr="00603C51" w:rsidRDefault="000978F3"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Richard Yanock</w:t>
      </w:r>
      <w:r w:rsidRPr="00603C51">
        <w:rPr>
          <w:rFonts w:ascii="Times New Roman" w:hAnsi="Times New Roman"/>
        </w:rPr>
        <w:t xml:space="preserve">, retired from Ford Motor Company, is opposed to extending public utility status to this pipeline.  He cannot believe that it is even being considered.  </w:t>
      </w:r>
      <w:r w:rsidR="004B2DCE" w:rsidRPr="00603C51">
        <w:rPr>
          <w:rFonts w:ascii="Times New Roman" w:hAnsi="Times New Roman"/>
        </w:rPr>
        <w:t xml:space="preserve">That status will do nothing to add to public good, and he urged the Commission to consider the long-term effect of the proposed public utility status and public confidence effect it will have on the Commission itself.  </w:t>
      </w:r>
      <w:r w:rsidRPr="00603C51">
        <w:rPr>
          <w:rFonts w:ascii="Times New Roman" w:hAnsi="Times New Roman"/>
        </w:rPr>
        <w:t>Tr. 220-</w:t>
      </w:r>
      <w:r w:rsidR="004B2DCE" w:rsidRPr="00603C51">
        <w:rPr>
          <w:rFonts w:ascii="Times New Roman" w:hAnsi="Times New Roman"/>
        </w:rPr>
        <w:t xml:space="preserve">222. </w:t>
      </w:r>
    </w:p>
    <w:p w:rsidR="004B2DCE" w:rsidRPr="00603C51" w:rsidRDefault="004B2DCE" w:rsidP="00603C51">
      <w:pPr>
        <w:spacing w:line="360" w:lineRule="auto"/>
        <w:ind w:left="0" w:right="0" w:firstLine="0"/>
        <w:contextualSpacing/>
        <w:rPr>
          <w:rFonts w:ascii="Times New Roman" w:hAnsi="Times New Roman"/>
        </w:rPr>
      </w:pPr>
    </w:p>
    <w:p w:rsidR="009F26AE" w:rsidRPr="00603C51" w:rsidRDefault="004B2DCE"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Beth Wallach,</w:t>
      </w:r>
      <w:r w:rsidRPr="00603C51">
        <w:rPr>
          <w:rFonts w:ascii="Times New Roman" w:hAnsi="Times New Roman"/>
        </w:rPr>
        <w:t xml:space="preserve"> self-employed as a psychologist, is concerned about her neighbors in Greene County, whose experiences with gas companies ha</w:t>
      </w:r>
      <w:r w:rsidR="00B57A89" w:rsidRPr="00603C51">
        <w:rPr>
          <w:rFonts w:ascii="Times New Roman" w:hAnsi="Times New Roman"/>
        </w:rPr>
        <w:t>ve</w:t>
      </w:r>
      <w:r w:rsidRPr="00603C51">
        <w:rPr>
          <w:rFonts w:ascii="Times New Roman" w:hAnsi="Times New Roman"/>
        </w:rPr>
        <w:t xml:space="preserve"> not always been pleasant.  She owns 33 acres which has been clear-cut and replanted.  She wants to see it reforested, and she is afraid that some company can come in, tear out the trees, and drill already, as she does not own the mineral rights.  </w:t>
      </w:r>
      <w:r w:rsidR="0070559C" w:rsidRPr="00603C51">
        <w:rPr>
          <w:rFonts w:ascii="Times New Roman" w:hAnsi="Times New Roman"/>
        </w:rPr>
        <w:t>Citizens have little control over the environmental consequences of this industry</w:t>
      </w:r>
      <w:r w:rsidR="009F26AE" w:rsidRPr="00603C51">
        <w:rPr>
          <w:rFonts w:ascii="Times New Roman" w:hAnsi="Times New Roman"/>
        </w:rPr>
        <w:t xml:space="preserve">, and they are hamstrung on how much help they will get with pollutants and other environmental degradation.  She asks that the Commission not take away the little control over their own land that they do have.  Pipelines are cutting through swaths of wildlife habitat now.  </w:t>
      </w:r>
    </w:p>
    <w:p w:rsidR="005361FC" w:rsidRPr="00603C51" w:rsidRDefault="005361FC" w:rsidP="00603C51">
      <w:pPr>
        <w:spacing w:line="360" w:lineRule="auto"/>
        <w:ind w:left="0" w:right="0" w:firstLine="0"/>
        <w:contextualSpacing/>
        <w:rPr>
          <w:rFonts w:ascii="Times New Roman" w:hAnsi="Times New Roman"/>
        </w:rPr>
      </w:pPr>
    </w:p>
    <w:p w:rsidR="004B2DCE" w:rsidRPr="00603C51" w:rsidRDefault="009F26AE"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 xml:space="preserve">Mr. Delaney has indicated that public utility status will give the citizens a government entity to ask for help, and that no help will be forthcoming unless there is eminent domain attached to it.  To her, this makes no sense, as it means giving up control over real property.  She is concerned with the precedent that will be set here, and she does not trust the industry to use eminent domain properly. </w:t>
      </w:r>
      <w:r w:rsidR="001C10D9">
        <w:rPr>
          <w:rFonts w:ascii="Times New Roman" w:hAnsi="Times New Roman"/>
        </w:rPr>
        <w:t xml:space="preserve"> </w:t>
      </w:r>
      <w:r w:rsidR="004B2DCE" w:rsidRPr="00603C51">
        <w:rPr>
          <w:rFonts w:ascii="Times New Roman" w:hAnsi="Times New Roman"/>
        </w:rPr>
        <w:t>Tr. 222-</w:t>
      </w:r>
      <w:r w:rsidRPr="00603C51">
        <w:rPr>
          <w:rFonts w:ascii="Times New Roman" w:hAnsi="Times New Roman"/>
        </w:rPr>
        <w:t>226.</w:t>
      </w:r>
    </w:p>
    <w:p w:rsidR="009F26AE" w:rsidRPr="00603C51" w:rsidRDefault="009F26AE" w:rsidP="00603C51">
      <w:pPr>
        <w:spacing w:line="360" w:lineRule="auto"/>
        <w:ind w:left="0" w:right="0" w:firstLine="0"/>
        <w:contextualSpacing/>
        <w:rPr>
          <w:rFonts w:ascii="Times New Roman" w:hAnsi="Times New Roman"/>
        </w:rPr>
      </w:pPr>
    </w:p>
    <w:p w:rsidR="009F26AE" w:rsidRDefault="009F26AE"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Sonja Parkinson,</w:t>
      </w:r>
      <w:r w:rsidRPr="00603C51">
        <w:rPr>
          <w:rFonts w:ascii="Times New Roman" w:hAnsi="Times New Roman"/>
        </w:rPr>
        <w:t xml:space="preserve"> unemployed, agrees with the previous five speakers and believes that eminent domain is wrong for Greene County.</w:t>
      </w:r>
      <w:r w:rsidR="00CD7316">
        <w:rPr>
          <w:rFonts w:ascii="Times New Roman" w:hAnsi="Times New Roman"/>
        </w:rPr>
        <w:t xml:space="preserve">  </w:t>
      </w:r>
      <w:r w:rsidRPr="00603C51">
        <w:rPr>
          <w:rFonts w:ascii="Times New Roman" w:hAnsi="Times New Roman"/>
        </w:rPr>
        <w:t xml:space="preserve">She owns 22 acres and would agree to a pipeline, but she wants to be able to negotiate it.  She has been here for 22 years and believes it to be quite beautiful, with excellent spring water.  She implores the Commission to deny eminent domain to this company.  Tr. 226-227. </w:t>
      </w:r>
    </w:p>
    <w:p w:rsidR="00B32B3F" w:rsidRPr="00603C51" w:rsidRDefault="00B32B3F" w:rsidP="00603C51">
      <w:pPr>
        <w:spacing w:line="360" w:lineRule="auto"/>
        <w:ind w:left="0" w:right="0" w:firstLine="0"/>
        <w:contextualSpacing/>
        <w:rPr>
          <w:rFonts w:ascii="Times New Roman" w:hAnsi="Times New Roman"/>
        </w:rPr>
      </w:pPr>
    </w:p>
    <w:p w:rsidR="00217D1C" w:rsidRPr="00603C51" w:rsidRDefault="009F26AE"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Attilia Shumaker,</w:t>
      </w:r>
      <w:r w:rsidRPr="00603C51">
        <w:rPr>
          <w:rFonts w:ascii="Times New Roman" w:hAnsi="Times New Roman"/>
        </w:rPr>
        <w:t xml:space="preserve"> retired school teacher, agreed with the preceding speakers regarding the fact that eminent domain is not right for Greene County or anywhere else in Pennsylvania.  It disrupts the rights of property owners.  In her experience, government does not make regulations to the benefit of the citizens but for the industry.  </w:t>
      </w:r>
    </w:p>
    <w:p w:rsidR="005361FC" w:rsidRPr="00603C51" w:rsidRDefault="005361FC" w:rsidP="00603C51">
      <w:pPr>
        <w:spacing w:line="360" w:lineRule="auto"/>
        <w:ind w:left="0" w:right="0" w:firstLine="0"/>
        <w:contextualSpacing/>
        <w:rPr>
          <w:rFonts w:ascii="Times New Roman" w:hAnsi="Times New Roman"/>
        </w:rPr>
      </w:pPr>
    </w:p>
    <w:p w:rsidR="00217D1C" w:rsidRPr="00603C51" w:rsidRDefault="00217D1C"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The Constitution says that citizens have rights to life, liberty and</w:t>
      </w:r>
      <w:r w:rsidR="009F26AE" w:rsidRPr="00603C51">
        <w:rPr>
          <w:rFonts w:ascii="Times New Roman" w:hAnsi="Times New Roman"/>
        </w:rPr>
        <w:t xml:space="preserve"> </w:t>
      </w:r>
      <w:r w:rsidRPr="00603C51">
        <w:rPr>
          <w:rFonts w:ascii="Times New Roman" w:hAnsi="Times New Roman"/>
        </w:rPr>
        <w:t>the pursuit of happiness, including the right to own property and to control how it is used.  That is what should continue.  Citizens own property, they pay for it, they pay taxes on it, and they should not be forced to use it in any way, shape or form that they do not wish to have it used.</w:t>
      </w:r>
    </w:p>
    <w:p w:rsidR="005361FC" w:rsidRPr="00603C51" w:rsidRDefault="005361FC" w:rsidP="00603C51">
      <w:pPr>
        <w:spacing w:line="360" w:lineRule="auto"/>
        <w:ind w:left="0" w:right="0" w:firstLine="0"/>
        <w:contextualSpacing/>
        <w:rPr>
          <w:rFonts w:ascii="Times New Roman" w:hAnsi="Times New Roman"/>
        </w:rPr>
      </w:pPr>
    </w:p>
    <w:p w:rsidR="009F26AE" w:rsidRPr="00603C51" w:rsidRDefault="00217D1C"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She has a lease with a gas company.  She has 100 acres, and has no objections to them doing what they feel they need to do to extract and transport gas, but she does object to the property owner not having a say in where or whether the gas is extracted.</w:t>
      </w:r>
      <w:r w:rsidR="00CD7316">
        <w:rPr>
          <w:rFonts w:ascii="Times New Roman" w:hAnsi="Times New Roman"/>
        </w:rPr>
        <w:t xml:space="preserve">  </w:t>
      </w:r>
      <w:r w:rsidR="009F26AE" w:rsidRPr="00603C51">
        <w:rPr>
          <w:rFonts w:ascii="Times New Roman" w:hAnsi="Times New Roman"/>
        </w:rPr>
        <w:t>Tr. 228-</w:t>
      </w:r>
      <w:r w:rsidRPr="00603C51">
        <w:rPr>
          <w:rFonts w:ascii="Times New Roman" w:hAnsi="Times New Roman"/>
        </w:rPr>
        <w:t>230.</w:t>
      </w:r>
    </w:p>
    <w:p w:rsidR="00217D1C" w:rsidRPr="00603C51" w:rsidRDefault="00217D1C" w:rsidP="00603C51">
      <w:pPr>
        <w:spacing w:line="360" w:lineRule="auto"/>
        <w:ind w:left="0" w:right="0" w:firstLine="0"/>
        <w:contextualSpacing/>
        <w:rPr>
          <w:rFonts w:ascii="Times New Roman" w:hAnsi="Times New Roman"/>
        </w:rPr>
      </w:pPr>
    </w:p>
    <w:p w:rsidR="00217D1C" w:rsidRPr="00603C51" w:rsidRDefault="00217D1C"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Kenneth J. Gayman</w:t>
      </w:r>
      <w:r w:rsidRPr="00603C51">
        <w:rPr>
          <w:rFonts w:ascii="Times New Roman" w:hAnsi="Times New Roman"/>
        </w:rPr>
        <w:t xml:space="preserve">, class three technician for a hydraulics outfit, opposes the grant of eminent domain to Peregrine.  He owns a farm in Washington County where his nephew lives, and now lives in Greene County.  He used to be the Vice President of the State of Pennsylvania Archeological Society, Monyock Chapter III, attached to California University, and he is still a member.  He is also a member of Coal Fuel for Justice, the Isaac Walton League and Chairman of the Aesthetics Program, which deals with archeological historical sites, and chairman of the health and air quality.  </w:t>
      </w:r>
    </w:p>
    <w:p w:rsidR="005361FC" w:rsidRPr="00603C51" w:rsidRDefault="005361FC" w:rsidP="00603C51">
      <w:pPr>
        <w:spacing w:line="360" w:lineRule="auto"/>
        <w:ind w:left="0" w:right="0" w:firstLine="0"/>
        <w:contextualSpacing/>
        <w:rPr>
          <w:rFonts w:ascii="Times New Roman" w:hAnsi="Times New Roman"/>
        </w:rPr>
      </w:pPr>
    </w:p>
    <w:p w:rsidR="00217D1C" w:rsidRPr="00603C51" w:rsidRDefault="00217D1C"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His objection i</w:t>
      </w:r>
      <w:r w:rsidR="009C632E" w:rsidRPr="00603C51">
        <w:rPr>
          <w:rFonts w:ascii="Times New Roman" w:hAnsi="Times New Roman"/>
        </w:rPr>
        <w:t>s</w:t>
      </w:r>
      <w:r w:rsidRPr="00603C51">
        <w:rPr>
          <w:rFonts w:ascii="Times New Roman" w:hAnsi="Times New Roman"/>
        </w:rPr>
        <w:t xml:space="preserve"> to the destruction of Native American archeological sites by drilling and pipeline companies.  He can document where they have bulldozed </w:t>
      </w:r>
      <w:r w:rsidR="00FC6819">
        <w:rPr>
          <w:rFonts w:ascii="Times New Roman" w:hAnsi="Times New Roman"/>
        </w:rPr>
        <w:t>a</w:t>
      </w:r>
      <w:r w:rsidRPr="00603C51">
        <w:rPr>
          <w:rFonts w:ascii="Times New Roman" w:hAnsi="Times New Roman"/>
        </w:rPr>
        <w:t xml:space="preserve"> tombstone away and pushed it in rubble 45 feet away.  </w:t>
      </w:r>
    </w:p>
    <w:p w:rsidR="005361FC" w:rsidRPr="00603C51" w:rsidRDefault="005361FC" w:rsidP="00603C51">
      <w:pPr>
        <w:spacing w:line="360" w:lineRule="auto"/>
        <w:ind w:left="0" w:right="0" w:firstLine="0"/>
        <w:contextualSpacing/>
        <w:rPr>
          <w:rFonts w:ascii="Times New Roman" w:hAnsi="Times New Roman"/>
        </w:rPr>
      </w:pPr>
    </w:p>
    <w:p w:rsidR="00217D1C" w:rsidRDefault="00217D1C"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According to the Constitution of Pennsylvania, government must provide pure water, clean air and aesthetics.  This includes archeological sites.  The state gamelands which are being drilled belong to the people.  He states:</w:t>
      </w:r>
    </w:p>
    <w:p w:rsidR="00B32B3F" w:rsidRPr="00603C51" w:rsidRDefault="00B32B3F" w:rsidP="00603C51">
      <w:pPr>
        <w:spacing w:line="360" w:lineRule="auto"/>
        <w:ind w:left="0" w:right="0" w:firstLine="0"/>
        <w:contextualSpacing/>
        <w:rPr>
          <w:rFonts w:ascii="Times New Roman" w:hAnsi="Times New Roman"/>
        </w:rPr>
      </w:pPr>
    </w:p>
    <w:p w:rsidR="00217D1C" w:rsidRDefault="00217D1C" w:rsidP="00603C51">
      <w:pPr>
        <w:ind w:firstLine="0"/>
        <w:contextualSpacing/>
        <w:rPr>
          <w:rFonts w:ascii="Times New Roman" w:hAnsi="Times New Roman"/>
        </w:rPr>
      </w:pPr>
      <w:r w:rsidRPr="00603C51">
        <w:rPr>
          <w:rFonts w:ascii="Times New Roman" w:hAnsi="Times New Roman"/>
        </w:rPr>
        <w:tab/>
        <w:t>What did I go to Vietnam and fight for the rights of freedom for the people in this country and my rights are going to be taken away by right of eminent domain?  I don't think so.  That's the way I feel.</w:t>
      </w:r>
    </w:p>
    <w:p w:rsidR="00B32B3F" w:rsidRPr="00603C51" w:rsidRDefault="00B32B3F" w:rsidP="00603C51">
      <w:pPr>
        <w:ind w:firstLine="0"/>
        <w:contextualSpacing/>
        <w:rPr>
          <w:rFonts w:ascii="Times New Roman" w:hAnsi="Times New Roman"/>
        </w:rPr>
      </w:pPr>
    </w:p>
    <w:p w:rsidR="00217D1C" w:rsidRDefault="00217D1C" w:rsidP="00603C51">
      <w:pPr>
        <w:ind w:firstLine="0"/>
        <w:contextualSpacing/>
        <w:rPr>
          <w:rFonts w:ascii="Times New Roman" w:hAnsi="Times New Roman"/>
        </w:rPr>
      </w:pPr>
      <w:r w:rsidRPr="00603C51">
        <w:rPr>
          <w:rFonts w:ascii="Times New Roman" w:hAnsi="Times New Roman"/>
        </w:rPr>
        <w:tab/>
        <w:t>It's my Constitutional rights to own a piece of ground that my father gave to me.  He bought that farm – my mom and dad bought that farm in 1948, and I enjoyed that farm.  You're not going to destroy my forest on there.  You're not going to destroy anything.  I'm sorry, that's just the way I fee</w:t>
      </w:r>
      <w:r w:rsidR="009C632E" w:rsidRPr="00603C51">
        <w:rPr>
          <w:rFonts w:ascii="Times New Roman" w:hAnsi="Times New Roman"/>
        </w:rPr>
        <w:t>l</w:t>
      </w:r>
      <w:r w:rsidRPr="00603C51">
        <w:rPr>
          <w:rFonts w:ascii="Times New Roman" w:hAnsi="Times New Roman"/>
        </w:rPr>
        <w:t>.</w:t>
      </w:r>
    </w:p>
    <w:p w:rsidR="00B32B3F" w:rsidRPr="00603C51" w:rsidRDefault="00B32B3F" w:rsidP="00603C51">
      <w:pPr>
        <w:ind w:firstLine="0"/>
        <w:contextualSpacing/>
        <w:rPr>
          <w:rFonts w:ascii="Times New Roman" w:hAnsi="Times New Roman"/>
        </w:rPr>
      </w:pPr>
    </w:p>
    <w:p w:rsidR="00217D1C" w:rsidRPr="00603C51" w:rsidRDefault="00217D1C" w:rsidP="00603C51">
      <w:pPr>
        <w:ind w:firstLine="0"/>
        <w:contextualSpacing/>
        <w:rPr>
          <w:rFonts w:ascii="Times New Roman" w:hAnsi="Times New Roman"/>
        </w:rPr>
      </w:pPr>
      <w:r w:rsidRPr="00603C51">
        <w:rPr>
          <w:rFonts w:ascii="Times New Roman" w:hAnsi="Times New Roman"/>
        </w:rPr>
        <w:tab/>
        <w:t xml:space="preserve">I am an American, and I believe in the Constitution of the United </w:t>
      </w:r>
      <w:r w:rsidR="00611DF3" w:rsidRPr="00603C51">
        <w:rPr>
          <w:rFonts w:ascii="Times New Roman" w:hAnsi="Times New Roman"/>
        </w:rPr>
        <w:t>States, the government of the people, by the people and for the people.  Tr. 233.</w:t>
      </w:r>
    </w:p>
    <w:p w:rsidR="005361FC" w:rsidRPr="00603C51" w:rsidRDefault="005361FC" w:rsidP="00B32B3F">
      <w:pPr>
        <w:spacing w:line="360" w:lineRule="auto"/>
        <w:ind w:firstLine="0"/>
        <w:contextualSpacing/>
        <w:rPr>
          <w:rFonts w:ascii="Times New Roman" w:hAnsi="Times New Roman"/>
        </w:rPr>
      </w:pPr>
    </w:p>
    <w:p w:rsidR="00217D1C" w:rsidRPr="00603C51" w:rsidRDefault="00611DF3"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 xml:space="preserve">Companies should be checking with local colleges and historical organizations and property owners, but they just come and destroy.  He has photographs of sites where such destruction has occurred.  </w:t>
      </w:r>
      <w:r w:rsidR="00FC6819">
        <w:rPr>
          <w:rFonts w:ascii="Times New Roman" w:hAnsi="Times New Roman"/>
        </w:rPr>
        <w:t>H</w:t>
      </w:r>
      <w:r w:rsidR="00500B3E">
        <w:rPr>
          <w:rFonts w:ascii="Times New Roman" w:hAnsi="Times New Roman"/>
        </w:rPr>
        <w:t>e</w:t>
      </w:r>
      <w:r w:rsidR="00FC6819">
        <w:rPr>
          <w:rFonts w:ascii="Times New Roman" w:hAnsi="Times New Roman"/>
        </w:rPr>
        <w:t xml:space="preserve"> states that i</w:t>
      </w:r>
      <w:r w:rsidRPr="00603C51">
        <w:rPr>
          <w:rFonts w:ascii="Times New Roman" w:hAnsi="Times New Roman"/>
        </w:rPr>
        <w:t xml:space="preserve">t's time for people to take a stand for the rights and freedom of the people.  He has been contacted several times about drilling on his property, and he has actually been threatened by </w:t>
      </w:r>
      <w:r w:rsidR="00FC6819">
        <w:rPr>
          <w:rFonts w:ascii="Times New Roman" w:hAnsi="Times New Roman"/>
        </w:rPr>
        <w:t>a</w:t>
      </w:r>
      <w:r w:rsidRPr="00603C51">
        <w:rPr>
          <w:rFonts w:ascii="Times New Roman" w:hAnsi="Times New Roman"/>
        </w:rPr>
        <w:t xml:space="preserve"> company.  The industry has no respect for people.  </w:t>
      </w:r>
      <w:r w:rsidR="00217D1C" w:rsidRPr="00603C51">
        <w:rPr>
          <w:rFonts w:ascii="Times New Roman" w:hAnsi="Times New Roman"/>
        </w:rPr>
        <w:t>Tr. 231</w:t>
      </w:r>
      <w:r w:rsidR="00CC20E4">
        <w:rPr>
          <w:rFonts w:ascii="Times New Roman" w:hAnsi="Times New Roman"/>
        </w:rPr>
        <w:noBreakHyphen/>
      </w:r>
      <w:r w:rsidRPr="00603C51">
        <w:rPr>
          <w:rFonts w:ascii="Times New Roman" w:hAnsi="Times New Roman"/>
        </w:rPr>
        <w:t>235.</w:t>
      </w:r>
    </w:p>
    <w:p w:rsidR="00611DF3" w:rsidRPr="00603C51" w:rsidRDefault="00611DF3" w:rsidP="00603C51">
      <w:pPr>
        <w:spacing w:line="360" w:lineRule="auto"/>
        <w:ind w:left="0" w:right="0" w:firstLine="0"/>
        <w:contextualSpacing/>
        <w:rPr>
          <w:rFonts w:ascii="Times New Roman" w:hAnsi="Times New Roman"/>
        </w:rPr>
      </w:pPr>
    </w:p>
    <w:p w:rsidR="00611DF3" w:rsidRDefault="00611DF3"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Dorothy Dunning</w:t>
      </w:r>
      <w:r w:rsidRPr="00603C51">
        <w:rPr>
          <w:rFonts w:ascii="Times New Roman" w:hAnsi="Times New Roman"/>
        </w:rPr>
        <w:t xml:space="preserve">, retired, </w:t>
      </w:r>
      <w:r w:rsidRPr="00603C51">
        <w:rPr>
          <w:rStyle w:val="FootnoteReference"/>
          <w:rFonts w:ascii="Times New Roman" w:hAnsi="Times New Roman"/>
        </w:rPr>
        <w:footnoteReference w:id="3"/>
      </w:r>
      <w:r w:rsidRPr="00603C51">
        <w:rPr>
          <w:rFonts w:ascii="Times New Roman" w:hAnsi="Times New Roman"/>
        </w:rPr>
        <w:t xml:space="preserve"> stated that pipelines should not be certificated as public utilities because the processes involved may well have environmental impacts beyond those surrounding the pipeline itself. Appalachia is different from Texas in terms of types of rock and sedimentation, and more rainfall that causes more erosion.  For these reasons, a trench for a pipeline must have roadways constructed to permit access for the heavy equipment necessary for the digging.  These will cover an area considerably wider than the pipeline itself, especially on steep terrain, and the vegetation which now holds the soil in place will be destroyed over that entire area.  These will erode rapidly</w:t>
      </w:r>
      <w:r w:rsidR="00740ED1" w:rsidRPr="00603C51">
        <w:rPr>
          <w:rFonts w:ascii="Times New Roman" w:hAnsi="Times New Roman"/>
        </w:rPr>
        <w:t>, and if taken by eminent domain, there will be no control over the harm done, and the property owner will suffer as a result.  Without contracts obtained without eminent domain, there is no hope.</w:t>
      </w:r>
      <w:r w:rsidRPr="00603C51">
        <w:rPr>
          <w:rFonts w:ascii="Times New Roman" w:hAnsi="Times New Roman"/>
        </w:rPr>
        <w:t xml:space="preserve">  Tr. 235-</w:t>
      </w:r>
      <w:r w:rsidR="00740ED1" w:rsidRPr="00603C51">
        <w:rPr>
          <w:rFonts w:ascii="Times New Roman" w:hAnsi="Times New Roman"/>
        </w:rPr>
        <w:t>237.</w:t>
      </w:r>
    </w:p>
    <w:p w:rsidR="00CC20E4" w:rsidRPr="00603C51" w:rsidRDefault="00CC20E4" w:rsidP="00603C51">
      <w:pPr>
        <w:spacing w:line="360" w:lineRule="auto"/>
        <w:ind w:left="0" w:right="0" w:firstLine="0"/>
        <w:contextualSpacing/>
        <w:rPr>
          <w:rFonts w:ascii="Times New Roman" w:hAnsi="Times New Roman"/>
        </w:rPr>
      </w:pPr>
    </w:p>
    <w:p w:rsidR="00740ED1" w:rsidRPr="00603C51" w:rsidRDefault="00740ED1"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u w:val="single"/>
        </w:rPr>
        <w:t>Rebecca Trigger,</w:t>
      </w:r>
      <w:r w:rsidRPr="00603C51">
        <w:rPr>
          <w:rFonts w:ascii="Times New Roman" w:hAnsi="Times New Roman"/>
        </w:rPr>
        <w:t xml:space="preserve"> employed as a behavioral health care nurse for APS Health Care, for Fayette and Greene Counties, moved into a home built in 1891 by Benjamin Draft, who fought in the Civil War.  She owns approximately 135-plus acres. </w:t>
      </w:r>
      <w:r w:rsidR="00CA2009">
        <w:rPr>
          <w:rFonts w:ascii="Times New Roman" w:hAnsi="Times New Roman"/>
        </w:rPr>
        <w:t xml:space="preserve"> </w:t>
      </w:r>
      <w:r w:rsidRPr="00603C51">
        <w:rPr>
          <w:rFonts w:ascii="Times New Roman" w:hAnsi="Times New Roman"/>
        </w:rPr>
        <w:t>Her home was "undermined" pursuant to Act 54, in 1999, and severe damage resulted.  The damage was finally repaired in the last year.</w:t>
      </w:r>
      <w:r w:rsidR="00CA2009">
        <w:rPr>
          <w:rFonts w:ascii="Times New Roman" w:hAnsi="Times New Roman"/>
        </w:rPr>
        <w:t xml:space="preserve"> </w:t>
      </w:r>
      <w:r w:rsidRPr="00603C51">
        <w:rPr>
          <w:rFonts w:ascii="Times New Roman" w:hAnsi="Times New Roman"/>
        </w:rPr>
        <w:t xml:space="preserve"> There have been articles written regarding the damage to people due to undermining.  In about 2007, the TrailCo project came about, to bring high voltage lines through the valley where she lives, and bisect her property.  She was told by a company representative that her cooperation was not necessary as the land would be taken by eminent domain.  </w:t>
      </w:r>
    </w:p>
    <w:p w:rsidR="005361FC" w:rsidRPr="00603C51" w:rsidRDefault="005361FC" w:rsidP="00603C51">
      <w:pPr>
        <w:spacing w:line="360" w:lineRule="auto"/>
        <w:ind w:left="0" w:right="0" w:firstLine="0"/>
        <w:contextualSpacing/>
        <w:rPr>
          <w:rFonts w:ascii="Times New Roman" w:hAnsi="Times New Roman"/>
        </w:rPr>
      </w:pPr>
    </w:p>
    <w:p w:rsidR="000E5CC9" w:rsidRPr="00603C51" w:rsidRDefault="00740ED1"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 xml:space="preserve">Eminent domain has the effect of </w:t>
      </w:r>
      <w:r w:rsidR="00FC6819">
        <w:rPr>
          <w:rFonts w:ascii="Times New Roman" w:hAnsi="Times New Roman"/>
        </w:rPr>
        <w:t xml:space="preserve">causing </w:t>
      </w:r>
      <w:r w:rsidRPr="00603C51">
        <w:rPr>
          <w:rFonts w:ascii="Times New Roman" w:hAnsi="Times New Roman"/>
        </w:rPr>
        <w:t xml:space="preserve">a really deep pain, psychological and physical suffering that the individuals are never compensated for.  There is no provision to sue for pain and suffering.  She began to wonder what she was doing living where she could not be left in peace on her own farm with over a mile of walking trails? </w:t>
      </w:r>
      <w:r w:rsidR="000E5CC9" w:rsidRPr="00603C51">
        <w:rPr>
          <w:rFonts w:ascii="Times New Roman" w:hAnsi="Times New Roman"/>
        </w:rPr>
        <w:t xml:space="preserve"> She was greatly relieved when the TrailCo project was withdrawn.  </w:t>
      </w:r>
    </w:p>
    <w:p w:rsidR="005361FC" w:rsidRPr="00603C51" w:rsidRDefault="005361FC" w:rsidP="00603C51">
      <w:pPr>
        <w:spacing w:line="360" w:lineRule="auto"/>
        <w:ind w:left="0" w:right="0" w:firstLine="0"/>
        <w:contextualSpacing/>
        <w:rPr>
          <w:rFonts w:ascii="Times New Roman" w:hAnsi="Times New Roman"/>
        </w:rPr>
      </w:pPr>
    </w:p>
    <w:p w:rsidR="000E5CC9" w:rsidRPr="00603C51" w:rsidRDefault="000E5CC9"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 xml:space="preserve">Now she sees compression stations being built on a property adjoining hers and wells on the property behind hers.  Should eminent domain be granted, it will be </w:t>
      </w:r>
      <w:r w:rsidR="00CA3489">
        <w:rPr>
          <w:rFonts w:ascii="Times New Roman" w:hAnsi="Times New Roman"/>
        </w:rPr>
        <w:t xml:space="preserve">for companies </w:t>
      </w:r>
      <w:r w:rsidRPr="00603C51">
        <w:rPr>
          <w:rFonts w:ascii="Times New Roman" w:hAnsi="Times New Roman"/>
        </w:rPr>
        <w:t>to bulldoze across farms to have their way and to leave devastation behind.  Some of these farms have been in the families of the owners for generations.  S</w:t>
      </w:r>
      <w:r w:rsidR="00B57A89" w:rsidRPr="00603C51">
        <w:rPr>
          <w:rFonts w:ascii="Times New Roman" w:hAnsi="Times New Roman"/>
        </w:rPr>
        <w:t>he, like the other citizens, has</w:t>
      </w:r>
      <w:r w:rsidRPr="00603C51">
        <w:rPr>
          <w:rFonts w:ascii="Times New Roman" w:hAnsi="Times New Roman"/>
        </w:rPr>
        <w:t xml:space="preserve"> nothing against gas drilling, but it needs to be done with a great deal of consideration for the citizens of Pennsylvania, with regulations, responsibility, and accountability</w:t>
      </w:r>
      <w:r w:rsidR="00740ED1" w:rsidRPr="00603C51">
        <w:rPr>
          <w:rFonts w:ascii="Times New Roman" w:hAnsi="Times New Roman"/>
        </w:rPr>
        <w:t xml:space="preserve"> </w:t>
      </w:r>
      <w:r w:rsidRPr="00603C51">
        <w:rPr>
          <w:rFonts w:ascii="Times New Roman" w:hAnsi="Times New Roman"/>
        </w:rPr>
        <w:t xml:space="preserve">to protect citizens and future generations.  </w:t>
      </w:r>
    </w:p>
    <w:p w:rsidR="005361FC" w:rsidRPr="00603C51" w:rsidRDefault="005361FC" w:rsidP="00603C51">
      <w:pPr>
        <w:spacing w:line="360" w:lineRule="auto"/>
        <w:ind w:left="0" w:right="0" w:firstLine="0"/>
        <w:contextualSpacing/>
        <w:rPr>
          <w:rFonts w:ascii="Times New Roman" w:hAnsi="Times New Roman"/>
        </w:rPr>
      </w:pPr>
    </w:p>
    <w:p w:rsidR="000E5CC9" w:rsidRPr="00603C51" w:rsidRDefault="000E5CC9"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 xml:space="preserve">Environmental issues are implicated here, as well.  </w:t>
      </w:r>
      <w:r w:rsidR="00BD337C" w:rsidRPr="00603C51">
        <w:rPr>
          <w:rFonts w:ascii="Times New Roman" w:hAnsi="Times New Roman"/>
        </w:rPr>
        <w:t>She pointed out the health issues associated with coal mining, the use of Agent Orange</w:t>
      </w:r>
      <w:r w:rsidR="00BD337C">
        <w:rPr>
          <w:rFonts w:ascii="Times New Roman" w:hAnsi="Times New Roman"/>
        </w:rPr>
        <w:t xml:space="preserve"> in Vietn</w:t>
      </w:r>
      <w:r w:rsidR="00BD337C" w:rsidRPr="00603C51">
        <w:rPr>
          <w:rFonts w:ascii="Times New Roman" w:hAnsi="Times New Roman"/>
        </w:rPr>
        <w:t xml:space="preserve">am, as well as around power lines to control weeds.  </w:t>
      </w:r>
      <w:r w:rsidRPr="00603C51">
        <w:rPr>
          <w:rFonts w:ascii="Times New Roman" w:hAnsi="Times New Roman"/>
        </w:rPr>
        <w:t xml:space="preserve">Companies are not always forthright, like the tobacco companies which testified before Congress that cigarette smoking did not cause lung cancer.  </w:t>
      </w:r>
    </w:p>
    <w:p w:rsidR="005361FC" w:rsidRPr="00603C51" w:rsidRDefault="005361FC" w:rsidP="00603C51">
      <w:pPr>
        <w:spacing w:line="360" w:lineRule="auto"/>
        <w:ind w:left="0" w:right="0" w:firstLine="0"/>
        <w:contextualSpacing/>
        <w:rPr>
          <w:rFonts w:ascii="Times New Roman" w:hAnsi="Times New Roman"/>
        </w:rPr>
      </w:pPr>
    </w:p>
    <w:p w:rsidR="00740ED1" w:rsidRPr="00603C51" w:rsidRDefault="000E5CC9" w:rsidP="00603C51">
      <w:pPr>
        <w:spacing w:line="360" w:lineRule="auto"/>
        <w:ind w:left="0" w:right="0" w:firstLine="0"/>
        <w:contextualSpacing/>
        <w:rPr>
          <w:rFonts w:ascii="Times New Roman" w:hAnsi="Times New Roman"/>
        </w:rPr>
      </w:pPr>
      <w:r w:rsidRPr="00603C51">
        <w:rPr>
          <w:rFonts w:ascii="Times New Roman" w:hAnsi="Times New Roman"/>
        </w:rPr>
        <w:tab/>
      </w:r>
      <w:r w:rsidR="00CF3FF1" w:rsidRPr="00603C51">
        <w:rPr>
          <w:rFonts w:ascii="Times New Roman" w:hAnsi="Times New Roman"/>
        </w:rPr>
        <w:tab/>
      </w:r>
      <w:r w:rsidRPr="00603C51">
        <w:rPr>
          <w:rFonts w:ascii="Times New Roman" w:hAnsi="Times New Roman"/>
        </w:rPr>
        <w:t xml:space="preserve">Decisions regarding the use of property should be left to the owners of the property, not under the threat of eminent domain.  The companies which have contacted her – Atlas, which has been bought by Chevron – have changed their approach from a congenial willingness to talk to a "we have ways of making these things happen the way we want to" approach.  This should just plain not be allowed. </w:t>
      </w:r>
      <w:r w:rsidR="00740ED1" w:rsidRPr="00603C51">
        <w:rPr>
          <w:rFonts w:ascii="Times New Roman" w:hAnsi="Times New Roman"/>
        </w:rPr>
        <w:t xml:space="preserve"> Tr. 347-</w:t>
      </w:r>
      <w:r w:rsidRPr="00603C51">
        <w:rPr>
          <w:rFonts w:ascii="Times New Roman" w:hAnsi="Times New Roman"/>
        </w:rPr>
        <w:t>243.</w:t>
      </w:r>
    </w:p>
    <w:p w:rsidR="0050729E" w:rsidRPr="00603C51" w:rsidRDefault="0050729E" w:rsidP="00603C51">
      <w:pPr>
        <w:spacing w:line="360" w:lineRule="auto"/>
        <w:ind w:left="0" w:right="0" w:firstLine="0"/>
        <w:contextualSpacing/>
        <w:rPr>
          <w:rFonts w:ascii="Times New Roman" w:hAnsi="Times New Roman"/>
        </w:rPr>
      </w:pPr>
    </w:p>
    <w:p w:rsidR="0050729E" w:rsidRPr="00603C51" w:rsidRDefault="000E5CC9"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50729E" w:rsidRPr="00603C51">
        <w:rPr>
          <w:rFonts w:ascii="Times New Roman" w:hAnsi="Times New Roman"/>
        </w:rPr>
        <w:t>Note that the following individuals signed up to speak but declined when called because others had already stated what they wanted to say:  Frank Wililosky, Norman Zimmerman</w:t>
      </w:r>
      <w:r w:rsidR="000E36F3" w:rsidRPr="00603C51">
        <w:rPr>
          <w:rFonts w:ascii="Times New Roman" w:hAnsi="Times New Roman"/>
        </w:rPr>
        <w:t xml:space="preserve">, T.A. Sobek, </w:t>
      </w:r>
      <w:r w:rsidR="00D93E96" w:rsidRPr="00603C51">
        <w:rPr>
          <w:rFonts w:ascii="Times New Roman" w:hAnsi="Times New Roman"/>
        </w:rPr>
        <w:t>Joseph E. Webster, Gilbert Churney, John Burnham</w:t>
      </w:r>
      <w:r w:rsidR="00217D1C" w:rsidRPr="00603C51">
        <w:rPr>
          <w:rFonts w:ascii="Times New Roman" w:hAnsi="Times New Roman"/>
        </w:rPr>
        <w:t xml:space="preserve">, </w:t>
      </w:r>
      <w:r w:rsidR="00CA3489">
        <w:rPr>
          <w:rFonts w:ascii="Times New Roman" w:hAnsi="Times New Roman"/>
        </w:rPr>
        <w:t xml:space="preserve">and </w:t>
      </w:r>
      <w:r w:rsidR="00217D1C" w:rsidRPr="00603C51">
        <w:rPr>
          <w:rFonts w:ascii="Times New Roman" w:hAnsi="Times New Roman"/>
        </w:rPr>
        <w:t>Robert F. Brown</w:t>
      </w:r>
      <w:r w:rsidR="00CA3489">
        <w:rPr>
          <w:rFonts w:ascii="Times New Roman" w:hAnsi="Times New Roman"/>
        </w:rPr>
        <w:t>.</w:t>
      </w:r>
      <w:r w:rsidR="00217D1C" w:rsidRPr="00603C51">
        <w:rPr>
          <w:rFonts w:ascii="Times New Roman" w:hAnsi="Times New Roman"/>
        </w:rPr>
        <w:t xml:space="preserve"> </w:t>
      </w:r>
    </w:p>
    <w:p w:rsidR="00500037" w:rsidRPr="00603C51" w:rsidRDefault="00500037" w:rsidP="00603C51">
      <w:pPr>
        <w:spacing w:line="360" w:lineRule="auto"/>
        <w:ind w:left="0" w:right="0" w:firstLine="0"/>
        <w:contextualSpacing/>
        <w:rPr>
          <w:rFonts w:ascii="Times New Roman" w:hAnsi="Times New Roman"/>
        </w:rPr>
      </w:pPr>
    </w:p>
    <w:p w:rsidR="00F068DF" w:rsidRPr="00603C51" w:rsidRDefault="00BF6B30" w:rsidP="00603C51">
      <w:pPr>
        <w:spacing w:line="360" w:lineRule="auto"/>
        <w:ind w:left="0" w:right="0" w:firstLine="0"/>
        <w:contextualSpacing/>
        <w:jc w:val="center"/>
        <w:rPr>
          <w:rFonts w:ascii="Times New Roman" w:hAnsi="Times New Roman"/>
          <w:u w:val="single"/>
        </w:rPr>
      </w:pPr>
      <w:r w:rsidRPr="00820DBD">
        <w:rPr>
          <w:rFonts w:ascii="Times New Roman" w:hAnsi="Times New Roman"/>
        </w:rPr>
        <w:t>V</w:t>
      </w:r>
      <w:r w:rsidR="001C10D9">
        <w:rPr>
          <w:rFonts w:ascii="Times New Roman" w:hAnsi="Times New Roman"/>
        </w:rPr>
        <w:t>.</w:t>
      </w:r>
      <w:r w:rsidR="00820DBD">
        <w:rPr>
          <w:rFonts w:ascii="Times New Roman" w:hAnsi="Times New Roman"/>
        </w:rPr>
        <w:tab/>
      </w:r>
      <w:r w:rsidR="00F068DF" w:rsidRPr="00603C51">
        <w:rPr>
          <w:rFonts w:ascii="Times New Roman" w:hAnsi="Times New Roman"/>
          <w:u w:val="single"/>
        </w:rPr>
        <w:t>DISCUSSION</w:t>
      </w:r>
      <w:r w:rsidR="00F0662A">
        <w:rPr>
          <w:rFonts w:ascii="Times New Roman" w:hAnsi="Times New Roman"/>
          <w:u w:val="single"/>
        </w:rPr>
        <w:fldChar w:fldCharType="begin"/>
      </w:r>
      <w:r w:rsidR="00F0662A">
        <w:instrText xml:space="preserve"> TC "</w:instrText>
      </w:r>
      <w:bookmarkStart w:id="18" w:name="_Toc323558786"/>
      <w:bookmarkStart w:id="19" w:name="_Toc323559852"/>
      <w:bookmarkStart w:id="20" w:name="_Toc323816320"/>
      <w:r w:rsidR="00F0662A" w:rsidRPr="00A861E4">
        <w:rPr>
          <w:rFonts w:ascii="Times New Roman" w:hAnsi="Times New Roman"/>
        </w:rPr>
        <w:instrText>V</w:instrText>
      </w:r>
      <w:r w:rsidR="00161BBF">
        <w:rPr>
          <w:rFonts w:ascii="Times New Roman" w:hAnsi="Times New Roman"/>
        </w:rPr>
        <w:instrText>.</w:instrText>
      </w:r>
      <w:r w:rsidR="00F0662A" w:rsidRPr="00A861E4">
        <w:rPr>
          <w:rFonts w:ascii="Times New Roman" w:hAnsi="Times New Roman"/>
        </w:rPr>
        <w:tab/>
      </w:r>
      <w:r w:rsidR="00F0662A" w:rsidRPr="00A861E4">
        <w:rPr>
          <w:rFonts w:ascii="Times New Roman" w:hAnsi="Times New Roman"/>
          <w:u w:val="single"/>
        </w:rPr>
        <w:instrText>DISCUSSION</w:instrText>
      </w:r>
      <w:bookmarkEnd w:id="18"/>
      <w:bookmarkEnd w:id="19"/>
      <w:bookmarkEnd w:id="20"/>
      <w:r w:rsidR="00F0662A">
        <w:instrText xml:space="preserve">" \f C \l "1" </w:instrText>
      </w:r>
      <w:r w:rsidR="00F0662A">
        <w:rPr>
          <w:rFonts w:ascii="Times New Roman" w:hAnsi="Times New Roman"/>
          <w:u w:val="single"/>
        </w:rPr>
        <w:fldChar w:fldCharType="end"/>
      </w:r>
    </w:p>
    <w:p w:rsidR="000377D2" w:rsidRPr="00603C51" w:rsidRDefault="000377D2" w:rsidP="00603C51">
      <w:pPr>
        <w:spacing w:line="360" w:lineRule="auto"/>
        <w:ind w:left="0" w:right="0" w:firstLine="0"/>
        <w:contextualSpacing/>
        <w:jc w:val="center"/>
        <w:rPr>
          <w:rFonts w:ascii="Times New Roman" w:hAnsi="Times New Roman"/>
          <w:u w:val="single"/>
        </w:rPr>
      </w:pPr>
    </w:p>
    <w:p w:rsidR="00F068DF" w:rsidRPr="00603C51" w:rsidRDefault="009A77A7" w:rsidP="00603C51">
      <w:pPr>
        <w:spacing w:line="360" w:lineRule="auto"/>
        <w:ind w:left="0" w:right="0" w:firstLine="0"/>
        <w:rPr>
          <w:rFonts w:ascii="Times New Roman" w:hAnsi="Times New Roman"/>
          <w:b/>
        </w:rPr>
      </w:pPr>
      <w:r w:rsidRPr="00603C51">
        <w:rPr>
          <w:rFonts w:ascii="Times New Roman" w:hAnsi="Times New Roman"/>
          <w:b/>
        </w:rPr>
        <w:t>A</w:t>
      </w:r>
      <w:r w:rsidR="00820DBD">
        <w:rPr>
          <w:rFonts w:ascii="Times New Roman" w:hAnsi="Times New Roman"/>
          <w:b/>
        </w:rPr>
        <w:t>.</w:t>
      </w:r>
      <w:r w:rsidR="00820DBD">
        <w:rPr>
          <w:rFonts w:ascii="Times New Roman" w:hAnsi="Times New Roman"/>
          <w:b/>
        </w:rPr>
        <w:tab/>
      </w:r>
      <w:r w:rsidR="00492BA7" w:rsidRPr="00603C51">
        <w:rPr>
          <w:rFonts w:ascii="Times New Roman" w:hAnsi="Times New Roman"/>
          <w:b/>
        </w:rPr>
        <w:t>Burden of Proof</w:t>
      </w:r>
      <w:r w:rsidR="00F0662A">
        <w:rPr>
          <w:rFonts w:ascii="Times New Roman" w:hAnsi="Times New Roman"/>
          <w:b/>
        </w:rPr>
        <w:fldChar w:fldCharType="begin"/>
      </w:r>
      <w:r w:rsidR="00F0662A">
        <w:instrText xml:space="preserve"> TC "</w:instrText>
      </w:r>
      <w:bookmarkStart w:id="21" w:name="_Toc323558787"/>
      <w:bookmarkStart w:id="22" w:name="_Toc323559853"/>
      <w:bookmarkStart w:id="23" w:name="_Toc323816321"/>
      <w:r w:rsidR="00F0662A" w:rsidRPr="00A861E4">
        <w:rPr>
          <w:rFonts w:ascii="Times New Roman" w:hAnsi="Times New Roman"/>
          <w:b/>
        </w:rPr>
        <w:instrText>A.</w:instrText>
      </w:r>
      <w:r w:rsidR="00F0662A" w:rsidRPr="00A861E4">
        <w:rPr>
          <w:rFonts w:ascii="Times New Roman" w:hAnsi="Times New Roman"/>
          <w:b/>
        </w:rPr>
        <w:tab/>
        <w:instrText>Burden of Proof</w:instrText>
      </w:r>
      <w:bookmarkEnd w:id="21"/>
      <w:bookmarkEnd w:id="22"/>
      <w:bookmarkEnd w:id="23"/>
      <w:r w:rsidR="00F0662A">
        <w:instrText xml:space="preserve">" \f C \l "2" </w:instrText>
      </w:r>
      <w:r w:rsidR="00F0662A">
        <w:rPr>
          <w:rFonts w:ascii="Times New Roman" w:hAnsi="Times New Roman"/>
          <w:b/>
        </w:rPr>
        <w:fldChar w:fldCharType="end"/>
      </w:r>
    </w:p>
    <w:p w:rsidR="002A3A4B" w:rsidRPr="00603C51" w:rsidRDefault="002A3A4B" w:rsidP="00603C51">
      <w:pPr>
        <w:spacing w:line="360" w:lineRule="auto"/>
        <w:ind w:left="0" w:right="0" w:firstLine="0"/>
        <w:rPr>
          <w:rFonts w:ascii="Times New Roman" w:hAnsi="Times New Roman"/>
          <w:b/>
        </w:rPr>
      </w:pPr>
    </w:p>
    <w:p w:rsidR="00F068DF" w:rsidRPr="00603C51" w:rsidRDefault="00F068DF" w:rsidP="00603C51">
      <w:pPr>
        <w:spacing w:line="360" w:lineRule="auto"/>
        <w:ind w:left="0" w:right="0"/>
        <w:contextualSpacing/>
        <w:rPr>
          <w:rFonts w:ascii="Times New Roman" w:hAnsi="Times New Roman"/>
        </w:rPr>
      </w:pPr>
      <w:r w:rsidRPr="00603C51">
        <w:rPr>
          <w:rFonts w:ascii="Times New Roman" w:hAnsi="Times New Roman"/>
        </w:rPr>
        <w:tab/>
        <w:t xml:space="preserve">Applicant bears the burden of proving its entitlement to certification by a preponderance of the evidence.  The proponent of a rule or order in any Commission proceeding has the burden of proof, 66 Pa. C.S. § 332, and therefore, the Applicant has the burden of proving its entitlement to certification and must do so by a preponderance of the evidence, or evidence which is more convincing than the evidence presented by the other parties.  </w:t>
      </w:r>
      <w:r w:rsidRPr="00603C51">
        <w:rPr>
          <w:rFonts w:ascii="Times New Roman" w:hAnsi="Times New Roman"/>
          <w:i/>
        </w:rPr>
        <w:t>Se-Ling Hosiery v. Margulies</w:t>
      </w:r>
      <w:r w:rsidRPr="00603C51">
        <w:rPr>
          <w:rFonts w:ascii="Times New Roman" w:hAnsi="Times New Roman"/>
        </w:rPr>
        <w:t>, 364 Pa. 45, 70 A.</w:t>
      </w:r>
      <w:r w:rsidR="00FC6819">
        <w:rPr>
          <w:rFonts w:ascii="Times New Roman" w:hAnsi="Times New Roman"/>
        </w:rPr>
        <w:t>2</w:t>
      </w:r>
      <w:r w:rsidRPr="00603C51">
        <w:rPr>
          <w:rFonts w:ascii="Times New Roman" w:hAnsi="Times New Roman"/>
        </w:rPr>
        <w:t xml:space="preserve">d 854 (1950); </w:t>
      </w:r>
      <w:r w:rsidRPr="00603C51">
        <w:rPr>
          <w:rFonts w:ascii="Times New Roman" w:hAnsi="Times New Roman"/>
          <w:i/>
        </w:rPr>
        <w:t>Samuel J. Lansberry, Inc. v. Pa. Publ. Util. Comm’n</w:t>
      </w:r>
      <w:r w:rsidRPr="00603C51">
        <w:rPr>
          <w:rFonts w:ascii="Times New Roman" w:hAnsi="Times New Roman"/>
        </w:rPr>
        <w:t xml:space="preserve">, 578 A.2d 600 (Pa. Cmwlth. 1990).  </w:t>
      </w:r>
    </w:p>
    <w:p w:rsidR="00F068DF" w:rsidRPr="00603C51" w:rsidRDefault="00F068DF" w:rsidP="00603C51">
      <w:pPr>
        <w:spacing w:line="360" w:lineRule="auto"/>
        <w:ind w:left="0" w:right="0"/>
        <w:contextualSpacing/>
        <w:rPr>
          <w:rFonts w:ascii="Times New Roman" w:hAnsi="Times New Roman"/>
        </w:rPr>
      </w:pPr>
    </w:p>
    <w:p w:rsidR="00F068DF" w:rsidRPr="00603C51" w:rsidRDefault="00F068DF" w:rsidP="00603C51">
      <w:pPr>
        <w:spacing w:line="360" w:lineRule="auto"/>
        <w:ind w:left="0" w:right="0"/>
        <w:rPr>
          <w:rFonts w:ascii="Times New Roman" w:hAnsi="Times New Roman"/>
        </w:rPr>
      </w:pPr>
      <w:r w:rsidRPr="00603C51">
        <w:rPr>
          <w:rFonts w:ascii="Times New Roman" w:hAnsi="Times New Roman"/>
        </w:rPr>
        <w:tab/>
        <w:t xml:space="preserve">Additionally, any finding of fact necessary to support an adjudication of the Commission must be based upon substantial evidence, which is such relevant evidence as a reasonable mind might accept as adequate to support a conclusion.  </w:t>
      </w:r>
      <w:r w:rsidRPr="00603C51">
        <w:rPr>
          <w:rFonts w:ascii="Times New Roman" w:hAnsi="Times New Roman"/>
          <w:i/>
        </w:rPr>
        <w:t>Mill v. Comm., Pa. Publ. Util. Comm’n</w:t>
      </w:r>
      <w:r w:rsidRPr="00603C51">
        <w:rPr>
          <w:rFonts w:ascii="Times New Roman" w:hAnsi="Times New Roman"/>
        </w:rPr>
        <w:t>, 447 A.2d 1100 (Pa. Cmwlth. Ct.</w:t>
      </w:r>
      <w:r w:rsidR="00FC6819">
        <w:rPr>
          <w:rFonts w:ascii="Times New Roman" w:hAnsi="Times New Roman"/>
        </w:rPr>
        <w:t xml:space="preserve"> </w:t>
      </w:r>
      <w:r w:rsidRPr="00603C51">
        <w:rPr>
          <w:rFonts w:ascii="Times New Roman" w:hAnsi="Times New Roman"/>
        </w:rPr>
        <w:t xml:space="preserve">1982); </w:t>
      </w:r>
      <w:r w:rsidRPr="00603C51">
        <w:rPr>
          <w:rFonts w:ascii="Times New Roman" w:hAnsi="Times New Roman"/>
          <w:i/>
        </w:rPr>
        <w:t>Edan Transportation Corp. v. Pa. Publ. Util. Comm’n,</w:t>
      </w:r>
      <w:r w:rsidRPr="00603C51">
        <w:rPr>
          <w:rFonts w:ascii="Times New Roman" w:hAnsi="Times New Roman"/>
        </w:rPr>
        <w:t xml:space="preserve"> 623 A.2d 6 (Pa. Cmwlth. Ct.</w:t>
      </w:r>
      <w:r w:rsidR="00FC6819">
        <w:rPr>
          <w:rFonts w:ascii="Times New Roman" w:hAnsi="Times New Roman"/>
        </w:rPr>
        <w:t xml:space="preserve"> </w:t>
      </w:r>
      <w:r w:rsidRPr="00603C51">
        <w:rPr>
          <w:rFonts w:ascii="Times New Roman" w:hAnsi="Times New Roman"/>
        </w:rPr>
        <w:t xml:space="preserve">1993), 2 Pa. C.S. § 704.  More is required than a mere trace of evidence or a suspicion of the existence of a fact sought to be established.  </w:t>
      </w:r>
      <w:r w:rsidRPr="00603C51">
        <w:rPr>
          <w:rFonts w:ascii="Times New Roman" w:hAnsi="Times New Roman"/>
          <w:i/>
        </w:rPr>
        <w:t xml:space="preserve">Norfolk &amp; Western Ry. V. Pa. Publ. Util. Comm’n, </w:t>
      </w:r>
      <w:r w:rsidRPr="00603C51">
        <w:rPr>
          <w:rFonts w:ascii="Times New Roman" w:hAnsi="Times New Roman"/>
        </w:rPr>
        <w:t xml:space="preserve">489 Pa. 109, 413 A.2d 1037 (1980); </w:t>
      </w:r>
      <w:r w:rsidRPr="00603C51">
        <w:rPr>
          <w:rFonts w:ascii="Times New Roman" w:hAnsi="Times New Roman"/>
          <w:i/>
        </w:rPr>
        <w:t>Erie Resistor Corp. v. Unemployment Com. Bd. Of Review</w:t>
      </w:r>
      <w:r w:rsidRPr="00603C51">
        <w:rPr>
          <w:rFonts w:ascii="Times New Roman" w:hAnsi="Times New Roman"/>
        </w:rPr>
        <w:t>, 166 A.2d 96 (Pa. Super. Ct.</w:t>
      </w:r>
      <w:r w:rsidR="00FC6819">
        <w:rPr>
          <w:rFonts w:ascii="Times New Roman" w:hAnsi="Times New Roman"/>
        </w:rPr>
        <w:t xml:space="preserve"> </w:t>
      </w:r>
      <w:r w:rsidRPr="00603C51">
        <w:rPr>
          <w:rFonts w:ascii="Times New Roman" w:hAnsi="Times New Roman"/>
        </w:rPr>
        <w:t xml:space="preserve">1960); </w:t>
      </w:r>
      <w:r w:rsidRPr="00603C51">
        <w:rPr>
          <w:rFonts w:ascii="Times New Roman" w:hAnsi="Times New Roman"/>
          <w:i/>
        </w:rPr>
        <w:t xml:space="preserve">Murphy v. Comm., Dept. of Public Welfare, White Haven Center, </w:t>
      </w:r>
      <w:r w:rsidRPr="00603C51">
        <w:rPr>
          <w:rFonts w:ascii="Times New Roman" w:hAnsi="Times New Roman"/>
        </w:rPr>
        <w:t>480 A.2d 382 (Pa. Cmwlth. Ct.</w:t>
      </w:r>
      <w:r w:rsidR="00FC6819">
        <w:rPr>
          <w:rFonts w:ascii="Times New Roman" w:hAnsi="Times New Roman"/>
        </w:rPr>
        <w:t xml:space="preserve"> </w:t>
      </w:r>
      <w:r w:rsidRPr="00603C51">
        <w:rPr>
          <w:rFonts w:ascii="Times New Roman" w:hAnsi="Times New Roman"/>
        </w:rPr>
        <w:t>1984).</w:t>
      </w:r>
    </w:p>
    <w:p w:rsidR="00F068DF" w:rsidRPr="00603C51" w:rsidRDefault="00F068DF" w:rsidP="00603C51">
      <w:pPr>
        <w:spacing w:line="360" w:lineRule="auto"/>
        <w:ind w:left="0" w:right="0"/>
        <w:rPr>
          <w:rFonts w:ascii="Times New Roman" w:hAnsi="Times New Roman"/>
        </w:rPr>
      </w:pPr>
    </w:p>
    <w:p w:rsidR="00492BA7" w:rsidRDefault="009A77A7" w:rsidP="00603C51">
      <w:pPr>
        <w:spacing w:line="360" w:lineRule="auto"/>
        <w:ind w:left="0" w:right="0" w:firstLine="0"/>
        <w:contextualSpacing/>
        <w:rPr>
          <w:rFonts w:ascii="Times New Roman" w:hAnsi="Times New Roman"/>
          <w:b/>
        </w:rPr>
      </w:pPr>
      <w:r w:rsidRPr="00603C51">
        <w:rPr>
          <w:rFonts w:ascii="Times New Roman" w:hAnsi="Times New Roman"/>
          <w:b/>
        </w:rPr>
        <w:t>B</w:t>
      </w:r>
      <w:r w:rsidR="000377D2" w:rsidRPr="00603C51">
        <w:rPr>
          <w:rFonts w:ascii="Times New Roman" w:hAnsi="Times New Roman"/>
          <w:b/>
        </w:rPr>
        <w:t>.</w:t>
      </w:r>
      <w:r w:rsidR="000377D2" w:rsidRPr="00603C51">
        <w:rPr>
          <w:rFonts w:ascii="Times New Roman" w:hAnsi="Times New Roman"/>
          <w:b/>
        </w:rPr>
        <w:tab/>
      </w:r>
      <w:r w:rsidR="000B725E" w:rsidRPr="00603C51">
        <w:rPr>
          <w:rFonts w:ascii="Times New Roman" w:hAnsi="Times New Roman"/>
          <w:b/>
        </w:rPr>
        <w:t>Legal Standard</w:t>
      </w:r>
      <w:r w:rsidR="00492BA7" w:rsidRPr="00603C51">
        <w:rPr>
          <w:rFonts w:ascii="Times New Roman" w:hAnsi="Times New Roman"/>
          <w:b/>
        </w:rPr>
        <w:t xml:space="preserve"> for approval of an application for certification as a public utility</w:t>
      </w:r>
      <w:r w:rsidR="00F0662A">
        <w:rPr>
          <w:rFonts w:ascii="Times New Roman" w:hAnsi="Times New Roman"/>
          <w:b/>
        </w:rPr>
        <w:fldChar w:fldCharType="begin"/>
      </w:r>
      <w:r w:rsidR="00F0662A">
        <w:instrText xml:space="preserve"> TC "</w:instrText>
      </w:r>
      <w:bookmarkStart w:id="24" w:name="_Toc323558788"/>
      <w:bookmarkStart w:id="25" w:name="_Toc323559854"/>
      <w:bookmarkStart w:id="26" w:name="_Toc323816322"/>
      <w:r w:rsidR="00F0662A" w:rsidRPr="00A861E4">
        <w:rPr>
          <w:rFonts w:ascii="Times New Roman" w:hAnsi="Times New Roman"/>
          <w:b/>
        </w:rPr>
        <w:instrText>B.</w:instrText>
      </w:r>
      <w:r w:rsidR="00F0662A" w:rsidRPr="00A861E4">
        <w:rPr>
          <w:rFonts w:ascii="Times New Roman" w:hAnsi="Times New Roman"/>
          <w:b/>
        </w:rPr>
        <w:tab/>
        <w:instrText>Legal Standard for approval of an application for certification as a public utility</w:instrText>
      </w:r>
      <w:bookmarkEnd w:id="24"/>
      <w:bookmarkEnd w:id="25"/>
      <w:bookmarkEnd w:id="26"/>
      <w:r w:rsidR="00F0662A">
        <w:instrText xml:space="preserve">" \f C \l "2" </w:instrText>
      </w:r>
      <w:r w:rsidR="00F0662A">
        <w:rPr>
          <w:rFonts w:ascii="Times New Roman" w:hAnsi="Times New Roman"/>
          <w:b/>
        </w:rPr>
        <w:fldChar w:fldCharType="end"/>
      </w:r>
    </w:p>
    <w:p w:rsidR="00820DBD" w:rsidRPr="00603C51" w:rsidRDefault="00820DBD" w:rsidP="00603C51">
      <w:pPr>
        <w:spacing w:line="360" w:lineRule="auto"/>
        <w:ind w:left="0" w:right="0" w:firstLine="0"/>
        <w:contextualSpacing/>
        <w:rPr>
          <w:rFonts w:ascii="Times New Roman" w:hAnsi="Times New Roman"/>
          <w:b/>
        </w:rPr>
      </w:pPr>
    </w:p>
    <w:p w:rsidR="007B48EA" w:rsidRPr="00603C51" w:rsidRDefault="007B48EA" w:rsidP="00603C51">
      <w:pPr>
        <w:spacing w:line="360" w:lineRule="auto"/>
        <w:ind w:left="0" w:right="0" w:firstLine="0"/>
        <w:contextualSpacing/>
        <w:rPr>
          <w:rFonts w:ascii="Times New Roman" w:hAnsi="Times New Roman"/>
          <w:b/>
        </w:rPr>
      </w:pPr>
      <w:r w:rsidRPr="00603C51">
        <w:rPr>
          <w:rFonts w:ascii="Times New Roman" w:hAnsi="Times New Roman"/>
          <w:b/>
        </w:rPr>
        <w:tab/>
        <w:t>1</w:t>
      </w:r>
      <w:r w:rsidR="00820DBD">
        <w:rPr>
          <w:rFonts w:ascii="Times New Roman" w:hAnsi="Times New Roman"/>
          <w:b/>
        </w:rPr>
        <w:t>.</w:t>
      </w:r>
      <w:r w:rsidR="00820DBD">
        <w:rPr>
          <w:rFonts w:ascii="Times New Roman" w:hAnsi="Times New Roman"/>
          <w:b/>
        </w:rPr>
        <w:tab/>
        <w:t>General</w:t>
      </w:r>
      <w:r w:rsidR="00F0662A">
        <w:rPr>
          <w:rFonts w:ascii="Times New Roman" w:hAnsi="Times New Roman"/>
          <w:b/>
        </w:rPr>
        <w:fldChar w:fldCharType="begin"/>
      </w:r>
      <w:r w:rsidR="00F0662A">
        <w:instrText xml:space="preserve"> TC "</w:instrText>
      </w:r>
      <w:bookmarkStart w:id="27" w:name="_Toc323558789"/>
      <w:bookmarkStart w:id="28" w:name="_Toc323559855"/>
      <w:bookmarkStart w:id="29" w:name="_Toc323816323"/>
      <w:r w:rsidR="00F0662A" w:rsidRPr="00A861E4">
        <w:rPr>
          <w:rFonts w:ascii="Times New Roman" w:hAnsi="Times New Roman"/>
          <w:b/>
        </w:rPr>
        <w:instrText>1.</w:instrText>
      </w:r>
      <w:r w:rsidR="00F0662A" w:rsidRPr="00A861E4">
        <w:rPr>
          <w:rFonts w:ascii="Times New Roman" w:hAnsi="Times New Roman"/>
          <w:b/>
        </w:rPr>
        <w:tab/>
        <w:instrText>General</w:instrText>
      </w:r>
      <w:bookmarkEnd w:id="27"/>
      <w:bookmarkEnd w:id="28"/>
      <w:bookmarkEnd w:id="29"/>
      <w:r w:rsidR="00F0662A">
        <w:instrText xml:space="preserve">" \f C \l "3" </w:instrText>
      </w:r>
      <w:r w:rsidR="00F0662A">
        <w:rPr>
          <w:rFonts w:ascii="Times New Roman" w:hAnsi="Times New Roman"/>
          <w:b/>
        </w:rPr>
        <w:fldChar w:fldCharType="end"/>
      </w:r>
    </w:p>
    <w:p w:rsidR="007B48EA" w:rsidRPr="00603C51" w:rsidRDefault="007B48EA" w:rsidP="00603C51">
      <w:pPr>
        <w:spacing w:line="360" w:lineRule="auto"/>
        <w:ind w:left="0" w:right="0" w:firstLine="0"/>
        <w:contextualSpacing/>
        <w:rPr>
          <w:rFonts w:ascii="Times New Roman" w:hAnsi="Times New Roman"/>
          <w:b/>
        </w:rPr>
      </w:pPr>
    </w:p>
    <w:p w:rsidR="00F068DF" w:rsidRPr="00603C51" w:rsidRDefault="007B48EA" w:rsidP="00603C51">
      <w:pPr>
        <w:spacing w:line="360" w:lineRule="auto"/>
        <w:ind w:left="0" w:right="0" w:firstLine="0"/>
        <w:contextualSpacing/>
        <w:rPr>
          <w:rFonts w:ascii="Times New Roman" w:hAnsi="Times New Roman"/>
        </w:rPr>
      </w:pPr>
      <w:r w:rsidRPr="00603C51">
        <w:rPr>
          <w:rFonts w:ascii="Times New Roman" w:hAnsi="Times New Roman"/>
          <w:b/>
        </w:rPr>
        <w:tab/>
      </w:r>
      <w:r w:rsidRPr="00603C51">
        <w:rPr>
          <w:rFonts w:ascii="Times New Roman" w:hAnsi="Times New Roman"/>
          <w:b/>
        </w:rPr>
        <w:tab/>
      </w:r>
      <w:r w:rsidR="00F068DF" w:rsidRPr="00603C51">
        <w:rPr>
          <w:rFonts w:ascii="Times New Roman" w:hAnsi="Times New Roman"/>
        </w:rPr>
        <w:t>Before rendering public utility service, an entity is required to obtain a certificate of public convenience</w:t>
      </w:r>
      <w:r w:rsidR="00FC6819">
        <w:rPr>
          <w:rFonts w:ascii="Times New Roman" w:hAnsi="Times New Roman"/>
        </w:rPr>
        <w:t xml:space="preserve"> (CPC)</w:t>
      </w:r>
      <w:r w:rsidR="00F068DF" w:rsidRPr="00603C51">
        <w:rPr>
          <w:rFonts w:ascii="Times New Roman" w:hAnsi="Times New Roman"/>
        </w:rPr>
        <w:t>.  66 Pa. C.S. § 1101.  A certificate of public convenience will be issued “only if the Commission shall find or determine that the granting of such certificate is necessary or proper for the service, accommodation, convenience, or safety of the public. . . .”  66 Pa. C.S. § 1103(a)</w:t>
      </w:r>
      <w:r w:rsidR="00105D8D" w:rsidRPr="00603C51">
        <w:rPr>
          <w:rFonts w:ascii="Times New Roman" w:hAnsi="Times New Roman"/>
        </w:rPr>
        <w:t xml:space="preserve">; </w:t>
      </w:r>
      <w:r w:rsidR="00105D8D" w:rsidRPr="00603C51">
        <w:rPr>
          <w:rFonts w:ascii="Times New Roman" w:hAnsi="Times New Roman"/>
          <w:i/>
        </w:rPr>
        <w:t>Laser Order I</w:t>
      </w:r>
      <w:r w:rsidR="00105D8D" w:rsidRPr="00603C51">
        <w:rPr>
          <w:rFonts w:ascii="Times New Roman" w:hAnsi="Times New Roman"/>
        </w:rPr>
        <w:t xml:space="preserve"> at 11</w:t>
      </w:r>
      <w:r w:rsidR="00F068DF" w:rsidRPr="00603C51">
        <w:rPr>
          <w:rFonts w:ascii="Times New Roman" w:hAnsi="Times New Roman"/>
        </w:rPr>
        <w:t>.</w:t>
      </w:r>
      <w:r w:rsidR="00CD7316">
        <w:rPr>
          <w:rFonts w:ascii="Times New Roman" w:hAnsi="Times New Roman"/>
        </w:rPr>
        <w:t xml:space="preserve">  </w:t>
      </w:r>
    </w:p>
    <w:p w:rsidR="00F068DF" w:rsidRPr="00603C51" w:rsidRDefault="00F068DF" w:rsidP="00603C51">
      <w:pPr>
        <w:spacing w:line="360" w:lineRule="auto"/>
        <w:ind w:left="0" w:right="0"/>
        <w:rPr>
          <w:rFonts w:ascii="Times New Roman" w:hAnsi="Times New Roman"/>
        </w:rPr>
      </w:pPr>
    </w:p>
    <w:p w:rsidR="001B3ECE" w:rsidRPr="00603C51" w:rsidRDefault="001B3ECE" w:rsidP="00603C51">
      <w:pPr>
        <w:spacing w:line="360" w:lineRule="auto"/>
        <w:ind w:left="0" w:right="0"/>
        <w:rPr>
          <w:rFonts w:ascii="Times New Roman" w:hAnsi="Times New Roman"/>
        </w:rPr>
      </w:pPr>
      <w:r w:rsidRPr="00603C51">
        <w:rPr>
          <w:rFonts w:ascii="Times New Roman" w:hAnsi="Times New Roman"/>
        </w:rPr>
        <w:tab/>
      </w:r>
      <w:r w:rsidR="000B725E" w:rsidRPr="00603C51">
        <w:rPr>
          <w:rFonts w:ascii="Times New Roman" w:hAnsi="Times New Roman"/>
        </w:rPr>
        <w:t>I</w:t>
      </w:r>
      <w:r w:rsidRPr="00603C51">
        <w:rPr>
          <w:rFonts w:ascii="Times New Roman" w:hAnsi="Times New Roman"/>
        </w:rPr>
        <w:t>f the service to be offered is public utility service, then it cannot be offered in the Commonwealth unless and until the Commission has determined that the proposed service is necessary or proper for the service, accommodation, convenience or safety of the public</w:t>
      </w:r>
      <w:r w:rsidR="00DF178D" w:rsidRPr="00603C51">
        <w:rPr>
          <w:rFonts w:ascii="Times New Roman" w:hAnsi="Times New Roman"/>
        </w:rPr>
        <w:t xml:space="preserve"> and a certificate of public convenience is issued</w:t>
      </w:r>
      <w:r w:rsidRPr="00603C51">
        <w:rPr>
          <w:rFonts w:ascii="Times New Roman" w:hAnsi="Times New Roman"/>
        </w:rPr>
        <w:t xml:space="preserve">.  </w:t>
      </w:r>
      <w:r w:rsidR="00DF178D" w:rsidRPr="00603C51">
        <w:rPr>
          <w:rFonts w:ascii="Times New Roman" w:hAnsi="Times New Roman"/>
        </w:rPr>
        <w:t xml:space="preserve">The evaluation includes a determination </w:t>
      </w:r>
      <w:r w:rsidR="000D236C" w:rsidRPr="00603C51">
        <w:rPr>
          <w:rFonts w:ascii="Times New Roman" w:hAnsi="Times New Roman"/>
        </w:rPr>
        <w:t>of whether</w:t>
      </w:r>
      <w:r w:rsidR="00DF178D" w:rsidRPr="00603C51">
        <w:rPr>
          <w:rFonts w:ascii="Times New Roman" w:hAnsi="Times New Roman"/>
        </w:rPr>
        <w:t xml:space="preserve"> the applicant is financially and technically fit to provide the service</w:t>
      </w:r>
      <w:r w:rsidRPr="00603C51">
        <w:rPr>
          <w:rFonts w:ascii="Times New Roman" w:hAnsi="Times New Roman"/>
        </w:rPr>
        <w:t>.</w:t>
      </w:r>
    </w:p>
    <w:p w:rsidR="001B3ECE" w:rsidRPr="00603C51" w:rsidRDefault="001B3ECE" w:rsidP="00603C51">
      <w:pPr>
        <w:spacing w:line="360" w:lineRule="auto"/>
        <w:ind w:left="0" w:right="0" w:firstLine="0"/>
        <w:rPr>
          <w:rFonts w:ascii="Times New Roman" w:hAnsi="Times New Roman"/>
        </w:rPr>
      </w:pPr>
    </w:p>
    <w:p w:rsidR="004C43F8" w:rsidRDefault="00BF6B30" w:rsidP="00603C51">
      <w:pPr>
        <w:spacing w:line="360" w:lineRule="auto"/>
        <w:ind w:left="0" w:right="0" w:firstLine="0"/>
        <w:contextualSpacing/>
        <w:rPr>
          <w:rFonts w:ascii="Times New Roman" w:hAnsi="Times New Roman"/>
          <w:b/>
          <w:i/>
        </w:rPr>
      </w:pPr>
      <w:r w:rsidRPr="00603C51">
        <w:rPr>
          <w:rFonts w:ascii="Times New Roman" w:hAnsi="Times New Roman"/>
          <w:b/>
          <w:i/>
        </w:rPr>
        <w:tab/>
      </w:r>
      <w:r w:rsidR="004C43F8">
        <w:rPr>
          <w:rFonts w:ascii="Times New Roman" w:hAnsi="Times New Roman"/>
          <w:b/>
          <w:i/>
        </w:rPr>
        <w:br w:type="page"/>
      </w:r>
    </w:p>
    <w:p w:rsidR="000B725E" w:rsidRPr="00603C51" w:rsidRDefault="007B48EA" w:rsidP="00603C51">
      <w:pPr>
        <w:spacing w:line="360" w:lineRule="auto"/>
        <w:ind w:left="0" w:right="0" w:firstLine="0"/>
        <w:contextualSpacing/>
        <w:rPr>
          <w:rFonts w:ascii="Times New Roman" w:hAnsi="Times New Roman"/>
          <w:b/>
        </w:rPr>
      </w:pPr>
      <w:r w:rsidRPr="00603C51">
        <w:rPr>
          <w:rFonts w:ascii="Times New Roman" w:hAnsi="Times New Roman"/>
          <w:b/>
        </w:rPr>
        <w:t>2</w:t>
      </w:r>
      <w:r w:rsidR="00820DBD">
        <w:rPr>
          <w:rFonts w:ascii="Times New Roman" w:hAnsi="Times New Roman"/>
          <w:b/>
        </w:rPr>
        <w:t>.</w:t>
      </w:r>
      <w:r w:rsidR="00820DBD">
        <w:rPr>
          <w:rFonts w:ascii="Times New Roman" w:hAnsi="Times New Roman"/>
          <w:b/>
        </w:rPr>
        <w:tab/>
      </w:r>
      <w:r w:rsidR="000B725E" w:rsidRPr="00603C51">
        <w:rPr>
          <w:rFonts w:ascii="Times New Roman" w:hAnsi="Times New Roman"/>
          <w:b/>
          <w:i/>
        </w:rPr>
        <w:t>Laser</w:t>
      </w:r>
      <w:r w:rsidR="000B725E" w:rsidRPr="00603C51">
        <w:rPr>
          <w:rFonts w:ascii="Times New Roman" w:hAnsi="Times New Roman"/>
          <w:b/>
        </w:rPr>
        <w:t xml:space="preserve"> Case</w:t>
      </w:r>
      <w:r w:rsidR="00F0662A">
        <w:rPr>
          <w:rFonts w:ascii="Times New Roman" w:hAnsi="Times New Roman"/>
          <w:b/>
        </w:rPr>
        <w:fldChar w:fldCharType="begin"/>
      </w:r>
      <w:r w:rsidR="00F0662A">
        <w:instrText xml:space="preserve"> TC "</w:instrText>
      </w:r>
      <w:bookmarkStart w:id="30" w:name="_Toc323558790"/>
      <w:bookmarkStart w:id="31" w:name="_Toc323559856"/>
      <w:bookmarkStart w:id="32" w:name="_Toc323816324"/>
      <w:r w:rsidR="00F0662A" w:rsidRPr="00A861E4">
        <w:rPr>
          <w:rFonts w:ascii="Times New Roman" w:hAnsi="Times New Roman"/>
          <w:b/>
        </w:rPr>
        <w:instrText>2.</w:instrText>
      </w:r>
      <w:r w:rsidR="00F0662A" w:rsidRPr="00A861E4">
        <w:rPr>
          <w:rFonts w:ascii="Times New Roman" w:hAnsi="Times New Roman"/>
          <w:b/>
        </w:rPr>
        <w:tab/>
      </w:r>
      <w:r w:rsidR="00F0662A" w:rsidRPr="00A861E4">
        <w:rPr>
          <w:rFonts w:ascii="Times New Roman" w:hAnsi="Times New Roman"/>
          <w:b/>
          <w:i/>
        </w:rPr>
        <w:instrText>Laser</w:instrText>
      </w:r>
      <w:r w:rsidR="00F0662A" w:rsidRPr="00A861E4">
        <w:rPr>
          <w:rFonts w:ascii="Times New Roman" w:hAnsi="Times New Roman"/>
          <w:b/>
        </w:rPr>
        <w:instrText xml:space="preserve"> Case</w:instrText>
      </w:r>
      <w:bookmarkEnd w:id="30"/>
      <w:bookmarkEnd w:id="31"/>
      <w:bookmarkEnd w:id="32"/>
      <w:r w:rsidR="00F0662A">
        <w:instrText xml:space="preserve">" \f C \l "3" </w:instrText>
      </w:r>
      <w:r w:rsidR="00F0662A">
        <w:rPr>
          <w:rFonts w:ascii="Times New Roman" w:hAnsi="Times New Roman"/>
          <w:b/>
        </w:rPr>
        <w:fldChar w:fldCharType="end"/>
      </w:r>
    </w:p>
    <w:p w:rsidR="000B725E" w:rsidRPr="00603C51" w:rsidRDefault="000B725E" w:rsidP="00603C51">
      <w:pPr>
        <w:spacing w:line="360" w:lineRule="auto"/>
        <w:ind w:left="0" w:right="0" w:firstLine="0"/>
        <w:contextualSpacing/>
        <w:rPr>
          <w:rFonts w:ascii="Times New Roman" w:hAnsi="Times New Roman"/>
          <w:b/>
        </w:rPr>
      </w:pPr>
    </w:p>
    <w:p w:rsidR="000B725E" w:rsidRPr="00603C51" w:rsidRDefault="000B725E"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5D4018" w:rsidRPr="00603C51">
        <w:rPr>
          <w:rFonts w:ascii="Times New Roman" w:hAnsi="Times New Roman"/>
        </w:rPr>
        <w:t xml:space="preserve">Peregrine's is not the first application for a CPC filed on behalf of a gathering company </w:t>
      </w:r>
      <w:r w:rsidR="00FC6819">
        <w:rPr>
          <w:rFonts w:ascii="Times New Roman" w:hAnsi="Times New Roman"/>
        </w:rPr>
        <w:t>as a result of</w:t>
      </w:r>
      <w:r w:rsidR="005D4018" w:rsidRPr="00603C51">
        <w:rPr>
          <w:rFonts w:ascii="Times New Roman" w:hAnsi="Times New Roman"/>
        </w:rPr>
        <w:t xml:space="preserve"> the Marcellus Shale boom.  </w:t>
      </w:r>
      <w:r w:rsidRPr="00603C51">
        <w:rPr>
          <w:rFonts w:ascii="Times New Roman" w:hAnsi="Times New Roman"/>
        </w:rPr>
        <w:t xml:space="preserve">On January 19, 2010, Laser Marcellus Gathering Company LLC filed an Application for a certificate of public convenience to begin to offer gathering and transporting or conveying service by pipeline to the public in specified townships of Susquehanna County, Pennsylvania at PUC Docket No. A-2010-2153371.  Following numerous interventions and protests, the parties embarked on nearly two years of litigation which ended at the Commission level when </w:t>
      </w:r>
      <w:r w:rsidR="00CA3489">
        <w:rPr>
          <w:rFonts w:ascii="Times New Roman" w:hAnsi="Times New Roman"/>
        </w:rPr>
        <w:t>Laser</w:t>
      </w:r>
      <w:r w:rsidRPr="00603C51">
        <w:rPr>
          <w:rFonts w:ascii="Times New Roman" w:hAnsi="Times New Roman"/>
        </w:rPr>
        <w:t xml:space="preserve"> withdrew its Application prior to the issuance of a final Commission Order.  However, the Commission issued a number of orders which were not rescinded when the petition to withdraw was granted</w:t>
      </w:r>
      <w:r w:rsidR="00FC6819">
        <w:rPr>
          <w:rFonts w:ascii="Times New Roman" w:hAnsi="Times New Roman"/>
        </w:rPr>
        <w:t>.  O</w:t>
      </w:r>
      <w:r w:rsidR="00CA3489">
        <w:rPr>
          <w:rFonts w:ascii="Times New Roman" w:hAnsi="Times New Roman"/>
        </w:rPr>
        <w:t>ne in particular</w:t>
      </w:r>
      <w:r w:rsidRPr="00603C51">
        <w:rPr>
          <w:rFonts w:ascii="Times New Roman" w:hAnsi="Times New Roman"/>
        </w:rPr>
        <w:t xml:space="preserve"> made certain findings and remanded the case for development of specific is</w:t>
      </w:r>
      <w:r w:rsidR="00553A41" w:rsidRPr="00603C51">
        <w:rPr>
          <w:rFonts w:ascii="Times New Roman" w:hAnsi="Times New Roman"/>
        </w:rPr>
        <w:t xml:space="preserve">sues.  Thus, the evaluation of this case is </w:t>
      </w:r>
      <w:r w:rsidR="00FC6819">
        <w:rPr>
          <w:rFonts w:ascii="Times New Roman" w:hAnsi="Times New Roman"/>
        </w:rPr>
        <w:t>made in the context of those</w:t>
      </w:r>
      <w:r w:rsidRPr="00603C51">
        <w:rPr>
          <w:rFonts w:ascii="Times New Roman" w:hAnsi="Times New Roman"/>
        </w:rPr>
        <w:t xml:space="preserve"> orders which give the Commission's standard for evaluating gathering companies' applications for CPCs.  The Commission's </w:t>
      </w:r>
      <w:r w:rsidRPr="00603C51">
        <w:rPr>
          <w:rFonts w:ascii="Times New Roman" w:hAnsi="Times New Roman"/>
          <w:i/>
        </w:rPr>
        <w:t xml:space="preserve">Laser </w:t>
      </w:r>
      <w:r w:rsidRPr="00603C51">
        <w:rPr>
          <w:rFonts w:ascii="Times New Roman" w:hAnsi="Times New Roman"/>
        </w:rPr>
        <w:t xml:space="preserve">orders will be referred to as follows:  </w:t>
      </w:r>
      <w:r w:rsidRPr="00603C51">
        <w:rPr>
          <w:rFonts w:ascii="Times New Roman" w:hAnsi="Times New Roman"/>
          <w:i/>
        </w:rPr>
        <w:t xml:space="preserve">Application of Laser Northeast Gathering Company, LLC for Approval to Begin to Offer, Render, Furnish, or Supply Natural Gas Gathering and Transporting or Conveying Service by Pipeline to the Public in Certain Townships of Susquehanna County, </w:t>
      </w:r>
      <w:r w:rsidRPr="00603C51">
        <w:rPr>
          <w:rFonts w:ascii="Times New Roman" w:hAnsi="Times New Roman"/>
        </w:rPr>
        <w:t>Pennsylvania, A-2010-2153371, Order entered June 14, 2011 (</w:t>
      </w:r>
      <w:r w:rsidRPr="00603C51">
        <w:rPr>
          <w:rFonts w:ascii="Times New Roman" w:hAnsi="Times New Roman"/>
          <w:i/>
        </w:rPr>
        <w:t xml:space="preserve">Laser Order I); </w:t>
      </w:r>
      <w:r w:rsidRPr="00603C51">
        <w:rPr>
          <w:rFonts w:ascii="Times New Roman" w:hAnsi="Times New Roman"/>
        </w:rPr>
        <w:t>Order entered July 15, 2011 (</w:t>
      </w:r>
      <w:r w:rsidRPr="00603C51">
        <w:rPr>
          <w:rFonts w:ascii="Times New Roman" w:hAnsi="Times New Roman"/>
          <w:i/>
        </w:rPr>
        <w:t>Laser Order II)</w:t>
      </w:r>
      <w:r w:rsidR="00CA3489">
        <w:rPr>
          <w:rFonts w:ascii="Times New Roman" w:hAnsi="Times New Roman"/>
          <w:i/>
        </w:rPr>
        <w:t>;</w:t>
      </w:r>
      <w:r w:rsidRPr="00603C51">
        <w:rPr>
          <w:rFonts w:ascii="Times New Roman" w:hAnsi="Times New Roman"/>
          <w:i/>
        </w:rPr>
        <w:t xml:space="preserve"> </w:t>
      </w:r>
      <w:r w:rsidRPr="00603C51">
        <w:rPr>
          <w:rFonts w:ascii="Times New Roman" w:hAnsi="Times New Roman"/>
        </w:rPr>
        <w:t>Order entered August 24, 2011 (</w:t>
      </w:r>
      <w:r w:rsidRPr="00603C51">
        <w:rPr>
          <w:rFonts w:ascii="Times New Roman" w:hAnsi="Times New Roman"/>
          <w:i/>
        </w:rPr>
        <w:t>Laser Order III)</w:t>
      </w:r>
      <w:r w:rsidR="00CA3489">
        <w:rPr>
          <w:rFonts w:ascii="Times New Roman" w:hAnsi="Times New Roman"/>
          <w:i/>
        </w:rPr>
        <w:t>;</w:t>
      </w:r>
      <w:r w:rsidRPr="00603C51">
        <w:rPr>
          <w:rFonts w:ascii="Times New Roman" w:hAnsi="Times New Roman"/>
          <w:i/>
        </w:rPr>
        <w:t xml:space="preserve"> </w:t>
      </w:r>
      <w:r w:rsidRPr="00603C51">
        <w:rPr>
          <w:rFonts w:ascii="Times New Roman" w:hAnsi="Times New Roman"/>
        </w:rPr>
        <w:t>and</w:t>
      </w:r>
      <w:r w:rsidRPr="00603C51">
        <w:rPr>
          <w:rFonts w:ascii="Times New Roman" w:hAnsi="Times New Roman"/>
          <w:i/>
        </w:rPr>
        <w:t xml:space="preserve"> </w:t>
      </w:r>
      <w:r w:rsidRPr="00603C51">
        <w:rPr>
          <w:rFonts w:ascii="Times New Roman" w:hAnsi="Times New Roman"/>
        </w:rPr>
        <w:t>Order entered December 5, 2011 (</w:t>
      </w:r>
      <w:r w:rsidRPr="00603C51">
        <w:rPr>
          <w:rFonts w:ascii="Times New Roman" w:hAnsi="Times New Roman"/>
          <w:i/>
        </w:rPr>
        <w:t>Laser Order IV).</w:t>
      </w:r>
      <w:r w:rsidRPr="00603C51">
        <w:rPr>
          <w:rFonts w:ascii="Times New Roman" w:hAnsi="Times New Roman"/>
        </w:rPr>
        <w:t xml:space="preserve"> </w:t>
      </w:r>
    </w:p>
    <w:p w:rsidR="000B725E" w:rsidRPr="00603C51" w:rsidRDefault="000B725E" w:rsidP="00603C51">
      <w:pPr>
        <w:spacing w:line="360" w:lineRule="auto"/>
        <w:ind w:left="0" w:right="0" w:firstLine="0"/>
        <w:contextualSpacing/>
        <w:rPr>
          <w:rFonts w:ascii="Times New Roman" w:hAnsi="Times New Roman"/>
        </w:rPr>
      </w:pPr>
    </w:p>
    <w:p w:rsidR="000B725E" w:rsidRDefault="000B725E"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FC6819">
        <w:rPr>
          <w:rFonts w:ascii="Times New Roman" w:hAnsi="Times New Roman"/>
        </w:rPr>
        <w:t>There are</w:t>
      </w:r>
      <w:r w:rsidRPr="00603C51">
        <w:rPr>
          <w:rFonts w:ascii="Times New Roman" w:hAnsi="Times New Roman"/>
        </w:rPr>
        <w:t xml:space="preserve"> four specific questions that the parties in </w:t>
      </w:r>
      <w:r w:rsidRPr="00603C51">
        <w:rPr>
          <w:rFonts w:ascii="Times New Roman" w:hAnsi="Times New Roman"/>
          <w:i/>
        </w:rPr>
        <w:t xml:space="preserve">Laser (Laser </w:t>
      </w:r>
      <w:r w:rsidRPr="00603C51">
        <w:rPr>
          <w:rFonts w:ascii="Times New Roman" w:hAnsi="Times New Roman"/>
        </w:rPr>
        <w:t>Questions)</w:t>
      </w:r>
      <w:r w:rsidRPr="00603C51">
        <w:rPr>
          <w:rFonts w:ascii="Times New Roman" w:hAnsi="Times New Roman"/>
          <w:i/>
        </w:rPr>
        <w:t xml:space="preserve"> </w:t>
      </w:r>
      <w:r w:rsidRPr="00603C51">
        <w:rPr>
          <w:rFonts w:ascii="Times New Roman" w:hAnsi="Times New Roman"/>
        </w:rPr>
        <w:t>were directed to address on remand:</w:t>
      </w:r>
    </w:p>
    <w:p w:rsidR="00820DBD" w:rsidRPr="00603C51" w:rsidRDefault="00820DBD" w:rsidP="00603C51">
      <w:pPr>
        <w:spacing w:line="360" w:lineRule="auto"/>
        <w:ind w:left="0" w:right="0" w:firstLine="0"/>
        <w:contextualSpacing/>
        <w:rPr>
          <w:rFonts w:ascii="Times New Roman" w:hAnsi="Times New Roman"/>
        </w:rPr>
      </w:pPr>
    </w:p>
    <w:p w:rsidR="000B725E" w:rsidRPr="00603C51" w:rsidRDefault="001C10D9" w:rsidP="00603C51">
      <w:pPr>
        <w:rPr>
          <w:rFonts w:ascii="Times New Roman" w:hAnsi="Times New Roman"/>
        </w:rPr>
      </w:pPr>
      <w:r>
        <w:rPr>
          <w:rFonts w:ascii="Times New Roman" w:hAnsi="Times New Roman"/>
        </w:rPr>
        <w:t>(1)</w:t>
      </w:r>
      <w:r>
        <w:rPr>
          <w:rFonts w:ascii="Times New Roman" w:hAnsi="Times New Roman"/>
        </w:rPr>
        <w:tab/>
      </w:r>
      <w:r w:rsidR="000B725E" w:rsidRPr="00603C51">
        <w:rPr>
          <w:rFonts w:ascii="Times New Roman" w:hAnsi="Times New Roman"/>
        </w:rPr>
        <w:t>If a Certificate of Public Convenience is determined to be necessary or proper, should any conditions be imposed as conditions precedent?</w:t>
      </w:r>
    </w:p>
    <w:p w:rsidR="000B725E" w:rsidRPr="00603C51" w:rsidRDefault="000B725E" w:rsidP="00603C51">
      <w:pPr>
        <w:rPr>
          <w:rFonts w:ascii="Times New Roman" w:hAnsi="Times New Roman"/>
        </w:rPr>
      </w:pPr>
    </w:p>
    <w:p w:rsidR="000B725E" w:rsidRPr="00603C51" w:rsidRDefault="001C10D9" w:rsidP="00603C51">
      <w:pPr>
        <w:rPr>
          <w:rFonts w:ascii="Times New Roman" w:hAnsi="Times New Roman"/>
        </w:rPr>
      </w:pPr>
      <w:r>
        <w:rPr>
          <w:rFonts w:ascii="Times New Roman" w:hAnsi="Times New Roman"/>
        </w:rPr>
        <w:t>(2)</w:t>
      </w:r>
      <w:r>
        <w:rPr>
          <w:rFonts w:ascii="Times New Roman" w:hAnsi="Times New Roman"/>
        </w:rPr>
        <w:tab/>
      </w:r>
      <w:r w:rsidR="000B725E" w:rsidRPr="00603C51">
        <w:rPr>
          <w:rFonts w:ascii="Times New Roman" w:hAnsi="Times New Roman"/>
        </w:rPr>
        <w:t xml:space="preserve">Should an exclusive service territory be considered?  </w:t>
      </w:r>
    </w:p>
    <w:p w:rsidR="000B725E" w:rsidRPr="00603C51" w:rsidRDefault="000B725E" w:rsidP="00603C51">
      <w:pPr>
        <w:rPr>
          <w:rFonts w:ascii="Times New Roman" w:hAnsi="Times New Roman"/>
        </w:rPr>
      </w:pPr>
    </w:p>
    <w:p w:rsidR="000B725E" w:rsidRPr="00603C51" w:rsidRDefault="001C10D9" w:rsidP="00603C51">
      <w:pPr>
        <w:rPr>
          <w:rFonts w:ascii="Times New Roman" w:hAnsi="Times New Roman"/>
        </w:rPr>
      </w:pPr>
      <w:r>
        <w:rPr>
          <w:rFonts w:ascii="Times New Roman" w:hAnsi="Times New Roman"/>
        </w:rPr>
        <w:t>(3)</w:t>
      </w:r>
      <w:r>
        <w:rPr>
          <w:rFonts w:ascii="Times New Roman" w:hAnsi="Times New Roman"/>
        </w:rPr>
        <w:tab/>
      </w:r>
      <w:r w:rsidR="000B725E" w:rsidRPr="00603C51">
        <w:rPr>
          <w:rFonts w:ascii="Times New Roman" w:hAnsi="Times New Roman"/>
        </w:rPr>
        <w:t>Should Laser’s interconnect contracts be publicly available to police and prevent unreasonable discrimination in violation of Section 1304 of the Code?</w:t>
      </w:r>
    </w:p>
    <w:p w:rsidR="000B725E" w:rsidRPr="00603C51" w:rsidRDefault="000B725E" w:rsidP="00603C51">
      <w:pPr>
        <w:rPr>
          <w:rFonts w:ascii="Times New Roman" w:hAnsi="Times New Roman"/>
        </w:rPr>
      </w:pPr>
    </w:p>
    <w:p w:rsidR="000B725E" w:rsidRPr="00603C51" w:rsidRDefault="001C10D9" w:rsidP="00603C51">
      <w:pPr>
        <w:rPr>
          <w:rFonts w:ascii="Times New Roman" w:hAnsi="Times New Roman"/>
        </w:rPr>
      </w:pPr>
      <w:r>
        <w:rPr>
          <w:rFonts w:ascii="Times New Roman" w:hAnsi="Times New Roman"/>
        </w:rPr>
        <w:t>(4)</w:t>
      </w:r>
      <w:r>
        <w:rPr>
          <w:rFonts w:ascii="Times New Roman" w:hAnsi="Times New Roman"/>
        </w:rPr>
        <w:tab/>
      </w:r>
      <w:r w:rsidR="000B725E" w:rsidRPr="00603C51">
        <w:rPr>
          <w:rFonts w:ascii="Times New Roman" w:hAnsi="Times New Roman"/>
        </w:rPr>
        <w:t>Is Laser’s proposed tariff reasonable under the Code?</w:t>
      </w:r>
    </w:p>
    <w:p w:rsidR="000B725E" w:rsidRPr="00603C51" w:rsidRDefault="000B725E" w:rsidP="00603C51">
      <w:pPr>
        <w:spacing w:line="360" w:lineRule="auto"/>
        <w:ind w:left="0" w:right="0" w:firstLine="0"/>
        <w:contextualSpacing/>
        <w:rPr>
          <w:rFonts w:ascii="Times New Roman" w:hAnsi="Times New Roman"/>
          <w:i/>
        </w:rPr>
      </w:pPr>
      <w:r w:rsidRPr="00603C51">
        <w:rPr>
          <w:rFonts w:ascii="Times New Roman" w:hAnsi="Times New Roman"/>
          <w:i/>
        </w:rPr>
        <w:t xml:space="preserve">Laser </w:t>
      </w:r>
      <w:r w:rsidR="002D0F5C" w:rsidRPr="00603C51">
        <w:rPr>
          <w:rFonts w:ascii="Times New Roman" w:hAnsi="Times New Roman"/>
          <w:i/>
        </w:rPr>
        <w:t xml:space="preserve">Order </w:t>
      </w:r>
      <w:r w:rsidRPr="00603C51">
        <w:rPr>
          <w:rFonts w:ascii="Times New Roman" w:hAnsi="Times New Roman"/>
          <w:i/>
        </w:rPr>
        <w:t>I.</w:t>
      </w:r>
    </w:p>
    <w:p w:rsidR="000B725E" w:rsidRPr="00603C51" w:rsidRDefault="000B725E" w:rsidP="00603C51">
      <w:pPr>
        <w:spacing w:line="360" w:lineRule="auto"/>
        <w:ind w:left="0" w:right="0" w:firstLine="0"/>
        <w:contextualSpacing/>
        <w:rPr>
          <w:rFonts w:ascii="Times New Roman" w:hAnsi="Times New Roman"/>
        </w:rPr>
      </w:pPr>
    </w:p>
    <w:p w:rsidR="000B725E" w:rsidRPr="00603C51" w:rsidRDefault="000B725E"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These</w:t>
      </w:r>
      <w:r w:rsidR="00FC6819">
        <w:rPr>
          <w:rFonts w:ascii="Times New Roman" w:hAnsi="Times New Roman"/>
        </w:rPr>
        <w:t xml:space="preserve"> four questions</w:t>
      </w:r>
      <w:r w:rsidRPr="00603C51">
        <w:rPr>
          <w:rFonts w:ascii="Times New Roman" w:hAnsi="Times New Roman"/>
        </w:rPr>
        <w:t xml:space="preserve"> will be addressed as they apply to Peregrine</w:t>
      </w:r>
      <w:r w:rsidR="005D4018" w:rsidRPr="00603C51">
        <w:rPr>
          <w:rFonts w:ascii="Times New Roman" w:hAnsi="Times New Roman"/>
        </w:rPr>
        <w:t xml:space="preserve"> following the discussion regarding whether the service to be offered is public utility service</w:t>
      </w:r>
      <w:r w:rsidRPr="00603C51">
        <w:rPr>
          <w:rFonts w:ascii="Times New Roman" w:hAnsi="Times New Roman"/>
        </w:rPr>
        <w:t xml:space="preserve">.  </w:t>
      </w:r>
    </w:p>
    <w:p w:rsidR="000B672A" w:rsidRDefault="000B672A" w:rsidP="00603C51">
      <w:pPr>
        <w:spacing w:line="360" w:lineRule="auto"/>
        <w:ind w:left="0" w:right="0" w:firstLine="0"/>
        <w:rPr>
          <w:rFonts w:ascii="Times New Roman" w:hAnsi="Times New Roman"/>
          <w:b/>
        </w:rPr>
      </w:pPr>
    </w:p>
    <w:p w:rsidR="00FC6819" w:rsidRPr="00FC6819" w:rsidRDefault="00FC6819" w:rsidP="000B672A">
      <w:pPr>
        <w:spacing w:line="360" w:lineRule="auto"/>
        <w:ind w:left="0"/>
        <w:rPr>
          <w:rFonts w:ascii="Times New Roman" w:hAnsi="Times New Roman"/>
          <w:b/>
        </w:rPr>
      </w:pPr>
      <w:r w:rsidRPr="00FC6819">
        <w:rPr>
          <w:rFonts w:ascii="Times New Roman" w:hAnsi="Times New Roman"/>
          <w:b/>
        </w:rPr>
        <w:t>3</w:t>
      </w:r>
      <w:r w:rsidR="000B672A">
        <w:rPr>
          <w:rFonts w:ascii="Times New Roman" w:hAnsi="Times New Roman"/>
          <w:b/>
        </w:rPr>
        <w:t>.</w:t>
      </w:r>
      <w:r w:rsidR="000B672A">
        <w:rPr>
          <w:rFonts w:ascii="Times New Roman" w:hAnsi="Times New Roman"/>
          <w:b/>
        </w:rPr>
        <w:tab/>
      </w:r>
      <w:r w:rsidRPr="00FC6819">
        <w:rPr>
          <w:rFonts w:ascii="Times New Roman" w:hAnsi="Times New Roman"/>
          <w:b/>
        </w:rPr>
        <w:t>Is the Proposed Service “Public Utility Service?”</w:t>
      </w:r>
      <w:r w:rsidR="001C10D9">
        <w:rPr>
          <w:rFonts w:ascii="Times New Roman" w:hAnsi="Times New Roman"/>
          <w:b/>
        </w:rPr>
        <w:fldChar w:fldCharType="begin"/>
      </w:r>
      <w:r w:rsidR="001C10D9">
        <w:instrText xml:space="preserve"> TC "</w:instrText>
      </w:r>
      <w:bookmarkStart w:id="33" w:name="_Toc323816325"/>
      <w:r w:rsidR="001C10D9" w:rsidRPr="003C2788">
        <w:rPr>
          <w:rFonts w:ascii="Times New Roman" w:hAnsi="Times New Roman"/>
          <w:b/>
        </w:rPr>
        <w:instrText>3.</w:instrText>
      </w:r>
      <w:r w:rsidR="001C10D9" w:rsidRPr="003C2788">
        <w:rPr>
          <w:rFonts w:ascii="Times New Roman" w:hAnsi="Times New Roman"/>
          <w:b/>
        </w:rPr>
        <w:tab/>
        <w:instrText xml:space="preserve">Is the Proposed Service </w:instrText>
      </w:r>
      <w:r w:rsidR="001C10D9">
        <w:rPr>
          <w:sz w:val="20"/>
          <w:szCs w:val="20"/>
        </w:rPr>
        <w:instrText>\</w:instrText>
      </w:r>
      <w:r w:rsidR="001C10D9" w:rsidRPr="003C2788">
        <w:rPr>
          <w:rFonts w:ascii="Times New Roman" w:hAnsi="Times New Roman"/>
          <w:b/>
        </w:rPr>
        <w:instrText>“Public Utility Service?</w:instrText>
      </w:r>
      <w:r w:rsidR="001C10D9">
        <w:rPr>
          <w:sz w:val="20"/>
          <w:szCs w:val="20"/>
        </w:rPr>
        <w:instrText>\</w:instrText>
      </w:r>
      <w:r w:rsidR="001C10D9" w:rsidRPr="003C2788">
        <w:rPr>
          <w:rFonts w:ascii="Times New Roman" w:hAnsi="Times New Roman"/>
          <w:b/>
        </w:rPr>
        <w:instrText>”</w:instrText>
      </w:r>
      <w:bookmarkEnd w:id="33"/>
      <w:r w:rsidR="001C10D9">
        <w:instrText xml:space="preserve">" \f C \l "3" </w:instrText>
      </w:r>
      <w:r w:rsidR="001C10D9">
        <w:rPr>
          <w:rFonts w:ascii="Times New Roman" w:hAnsi="Times New Roman"/>
          <w:b/>
        </w:rPr>
        <w:fldChar w:fldCharType="end"/>
      </w:r>
    </w:p>
    <w:p w:rsidR="00FC6819" w:rsidRPr="00FC6819" w:rsidRDefault="00FC6819" w:rsidP="00FC6819">
      <w:pPr>
        <w:spacing w:line="360" w:lineRule="auto"/>
        <w:rPr>
          <w:rFonts w:ascii="Times New Roman" w:hAnsi="Times New Roman"/>
        </w:rPr>
      </w:pPr>
    </w:p>
    <w:p w:rsidR="00FC6819" w:rsidRPr="00FC6819" w:rsidRDefault="00FC6819" w:rsidP="00CE3D0B">
      <w:pPr>
        <w:spacing w:line="360" w:lineRule="auto"/>
        <w:ind w:left="0" w:right="0" w:firstLine="0"/>
        <w:rPr>
          <w:rFonts w:ascii="Times New Roman" w:hAnsi="Times New Roman"/>
        </w:rPr>
      </w:pPr>
      <w:r w:rsidRPr="00FC6819">
        <w:rPr>
          <w:rFonts w:ascii="Times New Roman" w:hAnsi="Times New Roman"/>
        </w:rPr>
        <w:tab/>
      </w:r>
      <w:r w:rsidRPr="00FC6819">
        <w:rPr>
          <w:rFonts w:ascii="Times New Roman" w:hAnsi="Times New Roman"/>
        </w:rPr>
        <w:tab/>
        <w:t xml:space="preserve">From the outset, and without entering into an analysis as to </w:t>
      </w:r>
      <w:r w:rsidRPr="00FC6819">
        <w:rPr>
          <w:rFonts w:ascii="Times New Roman" w:hAnsi="Times New Roman"/>
          <w:i/>
        </w:rPr>
        <w:t>why</w:t>
      </w:r>
      <w:r w:rsidRPr="00FC6819">
        <w:rPr>
          <w:rFonts w:ascii="Times New Roman" w:hAnsi="Times New Roman"/>
        </w:rPr>
        <w:t xml:space="preserve"> Peregrine is seeking a CPC from the Commission, the threshold question to be answered is whether the service proposed by Peregrine is “public utility service.”  For the reasons explained below,  Peregrine’s proposed service is not “public utility service.”</w:t>
      </w:r>
    </w:p>
    <w:p w:rsidR="00FC6819" w:rsidRPr="00FC6819" w:rsidRDefault="00FC6819" w:rsidP="00CE3D0B">
      <w:pPr>
        <w:spacing w:line="360" w:lineRule="auto"/>
        <w:ind w:left="0" w:right="0" w:firstLine="0"/>
        <w:rPr>
          <w:rFonts w:ascii="Times New Roman" w:hAnsi="Times New Roman"/>
        </w:rPr>
      </w:pPr>
    </w:p>
    <w:p w:rsidR="00FC6819" w:rsidRPr="00FC6819" w:rsidRDefault="00FC6819" w:rsidP="00CE3D0B">
      <w:pPr>
        <w:spacing w:line="360" w:lineRule="auto"/>
        <w:ind w:left="0" w:right="0" w:firstLine="0"/>
        <w:rPr>
          <w:rFonts w:ascii="Times New Roman" w:hAnsi="Times New Roman"/>
        </w:rPr>
      </w:pPr>
      <w:r w:rsidRPr="00FC6819">
        <w:rPr>
          <w:rFonts w:ascii="Times New Roman" w:hAnsi="Times New Roman"/>
        </w:rPr>
        <w:tab/>
      </w:r>
      <w:r w:rsidRPr="00FC6819">
        <w:rPr>
          <w:rFonts w:ascii="Times New Roman" w:hAnsi="Times New Roman"/>
        </w:rPr>
        <w:tab/>
        <w:t>The definition of “public utility service” is set forth in the Code at Section 102, the “Definitions” section of the Code.</w:t>
      </w:r>
    </w:p>
    <w:p w:rsidR="00FC6819" w:rsidRPr="00FC6819" w:rsidRDefault="00FC6819" w:rsidP="00CE3D0B">
      <w:pPr>
        <w:spacing w:line="360" w:lineRule="auto"/>
        <w:ind w:left="0" w:right="0" w:firstLine="0"/>
        <w:rPr>
          <w:rFonts w:ascii="Times New Roman" w:hAnsi="Times New Roman"/>
        </w:rPr>
      </w:pPr>
    </w:p>
    <w:p w:rsidR="00FC6819" w:rsidRPr="00FC6819" w:rsidRDefault="00FC6819" w:rsidP="00FC6819">
      <w:pPr>
        <w:spacing w:line="360" w:lineRule="auto"/>
        <w:rPr>
          <w:rFonts w:ascii="Times New Roman" w:hAnsi="Times New Roman"/>
          <w:b/>
        </w:rPr>
      </w:pPr>
      <w:r w:rsidRPr="00FC6819">
        <w:rPr>
          <w:rFonts w:ascii="Times New Roman" w:hAnsi="Times New Roman"/>
          <w:b/>
        </w:rPr>
        <w:t>§ 102. Definitions</w:t>
      </w:r>
    </w:p>
    <w:p w:rsidR="00FC6819" w:rsidRPr="00FC6819" w:rsidRDefault="00FC6819" w:rsidP="00FC6819">
      <w:pPr>
        <w:spacing w:line="360" w:lineRule="auto"/>
        <w:jc w:val="center"/>
        <w:rPr>
          <w:rFonts w:ascii="Times New Roman" w:hAnsi="Times New Roman"/>
        </w:rPr>
      </w:pPr>
      <w:r w:rsidRPr="00FC6819">
        <w:rPr>
          <w:rFonts w:ascii="Times New Roman" w:hAnsi="Times New Roman"/>
        </w:rPr>
        <w:t>* * *</w:t>
      </w:r>
    </w:p>
    <w:p w:rsidR="00FC6819" w:rsidRPr="00FC6819" w:rsidRDefault="00FC6819" w:rsidP="00FC6819">
      <w:pPr>
        <w:spacing w:line="360" w:lineRule="auto"/>
        <w:rPr>
          <w:rFonts w:ascii="Times New Roman" w:hAnsi="Times New Roman"/>
        </w:rPr>
      </w:pPr>
      <w:r w:rsidRPr="00FC6819">
        <w:rPr>
          <w:rFonts w:ascii="Times New Roman" w:hAnsi="Times New Roman"/>
        </w:rPr>
        <w:tab/>
        <w:t>“Public utility.”</w:t>
      </w:r>
    </w:p>
    <w:p w:rsidR="00FC6819" w:rsidRPr="00FC6819" w:rsidRDefault="00FC6819" w:rsidP="00FC6819">
      <w:pPr>
        <w:rPr>
          <w:rFonts w:ascii="Times New Roman" w:hAnsi="Times New Roman"/>
        </w:rPr>
      </w:pPr>
      <w:r w:rsidRPr="00FC6819">
        <w:rPr>
          <w:rFonts w:ascii="Times New Roman" w:hAnsi="Times New Roman"/>
        </w:rPr>
        <w:t>(1)</w:t>
      </w:r>
      <w:r w:rsidRPr="00FC6819">
        <w:rPr>
          <w:rFonts w:ascii="Times New Roman" w:hAnsi="Times New Roman"/>
        </w:rPr>
        <w:tab/>
        <w:t>Any person or corporations now or hereafter owning or operating in this Commonwealth equipment or facilities for:</w:t>
      </w:r>
    </w:p>
    <w:p w:rsidR="00FC6819" w:rsidRPr="00FC6819" w:rsidRDefault="00FC6819" w:rsidP="00FC6819">
      <w:pPr>
        <w:rPr>
          <w:rFonts w:ascii="Times New Roman" w:hAnsi="Times New Roman"/>
        </w:rPr>
      </w:pPr>
    </w:p>
    <w:p w:rsidR="00FC6819" w:rsidRPr="00FC6819" w:rsidRDefault="00FC6819" w:rsidP="00FC6819">
      <w:pPr>
        <w:ind w:left="2160"/>
        <w:rPr>
          <w:rFonts w:ascii="Times New Roman" w:hAnsi="Times New Roman"/>
        </w:rPr>
      </w:pPr>
      <w:r w:rsidRPr="00FC6819">
        <w:rPr>
          <w:rFonts w:ascii="Times New Roman" w:hAnsi="Times New Roman"/>
        </w:rPr>
        <w:t>(i)</w:t>
      </w:r>
      <w:r w:rsidRPr="00FC6819">
        <w:rPr>
          <w:rFonts w:ascii="Times New Roman" w:hAnsi="Times New Roman"/>
        </w:rPr>
        <w:tab/>
        <w:t>Producing, generating, transmitting, distributing or furnishing natural or artificial gas, electricity, or steam for the production of light, heat, or power to or for the public for compensation.</w:t>
      </w:r>
    </w:p>
    <w:p w:rsidR="00FC6819" w:rsidRPr="00FC6819" w:rsidRDefault="00FC6819" w:rsidP="00FC6819">
      <w:pPr>
        <w:jc w:val="center"/>
        <w:rPr>
          <w:rFonts w:ascii="Times New Roman" w:hAnsi="Times New Roman"/>
        </w:rPr>
      </w:pPr>
      <w:r w:rsidRPr="00FC6819">
        <w:rPr>
          <w:rFonts w:ascii="Times New Roman" w:hAnsi="Times New Roman"/>
        </w:rPr>
        <w:t>* * *</w:t>
      </w:r>
    </w:p>
    <w:p w:rsidR="00FC6819" w:rsidRPr="00FC6819" w:rsidRDefault="00FC6819" w:rsidP="00FC6819">
      <w:pPr>
        <w:ind w:left="2160"/>
        <w:rPr>
          <w:rFonts w:ascii="Times New Roman" w:hAnsi="Times New Roman"/>
        </w:rPr>
      </w:pPr>
      <w:r w:rsidRPr="00FC6819">
        <w:rPr>
          <w:rFonts w:ascii="Times New Roman" w:hAnsi="Times New Roman"/>
        </w:rPr>
        <w:t>(vi)</w:t>
      </w:r>
      <w:r w:rsidRPr="00FC6819">
        <w:rPr>
          <w:rFonts w:ascii="Times New Roman" w:hAnsi="Times New Roman"/>
        </w:rPr>
        <w:tab/>
        <w:t>Transporting or conveying natural or artificial gas, crude oil, gasoline, or petroleum products, materials for refrigeration, or oxygen or nitrogen, or other fluid substance, by pipeline or conduit, for the public for compensation.</w:t>
      </w:r>
    </w:p>
    <w:p w:rsidR="00FC6819" w:rsidRPr="00FC6819" w:rsidRDefault="00FC6819" w:rsidP="00FC6819">
      <w:pPr>
        <w:jc w:val="center"/>
        <w:rPr>
          <w:rFonts w:ascii="Times New Roman" w:hAnsi="Times New Roman"/>
        </w:rPr>
      </w:pPr>
      <w:r w:rsidRPr="00FC6819">
        <w:rPr>
          <w:rFonts w:ascii="Times New Roman" w:hAnsi="Times New Roman"/>
        </w:rPr>
        <w:t>* * *</w:t>
      </w:r>
    </w:p>
    <w:p w:rsidR="00FC6819" w:rsidRPr="00FC6819" w:rsidRDefault="00FC6819" w:rsidP="00FC6819">
      <w:pPr>
        <w:rPr>
          <w:rFonts w:ascii="Times New Roman" w:hAnsi="Times New Roman"/>
        </w:rPr>
      </w:pPr>
      <w:r w:rsidRPr="00FC6819">
        <w:rPr>
          <w:rFonts w:ascii="Times New Roman" w:hAnsi="Times New Roman"/>
        </w:rPr>
        <w:t xml:space="preserve">(2) </w:t>
      </w:r>
      <w:r w:rsidRPr="00FC6819">
        <w:rPr>
          <w:rFonts w:ascii="Times New Roman" w:hAnsi="Times New Roman"/>
        </w:rPr>
        <w:tab/>
        <w:t>The term does not include:</w:t>
      </w:r>
    </w:p>
    <w:p w:rsidR="00FC6819" w:rsidRPr="00FC6819" w:rsidRDefault="00FC6819" w:rsidP="00FC6819">
      <w:pPr>
        <w:jc w:val="center"/>
        <w:rPr>
          <w:rFonts w:ascii="Times New Roman" w:hAnsi="Times New Roman"/>
        </w:rPr>
      </w:pPr>
      <w:r w:rsidRPr="00FC6819">
        <w:rPr>
          <w:rFonts w:ascii="Times New Roman" w:hAnsi="Times New Roman"/>
        </w:rPr>
        <w:t>* * *</w:t>
      </w:r>
    </w:p>
    <w:p w:rsidR="00FC6819" w:rsidRPr="00FC6819" w:rsidRDefault="00FC6819" w:rsidP="00FC6819">
      <w:pPr>
        <w:ind w:left="2160"/>
        <w:rPr>
          <w:rFonts w:ascii="Times New Roman" w:hAnsi="Times New Roman"/>
        </w:rPr>
      </w:pPr>
      <w:r w:rsidRPr="00FC6819">
        <w:rPr>
          <w:rFonts w:ascii="Times New Roman" w:hAnsi="Times New Roman"/>
        </w:rPr>
        <w:t>(iii)</w:t>
      </w:r>
      <w:r w:rsidRPr="00FC6819">
        <w:rPr>
          <w:rFonts w:ascii="Times New Roman" w:hAnsi="Times New Roman"/>
        </w:rPr>
        <w:tab/>
        <w:t>Any producer of natural gas not engaged in distributing such gas directly to the public for compensation.</w:t>
      </w:r>
    </w:p>
    <w:p w:rsidR="00FC6819" w:rsidRPr="00FC6819" w:rsidRDefault="00FC6819" w:rsidP="00FC6819">
      <w:pPr>
        <w:jc w:val="center"/>
        <w:rPr>
          <w:rFonts w:ascii="Times New Roman" w:hAnsi="Times New Roman"/>
        </w:rPr>
      </w:pPr>
      <w:r w:rsidRPr="00FC6819">
        <w:rPr>
          <w:rFonts w:ascii="Times New Roman" w:hAnsi="Times New Roman"/>
        </w:rPr>
        <w:t>* * *</w:t>
      </w:r>
    </w:p>
    <w:p w:rsidR="00FC6819" w:rsidRPr="00FC6819" w:rsidRDefault="00FC6819" w:rsidP="00FC6819">
      <w:pPr>
        <w:rPr>
          <w:rFonts w:ascii="Times New Roman" w:hAnsi="Times New Roman"/>
        </w:rPr>
      </w:pPr>
      <w:r w:rsidRPr="00FC6819">
        <w:rPr>
          <w:rFonts w:ascii="Times New Roman" w:hAnsi="Times New Roman"/>
        </w:rPr>
        <w:t>66 Pa. C.S. § 102 (in pertinent part).</w:t>
      </w:r>
    </w:p>
    <w:p w:rsidR="00FC6819" w:rsidRPr="00FC6819" w:rsidRDefault="00FC6819" w:rsidP="00FC6819">
      <w:pPr>
        <w:spacing w:line="360" w:lineRule="auto"/>
        <w:rPr>
          <w:rFonts w:ascii="Times New Roman" w:hAnsi="Times New Roman"/>
        </w:rPr>
      </w:pPr>
    </w:p>
    <w:p w:rsidR="00FC6819" w:rsidRPr="00FC6819" w:rsidRDefault="00FC6819" w:rsidP="00CE3D0B">
      <w:pPr>
        <w:spacing w:line="360" w:lineRule="auto"/>
        <w:ind w:left="0" w:right="0"/>
        <w:rPr>
          <w:rFonts w:ascii="Times New Roman" w:hAnsi="Times New Roman"/>
        </w:rPr>
      </w:pPr>
      <w:r w:rsidRPr="00FC6819">
        <w:rPr>
          <w:rFonts w:ascii="Times New Roman" w:hAnsi="Times New Roman"/>
        </w:rPr>
        <w:tab/>
        <w:t>The essential element of the definition of “public utility service,” as applied to Peregrine, is whether Peregrine is “transmitting . . . natural or artificial gas  . . . to or for the public for compensation under subsection (1)(i) of the statutory definition of “public utility.”</w:t>
      </w:r>
    </w:p>
    <w:p w:rsidR="00FC6819" w:rsidRPr="00FC6819" w:rsidRDefault="00FC6819" w:rsidP="00CE3D0B">
      <w:pPr>
        <w:spacing w:line="360" w:lineRule="auto"/>
        <w:ind w:left="0" w:right="0"/>
        <w:rPr>
          <w:rFonts w:ascii="Times New Roman" w:hAnsi="Times New Roman"/>
        </w:rPr>
      </w:pPr>
    </w:p>
    <w:p w:rsidR="00FC6819" w:rsidRPr="00FC6819" w:rsidRDefault="00FC6819" w:rsidP="00CE3D0B">
      <w:pPr>
        <w:spacing w:line="360" w:lineRule="auto"/>
        <w:ind w:left="0" w:right="0"/>
        <w:rPr>
          <w:rFonts w:ascii="Times New Roman" w:hAnsi="Times New Roman"/>
        </w:rPr>
      </w:pPr>
      <w:r w:rsidRPr="00FC6819">
        <w:rPr>
          <w:rFonts w:ascii="Times New Roman" w:hAnsi="Times New Roman"/>
        </w:rPr>
        <w:tab/>
        <w:t xml:space="preserve">However, in </w:t>
      </w:r>
      <w:r w:rsidRPr="00FC6819">
        <w:rPr>
          <w:rFonts w:ascii="Times New Roman" w:hAnsi="Times New Roman"/>
          <w:i/>
        </w:rPr>
        <w:t>Laser Order I</w:t>
      </w:r>
      <w:r w:rsidRPr="00FC6819">
        <w:rPr>
          <w:rFonts w:ascii="Times New Roman" w:hAnsi="Times New Roman"/>
        </w:rPr>
        <w:t>, the Commission looked to Section 1308(d) of the Code in considering whether the service proposed by Laser constituted “public utility service,” stating:</w:t>
      </w:r>
    </w:p>
    <w:p w:rsidR="00FC6819" w:rsidRPr="00FC6819" w:rsidRDefault="00FC6819" w:rsidP="00FC6819">
      <w:pPr>
        <w:spacing w:line="360" w:lineRule="auto"/>
        <w:rPr>
          <w:rFonts w:ascii="Times New Roman" w:hAnsi="Times New Roman"/>
        </w:rPr>
      </w:pPr>
    </w:p>
    <w:p w:rsidR="00FC6819" w:rsidRPr="00FC6819" w:rsidRDefault="00FC6819" w:rsidP="00FC6819">
      <w:pPr>
        <w:rPr>
          <w:rFonts w:ascii="Times New Roman" w:hAnsi="Times New Roman"/>
        </w:rPr>
      </w:pPr>
      <w:r w:rsidRPr="00FC6819">
        <w:rPr>
          <w:rFonts w:ascii="Times New Roman" w:hAnsi="Times New Roman"/>
        </w:rPr>
        <w:t>Such an approach [negotiated rates] is also consistent with Chapter 13 of the Code, which appears to give the Commission additional discretion in setting pipeline rates.  Specifically, Section 1308(d) of the Code, which gives the Commission the ability to suspend and investigate general rate increases, excludes gas pipeline public utilities like Laser from the suspension and regulation process.  This exclusion implies that the Commission has greater discretion regarding the nature and degree of economic regulation to be applied to those entities, including Laser.</w:t>
      </w:r>
    </w:p>
    <w:p w:rsidR="00FC6819" w:rsidRPr="00FC6819" w:rsidRDefault="00FC6819" w:rsidP="00FC6819">
      <w:pPr>
        <w:spacing w:line="360" w:lineRule="auto"/>
        <w:rPr>
          <w:rFonts w:ascii="Times New Roman" w:hAnsi="Times New Roman"/>
        </w:rPr>
      </w:pPr>
    </w:p>
    <w:p w:rsidR="00FC6819" w:rsidRPr="00FC6819" w:rsidRDefault="00FC6819" w:rsidP="00CE3D0B">
      <w:pPr>
        <w:spacing w:line="360" w:lineRule="auto"/>
        <w:ind w:left="0" w:right="0"/>
        <w:rPr>
          <w:rFonts w:ascii="Times New Roman" w:hAnsi="Times New Roman"/>
        </w:rPr>
      </w:pPr>
      <w:r w:rsidRPr="00FC6819">
        <w:rPr>
          <w:rFonts w:ascii="Times New Roman" w:hAnsi="Times New Roman"/>
          <w:i/>
        </w:rPr>
        <w:t>Laser Order I</w:t>
      </w:r>
      <w:r w:rsidRPr="00FC6819">
        <w:rPr>
          <w:rFonts w:ascii="Times New Roman" w:hAnsi="Times New Roman"/>
        </w:rPr>
        <w:t xml:space="preserve"> at 32-33.</w:t>
      </w:r>
    </w:p>
    <w:p w:rsidR="00FC6819" w:rsidRPr="00FC6819" w:rsidRDefault="00FC6819" w:rsidP="00FC6819">
      <w:pPr>
        <w:spacing w:line="360" w:lineRule="auto"/>
        <w:jc w:val="center"/>
        <w:rPr>
          <w:rFonts w:ascii="Times New Roman" w:hAnsi="Times New Roman"/>
        </w:rPr>
      </w:pPr>
    </w:p>
    <w:p w:rsidR="00FC6819" w:rsidRPr="00FC6819" w:rsidRDefault="00FC6819" w:rsidP="00CE3D0B">
      <w:pPr>
        <w:spacing w:line="360" w:lineRule="auto"/>
        <w:ind w:left="0" w:right="0"/>
        <w:rPr>
          <w:rFonts w:ascii="Times New Roman" w:hAnsi="Times New Roman"/>
        </w:rPr>
      </w:pPr>
      <w:r w:rsidRPr="00FC6819">
        <w:rPr>
          <w:rFonts w:ascii="Times New Roman" w:hAnsi="Times New Roman"/>
        </w:rPr>
        <w:tab/>
        <w:t>In assessing whether an entity is a public utility, it is necessary to have consistency in our definitions. A fundamental principle of statutory construction is that statutes, or parts of statutes, that refer to the same thing must be construed together:</w:t>
      </w:r>
    </w:p>
    <w:p w:rsidR="00FC6819" w:rsidRPr="00FC6819" w:rsidRDefault="00FC6819" w:rsidP="00FC6819">
      <w:pPr>
        <w:spacing w:line="360" w:lineRule="auto"/>
        <w:rPr>
          <w:rFonts w:ascii="Times New Roman" w:hAnsi="Times New Roman"/>
        </w:rPr>
      </w:pPr>
    </w:p>
    <w:p w:rsidR="001C10D9" w:rsidRDefault="00FC6819" w:rsidP="00FC6819">
      <w:pPr>
        <w:ind w:left="720"/>
        <w:rPr>
          <w:rFonts w:ascii="Times New Roman" w:hAnsi="Times New Roman"/>
          <w:b/>
          <w:bCs/>
        </w:rPr>
      </w:pPr>
      <w:r w:rsidRPr="00FC6819">
        <w:rPr>
          <w:rFonts w:ascii="Times New Roman" w:hAnsi="Times New Roman"/>
          <w:b/>
          <w:bCs/>
        </w:rPr>
        <w:t>§ 1932. Statutes in pari materia.</w:t>
      </w:r>
    </w:p>
    <w:p w:rsidR="001C10D9" w:rsidRDefault="001C10D9" w:rsidP="00FC6819">
      <w:pPr>
        <w:ind w:left="720"/>
        <w:rPr>
          <w:rFonts w:ascii="Times New Roman" w:hAnsi="Times New Roman"/>
          <w:b/>
          <w:bCs/>
        </w:rPr>
      </w:pPr>
    </w:p>
    <w:p w:rsidR="001C10D9" w:rsidRDefault="001C10D9" w:rsidP="00FC6819">
      <w:pPr>
        <w:ind w:left="720"/>
        <w:rPr>
          <w:rFonts w:ascii="Times New Roman" w:hAnsi="Times New Roman"/>
        </w:rPr>
      </w:pPr>
      <w:r>
        <w:rPr>
          <w:rFonts w:ascii="Times New Roman" w:hAnsi="Times New Roman"/>
        </w:rPr>
        <w:br/>
        <w:t>(a)</w:t>
      </w:r>
      <w:r>
        <w:rPr>
          <w:rFonts w:ascii="Times New Roman" w:hAnsi="Times New Roman"/>
        </w:rPr>
        <w:tab/>
      </w:r>
      <w:r w:rsidR="00FC6819" w:rsidRPr="00FC6819">
        <w:rPr>
          <w:rFonts w:ascii="Times New Roman" w:hAnsi="Times New Roman"/>
        </w:rPr>
        <w:t xml:space="preserve">Meaning. -- Statutes or parts of statutes are </w:t>
      </w:r>
      <w:r w:rsidR="00FC6819" w:rsidRPr="00FC6819">
        <w:rPr>
          <w:rFonts w:ascii="Times New Roman" w:hAnsi="Times New Roman"/>
          <w:i/>
        </w:rPr>
        <w:t xml:space="preserve">in </w:t>
      </w:r>
      <w:r w:rsidR="00FC6819" w:rsidRPr="00FC6819">
        <w:rPr>
          <w:rFonts w:ascii="Times New Roman" w:hAnsi="Times New Roman"/>
          <w:bCs/>
          <w:i/>
        </w:rPr>
        <w:t>pari materia</w:t>
      </w:r>
      <w:r w:rsidR="00FC6819" w:rsidRPr="00FC6819">
        <w:rPr>
          <w:rFonts w:ascii="Times New Roman" w:hAnsi="Times New Roman"/>
        </w:rPr>
        <w:t xml:space="preserve"> when they relate to the same persons or things or to the same cl</w:t>
      </w:r>
      <w:r>
        <w:rPr>
          <w:rFonts w:ascii="Times New Roman" w:hAnsi="Times New Roman"/>
        </w:rPr>
        <w:t>ass of persons or things.</w:t>
      </w:r>
    </w:p>
    <w:p w:rsidR="001C10D9" w:rsidRDefault="001C10D9" w:rsidP="00FC6819">
      <w:pPr>
        <w:ind w:left="720"/>
        <w:rPr>
          <w:rFonts w:ascii="Times New Roman" w:hAnsi="Times New Roman"/>
        </w:rPr>
      </w:pPr>
    </w:p>
    <w:p w:rsidR="00FC6819" w:rsidRPr="00FC6819" w:rsidRDefault="001C10D9" w:rsidP="00FC6819">
      <w:pPr>
        <w:ind w:left="720"/>
        <w:rPr>
          <w:rFonts w:ascii="Times New Roman" w:hAnsi="Times New Roman"/>
        </w:rPr>
      </w:pPr>
      <w:r>
        <w:rPr>
          <w:rFonts w:ascii="Times New Roman" w:hAnsi="Times New Roman"/>
        </w:rPr>
        <w:t>(b)</w:t>
      </w:r>
      <w:r>
        <w:rPr>
          <w:rFonts w:ascii="Times New Roman" w:hAnsi="Times New Roman"/>
        </w:rPr>
        <w:tab/>
      </w:r>
      <w:r w:rsidR="00FC6819" w:rsidRPr="00FC6819">
        <w:rPr>
          <w:rFonts w:ascii="Times New Roman" w:hAnsi="Times New Roman"/>
        </w:rPr>
        <w:t xml:space="preserve">Construction. -- Statutes </w:t>
      </w:r>
      <w:r w:rsidR="00FC6819" w:rsidRPr="00FC6819">
        <w:rPr>
          <w:rFonts w:ascii="Times New Roman" w:hAnsi="Times New Roman"/>
          <w:i/>
        </w:rPr>
        <w:t xml:space="preserve">in </w:t>
      </w:r>
      <w:r w:rsidR="00FC6819" w:rsidRPr="00FC6819">
        <w:rPr>
          <w:rFonts w:ascii="Times New Roman" w:hAnsi="Times New Roman"/>
          <w:bCs/>
          <w:i/>
        </w:rPr>
        <w:t>pari materia</w:t>
      </w:r>
      <w:r w:rsidR="00FC6819" w:rsidRPr="00FC6819">
        <w:rPr>
          <w:rFonts w:ascii="Times New Roman" w:hAnsi="Times New Roman"/>
        </w:rPr>
        <w:t xml:space="preserve"> shall be construed together, if possible, as one statute.</w:t>
      </w:r>
    </w:p>
    <w:p w:rsidR="00FC6819" w:rsidRPr="00FC6819" w:rsidRDefault="00FC6819" w:rsidP="00FC6819">
      <w:pPr>
        <w:spacing w:line="360" w:lineRule="auto"/>
        <w:rPr>
          <w:rFonts w:ascii="Times New Roman" w:hAnsi="Times New Roman"/>
        </w:rPr>
      </w:pPr>
    </w:p>
    <w:p w:rsidR="00FC6819" w:rsidRPr="00FC6819" w:rsidRDefault="00FC6819" w:rsidP="00CE3D0B">
      <w:pPr>
        <w:spacing w:line="360" w:lineRule="auto"/>
        <w:ind w:left="0" w:right="0"/>
        <w:rPr>
          <w:rFonts w:ascii="Times New Roman" w:hAnsi="Times New Roman"/>
        </w:rPr>
      </w:pPr>
      <w:r w:rsidRPr="00FC6819">
        <w:rPr>
          <w:rFonts w:ascii="Times New Roman" w:hAnsi="Times New Roman"/>
        </w:rPr>
        <w:t>1 Pa.C.S. § 1932.</w:t>
      </w:r>
    </w:p>
    <w:p w:rsidR="00FC6819" w:rsidRPr="00FC6819" w:rsidRDefault="00FC6819" w:rsidP="00CE3D0B">
      <w:pPr>
        <w:spacing w:line="360" w:lineRule="auto"/>
        <w:ind w:left="0" w:right="0"/>
        <w:rPr>
          <w:rFonts w:ascii="Times New Roman" w:hAnsi="Times New Roman"/>
        </w:rPr>
      </w:pPr>
    </w:p>
    <w:p w:rsidR="00FC6819" w:rsidRPr="00FC6819" w:rsidRDefault="00FC6819" w:rsidP="00CE3D0B">
      <w:pPr>
        <w:spacing w:line="360" w:lineRule="auto"/>
        <w:ind w:left="0" w:right="0"/>
        <w:rPr>
          <w:rFonts w:ascii="Times New Roman" w:hAnsi="Times New Roman"/>
        </w:rPr>
      </w:pPr>
      <w:r w:rsidRPr="00FC6819">
        <w:rPr>
          <w:rFonts w:ascii="Times New Roman" w:hAnsi="Times New Roman"/>
        </w:rPr>
        <w:tab/>
        <w:t xml:space="preserve">The Pennsylvania Superior Court noted in </w:t>
      </w:r>
      <w:r w:rsidRPr="00FC6819">
        <w:rPr>
          <w:rFonts w:ascii="Times New Roman" w:hAnsi="Times New Roman"/>
          <w:i/>
          <w:iCs/>
        </w:rPr>
        <w:t>Habecker v. Nationwide Insurance Co.</w:t>
      </w:r>
      <w:r w:rsidRPr="00FC6819">
        <w:rPr>
          <w:rFonts w:ascii="Times New Roman" w:hAnsi="Times New Roman"/>
        </w:rPr>
        <w:t xml:space="preserve">, 299 Pa. Superior Ct. 463, 445 A.2d 1222 (1982): </w:t>
      </w:r>
    </w:p>
    <w:p w:rsidR="00FC6819" w:rsidRPr="00FC6819" w:rsidRDefault="00FC6819" w:rsidP="00FC6819">
      <w:pPr>
        <w:spacing w:line="360" w:lineRule="auto"/>
        <w:rPr>
          <w:rFonts w:ascii="Times New Roman" w:hAnsi="Times New Roman"/>
        </w:rPr>
      </w:pPr>
    </w:p>
    <w:p w:rsidR="00FC6819" w:rsidRPr="00FC6819" w:rsidRDefault="00FC6819" w:rsidP="00FC6819">
      <w:pPr>
        <w:ind w:left="1354" w:right="720" w:hanging="4"/>
        <w:rPr>
          <w:rFonts w:ascii="Times New Roman" w:hAnsi="Times New Roman"/>
        </w:rPr>
      </w:pPr>
      <w:r w:rsidRPr="00FC6819">
        <w:rPr>
          <w:rFonts w:ascii="Times New Roman" w:hAnsi="Times New Roman"/>
        </w:rPr>
        <w:t xml:space="preserve">In addition, the Statutory Construction Act disfavors surplusage.  This Act requires that "every statute shall be construed, if possible, to give effect to all its provisions," 1 Pa.C.S.A. § 1921(a), and permits the presumption that the Legislature "intends the entire statute to be effective and certain," 1 Pa.C.S.A. § 1922(2).  The Legislature is presumed to have intended to avoid mere surplusage in the words, sentences and provisions of its laws.  Courts must therefore construe a statute, if possible, so as to give effect to every word. </w:t>
      </w:r>
      <w:r w:rsidRPr="00FC6819">
        <w:rPr>
          <w:rFonts w:ascii="Times New Roman" w:hAnsi="Times New Roman"/>
          <w:i/>
          <w:iCs/>
        </w:rPr>
        <w:t>Commonwealth v. Driscoll</w:t>
      </w:r>
      <w:r w:rsidRPr="00FC6819">
        <w:rPr>
          <w:rFonts w:ascii="Times New Roman" w:hAnsi="Times New Roman"/>
        </w:rPr>
        <w:t xml:space="preserve">, 485 Pa. 95, 401 A.2d 312 (1979); </w:t>
      </w:r>
      <w:r w:rsidRPr="00FC6819">
        <w:rPr>
          <w:rFonts w:ascii="Times New Roman" w:hAnsi="Times New Roman"/>
          <w:i/>
          <w:iCs/>
        </w:rPr>
        <w:t>Masland v. Bachman</w:t>
      </w:r>
      <w:r w:rsidRPr="00FC6819">
        <w:rPr>
          <w:rFonts w:ascii="Times New Roman" w:hAnsi="Times New Roman"/>
        </w:rPr>
        <w:t xml:space="preserve">, 473 Pa. 280, 291, 374 A.2d 517, 522 (1977); </w:t>
      </w:r>
      <w:r w:rsidRPr="00FC6819">
        <w:rPr>
          <w:rFonts w:ascii="Times New Roman" w:hAnsi="Times New Roman"/>
          <w:i/>
          <w:iCs/>
        </w:rPr>
        <w:t>Daly v. Hemphill</w:t>
      </w:r>
      <w:r w:rsidRPr="00FC6819">
        <w:rPr>
          <w:rFonts w:ascii="Times New Roman" w:hAnsi="Times New Roman"/>
        </w:rPr>
        <w:t xml:space="preserve">, 411 Pa. 263, 273, 191 A.2d 835, 842 (1963); </w:t>
      </w:r>
      <w:r w:rsidRPr="00FC6819">
        <w:rPr>
          <w:rFonts w:ascii="Times New Roman" w:hAnsi="Times New Roman"/>
          <w:i/>
          <w:iCs/>
        </w:rPr>
        <w:t>Pa. Ind. for Blind and Handicapped v. Larson</w:t>
      </w:r>
      <w:r w:rsidRPr="00FC6819">
        <w:rPr>
          <w:rFonts w:ascii="Times New Roman" w:hAnsi="Times New Roman"/>
        </w:rPr>
        <w:t>, 50 Pa.Cmwlth. 95, 411 A.2d 1305 (1980).</w:t>
      </w:r>
    </w:p>
    <w:p w:rsidR="00FC6819" w:rsidRPr="00FC6819" w:rsidRDefault="00FC6819" w:rsidP="00FC6819">
      <w:pPr>
        <w:spacing w:line="360" w:lineRule="auto"/>
        <w:rPr>
          <w:rFonts w:ascii="Times New Roman" w:hAnsi="Times New Roman"/>
        </w:rPr>
      </w:pPr>
    </w:p>
    <w:p w:rsidR="00FC6819" w:rsidRPr="00FC6819" w:rsidRDefault="00500B3E" w:rsidP="00CE3D0B">
      <w:pPr>
        <w:spacing w:line="360" w:lineRule="auto"/>
        <w:ind w:left="0" w:right="0"/>
        <w:contextualSpacing/>
        <w:rPr>
          <w:rFonts w:ascii="Times New Roman" w:hAnsi="Times New Roman"/>
        </w:rPr>
      </w:pPr>
      <w:r>
        <w:rPr>
          <w:rFonts w:ascii="Times New Roman" w:hAnsi="Times New Roman"/>
        </w:rPr>
        <w:tab/>
      </w:r>
      <w:r w:rsidR="00FC6819" w:rsidRPr="00FC6819">
        <w:rPr>
          <w:rFonts w:ascii="Times New Roman" w:hAnsi="Times New Roman"/>
          <w:i/>
        </w:rPr>
        <w:t xml:space="preserve">Laser Order I </w:t>
      </w:r>
      <w:r w:rsidR="00FC6819" w:rsidRPr="00FC6819">
        <w:rPr>
          <w:rFonts w:ascii="Times New Roman" w:hAnsi="Times New Roman"/>
        </w:rPr>
        <w:t xml:space="preserve"> points out that transmission line utilities are specifically excluded from Section 1308(d) of the Public Utility Code.  However, and again construing the statute (i.e. the Code) </w:t>
      </w:r>
      <w:r w:rsidR="00FC6819" w:rsidRPr="00FC6819">
        <w:rPr>
          <w:rFonts w:ascii="Times New Roman" w:hAnsi="Times New Roman"/>
          <w:i/>
        </w:rPr>
        <w:t xml:space="preserve">in </w:t>
      </w:r>
      <w:r w:rsidR="00FC6819" w:rsidRPr="00FC6819">
        <w:rPr>
          <w:rFonts w:ascii="Times New Roman" w:hAnsi="Times New Roman"/>
          <w:bCs/>
          <w:i/>
        </w:rPr>
        <w:t>pari materia</w:t>
      </w:r>
      <w:r w:rsidR="00FC6819" w:rsidRPr="00FC6819">
        <w:rPr>
          <w:rFonts w:ascii="Times New Roman" w:hAnsi="Times New Roman"/>
          <w:bCs/>
        </w:rPr>
        <w:t xml:space="preserve">, </w:t>
      </w:r>
      <w:r w:rsidR="00FC6819" w:rsidRPr="00FC6819">
        <w:rPr>
          <w:rFonts w:ascii="Times New Roman" w:hAnsi="Times New Roman"/>
        </w:rPr>
        <w:t>the fact that gathering lines carry gas does not make them transmission lines under applicable law.  By way of further clarification, the Commission's regulations explain transmission lines and gathering lines as follows:</w:t>
      </w:r>
    </w:p>
    <w:p w:rsidR="00FC6819" w:rsidRPr="00FC6819" w:rsidRDefault="00FC6819" w:rsidP="00FC6819">
      <w:pPr>
        <w:spacing w:line="360" w:lineRule="auto"/>
        <w:contextualSpacing/>
        <w:rPr>
          <w:rFonts w:ascii="Times New Roman" w:hAnsi="Times New Roman"/>
        </w:rPr>
      </w:pPr>
    </w:p>
    <w:p w:rsidR="00FC6819" w:rsidRPr="00FC6819" w:rsidRDefault="00FC6819" w:rsidP="00FC6819">
      <w:pPr>
        <w:rPr>
          <w:rFonts w:ascii="Times New Roman" w:eastAsia="Calibri" w:hAnsi="Times New Roman"/>
        </w:rPr>
      </w:pPr>
      <w:r w:rsidRPr="00FC6819">
        <w:rPr>
          <w:rFonts w:ascii="Times New Roman" w:eastAsia="Calibri" w:hAnsi="Times New Roman"/>
          <w:i/>
        </w:rPr>
        <w:t>Gathering line—</w:t>
      </w:r>
      <w:r w:rsidRPr="00FC6819">
        <w:rPr>
          <w:rFonts w:ascii="Times New Roman" w:eastAsia="Calibri" w:hAnsi="Times New Roman"/>
        </w:rPr>
        <w:t xml:space="preserve">A pipeline that transports gas from a current production facility </w:t>
      </w:r>
      <w:r w:rsidRPr="00FC6819">
        <w:rPr>
          <w:rFonts w:ascii="Times New Roman" w:eastAsia="Calibri" w:hAnsi="Times New Roman"/>
          <w:b/>
        </w:rPr>
        <w:t>to a transmission line</w:t>
      </w:r>
      <w:r w:rsidRPr="00FC6819">
        <w:rPr>
          <w:rFonts w:ascii="Times New Roman" w:eastAsia="Calibri" w:hAnsi="Times New Roman"/>
        </w:rPr>
        <w:t xml:space="preserve"> or main.  </w:t>
      </w:r>
    </w:p>
    <w:p w:rsidR="00FC6819" w:rsidRPr="00FC6819" w:rsidRDefault="00FC6819" w:rsidP="00FC6819">
      <w:pPr>
        <w:jc w:val="center"/>
        <w:rPr>
          <w:rFonts w:ascii="Times New Roman" w:eastAsia="Calibri" w:hAnsi="Times New Roman"/>
        </w:rPr>
      </w:pPr>
      <w:r w:rsidRPr="00FC6819">
        <w:rPr>
          <w:rFonts w:ascii="Times New Roman" w:eastAsia="Calibri" w:hAnsi="Times New Roman"/>
        </w:rPr>
        <w:t>* * *</w:t>
      </w:r>
    </w:p>
    <w:p w:rsidR="00FC6819" w:rsidRPr="00FC6819" w:rsidRDefault="00FC6819" w:rsidP="00FC6819">
      <w:pPr>
        <w:contextualSpacing/>
        <w:rPr>
          <w:rFonts w:ascii="Times New Roman" w:hAnsi="Times New Roman"/>
        </w:rPr>
      </w:pPr>
      <w:r w:rsidRPr="00FC6819">
        <w:rPr>
          <w:rFonts w:ascii="Times New Roman" w:hAnsi="Times New Roman"/>
          <w:i/>
        </w:rPr>
        <w:t>Transmission line—</w:t>
      </w:r>
      <w:r w:rsidRPr="00FC6819">
        <w:rPr>
          <w:rFonts w:ascii="Times New Roman" w:hAnsi="Times New Roman"/>
        </w:rPr>
        <w:t xml:space="preserve">A pipeline, </w:t>
      </w:r>
      <w:r w:rsidRPr="00FC6819">
        <w:rPr>
          <w:rFonts w:ascii="Times New Roman" w:hAnsi="Times New Roman"/>
          <w:b/>
        </w:rPr>
        <w:t xml:space="preserve">other than a gathering line </w:t>
      </w:r>
      <w:r w:rsidRPr="00FC6819">
        <w:rPr>
          <w:rFonts w:ascii="Times New Roman" w:hAnsi="Times New Roman"/>
        </w:rPr>
        <w:t>that does one of the following:</w:t>
      </w:r>
    </w:p>
    <w:p w:rsidR="00FC6819" w:rsidRPr="00FC6819" w:rsidRDefault="00FC6819" w:rsidP="00FC6819">
      <w:pPr>
        <w:contextualSpacing/>
        <w:rPr>
          <w:rFonts w:ascii="Times New Roman" w:hAnsi="Times New Roman"/>
        </w:rPr>
      </w:pPr>
    </w:p>
    <w:p w:rsidR="00FC6819" w:rsidRPr="00FC6819" w:rsidRDefault="00FC6819" w:rsidP="00FC6819">
      <w:pPr>
        <w:ind w:left="2880" w:hanging="720"/>
        <w:contextualSpacing/>
        <w:rPr>
          <w:rFonts w:ascii="Times New Roman" w:hAnsi="Times New Roman"/>
        </w:rPr>
      </w:pPr>
      <w:r w:rsidRPr="00FC6819">
        <w:rPr>
          <w:rFonts w:ascii="Times New Roman" w:hAnsi="Times New Roman"/>
        </w:rPr>
        <w:t>(i)</w:t>
      </w:r>
      <w:r w:rsidRPr="00FC6819">
        <w:rPr>
          <w:rFonts w:ascii="Times New Roman" w:hAnsi="Times New Roman"/>
        </w:rPr>
        <w:tab/>
        <w:t>Transports gas from a gathering line or storage facility to a distribution center or storage facility.</w:t>
      </w:r>
    </w:p>
    <w:p w:rsidR="00FC6819" w:rsidRPr="00FC6819" w:rsidRDefault="00FC6819" w:rsidP="00FC6819">
      <w:pPr>
        <w:ind w:left="2880" w:hanging="720"/>
        <w:contextualSpacing/>
        <w:rPr>
          <w:rFonts w:ascii="Times New Roman" w:hAnsi="Times New Roman"/>
        </w:rPr>
      </w:pPr>
    </w:p>
    <w:p w:rsidR="00FC6819" w:rsidRPr="00FC6819" w:rsidRDefault="00FC6819" w:rsidP="001C10D9">
      <w:pPr>
        <w:ind w:left="2880" w:hanging="720"/>
        <w:contextualSpacing/>
        <w:rPr>
          <w:rFonts w:ascii="Times New Roman" w:hAnsi="Times New Roman"/>
        </w:rPr>
      </w:pPr>
      <w:r w:rsidRPr="00FC6819">
        <w:rPr>
          <w:rFonts w:ascii="Times New Roman" w:hAnsi="Times New Roman"/>
        </w:rPr>
        <w:t>(ii)</w:t>
      </w:r>
      <w:r w:rsidRPr="00FC6819">
        <w:rPr>
          <w:rFonts w:ascii="Times New Roman" w:hAnsi="Times New Roman"/>
        </w:rPr>
        <w:tab/>
        <w:t>Operates at a hoop stress of 20% or more of SMYS</w:t>
      </w:r>
    </w:p>
    <w:p w:rsidR="00FC6819" w:rsidRPr="00FC6819" w:rsidRDefault="00FC6819" w:rsidP="00FC6819">
      <w:pPr>
        <w:contextualSpacing/>
        <w:rPr>
          <w:rFonts w:ascii="Times New Roman" w:hAnsi="Times New Roman"/>
        </w:rPr>
      </w:pPr>
    </w:p>
    <w:p w:rsidR="00FC6819" w:rsidRPr="00FC6819" w:rsidRDefault="00FC6819" w:rsidP="00FC6819">
      <w:pPr>
        <w:contextualSpacing/>
        <w:rPr>
          <w:rFonts w:ascii="Times New Roman" w:hAnsi="Times New Roman"/>
        </w:rPr>
      </w:pPr>
      <w:r w:rsidRPr="00FC6819">
        <w:rPr>
          <w:rFonts w:ascii="Times New Roman" w:hAnsi="Times New Roman"/>
        </w:rPr>
        <w:t>(iii)</w:t>
      </w:r>
      <w:r w:rsidRPr="00FC6819">
        <w:rPr>
          <w:rFonts w:ascii="Times New Roman" w:hAnsi="Times New Roman"/>
        </w:rPr>
        <w:tab/>
        <w:t>Transports gas within a storage field.</w:t>
      </w:r>
    </w:p>
    <w:p w:rsidR="00FC6819" w:rsidRPr="00FC6819" w:rsidRDefault="00FC6819" w:rsidP="00FC6819">
      <w:pPr>
        <w:contextualSpacing/>
        <w:rPr>
          <w:rFonts w:ascii="Times New Roman" w:hAnsi="Times New Roman"/>
        </w:rPr>
      </w:pPr>
    </w:p>
    <w:p w:rsidR="00FC6819" w:rsidRPr="00FC6819" w:rsidRDefault="00FC6819" w:rsidP="00FC6819">
      <w:pPr>
        <w:contextualSpacing/>
        <w:rPr>
          <w:rFonts w:ascii="Times New Roman" w:hAnsi="Times New Roman"/>
        </w:rPr>
      </w:pPr>
      <w:r w:rsidRPr="00FC6819">
        <w:rPr>
          <w:rFonts w:ascii="Times New Roman" w:hAnsi="Times New Roman"/>
        </w:rPr>
        <w:t>52 Pa. Code § 59.1 (definitions)(emphasis added).</w:t>
      </w:r>
      <w:r w:rsidRPr="00FC6819">
        <w:rPr>
          <w:rFonts w:ascii="Times New Roman" w:hAnsi="Times New Roman"/>
        </w:rPr>
        <w:tab/>
      </w:r>
    </w:p>
    <w:p w:rsidR="00FC6819" w:rsidRPr="00FC6819" w:rsidRDefault="00FC6819" w:rsidP="00FC6819">
      <w:pPr>
        <w:spacing w:line="360" w:lineRule="auto"/>
        <w:contextualSpacing/>
        <w:rPr>
          <w:rFonts w:ascii="Times New Roman" w:hAnsi="Times New Roman"/>
        </w:rPr>
      </w:pPr>
    </w:p>
    <w:p w:rsidR="00FC6819" w:rsidRPr="00FC6819" w:rsidRDefault="00FC6819" w:rsidP="00CC20E4">
      <w:pPr>
        <w:spacing w:line="360" w:lineRule="auto"/>
        <w:ind w:left="0" w:right="0"/>
        <w:rPr>
          <w:rFonts w:ascii="Times New Roman" w:hAnsi="Times New Roman"/>
        </w:rPr>
      </w:pPr>
      <w:r w:rsidRPr="00FC6819">
        <w:rPr>
          <w:rFonts w:ascii="Times New Roman" w:hAnsi="Times New Roman"/>
        </w:rPr>
        <w:tab/>
        <w:t xml:space="preserve">There has been no evidence presented to support a finding that a gathering line is a transmission line, and the definitions, above, make it clear that there is a difference between the </w:t>
      </w:r>
      <w:r w:rsidR="00CA3489">
        <w:rPr>
          <w:rFonts w:ascii="Times New Roman" w:hAnsi="Times New Roman"/>
        </w:rPr>
        <w:t>two.  See also LM</w:t>
      </w:r>
      <w:r w:rsidRPr="00FC6819">
        <w:rPr>
          <w:rFonts w:ascii="Times New Roman" w:hAnsi="Times New Roman"/>
        </w:rPr>
        <w:t>M RB at 5.  Section 1308(d) does not exclude gathering line utilities from its application.  Therefore, Applicant's proposed service must first be "transmitting . . . natural or artificial gas . . . to or for the public for compensation" under Subsection (1)(i) of the statutory definition of public utility.</w:t>
      </w:r>
      <w:r w:rsidRPr="00FC6819">
        <w:rPr>
          <w:rStyle w:val="FootnoteReference"/>
          <w:rFonts w:ascii="Times New Roman" w:hAnsi="Times New Roman"/>
        </w:rPr>
        <w:footnoteReference w:id="4"/>
      </w:r>
      <w:r w:rsidRPr="00FC6819">
        <w:rPr>
          <w:rFonts w:ascii="Times New Roman" w:hAnsi="Times New Roman"/>
        </w:rPr>
        <w:t xml:space="preserve">  66 Pa. C.S. § 102. </w:t>
      </w:r>
    </w:p>
    <w:p w:rsidR="00FC6819" w:rsidRPr="00FC6819" w:rsidRDefault="00FC6819" w:rsidP="001C10D9">
      <w:pPr>
        <w:spacing w:line="360" w:lineRule="auto"/>
        <w:ind w:left="0" w:right="0"/>
        <w:rPr>
          <w:rFonts w:ascii="Times New Roman" w:hAnsi="Times New Roman"/>
        </w:rPr>
      </w:pPr>
    </w:p>
    <w:p w:rsidR="00FC6819" w:rsidRPr="00FC6819" w:rsidRDefault="00FC6819" w:rsidP="00CC20E4">
      <w:pPr>
        <w:spacing w:line="360" w:lineRule="auto"/>
        <w:ind w:left="0" w:right="0"/>
        <w:rPr>
          <w:rFonts w:ascii="Times New Roman" w:hAnsi="Times New Roman"/>
        </w:rPr>
      </w:pPr>
      <w:r w:rsidRPr="00FC6819">
        <w:rPr>
          <w:rFonts w:ascii="Times New Roman" w:hAnsi="Times New Roman"/>
        </w:rPr>
        <w:tab/>
      </w:r>
      <w:r w:rsidR="00BD337C" w:rsidRPr="00FC6819">
        <w:rPr>
          <w:rFonts w:ascii="Times New Roman" w:hAnsi="Times New Roman"/>
        </w:rPr>
        <w:t>Peregrine</w:t>
      </w:r>
      <w:r w:rsidRPr="00FC6819">
        <w:rPr>
          <w:rFonts w:ascii="Times New Roman" w:hAnsi="Times New Roman"/>
        </w:rPr>
        <w:t xml:space="preserve"> also runs afoul of the basic principle that the term "public utility" does not include "any person or corporation, not otherwise a public utility, who or which furnishes service only to himself or itself."  66 Pa. C.S.A. § 102.  Peregrine explains that it will construct natural gas gathering and transportation facilities and provide service in all municipalities in the named areas initially to provide service to an affiliate. Peregrine Stmt. 1 at 6-7.  Additional facilities are anticipated to be constructed to provide service to the public in additional areas of the service territory as natural gas production increases in those areas.  Peregrine MB at 8.  </w:t>
      </w:r>
    </w:p>
    <w:p w:rsidR="00FC6819" w:rsidRPr="00FC6819" w:rsidRDefault="00FC6819" w:rsidP="00FC6819">
      <w:pPr>
        <w:spacing w:line="360" w:lineRule="auto"/>
        <w:rPr>
          <w:rFonts w:ascii="Times New Roman" w:hAnsi="Times New Roman"/>
        </w:rPr>
      </w:pPr>
    </w:p>
    <w:p w:rsidR="00FC6819" w:rsidRPr="00FC6819" w:rsidRDefault="00FC6819" w:rsidP="00FC6819">
      <w:pPr>
        <w:rPr>
          <w:rFonts w:ascii="Times New Roman" w:hAnsi="Times New Roman"/>
        </w:rPr>
      </w:pPr>
      <w:r w:rsidRPr="00FC6819">
        <w:rPr>
          <w:rFonts w:ascii="Times New Roman" w:hAnsi="Times New Roman"/>
        </w:rPr>
        <w:t>Peregrine intends to immediately hold itself out to unaffiliated producers and other customers to provide gas transport and compression and dehydration services to the extent of its system capacity.  Peregrine will expand the capacity of its facilities in the future as necessary to provide service to these customers.  Peregrine will furnish service to affiliated and unaffiliated natural gas producers and other customers operating in the service territory pursuant to its tariff.  (PKGP Stmt. No. 1 at p. 6-7).</w:t>
      </w:r>
    </w:p>
    <w:p w:rsidR="00FC6819" w:rsidRPr="00FC6819" w:rsidRDefault="00FC6819" w:rsidP="00FC6819">
      <w:pPr>
        <w:rPr>
          <w:rFonts w:ascii="Times New Roman" w:hAnsi="Times New Roman"/>
        </w:rPr>
      </w:pPr>
    </w:p>
    <w:p w:rsidR="00FC6819" w:rsidRPr="00FC6819" w:rsidRDefault="00FC6819" w:rsidP="00FC6819">
      <w:pPr>
        <w:jc w:val="center"/>
        <w:rPr>
          <w:rFonts w:ascii="Times New Roman" w:hAnsi="Times New Roman"/>
        </w:rPr>
      </w:pPr>
      <w:r w:rsidRPr="00FC6819">
        <w:rPr>
          <w:rFonts w:ascii="Times New Roman" w:hAnsi="Times New Roman"/>
        </w:rPr>
        <w:t>* * *</w:t>
      </w:r>
    </w:p>
    <w:p w:rsidR="00FC6819" w:rsidRPr="00FC6819" w:rsidRDefault="00FC6819" w:rsidP="00FC6819">
      <w:pPr>
        <w:rPr>
          <w:rFonts w:ascii="Times New Roman" w:hAnsi="Times New Roman"/>
        </w:rPr>
      </w:pPr>
    </w:p>
    <w:p w:rsidR="00FC6819" w:rsidRPr="00FC6819" w:rsidRDefault="00FC6819" w:rsidP="00FC6819">
      <w:pPr>
        <w:rPr>
          <w:rFonts w:ascii="Times New Roman" w:hAnsi="Times New Roman"/>
        </w:rPr>
      </w:pPr>
      <w:r w:rsidRPr="00FC6819">
        <w:rPr>
          <w:rFonts w:ascii="Times New Roman" w:hAnsi="Times New Roman"/>
        </w:rPr>
        <w:t xml:space="preserve">. . . .  Although Peregrine will be providing service to several affiliates after its facilities are constructed, Peregrine will be simultaneously offering to provide transport, compression and dehydration services to any party that requires it in the proposed service area </w:t>
      </w:r>
      <w:r w:rsidRPr="00FC6819">
        <w:rPr>
          <w:rFonts w:ascii="Times New Roman" w:hAnsi="Times New Roman"/>
          <w:i/>
        </w:rPr>
        <w:t>to the extent that it has pipeline capacity and the facilities to provide that service</w:t>
      </w:r>
      <w:r w:rsidRPr="00FC6819">
        <w:rPr>
          <w:rFonts w:ascii="Times New Roman" w:hAnsi="Times New Roman"/>
        </w:rPr>
        <w:t>.</w:t>
      </w:r>
    </w:p>
    <w:p w:rsidR="00FC6819" w:rsidRPr="00FC6819" w:rsidRDefault="00FC6819" w:rsidP="00FC6819">
      <w:pPr>
        <w:rPr>
          <w:rFonts w:ascii="Times New Roman" w:hAnsi="Times New Roman"/>
        </w:rPr>
      </w:pPr>
      <w:r w:rsidRPr="00FC6819">
        <w:rPr>
          <w:rFonts w:ascii="Times New Roman" w:hAnsi="Times New Roman"/>
        </w:rPr>
        <w:t xml:space="preserve">  </w:t>
      </w:r>
    </w:p>
    <w:p w:rsidR="00FC6819" w:rsidRPr="00FC6819" w:rsidRDefault="00FC6819" w:rsidP="00FC6819">
      <w:pPr>
        <w:rPr>
          <w:rFonts w:ascii="Times New Roman" w:hAnsi="Times New Roman"/>
        </w:rPr>
      </w:pPr>
      <w:r w:rsidRPr="00FC6819">
        <w:rPr>
          <w:rFonts w:ascii="Times New Roman" w:hAnsi="Times New Roman"/>
        </w:rPr>
        <w:t>Peregrine MB at 9 (emphasis added).</w:t>
      </w:r>
    </w:p>
    <w:p w:rsidR="00FC6819" w:rsidRPr="00FC6819" w:rsidRDefault="00FC6819" w:rsidP="00FC6819">
      <w:pPr>
        <w:spacing w:line="360" w:lineRule="auto"/>
        <w:rPr>
          <w:rFonts w:ascii="Times New Roman" w:hAnsi="Times New Roman"/>
        </w:rPr>
      </w:pPr>
    </w:p>
    <w:p w:rsidR="00FC6819" w:rsidRPr="00FC6819" w:rsidRDefault="00FC6819" w:rsidP="00CE3D0B">
      <w:pPr>
        <w:spacing w:line="360" w:lineRule="auto"/>
        <w:ind w:left="0" w:right="0"/>
        <w:rPr>
          <w:rFonts w:ascii="Times New Roman" w:hAnsi="Times New Roman"/>
        </w:rPr>
      </w:pPr>
      <w:r w:rsidRPr="00FC6819">
        <w:rPr>
          <w:rFonts w:ascii="Times New Roman" w:hAnsi="Times New Roman"/>
        </w:rPr>
        <w:tab/>
        <w:t xml:space="preserve">These two characterizations are not the same.  The first characterization states Peregrine's intention to hold itself out to other customers and pledges to expand "the capacity of its facilities" (capacity, not the actual facilities), but the second characterization restricts the first by stating that Peregrine will provide service </w:t>
      </w:r>
      <w:r w:rsidRPr="00FC6819">
        <w:rPr>
          <w:rFonts w:ascii="Times New Roman" w:hAnsi="Times New Roman"/>
          <w:i/>
        </w:rPr>
        <w:t>to the extent that it has capacity and facilities</w:t>
      </w:r>
      <w:r w:rsidRPr="00FC6819">
        <w:rPr>
          <w:rFonts w:ascii="Times New Roman" w:hAnsi="Times New Roman"/>
        </w:rPr>
        <w:t xml:space="preserve">.  A public utility must offer service to all who seek it, </w:t>
      </w:r>
      <w:r w:rsidRPr="00FC6819">
        <w:rPr>
          <w:rFonts w:ascii="Times New Roman" w:hAnsi="Times New Roman"/>
          <w:i/>
        </w:rPr>
        <w:t xml:space="preserve">not only to the extent that it is convenient for the company.  </w:t>
      </w:r>
      <w:r w:rsidRPr="00FC6819">
        <w:rPr>
          <w:rFonts w:ascii="Times New Roman" w:hAnsi="Times New Roman"/>
        </w:rPr>
        <w:t>Of course, the terms of service must be reasonable, and those terms are spelled out in great detail in a traditional tariff.  See Tariff discussion, Section (V)(B)(3)(e), below.  As MarkWest argues in its Main Brief:</w:t>
      </w:r>
    </w:p>
    <w:p w:rsidR="00FC6819" w:rsidRPr="00FC6819" w:rsidRDefault="00FC6819" w:rsidP="00CE3D0B">
      <w:pPr>
        <w:spacing w:line="360" w:lineRule="auto"/>
        <w:ind w:left="0" w:right="0"/>
        <w:rPr>
          <w:rFonts w:ascii="Times New Roman" w:hAnsi="Times New Roman"/>
        </w:rPr>
      </w:pPr>
    </w:p>
    <w:p w:rsidR="00FC6819" w:rsidRPr="00FC6819" w:rsidRDefault="00FC6819" w:rsidP="00FC6819">
      <w:pPr>
        <w:rPr>
          <w:rFonts w:ascii="Times New Roman" w:hAnsi="Times New Roman"/>
        </w:rPr>
      </w:pPr>
      <w:r w:rsidRPr="00FC6819">
        <w:rPr>
          <w:rFonts w:ascii="Times New Roman" w:hAnsi="Times New Roman"/>
        </w:rPr>
        <w:t xml:space="preserve">It has long been established that under Pennsylvania law "[t]he true character of the appellant's operations is to be determined by what he is doing, rather than by what he says he is doing."  </w:t>
      </w:r>
      <w:r w:rsidRPr="00FC6819">
        <w:rPr>
          <w:rFonts w:ascii="Times New Roman" w:hAnsi="Times New Roman"/>
          <w:i/>
        </w:rPr>
        <w:t>Phillips v. Public Service Commission,</w:t>
      </w:r>
      <w:r w:rsidRPr="00FC6819">
        <w:rPr>
          <w:rFonts w:ascii="Times New Roman" w:hAnsi="Times New Roman"/>
        </w:rPr>
        <w:t xml:space="preserve"> 127 Pa. Super. 341, 348, 191 A. 641, 644 (1937).  Peregrine's general statements of intent in its Main Brief are contradicted by its actual proposed operations as set forth in its pro forma gathering agreement. . . .  Examination of the actual language of the gathering agreement contradict Peregrine's assertions.  </w:t>
      </w:r>
    </w:p>
    <w:p w:rsidR="00FC6819" w:rsidRPr="00FC6819" w:rsidRDefault="00FC6819" w:rsidP="001C10D9">
      <w:pPr>
        <w:spacing w:line="360" w:lineRule="auto"/>
        <w:ind w:right="0" w:firstLine="0"/>
        <w:rPr>
          <w:rFonts w:ascii="Times New Roman" w:hAnsi="Times New Roman"/>
        </w:rPr>
      </w:pPr>
      <w:r w:rsidRPr="00FC6819">
        <w:rPr>
          <w:rFonts w:ascii="Times New Roman" w:hAnsi="Times New Roman"/>
        </w:rPr>
        <w:t xml:space="preserve">MarkWest RB at 10. </w:t>
      </w:r>
    </w:p>
    <w:p w:rsidR="00FC6819" w:rsidRDefault="00FC6819" w:rsidP="00CE3D0B">
      <w:pPr>
        <w:spacing w:line="360" w:lineRule="auto"/>
        <w:ind w:left="0" w:right="0"/>
        <w:rPr>
          <w:rFonts w:ascii="Times New Roman" w:hAnsi="Times New Roman"/>
        </w:rPr>
      </w:pPr>
    </w:p>
    <w:p w:rsidR="00D1271D" w:rsidRDefault="00D1271D" w:rsidP="00D1271D">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The OCA agrees that the pivotal issue is whether the service to be offered will be "to and for the public for compensation."  OCA MB at 5.  In its analysis, the OCA reviews the Commission's reasoning in </w:t>
      </w:r>
      <w:r w:rsidRPr="00603C51">
        <w:rPr>
          <w:rFonts w:ascii="Times New Roman" w:hAnsi="Times New Roman"/>
          <w:i/>
        </w:rPr>
        <w:t>Laser Order I,</w:t>
      </w:r>
      <w:r w:rsidRPr="00603C51">
        <w:rPr>
          <w:rFonts w:ascii="Times New Roman" w:hAnsi="Times New Roman"/>
        </w:rPr>
        <w:t xml:space="preserve"> and points out the following:</w:t>
      </w:r>
    </w:p>
    <w:p w:rsidR="00D1271D" w:rsidRPr="00603C51" w:rsidRDefault="00D1271D" w:rsidP="00D1271D">
      <w:pPr>
        <w:spacing w:line="360" w:lineRule="auto"/>
        <w:ind w:left="0" w:right="0" w:firstLine="0"/>
        <w:rPr>
          <w:rFonts w:ascii="Times New Roman" w:hAnsi="Times New Roman"/>
        </w:rPr>
      </w:pPr>
    </w:p>
    <w:p w:rsidR="00D1271D" w:rsidRPr="00603C51" w:rsidRDefault="00D1271D" w:rsidP="00D1271D">
      <w:pPr>
        <w:ind w:firstLine="0"/>
        <w:rPr>
          <w:rFonts w:ascii="Times New Roman" w:hAnsi="Times New Roman"/>
        </w:rPr>
      </w:pPr>
      <w:r w:rsidRPr="00603C51">
        <w:rPr>
          <w:rFonts w:ascii="Times New Roman" w:hAnsi="Times New Roman"/>
        </w:rPr>
        <w:t>The Commission found that by holding itself out to serve all members of the customer group of producers, Laser was providing service "for the public." [</w:t>
      </w:r>
      <w:r w:rsidRPr="00603C51">
        <w:rPr>
          <w:rFonts w:ascii="Times New Roman" w:hAnsi="Times New Roman"/>
          <w:i/>
        </w:rPr>
        <w:t>Laser Order I</w:t>
      </w:r>
      <w:r w:rsidRPr="00603C51">
        <w:rPr>
          <w:rFonts w:ascii="Times New Roman" w:hAnsi="Times New Roman"/>
        </w:rPr>
        <w:t xml:space="preserve">] at 26.  The Commission went on to state that "while natural gas gathering service and transportation service can meet the definition of "public utility" service, and in the case of Laser's proposed operations, does meet the definition of "public utility" service, not all gathering and transportation service providers will be considered public utilities and subject to Commission jurisdiction."  </w:t>
      </w:r>
      <w:r w:rsidRPr="00603C51">
        <w:rPr>
          <w:rFonts w:ascii="Times New Roman" w:hAnsi="Times New Roman"/>
          <w:u w:val="single"/>
        </w:rPr>
        <w:t>Id.</w:t>
      </w:r>
      <w:r w:rsidRPr="00603C51">
        <w:rPr>
          <w:rFonts w:ascii="Times New Roman" w:hAnsi="Times New Roman"/>
        </w:rPr>
        <w:t xml:space="preserve"> at 28.</w:t>
      </w:r>
    </w:p>
    <w:p w:rsidR="00D1271D" w:rsidRPr="00603C51" w:rsidRDefault="00D1271D" w:rsidP="00D1271D">
      <w:pPr>
        <w:ind w:firstLine="0"/>
        <w:rPr>
          <w:rFonts w:ascii="Times New Roman" w:hAnsi="Times New Roman"/>
        </w:rPr>
      </w:pPr>
    </w:p>
    <w:p w:rsidR="00D1271D" w:rsidRPr="00603C51" w:rsidRDefault="00D1271D" w:rsidP="00D1271D">
      <w:pPr>
        <w:ind w:firstLine="0"/>
        <w:rPr>
          <w:rFonts w:ascii="Times New Roman" w:hAnsi="Times New Roman"/>
        </w:rPr>
      </w:pPr>
      <w:r w:rsidRPr="00603C51">
        <w:rPr>
          <w:rFonts w:ascii="Times New Roman" w:hAnsi="Times New Roman"/>
        </w:rPr>
        <w:tab/>
        <w:t xml:space="preserve">The dilemma presented by the reliance on the stated business model of the requesting entity, however, became apparent shortly after the Commission entered its Order in </w:t>
      </w:r>
      <w:r w:rsidRPr="00603C51">
        <w:rPr>
          <w:rFonts w:ascii="Times New Roman" w:hAnsi="Times New Roman"/>
          <w:u w:val="single"/>
        </w:rPr>
        <w:t>Laser</w:t>
      </w:r>
      <w:r w:rsidRPr="00603C51">
        <w:rPr>
          <w:rFonts w:ascii="Times New Roman" w:hAnsi="Times New Roman"/>
        </w:rPr>
        <w:t xml:space="preserve">.  The Commission remanded the </w:t>
      </w:r>
      <w:r w:rsidRPr="00603C51">
        <w:rPr>
          <w:rFonts w:ascii="Times New Roman" w:hAnsi="Times New Roman"/>
          <w:u w:val="single"/>
        </w:rPr>
        <w:t>Laser</w:t>
      </w:r>
      <w:r w:rsidRPr="00603C51">
        <w:rPr>
          <w:rFonts w:ascii="Times New Roman" w:hAnsi="Times New Roman"/>
        </w:rPr>
        <w:t xml:space="preserve"> case back to the ALJ for development of a record on specific questions regarding the operations of Laser as a public utility.  Laser Order at 41-42.  Before that remanded hearing could commence, Laser determined that it no longer wished to be a public utility and withdrew its Application before the Commission.  </w:t>
      </w:r>
      <w:r w:rsidRPr="00603C51">
        <w:rPr>
          <w:rFonts w:ascii="Times New Roman" w:hAnsi="Times New Roman"/>
          <w:u w:val="single"/>
        </w:rPr>
        <w:t>See</w:t>
      </w:r>
      <w:r w:rsidRPr="00603C51">
        <w:rPr>
          <w:rFonts w:ascii="Times New Roman" w:hAnsi="Times New Roman"/>
        </w:rPr>
        <w:t xml:space="preserve">, </w:t>
      </w:r>
      <w:r w:rsidRPr="00603C51">
        <w:rPr>
          <w:rFonts w:ascii="Times New Roman" w:hAnsi="Times New Roman"/>
          <w:u w:val="single"/>
        </w:rPr>
        <w:t>Application of Laser Northeast Gathering Company, LLC</w:t>
      </w:r>
      <w:r w:rsidRPr="00603C51">
        <w:rPr>
          <w:rFonts w:ascii="Times New Roman" w:hAnsi="Times New Roman"/>
        </w:rPr>
        <w:t xml:space="preserve">, Docket No. A-2010-2153371, Order Granting Withdrawal at 11 (Order entered December 5, 2011) (Laser Withdrawal Order).  The Commission approved this request.  </w:t>
      </w:r>
      <w:r w:rsidRPr="00603C51">
        <w:rPr>
          <w:rFonts w:ascii="Times New Roman" w:hAnsi="Times New Roman"/>
          <w:u w:val="single"/>
        </w:rPr>
        <w:t>Id.</w:t>
      </w:r>
      <w:r w:rsidRPr="00603C51">
        <w:rPr>
          <w:rFonts w:ascii="Times New Roman" w:hAnsi="Times New Roman"/>
        </w:rPr>
        <w:t xml:space="preserve"> at 19.  Laser stated that it intends to continue with its plans to provide gathering service, but it has now determined to change its stated business model and no longer seeks to provide that service as a public utility.  </w:t>
      </w:r>
      <w:r w:rsidRPr="00603C51">
        <w:rPr>
          <w:rFonts w:ascii="Times New Roman" w:hAnsi="Times New Roman"/>
          <w:u w:val="single"/>
        </w:rPr>
        <w:t>Id</w:t>
      </w:r>
      <w:r w:rsidRPr="00B92DC7">
        <w:rPr>
          <w:rFonts w:ascii="Times New Roman" w:hAnsi="Times New Roman"/>
        </w:rPr>
        <w:t xml:space="preserve">. </w:t>
      </w:r>
      <w:r w:rsidRPr="00603C51">
        <w:rPr>
          <w:rFonts w:ascii="Times New Roman" w:hAnsi="Times New Roman"/>
        </w:rPr>
        <w:t>at 11.  At the same time as the Laser case remand was pending, an Application of Pentex Pipeline (</w:t>
      </w:r>
      <w:r w:rsidRPr="00603C51">
        <w:rPr>
          <w:rFonts w:ascii="Times New Roman" w:hAnsi="Times New Roman"/>
          <w:u w:val="single"/>
        </w:rPr>
        <w:t>Application of Pentex Pipeline Company,</w:t>
      </w:r>
      <w:r w:rsidRPr="00603C51">
        <w:rPr>
          <w:rFonts w:ascii="Times New Roman" w:hAnsi="Times New Roman"/>
        </w:rPr>
        <w:t xml:space="preserve"> Docket No. A-2011-2230314), was also winding its way through the Commission hearing process.  Following Laser's withdrawal of its Application, Pentex also announced that it had determined to change its stated business model and would no longer seek to provide gathering service as a public utility.  Tr. 375; </w:t>
      </w:r>
      <w:r w:rsidRPr="00603C51">
        <w:rPr>
          <w:rFonts w:ascii="Times New Roman" w:hAnsi="Times New Roman"/>
          <w:u w:val="single"/>
        </w:rPr>
        <w:t>See also</w:t>
      </w:r>
      <w:r w:rsidRPr="00603C51">
        <w:rPr>
          <w:rFonts w:ascii="Times New Roman" w:hAnsi="Times New Roman"/>
        </w:rPr>
        <w:t>, Petition for Leave to Withdraw Application of Pentex Pipeline Company, Docket No. A-2011-2230314 (December 5, 2011).</w:t>
      </w:r>
    </w:p>
    <w:p w:rsidR="00D1271D" w:rsidRPr="00603C51" w:rsidRDefault="00D1271D" w:rsidP="00D1271D">
      <w:pPr>
        <w:ind w:firstLine="0"/>
        <w:rPr>
          <w:rFonts w:ascii="Times New Roman" w:hAnsi="Times New Roman"/>
        </w:rPr>
      </w:pPr>
    </w:p>
    <w:p w:rsidR="00D1271D" w:rsidRPr="00603C51" w:rsidRDefault="00D1271D" w:rsidP="00D1271D">
      <w:pPr>
        <w:ind w:firstLine="0"/>
        <w:rPr>
          <w:rFonts w:ascii="Times New Roman" w:hAnsi="Times New Roman"/>
          <w:b/>
          <w:i/>
        </w:rPr>
      </w:pPr>
      <w:r w:rsidRPr="00603C51">
        <w:rPr>
          <w:rFonts w:ascii="Times New Roman" w:hAnsi="Times New Roman"/>
        </w:rPr>
        <w:tab/>
        <w:t xml:space="preserve">The OCA submits that the determination of whether an activity constitutes public utility service that must be provided pursuant to a Certificate of Public Convenience should not be left to the individual business decisions or stated intentions of each entity.  </w:t>
      </w:r>
      <w:r w:rsidRPr="00603C51">
        <w:rPr>
          <w:rFonts w:ascii="Times New Roman" w:hAnsi="Times New Roman"/>
          <w:b/>
        </w:rPr>
        <w:t>It is the nature of the service that requires a legal determination of the Commission as to its public utility status</w:t>
      </w:r>
      <w:r w:rsidRPr="00603C51">
        <w:rPr>
          <w:rFonts w:ascii="Times New Roman" w:hAnsi="Times New Roman"/>
        </w:rPr>
        <w:t xml:space="preserve">. The nature of the service being provided may have individual factual circumstances that must be considered by the Commission, but </w:t>
      </w:r>
      <w:r w:rsidRPr="00603C51">
        <w:rPr>
          <w:rFonts w:ascii="Times New Roman" w:hAnsi="Times New Roman"/>
          <w:b/>
          <w:i/>
        </w:rPr>
        <w:t xml:space="preserve">the stated business model selected by a private entity should not be the determinative factor. </w:t>
      </w:r>
      <w:r w:rsidRPr="00603C51">
        <w:rPr>
          <w:rFonts w:ascii="Times New Roman" w:hAnsi="Times New Roman"/>
        </w:rPr>
        <w:t>(emphasis added)</w:t>
      </w:r>
      <w:r w:rsidRPr="00603C51">
        <w:rPr>
          <w:rFonts w:ascii="Times New Roman" w:hAnsi="Times New Roman"/>
          <w:b/>
          <w:i/>
        </w:rPr>
        <w:t xml:space="preserve"> </w:t>
      </w:r>
    </w:p>
    <w:p w:rsidR="00D1271D" w:rsidRPr="00603C51" w:rsidRDefault="00D1271D" w:rsidP="00D1271D">
      <w:pPr>
        <w:ind w:firstLine="0"/>
        <w:rPr>
          <w:rFonts w:ascii="Times New Roman" w:hAnsi="Times New Roman"/>
        </w:rPr>
      </w:pPr>
    </w:p>
    <w:p w:rsidR="00D1271D" w:rsidRPr="00603C51" w:rsidRDefault="00D1271D" w:rsidP="00D1271D">
      <w:pPr>
        <w:ind w:firstLine="0"/>
        <w:rPr>
          <w:rFonts w:ascii="Times New Roman" w:hAnsi="Times New Roman"/>
        </w:rPr>
      </w:pPr>
      <w:r w:rsidRPr="00603C51">
        <w:rPr>
          <w:rFonts w:ascii="Times New Roman" w:hAnsi="Times New Roman"/>
        </w:rPr>
        <w:tab/>
        <w:t xml:space="preserve">Under the Commission's decision in </w:t>
      </w:r>
      <w:r w:rsidRPr="00603C51">
        <w:rPr>
          <w:rFonts w:ascii="Times New Roman" w:hAnsi="Times New Roman"/>
          <w:u w:val="single"/>
        </w:rPr>
        <w:t>Laser</w:t>
      </w:r>
      <w:r w:rsidRPr="00603C51">
        <w:rPr>
          <w:rFonts w:ascii="Times New Roman" w:hAnsi="Times New Roman"/>
        </w:rPr>
        <w:t>, a business entity ultimately decides when it wants to be a public utility, and when it does not.  The OCA respectfully submits that such an option to the business entity would not be consistent with sound public policy.  The circumstances where such an option would lead to an unreasonable result are many.  To provide just one example, under this approach, an entity seeking to provide gathering service could first state a business model that would grant it public utility status so that it could obtain the power of eminent domain and the</w:t>
      </w:r>
      <w:r w:rsidR="00500B3E">
        <w:rPr>
          <w:rFonts w:ascii="Times New Roman" w:hAnsi="Times New Roman"/>
        </w:rPr>
        <w:t>n</w:t>
      </w:r>
      <w:r w:rsidRPr="00603C51">
        <w:rPr>
          <w:rFonts w:ascii="Times New Roman" w:hAnsi="Times New Roman"/>
        </w:rPr>
        <w:t>, after exercising this power to take private property, change its business model to get out from under the requirements of regulation.  One of the greatest concerns raised by members of the public at the public input hearing in this proceeding involved the use of eminent domain by Peregrine to achieve its business purposes.  Tr. 89, 96-97, 100, 204-205.</w:t>
      </w:r>
    </w:p>
    <w:p w:rsidR="00D1271D" w:rsidRPr="00603C51" w:rsidRDefault="00D1271D" w:rsidP="00D1271D">
      <w:pPr>
        <w:ind w:firstLine="0"/>
        <w:rPr>
          <w:rFonts w:ascii="Times New Roman" w:hAnsi="Times New Roman"/>
        </w:rPr>
      </w:pPr>
    </w:p>
    <w:p w:rsidR="00D1271D" w:rsidRPr="00603C51" w:rsidRDefault="00D1271D" w:rsidP="00D1271D">
      <w:pPr>
        <w:ind w:firstLine="0"/>
        <w:jc w:val="center"/>
        <w:rPr>
          <w:rFonts w:ascii="Times New Roman" w:hAnsi="Times New Roman"/>
        </w:rPr>
      </w:pPr>
      <w:r>
        <w:rPr>
          <w:rFonts w:ascii="Times New Roman" w:hAnsi="Times New Roman"/>
        </w:rPr>
        <w:t xml:space="preserve">* * * </w:t>
      </w:r>
    </w:p>
    <w:p w:rsidR="00D1271D" w:rsidRPr="00603C51" w:rsidRDefault="00D1271D" w:rsidP="00D1271D">
      <w:pPr>
        <w:ind w:left="2160" w:firstLine="0"/>
        <w:rPr>
          <w:rFonts w:ascii="Times New Roman" w:hAnsi="Times New Roman"/>
        </w:rPr>
      </w:pPr>
    </w:p>
    <w:p w:rsidR="00D1271D" w:rsidRPr="00603C51" w:rsidRDefault="00D1271D" w:rsidP="00D1271D">
      <w:pPr>
        <w:ind w:firstLine="0"/>
        <w:rPr>
          <w:rFonts w:ascii="Times New Roman" w:hAnsi="Times New Roman"/>
        </w:rPr>
      </w:pPr>
      <w:r w:rsidRPr="00603C51">
        <w:rPr>
          <w:rFonts w:ascii="Times New Roman" w:hAnsi="Times New Roman"/>
        </w:rPr>
        <w:tab/>
        <w:t xml:space="preserve">Given the developments since the time of the Commission's Order in </w:t>
      </w:r>
      <w:r w:rsidRPr="00603C51">
        <w:rPr>
          <w:rFonts w:ascii="Times New Roman" w:hAnsi="Times New Roman"/>
          <w:u w:val="single"/>
        </w:rPr>
        <w:t>Laser</w:t>
      </w:r>
      <w:r w:rsidRPr="00603C51">
        <w:rPr>
          <w:rFonts w:ascii="Times New Roman" w:hAnsi="Times New Roman"/>
        </w:rPr>
        <w:t xml:space="preserve">, the OCA submits that the Commission should revisit its analysis of the public utility status of gathering service to producers and place greater consideration on the nature of the service and the question of whether gathering service to producers of natural gas through individual contractual arrangements should be considered service to or for the public for compensation.  The current proposed business model of the Applicant here – to provide its service by contractual arrangement to any producer that requests it to the extent of pipeline capacity – again squarely presents this issue to the Commission.  </w:t>
      </w:r>
      <w:r w:rsidRPr="00603C51">
        <w:rPr>
          <w:rFonts w:ascii="Times New Roman" w:hAnsi="Times New Roman"/>
          <w:u w:val="single"/>
        </w:rPr>
        <w:t>See</w:t>
      </w:r>
      <w:r w:rsidRPr="00603C51">
        <w:rPr>
          <w:rFonts w:ascii="Times New Roman" w:hAnsi="Times New Roman"/>
        </w:rPr>
        <w:t xml:space="preserve">, Peregrine St. 1 at 7.  </w:t>
      </w:r>
    </w:p>
    <w:p w:rsidR="00D1271D" w:rsidRPr="00603C51" w:rsidRDefault="00D1271D" w:rsidP="00D1271D">
      <w:pPr>
        <w:ind w:firstLine="0"/>
        <w:rPr>
          <w:rFonts w:ascii="Times New Roman" w:hAnsi="Times New Roman"/>
        </w:rPr>
      </w:pPr>
    </w:p>
    <w:p w:rsidR="00D1271D" w:rsidRPr="00603C51" w:rsidRDefault="00D1271D" w:rsidP="00D1271D">
      <w:pPr>
        <w:ind w:firstLine="0"/>
        <w:rPr>
          <w:rFonts w:ascii="Times New Roman" w:hAnsi="Times New Roman"/>
        </w:rPr>
      </w:pPr>
      <w:r w:rsidRPr="00603C51">
        <w:rPr>
          <w:rFonts w:ascii="Times New Roman" w:hAnsi="Times New Roman"/>
        </w:rPr>
        <w:tab/>
        <w:t xml:space="preserve">At the time of the </w:t>
      </w:r>
      <w:r w:rsidRPr="00603C51">
        <w:rPr>
          <w:rFonts w:ascii="Times New Roman" w:hAnsi="Times New Roman"/>
          <w:u w:val="single"/>
        </w:rPr>
        <w:t>Laser</w:t>
      </w:r>
      <w:r w:rsidRPr="00603C51">
        <w:rPr>
          <w:rFonts w:ascii="Times New Roman" w:hAnsi="Times New Roman"/>
        </w:rPr>
        <w:t xml:space="preserve"> decision, the OCA fully understood the benefits to the public of a determination that entities providing gathering service were public utilities.  At the time, one of the most significant public benefits was that the grant of such status would bring these pipeline facilities under the safety jurisdiction of the Commission.  The Applicant here also identified this safety jurisdiction as an important aspect of the regulation that will obtain if a certificate is issued.  Tr. 385.  Since the Commission's decision in </w:t>
      </w:r>
      <w:r w:rsidRPr="00603C51">
        <w:rPr>
          <w:rFonts w:ascii="Times New Roman" w:hAnsi="Times New Roman"/>
          <w:u w:val="single"/>
        </w:rPr>
        <w:t>Laser</w:t>
      </w:r>
      <w:r w:rsidRPr="00603C51">
        <w:rPr>
          <w:rFonts w:ascii="Times New Roman" w:hAnsi="Times New Roman"/>
        </w:rPr>
        <w:t>, however, the Gas and Hazardous Liquids Pipeline Act was signed into law.  Tr. 385; 2011 Pa. Laws No. 127.  The Act gives the Commission jurisdiction over all pipeline operators, whether public utilities or not, for the purposes of the Federal pipeline safety laws.  Specifically, the Act states:</w:t>
      </w:r>
    </w:p>
    <w:p w:rsidR="00D1271D" w:rsidRPr="00603C51" w:rsidRDefault="00D1271D" w:rsidP="00D1271D">
      <w:pPr>
        <w:ind w:firstLine="0"/>
        <w:rPr>
          <w:rFonts w:ascii="Times New Roman" w:hAnsi="Times New Roman"/>
        </w:rPr>
      </w:pPr>
    </w:p>
    <w:p w:rsidR="00D1271D" w:rsidRPr="00603C51" w:rsidRDefault="00D1271D" w:rsidP="00D1271D">
      <w:pPr>
        <w:ind w:firstLine="0"/>
        <w:rPr>
          <w:rFonts w:ascii="Times New Roman" w:hAnsi="Times New Roman"/>
        </w:rPr>
      </w:pPr>
      <w:r w:rsidRPr="00603C51">
        <w:rPr>
          <w:rFonts w:ascii="Times New Roman" w:hAnsi="Times New Roman"/>
          <w:b/>
        </w:rPr>
        <w:t>Section 501.  General powers of Commission</w:t>
      </w:r>
      <w:r w:rsidRPr="00603C51">
        <w:rPr>
          <w:rFonts w:ascii="Times New Roman" w:hAnsi="Times New Roman"/>
        </w:rPr>
        <w:t>.</w:t>
      </w:r>
    </w:p>
    <w:p w:rsidR="00D1271D" w:rsidRPr="00603C51" w:rsidRDefault="00D1271D" w:rsidP="00D1271D">
      <w:pPr>
        <w:ind w:firstLine="0"/>
        <w:rPr>
          <w:rFonts w:ascii="Times New Roman" w:hAnsi="Times New Roman"/>
        </w:rPr>
      </w:pPr>
    </w:p>
    <w:p w:rsidR="00D1271D" w:rsidRDefault="00D1271D" w:rsidP="00D1271D">
      <w:pPr>
        <w:ind w:left="2160" w:firstLine="0"/>
        <w:rPr>
          <w:rFonts w:ascii="Times New Roman" w:hAnsi="Times New Roman"/>
        </w:rPr>
      </w:pPr>
      <w:r w:rsidRPr="00603C51">
        <w:rPr>
          <w:rFonts w:ascii="Times New Roman" w:hAnsi="Times New Roman"/>
        </w:rPr>
        <w:t>(a)</w:t>
      </w:r>
      <w:r w:rsidRPr="00603C51">
        <w:rPr>
          <w:rFonts w:ascii="Times New Roman" w:hAnsi="Times New Roman"/>
        </w:rPr>
        <w:tab/>
        <w:t>Commission authority.—The commission shall have general administrative authority to supervise and regulate pipeline operators within this Commonwealth consistent with Federal pipeline safety laws.  The commission may adopt regulations, consistent with the Federal pipeline safety laws, as may be necessary or proper in the exercise of its powers and perform its duties under this act.</w:t>
      </w:r>
    </w:p>
    <w:p w:rsidR="00D1271D" w:rsidRPr="00603C51" w:rsidRDefault="00D1271D" w:rsidP="00D1271D">
      <w:pPr>
        <w:ind w:left="2160" w:firstLine="0"/>
        <w:rPr>
          <w:rFonts w:ascii="Times New Roman" w:hAnsi="Times New Roman"/>
        </w:rPr>
      </w:pPr>
    </w:p>
    <w:p w:rsidR="00D1271D" w:rsidRPr="00603C51" w:rsidRDefault="00D1271D" w:rsidP="00D1271D">
      <w:pPr>
        <w:ind w:firstLine="0"/>
        <w:rPr>
          <w:rFonts w:ascii="Times New Roman" w:hAnsi="Times New Roman"/>
        </w:rPr>
      </w:pPr>
      <w:r w:rsidRPr="00603C51">
        <w:rPr>
          <w:rFonts w:ascii="Times New Roman" w:hAnsi="Times New Roman"/>
        </w:rPr>
        <w:t>Gas and Hazardous Liquids Pipeline Act of 2011, 2011 Pa. Laws No. 127.  The Act describes a pipeline operator as:</w:t>
      </w:r>
    </w:p>
    <w:p w:rsidR="00D1271D" w:rsidRPr="00603C51" w:rsidRDefault="00D1271D" w:rsidP="00D1271D">
      <w:pPr>
        <w:ind w:firstLine="0"/>
        <w:rPr>
          <w:rFonts w:ascii="Times New Roman" w:hAnsi="Times New Roman"/>
        </w:rPr>
      </w:pPr>
    </w:p>
    <w:p w:rsidR="00D1271D" w:rsidRDefault="00D1271D" w:rsidP="00D1271D">
      <w:pPr>
        <w:ind w:left="2160" w:firstLine="0"/>
        <w:rPr>
          <w:rFonts w:ascii="Times New Roman" w:hAnsi="Times New Roman"/>
        </w:rPr>
      </w:pPr>
      <w:r w:rsidRPr="00603C51">
        <w:rPr>
          <w:rFonts w:ascii="Times New Roman" w:hAnsi="Times New Roman"/>
        </w:rPr>
        <w:t>A person that owns or operates equipment or facilities in this Commonwealth for the transportation of gas or hazardous liquids by pipeline or pipeline facility regulated under Federal pipeline safety laws.  The term does not include a public utility or an ultimate consumer who owns a service line on his real property.</w:t>
      </w:r>
    </w:p>
    <w:p w:rsidR="00D1271D" w:rsidRPr="00603C51" w:rsidRDefault="00D1271D" w:rsidP="00D1271D">
      <w:pPr>
        <w:ind w:left="2160" w:firstLine="0"/>
        <w:rPr>
          <w:rFonts w:ascii="Times New Roman" w:hAnsi="Times New Roman"/>
        </w:rPr>
      </w:pPr>
    </w:p>
    <w:p w:rsidR="00D1271D" w:rsidRPr="00603C51" w:rsidRDefault="00D1271D" w:rsidP="00D1271D">
      <w:pPr>
        <w:ind w:firstLine="0"/>
        <w:rPr>
          <w:rFonts w:ascii="Times New Roman" w:hAnsi="Times New Roman"/>
        </w:rPr>
      </w:pPr>
      <w:r w:rsidRPr="00603C51">
        <w:rPr>
          <w:rFonts w:ascii="Times New Roman" w:hAnsi="Times New Roman"/>
          <w:u w:val="single"/>
        </w:rPr>
        <w:t>Id.</w:t>
      </w:r>
      <w:r w:rsidRPr="00603C51">
        <w:rPr>
          <w:rFonts w:ascii="Times New Roman" w:hAnsi="Times New Roman"/>
        </w:rPr>
        <w:t xml:space="preserve">  Clearly, the gathering lines being developed in Pennsylvania by Peregrine and other gathering service providers now fall under the Commission's jurisdiction for federal pipeline safety purposes.</w:t>
      </w:r>
    </w:p>
    <w:p w:rsidR="00D1271D" w:rsidRPr="00603C51" w:rsidRDefault="00D1271D" w:rsidP="00D1271D">
      <w:pPr>
        <w:ind w:firstLine="0"/>
        <w:rPr>
          <w:rFonts w:ascii="Times New Roman" w:hAnsi="Times New Roman"/>
        </w:rPr>
      </w:pPr>
      <w:r w:rsidRPr="00603C51">
        <w:rPr>
          <w:rFonts w:ascii="Times New Roman" w:hAnsi="Times New Roman"/>
        </w:rPr>
        <w:t>OCA MB at 6-10 (emphasis added).</w:t>
      </w:r>
    </w:p>
    <w:p w:rsidR="00D1271D" w:rsidRPr="00603C51" w:rsidRDefault="00D1271D" w:rsidP="00D1271D">
      <w:pPr>
        <w:spacing w:line="360" w:lineRule="auto"/>
        <w:ind w:left="0" w:right="0" w:firstLine="0"/>
        <w:rPr>
          <w:rFonts w:ascii="Times New Roman" w:hAnsi="Times New Roman"/>
        </w:rPr>
      </w:pPr>
    </w:p>
    <w:p w:rsidR="00D1271D" w:rsidRPr="00603C51" w:rsidRDefault="00D1271D" w:rsidP="00D1271D">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The OCA urges the Commission to adopt a standard which does not turn on the stated business plan of a business entity when determining public utility status </w:t>
      </w:r>
      <w:r w:rsidRPr="00603C51">
        <w:rPr>
          <w:rFonts w:ascii="Times New Roman" w:hAnsi="Times New Roman"/>
          <w:i/>
        </w:rPr>
        <w:t>but instead is based on the specific nature of the service being provided</w:t>
      </w:r>
      <w:r w:rsidRPr="00603C51">
        <w:rPr>
          <w:rFonts w:ascii="Times New Roman" w:hAnsi="Times New Roman"/>
        </w:rPr>
        <w:t>.  OCA MB at 10.</w:t>
      </w:r>
    </w:p>
    <w:p w:rsidR="00D1271D" w:rsidRPr="00603C51" w:rsidRDefault="00D1271D" w:rsidP="00D1271D">
      <w:pPr>
        <w:spacing w:line="360" w:lineRule="auto"/>
        <w:ind w:left="0" w:right="0" w:firstLine="0"/>
        <w:rPr>
          <w:rFonts w:ascii="Times New Roman" w:hAnsi="Times New Roman"/>
        </w:rPr>
      </w:pPr>
    </w:p>
    <w:p w:rsidR="00D1271D" w:rsidRPr="00603C51" w:rsidRDefault="00D1271D" w:rsidP="00D1271D">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Peregrine's response is to characterize the OCA's request as a petition for reconsideration of </w:t>
      </w:r>
      <w:r w:rsidRPr="00603C51">
        <w:rPr>
          <w:rFonts w:ascii="Times New Roman" w:hAnsi="Times New Roman"/>
          <w:i/>
        </w:rPr>
        <w:t xml:space="preserve">Laser, </w:t>
      </w:r>
      <w:r w:rsidRPr="000D7E6B">
        <w:rPr>
          <w:rFonts w:ascii="Times New Roman" w:hAnsi="Times New Roman"/>
          <w:i/>
        </w:rPr>
        <w:t>Allegheny Land and Exploration, Inc</w:t>
      </w:r>
      <w:r w:rsidRPr="00603C51">
        <w:rPr>
          <w:rFonts w:ascii="Times New Roman" w:hAnsi="Times New Roman"/>
        </w:rPr>
        <w:t>.</w:t>
      </w:r>
      <w:r w:rsidR="000D7E6B">
        <w:rPr>
          <w:rStyle w:val="FootnoteReference"/>
          <w:rFonts w:ascii="Times New Roman" w:hAnsi="Times New Roman"/>
        </w:rPr>
        <w:footnoteReference w:id="5"/>
      </w:r>
      <w:r w:rsidRPr="00603C51">
        <w:rPr>
          <w:rFonts w:ascii="Times New Roman" w:hAnsi="Times New Roman"/>
        </w:rPr>
        <w:t xml:space="preserve">, </w:t>
      </w:r>
      <w:r w:rsidRPr="000D7E6B">
        <w:rPr>
          <w:rFonts w:ascii="Times New Roman" w:hAnsi="Times New Roman"/>
          <w:i/>
        </w:rPr>
        <w:t>Equitable Gas Company</w:t>
      </w:r>
      <w:r w:rsidRPr="00603C51">
        <w:rPr>
          <w:rFonts w:ascii="Times New Roman" w:hAnsi="Times New Roman"/>
        </w:rPr>
        <w:t>,</w:t>
      </w:r>
      <w:r w:rsidR="00856658">
        <w:rPr>
          <w:rStyle w:val="FootnoteReference"/>
          <w:rFonts w:ascii="Times New Roman" w:hAnsi="Times New Roman"/>
        </w:rPr>
        <w:footnoteReference w:id="6"/>
      </w:r>
      <w:r w:rsidRPr="00603C51">
        <w:rPr>
          <w:rFonts w:ascii="Times New Roman" w:hAnsi="Times New Roman"/>
        </w:rPr>
        <w:t xml:space="preserve"> and </w:t>
      </w:r>
      <w:r w:rsidRPr="000D7E6B">
        <w:rPr>
          <w:rFonts w:ascii="Times New Roman" w:hAnsi="Times New Roman"/>
          <w:i/>
        </w:rPr>
        <w:t>Peoples TWP</w:t>
      </w:r>
      <w:r w:rsidRPr="00603C51">
        <w:rPr>
          <w:rFonts w:ascii="Times New Roman" w:hAnsi="Times New Roman"/>
        </w:rPr>
        <w:t>,</w:t>
      </w:r>
      <w:r w:rsidR="00856658">
        <w:rPr>
          <w:rStyle w:val="FootnoteReference"/>
          <w:rFonts w:ascii="Times New Roman" w:hAnsi="Times New Roman"/>
        </w:rPr>
        <w:footnoteReference w:id="7"/>
      </w:r>
      <w:r w:rsidRPr="00603C51">
        <w:rPr>
          <w:rFonts w:ascii="Times New Roman" w:hAnsi="Times New Roman"/>
        </w:rPr>
        <w:t xml:space="preserve"> and then argue that the OCA has not met the standard for reconsideration.  Peregrine RB at 42.  Peregrine mischaracterizes the situation.</w:t>
      </w:r>
    </w:p>
    <w:p w:rsidR="00D1271D" w:rsidRPr="00603C51" w:rsidRDefault="00D1271D" w:rsidP="00D1271D">
      <w:pPr>
        <w:spacing w:line="360" w:lineRule="auto"/>
        <w:ind w:left="0" w:right="0" w:firstLine="0"/>
        <w:rPr>
          <w:rFonts w:ascii="Times New Roman" w:hAnsi="Times New Roman"/>
        </w:rPr>
      </w:pPr>
    </w:p>
    <w:p w:rsidR="00D1271D" w:rsidRPr="00603C51" w:rsidRDefault="00D1271D" w:rsidP="00D1271D">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As discussed, </w:t>
      </w:r>
      <w:r w:rsidRPr="00603C51">
        <w:rPr>
          <w:rFonts w:ascii="Times New Roman" w:hAnsi="Times New Roman"/>
          <w:i/>
        </w:rPr>
        <w:t xml:space="preserve">supra, </w:t>
      </w:r>
      <w:r w:rsidRPr="00603C51">
        <w:rPr>
          <w:rFonts w:ascii="Times New Roman" w:hAnsi="Times New Roman"/>
        </w:rPr>
        <w:t xml:space="preserve">Allegheny Land sought and received authority to transport gas from producers to a stripping/fractionating plant owned by its parent company.  This is extremely limited authority and was specifically characterized as serving producers, with the limitation:  Allegheny was not seeking approval from the Commission to transport gas to the public for consumption.  </w:t>
      </w:r>
      <w:r w:rsidRPr="00603C51">
        <w:rPr>
          <w:rFonts w:ascii="Times New Roman" w:hAnsi="Times New Roman"/>
          <w:i/>
        </w:rPr>
        <w:t>Allegheny Land, supra,</w:t>
      </w:r>
      <w:r w:rsidRPr="00603C51">
        <w:rPr>
          <w:rFonts w:ascii="Times New Roman" w:hAnsi="Times New Roman"/>
        </w:rPr>
        <w:t xml:space="preserve"> at 3.  The other two companies have gathering facilities which serve groups of customers directly off the gathering lines or contain and serve numerous distribution systems that serve customers.  PIOGA MB at 6.  These cases have little in common with the present Application. </w:t>
      </w:r>
    </w:p>
    <w:p w:rsidR="00D1271D" w:rsidRPr="00603C51" w:rsidRDefault="00D1271D" w:rsidP="00D1271D">
      <w:pPr>
        <w:spacing w:line="360" w:lineRule="auto"/>
        <w:ind w:left="0" w:right="0" w:firstLine="0"/>
        <w:rPr>
          <w:rFonts w:ascii="Times New Roman" w:hAnsi="Times New Roman"/>
        </w:rPr>
      </w:pPr>
    </w:p>
    <w:p w:rsidR="00D1271D" w:rsidRDefault="00D1271D" w:rsidP="00D1271D">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The approach advocated by the OCA is the approach that is used in the public utility industry.  How a company characterizes its proposed service and the actual proposed service may be two different things, and the actual offering of the company, not its own characterization, is the correct factor to be examined.  In other words, </w:t>
      </w:r>
      <w:r w:rsidRPr="00603C51">
        <w:rPr>
          <w:rFonts w:ascii="Times New Roman" w:hAnsi="Times New Roman"/>
          <w:i/>
        </w:rPr>
        <w:t>saying</w:t>
      </w:r>
      <w:r w:rsidRPr="00603C51">
        <w:rPr>
          <w:rFonts w:ascii="Times New Roman" w:hAnsi="Times New Roman"/>
        </w:rPr>
        <w:t xml:space="preserve"> that it is holding itself out to the public is not conclusive.  Whether or not it does, or in this case, reasonably </w:t>
      </w:r>
      <w:r w:rsidRPr="00603C51">
        <w:rPr>
          <w:rFonts w:ascii="Times New Roman" w:hAnsi="Times New Roman"/>
          <w:i/>
        </w:rPr>
        <w:t>can</w:t>
      </w:r>
      <w:r w:rsidRPr="00603C51">
        <w:rPr>
          <w:rFonts w:ascii="Times New Roman" w:hAnsi="Times New Roman"/>
        </w:rPr>
        <w:t xml:space="preserve"> hold itself out to the public, is determinative.  For example, Caiman states:</w:t>
      </w:r>
    </w:p>
    <w:p w:rsidR="00D1271D" w:rsidRPr="00603C51" w:rsidRDefault="00D1271D" w:rsidP="00D1271D">
      <w:pPr>
        <w:spacing w:line="360" w:lineRule="auto"/>
        <w:ind w:left="0" w:right="0" w:firstLine="0"/>
        <w:rPr>
          <w:rFonts w:ascii="Times New Roman" w:hAnsi="Times New Roman"/>
        </w:rPr>
      </w:pPr>
    </w:p>
    <w:p w:rsidR="00D1271D" w:rsidRPr="00603C51" w:rsidRDefault="00D1271D" w:rsidP="00D1271D">
      <w:pPr>
        <w:ind w:firstLine="0"/>
        <w:contextualSpacing/>
        <w:rPr>
          <w:rFonts w:ascii="Times New Roman" w:hAnsi="Times New Roman"/>
        </w:rPr>
      </w:pPr>
      <w:r w:rsidRPr="00603C51">
        <w:rPr>
          <w:rFonts w:ascii="Times New Roman" w:hAnsi="Times New Roman"/>
        </w:rPr>
        <w:t xml:space="preserve">The very nature of negotiation involves Peregrine reserving its right to not agree with a prospective producer customer to terms of service in the Contract; that is, through the negotiation process, it can decide which customers it will serve.  In doing so, and with respect to another key factor required for public utility status, Peregrine is not serving "any and all potential customers," </w:t>
      </w:r>
      <w:r w:rsidRPr="00603C51">
        <w:rPr>
          <w:rStyle w:val="FootnoteReference"/>
          <w:rFonts w:ascii="Times New Roman" w:hAnsi="Times New Roman"/>
        </w:rPr>
        <w:footnoteReference w:id="8"/>
      </w:r>
      <w:r w:rsidRPr="00603C51">
        <w:rPr>
          <w:rFonts w:ascii="Times New Roman" w:hAnsi="Times New Roman"/>
        </w:rPr>
        <w:t xml:space="preserve"> but, rather, is using its Contract to "determine which producers are privileged" to receive service from Peregrine.  Thus, Peregrine is not a public utility.</w:t>
      </w:r>
      <w:r w:rsidRPr="00603C51">
        <w:rPr>
          <w:rStyle w:val="FootnoteReference"/>
          <w:rFonts w:ascii="Times New Roman" w:hAnsi="Times New Roman"/>
        </w:rPr>
        <w:footnoteReference w:id="9"/>
      </w:r>
    </w:p>
    <w:p w:rsidR="00D1271D" w:rsidRPr="00603C51" w:rsidRDefault="00D1271D" w:rsidP="00D1271D">
      <w:pPr>
        <w:ind w:firstLine="0"/>
        <w:contextualSpacing/>
        <w:rPr>
          <w:rFonts w:ascii="Times New Roman" w:hAnsi="Times New Roman"/>
        </w:rPr>
      </w:pPr>
      <w:r w:rsidRPr="00603C51">
        <w:rPr>
          <w:rFonts w:ascii="Times New Roman" w:hAnsi="Times New Roman"/>
        </w:rPr>
        <w:t xml:space="preserve">Caiman MB at 6.  </w:t>
      </w:r>
    </w:p>
    <w:p w:rsidR="00D1271D" w:rsidRPr="00603C51" w:rsidRDefault="00D1271D" w:rsidP="00D1271D">
      <w:pPr>
        <w:spacing w:line="360" w:lineRule="auto"/>
        <w:ind w:left="0" w:right="0" w:firstLine="0"/>
        <w:rPr>
          <w:rFonts w:ascii="Times New Roman" w:hAnsi="Times New Roman"/>
        </w:rPr>
      </w:pPr>
    </w:p>
    <w:p w:rsidR="00D1271D" w:rsidRDefault="00D1271D" w:rsidP="00D1271D">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In fact, in the present case, the scenario envisioned by the OCA, above, may </w:t>
      </w:r>
      <w:r>
        <w:rPr>
          <w:rFonts w:ascii="Times New Roman" w:hAnsi="Times New Roman"/>
        </w:rPr>
        <w:t xml:space="preserve">well play out if the Application is </w:t>
      </w:r>
      <w:r w:rsidRPr="00603C51">
        <w:rPr>
          <w:rFonts w:ascii="Times New Roman" w:hAnsi="Times New Roman"/>
        </w:rPr>
        <w:t>grant</w:t>
      </w:r>
      <w:r>
        <w:rPr>
          <w:rFonts w:ascii="Times New Roman" w:hAnsi="Times New Roman"/>
        </w:rPr>
        <w:t>ed</w:t>
      </w:r>
    </w:p>
    <w:p w:rsidR="00D1271D" w:rsidRPr="00FC6819" w:rsidRDefault="00D1271D" w:rsidP="00CE3D0B">
      <w:pPr>
        <w:spacing w:line="360" w:lineRule="auto"/>
        <w:ind w:left="0" w:right="0"/>
        <w:rPr>
          <w:rFonts w:ascii="Times New Roman" w:hAnsi="Times New Roman"/>
        </w:rPr>
      </w:pPr>
    </w:p>
    <w:p w:rsidR="00FC6819" w:rsidRPr="00FC6819" w:rsidRDefault="00FC6819" w:rsidP="00A31192">
      <w:pPr>
        <w:spacing w:line="360" w:lineRule="auto"/>
        <w:ind w:left="0" w:right="0"/>
        <w:rPr>
          <w:rFonts w:ascii="Times New Roman" w:hAnsi="Times New Roman"/>
        </w:rPr>
      </w:pPr>
      <w:r w:rsidRPr="00FC6819">
        <w:rPr>
          <w:rFonts w:ascii="Times New Roman" w:hAnsi="Times New Roman"/>
        </w:rPr>
        <w:tab/>
        <w:t>Peregrine’s operations must be determined by what Per</w:t>
      </w:r>
      <w:r w:rsidR="00A31192">
        <w:rPr>
          <w:rFonts w:ascii="Times New Roman" w:hAnsi="Times New Roman"/>
        </w:rPr>
        <w:t>e</w:t>
      </w:r>
      <w:r w:rsidRPr="00FC6819">
        <w:rPr>
          <w:rFonts w:ascii="Times New Roman" w:hAnsi="Times New Roman"/>
        </w:rPr>
        <w:t xml:space="preserve">grine is doing, rather than by what Peregrine says it will do.  </w:t>
      </w:r>
      <w:r w:rsidRPr="00FC6819">
        <w:rPr>
          <w:rFonts w:ascii="Times New Roman" w:hAnsi="Times New Roman"/>
          <w:i/>
        </w:rPr>
        <w:t xml:space="preserve">Phillips. </w:t>
      </w:r>
      <w:r w:rsidRPr="00FC6819">
        <w:rPr>
          <w:rFonts w:ascii="Times New Roman" w:hAnsi="Times New Roman"/>
        </w:rPr>
        <w:t xml:space="preserve"> </w:t>
      </w:r>
      <w:r w:rsidRPr="00FC6819">
        <w:rPr>
          <w:rFonts w:ascii="Times New Roman" w:hAnsi="Times New Roman"/>
          <w:i/>
          <w:iCs/>
        </w:rPr>
        <w:t>Bucks County Board of Commissioners v. Pa. Pub. Util. Com.</w:t>
      </w:r>
      <w:r w:rsidRPr="00FC6819">
        <w:rPr>
          <w:rFonts w:ascii="Times New Roman" w:hAnsi="Times New Roman"/>
        </w:rPr>
        <w:t xml:space="preserve">, 11 Pa. Commonwealth Ct. 487, 313 A.2d 185 (1973) and a case cited therein, </w:t>
      </w:r>
      <w:r w:rsidRPr="00FC6819">
        <w:rPr>
          <w:rFonts w:ascii="Times New Roman" w:hAnsi="Times New Roman"/>
          <w:i/>
          <w:iCs/>
        </w:rPr>
        <w:t>Independence Township School District Appeal</w:t>
      </w:r>
      <w:r w:rsidRPr="00FC6819">
        <w:rPr>
          <w:rFonts w:ascii="Times New Roman" w:hAnsi="Times New Roman"/>
        </w:rPr>
        <w:t xml:space="preserve">, 412 Pa. 302, 194 A. 2d 437 (1963), each concerned a pipeline.  In each case, the pipeline claimed status as a public utility, and that status was challenged by other parties, on the grounds, </w:t>
      </w:r>
      <w:r w:rsidRPr="00FC6819">
        <w:rPr>
          <w:rFonts w:ascii="Times New Roman" w:hAnsi="Times New Roman"/>
          <w:i/>
          <w:iCs/>
        </w:rPr>
        <w:t>inter alia</w:t>
      </w:r>
      <w:r w:rsidRPr="00FC6819">
        <w:rPr>
          <w:rFonts w:ascii="Times New Roman" w:hAnsi="Times New Roman"/>
        </w:rPr>
        <w:t xml:space="preserve">, that the pipeline served only a limited number of customers.  In each case the court ruled that the pipeline was a public utility.  In one case, the pipeline had filed tariffs and had marketed its service to all shippers that could use its service.  In the other case, the pipeline intended to file tariffs and to offer its services to all shippers that might use it.  </w:t>
      </w:r>
      <w:r w:rsidRPr="00FC6819">
        <w:rPr>
          <w:rFonts w:ascii="Times New Roman" w:hAnsi="Times New Roman"/>
          <w:i/>
          <w:iCs/>
        </w:rPr>
        <w:t>UGI Utilities, Inc. v. Pa. Pub. Util.Com.</w:t>
      </w:r>
      <w:r w:rsidRPr="00FC6819">
        <w:rPr>
          <w:rFonts w:ascii="Times New Roman" w:hAnsi="Times New Roman"/>
        </w:rPr>
        <w:t>, 684 A.2d 225 (Pa. Cmwlth. 1996) is also similar to these. Essentially, each of those pipelines volunteered to be a public utility and to subject itself to the duties of a common carrier, i.e., to serve all who might want to use its facilities</w:t>
      </w:r>
      <w:r w:rsidR="00A31192">
        <w:rPr>
          <w:rFonts w:ascii="Times New Roman" w:hAnsi="Times New Roman"/>
        </w:rPr>
        <w:t>.</w:t>
      </w:r>
      <w:r w:rsidRPr="00FC6819">
        <w:rPr>
          <w:rFonts w:ascii="Times New Roman" w:hAnsi="Times New Roman"/>
        </w:rPr>
        <w:t xml:space="preserve">  Peregrine's firm customers at the outset are Peregrine affiliates.  Peregrine Stmt. 1 at 8-9.</w:t>
      </w:r>
    </w:p>
    <w:p w:rsidR="00FC6819" w:rsidRPr="00FC6819" w:rsidRDefault="00FC6819" w:rsidP="00A31192">
      <w:pPr>
        <w:spacing w:line="360" w:lineRule="auto"/>
        <w:ind w:left="0" w:right="0"/>
        <w:rPr>
          <w:rFonts w:ascii="Times New Roman" w:hAnsi="Times New Roman"/>
        </w:rPr>
      </w:pPr>
    </w:p>
    <w:p w:rsidR="00FC6819" w:rsidRPr="00FC6819" w:rsidRDefault="000F22FA" w:rsidP="00A31192">
      <w:pPr>
        <w:spacing w:line="360" w:lineRule="auto"/>
        <w:ind w:left="0" w:right="0"/>
        <w:rPr>
          <w:rFonts w:ascii="Times New Roman" w:hAnsi="Times New Roman"/>
        </w:rPr>
      </w:pPr>
      <w:r>
        <w:rPr>
          <w:rFonts w:ascii="Times New Roman" w:hAnsi="Times New Roman"/>
        </w:rPr>
        <w:tab/>
        <w:t>Finally, as</w:t>
      </w:r>
      <w:r w:rsidR="00FC6819" w:rsidRPr="00FC6819">
        <w:rPr>
          <w:rFonts w:ascii="Times New Roman" w:hAnsi="Times New Roman"/>
        </w:rPr>
        <w:t xml:space="preserve"> there is no dispute that the proposed service is to transport natural gas and to offer related services of compression and dehydration,</w:t>
      </w:r>
      <w:r w:rsidR="00FC6819" w:rsidRPr="00FC6819">
        <w:rPr>
          <w:rFonts w:ascii="Times New Roman" w:hAnsi="Times New Roman"/>
          <w:vertAlign w:val="superscript"/>
        </w:rPr>
        <w:footnoteReference w:id="10"/>
      </w:r>
      <w:r w:rsidR="00FC6819" w:rsidRPr="00FC6819">
        <w:rPr>
          <w:rFonts w:ascii="Times New Roman" w:hAnsi="Times New Roman"/>
        </w:rPr>
        <w:t xml:space="preserve"> and as there will undoubtedly be compensation, the crucial question is whether the service will be "for the public."  </w:t>
      </w:r>
    </w:p>
    <w:p w:rsidR="00FC6819" w:rsidRPr="00FC6819" w:rsidRDefault="00FC6819" w:rsidP="00FC6819">
      <w:pPr>
        <w:spacing w:line="360" w:lineRule="auto"/>
        <w:rPr>
          <w:rFonts w:ascii="Times New Roman" w:hAnsi="Times New Roman"/>
        </w:rPr>
      </w:pPr>
    </w:p>
    <w:p w:rsidR="00E77AAA" w:rsidRPr="00603C51" w:rsidRDefault="007447FD" w:rsidP="00453AD7">
      <w:pPr>
        <w:ind w:right="0" w:hanging="720"/>
        <w:contextualSpacing/>
        <w:rPr>
          <w:rFonts w:ascii="Times New Roman" w:hAnsi="Times New Roman"/>
          <w:b/>
        </w:rPr>
      </w:pPr>
      <w:r>
        <w:rPr>
          <w:rFonts w:ascii="Times New Roman" w:hAnsi="Times New Roman"/>
          <w:b/>
        </w:rPr>
        <w:t>4</w:t>
      </w:r>
      <w:r w:rsidR="003564F8">
        <w:rPr>
          <w:rFonts w:ascii="Times New Roman" w:hAnsi="Times New Roman"/>
          <w:b/>
        </w:rPr>
        <w:t>.</w:t>
      </w:r>
      <w:r w:rsidR="003564F8">
        <w:rPr>
          <w:rFonts w:ascii="Times New Roman" w:hAnsi="Times New Roman"/>
          <w:b/>
        </w:rPr>
        <w:tab/>
      </w:r>
      <w:r w:rsidR="00E77AAA" w:rsidRPr="00603C51">
        <w:rPr>
          <w:rFonts w:ascii="Times New Roman" w:hAnsi="Times New Roman"/>
          <w:b/>
        </w:rPr>
        <w:t>Whether the proposed service is for the public</w:t>
      </w:r>
      <w:r w:rsidR="00F0662A">
        <w:rPr>
          <w:rFonts w:ascii="Times New Roman" w:hAnsi="Times New Roman"/>
          <w:b/>
        </w:rPr>
        <w:fldChar w:fldCharType="begin"/>
      </w:r>
      <w:r w:rsidR="00F0662A">
        <w:instrText xml:space="preserve"> TC "</w:instrText>
      </w:r>
      <w:bookmarkStart w:id="34" w:name="_Toc323558793"/>
      <w:bookmarkStart w:id="35" w:name="_Toc323559859"/>
      <w:bookmarkStart w:id="36" w:name="_Toc323816326"/>
      <w:r w:rsidR="00F0662A" w:rsidRPr="00A861E4">
        <w:rPr>
          <w:rFonts w:ascii="Times New Roman" w:hAnsi="Times New Roman"/>
          <w:b/>
        </w:rPr>
        <w:instrText>4.</w:instrText>
      </w:r>
      <w:r w:rsidR="00F0662A" w:rsidRPr="00A861E4">
        <w:rPr>
          <w:rFonts w:ascii="Times New Roman" w:hAnsi="Times New Roman"/>
          <w:b/>
        </w:rPr>
        <w:tab/>
        <w:instrText>Whether the proposed service is for the public</w:instrText>
      </w:r>
      <w:bookmarkEnd w:id="34"/>
      <w:bookmarkEnd w:id="35"/>
      <w:bookmarkEnd w:id="36"/>
      <w:r w:rsidR="00F0662A">
        <w:instrText>" \f C \l "</w:instrText>
      </w:r>
      <w:r w:rsidR="00453AD7">
        <w:instrText>3</w:instrText>
      </w:r>
      <w:r w:rsidR="00F0662A">
        <w:instrText xml:space="preserve">" </w:instrText>
      </w:r>
      <w:r w:rsidR="00F0662A">
        <w:rPr>
          <w:rFonts w:ascii="Times New Roman" w:hAnsi="Times New Roman"/>
          <w:b/>
        </w:rPr>
        <w:fldChar w:fldCharType="end"/>
      </w:r>
    </w:p>
    <w:p w:rsidR="00E77AAA" w:rsidRPr="00603C51" w:rsidRDefault="00E77AAA" w:rsidP="00603C51">
      <w:pPr>
        <w:spacing w:line="360" w:lineRule="auto"/>
        <w:ind w:left="0" w:right="0" w:firstLine="0"/>
        <w:contextualSpacing/>
        <w:rPr>
          <w:rFonts w:ascii="Times New Roman" w:hAnsi="Times New Roman"/>
        </w:rPr>
      </w:pPr>
    </w:p>
    <w:p w:rsidR="000B725E" w:rsidRPr="00603C51" w:rsidRDefault="00BF6B30" w:rsidP="00453AD7">
      <w:pPr>
        <w:ind w:firstLine="0"/>
        <w:rPr>
          <w:rFonts w:ascii="Times New Roman" w:hAnsi="Times New Roman"/>
          <w:b/>
        </w:rPr>
      </w:pPr>
      <w:r w:rsidRPr="00603C51">
        <w:rPr>
          <w:rFonts w:ascii="Times New Roman" w:hAnsi="Times New Roman"/>
          <w:b/>
        </w:rPr>
        <w:t>a</w:t>
      </w:r>
      <w:r w:rsidR="003564F8">
        <w:rPr>
          <w:rFonts w:ascii="Times New Roman" w:hAnsi="Times New Roman"/>
          <w:b/>
        </w:rPr>
        <w:t>.</w:t>
      </w:r>
      <w:r w:rsidR="003564F8">
        <w:rPr>
          <w:rFonts w:ascii="Times New Roman" w:hAnsi="Times New Roman"/>
          <w:b/>
        </w:rPr>
        <w:tab/>
      </w:r>
      <w:r w:rsidR="000B725E" w:rsidRPr="00603C51">
        <w:rPr>
          <w:rFonts w:ascii="Times New Roman" w:hAnsi="Times New Roman"/>
          <w:b/>
        </w:rPr>
        <w:t>Laser case</w:t>
      </w:r>
      <w:r w:rsidR="00F0662A">
        <w:rPr>
          <w:rFonts w:ascii="Times New Roman" w:hAnsi="Times New Roman"/>
          <w:b/>
        </w:rPr>
        <w:fldChar w:fldCharType="begin"/>
      </w:r>
      <w:r w:rsidR="00F0662A">
        <w:instrText xml:space="preserve"> TC "</w:instrText>
      </w:r>
      <w:bookmarkStart w:id="37" w:name="_Toc323558794"/>
      <w:bookmarkStart w:id="38" w:name="_Toc323559860"/>
      <w:bookmarkStart w:id="39" w:name="_Toc323816327"/>
      <w:r w:rsidR="00F0662A" w:rsidRPr="00A861E4">
        <w:rPr>
          <w:rFonts w:ascii="Times New Roman" w:hAnsi="Times New Roman"/>
          <w:b/>
        </w:rPr>
        <w:instrText>a.</w:instrText>
      </w:r>
      <w:r w:rsidR="00F0662A" w:rsidRPr="00A861E4">
        <w:rPr>
          <w:rFonts w:ascii="Times New Roman" w:hAnsi="Times New Roman"/>
          <w:b/>
        </w:rPr>
        <w:tab/>
        <w:instrText>Laser case</w:instrText>
      </w:r>
      <w:bookmarkEnd w:id="37"/>
      <w:bookmarkEnd w:id="38"/>
      <w:bookmarkEnd w:id="39"/>
      <w:r w:rsidR="00F0662A">
        <w:instrText>" \f C \l "</w:instrText>
      </w:r>
      <w:r w:rsidR="00453AD7">
        <w:instrText>4</w:instrText>
      </w:r>
      <w:r w:rsidR="00F0662A">
        <w:instrText xml:space="preserve">" </w:instrText>
      </w:r>
      <w:r w:rsidR="00F0662A">
        <w:rPr>
          <w:rFonts w:ascii="Times New Roman" w:hAnsi="Times New Roman"/>
          <w:b/>
        </w:rPr>
        <w:fldChar w:fldCharType="end"/>
      </w:r>
    </w:p>
    <w:p w:rsidR="000B725E" w:rsidRPr="00603C51" w:rsidRDefault="000B725E" w:rsidP="00453AD7">
      <w:pPr>
        <w:spacing w:line="360" w:lineRule="auto"/>
        <w:rPr>
          <w:rFonts w:ascii="Times New Roman" w:hAnsi="Times New Roman"/>
        </w:rPr>
      </w:pPr>
    </w:p>
    <w:p w:rsidR="000B725E" w:rsidRPr="00603C51" w:rsidRDefault="000B725E" w:rsidP="00603C51">
      <w:pPr>
        <w:spacing w:line="360" w:lineRule="auto"/>
        <w:ind w:left="0" w:right="0"/>
        <w:rPr>
          <w:rFonts w:ascii="Times New Roman" w:hAnsi="Times New Roman"/>
        </w:rPr>
      </w:pPr>
      <w:r w:rsidRPr="00603C51">
        <w:rPr>
          <w:rFonts w:ascii="Times New Roman" w:hAnsi="Times New Roman"/>
        </w:rPr>
        <w:tab/>
        <w:t xml:space="preserve">In </w:t>
      </w:r>
      <w:r w:rsidRPr="00603C51">
        <w:rPr>
          <w:rFonts w:ascii="Times New Roman" w:hAnsi="Times New Roman"/>
          <w:i/>
        </w:rPr>
        <w:t>Laser Order I,</w:t>
      </w:r>
      <w:r w:rsidRPr="00603C51">
        <w:rPr>
          <w:rFonts w:ascii="Times New Roman" w:hAnsi="Times New Roman"/>
        </w:rPr>
        <w:t xml:space="preserve"> the Commission stated that Laser was offering its services as a midstream gathering pipeline operator that transports natural gas from producer wells to an interstate pipeline "for the public," and thus had satisfied that portion of the analysis.  "For the public," the Commission opined, can be evaluated as follows:</w:t>
      </w:r>
    </w:p>
    <w:p w:rsidR="000B725E" w:rsidRPr="00603C51" w:rsidRDefault="000B725E" w:rsidP="00603C51">
      <w:pPr>
        <w:spacing w:line="360" w:lineRule="auto"/>
        <w:ind w:left="0" w:right="0"/>
        <w:rPr>
          <w:rFonts w:ascii="Times New Roman" w:hAnsi="Times New Roman"/>
        </w:rPr>
      </w:pPr>
    </w:p>
    <w:p w:rsidR="000B725E" w:rsidRPr="00603C51" w:rsidRDefault="000B725E" w:rsidP="00603C51">
      <w:pPr>
        <w:tabs>
          <w:tab w:val="left" w:pos="1455"/>
          <w:tab w:val="center" w:pos="4680"/>
        </w:tabs>
        <w:rPr>
          <w:rFonts w:ascii="Times New Roman" w:hAnsi="Times New Roman"/>
        </w:rPr>
      </w:pPr>
      <w:r w:rsidRPr="00603C51">
        <w:rPr>
          <w:rFonts w:ascii="Times New Roman" w:hAnsi="Times New Roman"/>
        </w:rPr>
        <w:t xml:space="preserve">The phrase “for the public” has been developed through vigorously contested case law which spans the better part of the past century.  Whether an enterprise is private or public does not depend on the number or types of persons served but upon whether or not it is open to all members of the public who may require the offered service.  </w:t>
      </w:r>
      <w:r w:rsidRPr="00603C51">
        <w:rPr>
          <w:rFonts w:ascii="Times New Roman" w:hAnsi="Times New Roman"/>
          <w:i/>
        </w:rPr>
        <w:t>Drexelbrook Associates v. Pa. PUC</w:t>
      </w:r>
      <w:r w:rsidRPr="00603C51">
        <w:rPr>
          <w:rFonts w:ascii="Times New Roman" w:hAnsi="Times New Roman"/>
        </w:rPr>
        <w:t>, 418 Pa. 430, 435, 212 A.2d 237, 239 (Pa. 1965),</w:t>
      </w:r>
      <w:r w:rsidRPr="00603C51">
        <w:rPr>
          <w:rStyle w:val="FootnoteReference"/>
          <w:rFonts w:ascii="Times New Roman" w:hAnsi="Times New Roman"/>
        </w:rPr>
        <w:t xml:space="preserve"> </w:t>
      </w:r>
      <w:r w:rsidRPr="00603C51">
        <w:rPr>
          <w:rFonts w:ascii="Times New Roman" w:hAnsi="Times New Roman"/>
          <w:i/>
        </w:rPr>
        <w:t>Borough of Ambridge v. Public Service Comm’n</w:t>
      </w:r>
      <w:r w:rsidRPr="00603C51">
        <w:rPr>
          <w:rFonts w:ascii="Times New Roman" w:hAnsi="Times New Roman"/>
        </w:rPr>
        <w:t xml:space="preserve">., 108 Pa. Super. 298, 165 A. 47 (1933).  </w:t>
      </w:r>
    </w:p>
    <w:p w:rsidR="000B725E" w:rsidRPr="00603C51" w:rsidRDefault="000B725E" w:rsidP="00603C51">
      <w:pPr>
        <w:jc w:val="both"/>
        <w:rPr>
          <w:rFonts w:ascii="Times New Roman" w:hAnsi="Times New Roman"/>
        </w:rPr>
      </w:pPr>
    </w:p>
    <w:p w:rsidR="000B725E" w:rsidRPr="00603C51" w:rsidRDefault="000B725E" w:rsidP="00603C51">
      <w:pPr>
        <w:rPr>
          <w:rFonts w:ascii="Times New Roman" w:hAnsi="Times New Roman"/>
        </w:rPr>
      </w:pPr>
      <w:r w:rsidRPr="00603C51">
        <w:rPr>
          <w:rFonts w:ascii="Times New Roman" w:hAnsi="Times New Roman"/>
        </w:rPr>
        <w:t>According to Pennsylvania courts, the test for determining whether utility services are being offered “for the public” is as follows:</w:t>
      </w:r>
    </w:p>
    <w:p w:rsidR="000B725E" w:rsidRPr="00603C51" w:rsidRDefault="000B725E" w:rsidP="00603C51">
      <w:pPr>
        <w:ind w:firstLine="1440"/>
        <w:rPr>
          <w:rFonts w:ascii="Times New Roman" w:hAnsi="Times New Roman"/>
          <w:b/>
        </w:rPr>
      </w:pPr>
    </w:p>
    <w:p w:rsidR="000B725E" w:rsidRPr="00603C51" w:rsidRDefault="000B725E" w:rsidP="007447FD">
      <w:pPr>
        <w:pStyle w:val="WBBodyText2"/>
        <w:spacing w:line="240" w:lineRule="auto"/>
        <w:ind w:left="2160" w:right="1440" w:firstLine="0"/>
      </w:pPr>
      <w:r w:rsidRPr="00603C51">
        <w:t xml:space="preserve">Whether or not such person holds himself out, expressly or impliedly, as engaged in the business of supplying his product or service to the public, as a class, or </w:t>
      </w:r>
      <w:r w:rsidRPr="00603C51">
        <w:rPr>
          <w:i/>
        </w:rPr>
        <w:t>to any limited portion of it</w:t>
      </w:r>
      <w:r w:rsidRPr="00603C51">
        <w:t xml:space="preserve">, as contradistinguished from holding himself out as serving or ready to serve only particular individuals.  </w:t>
      </w:r>
    </w:p>
    <w:p w:rsidR="000B725E" w:rsidRPr="00603C51" w:rsidRDefault="000B725E" w:rsidP="00603C51">
      <w:pPr>
        <w:jc w:val="both"/>
        <w:rPr>
          <w:rFonts w:ascii="Times New Roman" w:hAnsi="Times New Roman"/>
          <w:u w:val="single"/>
        </w:rPr>
      </w:pPr>
    </w:p>
    <w:p w:rsidR="000B725E" w:rsidRPr="00603C51" w:rsidRDefault="000B725E" w:rsidP="00603C51">
      <w:pPr>
        <w:rPr>
          <w:rFonts w:ascii="Times New Roman" w:hAnsi="Times New Roman"/>
        </w:rPr>
      </w:pPr>
      <w:r w:rsidRPr="00603C51">
        <w:rPr>
          <w:rFonts w:ascii="Times New Roman" w:hAnsi="Times New Roman"/>
          <w:i/>
        </w:rPr>
        <w:t>Waltman v. Pa. PUC</w:t>
      </w:r>
      <w:r w:rsidRPr="00603C51">
        <w:rPr>
          <w:rFonts w:ascii="Times New Roman" w:hAnsi="Times New Roman"/>
        </w:rPr>
        <w:t xml:space="preserve">, 596 A.2d 1221, 1223-24 (Pa. Cmwlth. 1991), citing </w:t>
      </w:r>
      <w:r w:rsidRPr="00603C51">
        <w:rPr>
          <w:rFonts w:ascii="Times New Roman" w:hAnsi="Times New Roman"/>
          <w:i/>
        </w:rPr>
        <w:t>Drexelbrook</w:t>
      </w:r>
      <w:r w:rsidRPr="00603C51">
        <w:rPr>
          <w:rFonts w:ascii="Times New Roman" w:hAnsi="Times New Roman"/>
        </w:rPr>
        <w:t xml:space="preserve">, 212 A.2d at 239 (emphasis in the original).  “The fact that only a limited number of persons may have occasion to use a utility’s service does not make it a private undertaking if the general public has a right to subscribe to such a service.”  </w:t>
      </w:r>
      <w:r w:rsidRPr="00603C51">
        <w:rPr>
          <w:rFonts w:ascii="Times New Roman" w:hAnsi="Times New Roman"/>
          <w:i/>
        </w:rPr>
        <w:t>Waltman</w:t>
      </w:r>
      <w:r w:rsidRPr="00603C51">
        <w:rPr>
          <w:rFonts w:ascii="Times New Roman" w:hAnsi="Times New Roman"/>
        </w:rPr>
        <w:t xml:space="preserve">, 596 A.2d at 1224; </w:t>
      </w:r>
      <w:r w:rsidRPr="00603C51">
        <w:rPr>
          <w:rFonts w:ascii="Times New Roman" w:hAnsi="Times New Roman"/>
          <w:i/>
        </w:rPr>
        <w:t>Masgai v. Public Service Comm’n</w:t>
      </w:r>
      <w:r w:rsidRPr="00603C51">
        <w:rPr>
          <w:rFonts w:ascii="Times New Roman" w:hAnsi="Times New Roman"/>
        </w:rPr>
        <w:t xml:space="preserve">, 124 Pa. Super. 370, 188 A. 599 (1936).  In </w:t>
      </w:r>
      <w:r w:rsidRPr="00603C51">
        <w:rPr>
          <w:rFonts w:ascii="Times New Roman" w:hAnsi="Times New Roman"/>
          <w:i/>
        </w:rPr>
        <w:t>Waltman</w:t>
      </w:r>
      <w:r w:rsidRPr="00603C51">
        <w:rPr>
          <w:rFonts w:ascii="Times New Roman" w:hAnsi="Times New Roman"/>
        </w:rPr>
        <w:t xml:space="preserve">, the Commonwealth Court found that a telecommunications provider was a public utility even though its services would only be used by individual commercial entities and other common carriers.  It was significant to the Court that the company would offer its services to any person or company that wished to subscribe to it.  However, the Court found it irrelevant that only a few large customers would wish to do so.  In finding that the applicant was providing service for the public, the Court noted the Commission’s policy of regulating other bulk utility services including gas transportation and WATS long distance service, even though large volume customers are generally the only users of those services.  </w:t>
      </w:r>
      <w:r w:rsidRPr="00603C51">
        <w:rPr>
          <w:rFonts w:ascii="Times New Roman" w:hAnsi="Times New Roman"/>
          <w:i/>
        </w:rPr>
        <w:t>Waltman</w:t>
      </w:r>
      <w:r w:rsidRPr="00603C51">
        <w:rPr>
          <w:rFonts w:ascii="Times New Roman" w:hAnsi="Times New Roman"/>
        </w:rPr>
        <w:t>, 596 A.2d at 1224</w:t>
      </w:r>
      <w:r w:rsidRPr="00603C51">
        <w:rPr>
          <w:rFonts w:ascii="Times New Roman" w:hAnsi="Times New Roman"/>
        </w:rPr>
        <w:noBreakHyphen/>
        <w:t xml:space="preserve">1225.  The Commonwealth Court later upheld the Commission’s determination that a facilities-based competitive local exchange carrier was serving the public, in that case, internet service providers, finding that, “the public is not confined to </w:t>
      </w:r>
      <w:r w:rsidRPr="00603C51">
        <w:rPr>
          <w:rFonts w:ascii="Times New Roman" w:hAnsi="Times New Roman"/>
          <w:i/>
        </w:rPr>
        <w:t>the entire public</w:t>
      </w:r>
      <w:r w:rsidRPr="00603C51">
        <w:rPr>
          <w:rFonts w:ascii="Times New Roman" w:hAnsi="Times New Roman"/>
        </w:rPr>
        <w:t xml:space="preserve">.  Offering a service to a limited class of customers constitutes public utility service.”  </w:t>
      </w:r>
      <w:r w:rsidRPr="00603C51">
        <w:rPr>
          <w:rFonts w:ascii="Times New Roman" w:hAnsi="Times New Roman"/>
          <w:i/>
        </w:rPr>
        <w:t>Rural Telephone Co. Coalition v. Pa. PUC</w:t>
      </w:r>
      <w:r w:rsidRPr="00603C51">
        <w:rPr>
          <w:rFonts w:ascii="Times New Roman" w:hAnsi="Times New Roman"/>
        </w:rPr>
        <w:t xml:space="preserve">, 941 A.2d 751, 760 (Pa. Cmwlth. 2008) (emphasis added).  </w:t>
      </w:r>
    </w:p>
    <w:p w:rsidR="000B725E" w:rsidRPr="00603C51" w:rsidRDefault="000B725E" w:rsidP="00603C51">
      <w:pPr>
        <w:rPr>
          <w:rFonts w:ascii="Times New Roman" w:hAnsi="Times New Roman"/>
        </w:rPr>
      </w:pPr>
    </w:p>
    <w:p w:rsidR="000B725E" w:rsidRPr="00603C51" w:rsidRDefault="000B725E" w:rsidP="00603C51">
      <w:pPr>
        <w:rPr>
          <w:rFonts w:ascii="Times New Roman" w:hAnsi="Times New Roman"/>
        </w:rPr>
      </w:pPr>
      <w:r w:rsidRPr="00603C51">
        <w:rPr>
          <w:rFonts w:ascii="Times New Roman" w:hAnsi="Times New Roman"/>
        </w:rPr>
        <w:t xml:space="preserve">Thus, offering service only to a customer group limited by its business characteristics, such as natural gas producers, can be service “for the public” as long as the service provider holds itself out as offering service to all members of that group.  Laser testified that it will serve the following:  </w:t>
      </w:r>
    </w:p>
    <w:p w:rsidR="000B725E" w:rsidRPr="00603C51" w:rsidRDefault="000B725E" w:rsidP="00603C51">
      <w:pPr>
        <w:ind w:firstLine="1440"/>
        <w:rPr>
          <w:rFonts w:ascii="Times New Roman" w:hAnsi="Times New Roman"/>
        </w:rPr>
      </w:pPr>
    </w:p>
    <w:p w:rsidR="000B725E" w:rsidRPr="00603C51" w:rsidRDefault="00616433" w:rsidP="00603C51">
      <w:pPr>
        <w:ind w:left="2160"/>
        <w:rPr>
          <w:rFonts w:ascii="Times New Roman" w:hAnsi="Times New Roman"/>
        </w:rPr>
      </w:pPr>
      <w:r w:rsidRPr="00603C51">
        <w:rPr>
          <w:rFonts w:ascii="Times New Roman" w:hAnsi="Times New Roman"/>
        </w:rPr>
        <w:t xml:space="preserve">. . . </w:t>
      </w:r>
      <w:r w:rsidR="000B725E" w:rsidRPr="00603C51">
        <w:rPr>
          <w:rFonts w:ascii="Times New Roman" w:hAnsi="Times New Roman"/>
        </w:rPr>
        <w:t xml:space="preserve">any and all potential customers needing to move gas through the pipeline system.  So that would include large capital, largely capitalized producers, small capitalized producers, individual landowners owning wells, marketers, or LDC companies, landowner groups who aggregate together.  Any and all opportunities to serve people seeking to take natural gas out of the ground and move it through pipelines.  </w:t>
      </w:r>
    </w:p>
    <w:p w:rsidR="000B725E" w:rsidRPr="00603C51" w:rsidRDefault="000B725E" w:rsidP="00603C51">
      <w:pPr>
        <w:ind w:left="2160"/>
        <w:rPr>
          <w:rFonts w:ascii="Times New Roman" w:hAnsi="Times New Roman"/>
        </w:rPr>
      </w:pPr>
    </w:p>
    <w:p w:rsidR="000B725E" w:rsidRPr="00603C51" w:rsidRDefault="000B725E" w:rsidP="00603C51">
      <w:pPr>
        <w:rPr>
          <w:rFonts w:ascii="Times New Roman" w:hAnsi="Times New Roman"/>
          <w:b/>
        </w:rPr>
      </w:pPr>
      <w:r w:rsidRPr="00603C51">
        <w:rPr>
          <w:rFonts w:ascii="Times New Roman" w:hAnsi="Times New Roman"/>
        </w:rPr>
        <w:t>Tr. at 400; Laser M.B. at 17.  The record evidence supports a finding that Laser is holding itself out to all members of the customer group that have a need for its service and, as such, is providing service “for the public” under Section 102 of the Code.</w:t>
      </w:r>
      <w:r w:rsidRPr="00603C51">
        <w:rPr>
          <w:rFonts w:ascii="Times New Roman" w:hAnsi="Times New Roman"/>
          <w:b/>
        </w:rPr>
        <w:t xml:space="preserve">  </w:t>
      </w:r>
    </w:p>
    <w:p w:rsidR="000B725E" w:rsidRPr="00603C51" w:rsidRDefault="000B725E" w:rsidP="00603C51">
      <w:pPr>
        <w:jc w:val="both"/>
        <w:rPr>
          <w:rFonts w:ascii="Times New Roman" w:hAnsi="Times New Roman"/>
        </w:rPr>
      </w:pPr>
    </w:p>
    <w:p w:rsidR="000B725E" w:rsidRPr="00603C51" w:rsidRDefault="000B725E" w:rsidP="00603C51">
      <w:pPr>
        <w:rPr>
          <w:rFonts w:ascii="Times New Roman" w:hAnsi="Times New Roman"/>
        </w:rPr>
      </w:pPr>
      <w:r w:rsidRPr="00603C51">
        <w:rPr>
          <w:rFonts w:ascii="Times New Roman" w:hAnsi="Times New Roman"/>
        </w:rPr>
        <w:t xml:space="preserve">In addressing Laser’s public utility status, we have also considered our </w:t>
      </w:r>
      <w:r w:rsidRPr="00603C51">
        <w:rPr>
          <w:rFonts w:ascii="Times New Roman" w:hAnsi="Times New Roman"/>
          <w:i/>
        </w:rPr>
        <w:t>Policy Statement</w:t>
      </w:r>
      <w:r w:rsidRPr="00603C51">
        <w:rPr>
          <w:rFonts w:ascii="Times New Roman" w:hAnsi="Times New Roman"/>
        </w:rPr>
        <w:t xml:space="preserve"> at 52 Pa. Code § 69.1401, which sets forth the guidelines the Commission will use for determining public utility status.  The guidelines state that the Commission will make a fact based determination and will take into consideration, among other things, the following:  whether the facility is designed and constructed only to serve a specific group of individuals or entities and others cannot feasibly be served without a significant revision to the project, and whether the service is provided to a defined, privileged and limited group when the provider reserves its right to select its customers by contractual arrangement so that no one outside the group is privileged to demand service.  52 Pa. Code § 69.1401(c).</w:t>
      </w:r>
      <w:r w:rsidR="00CD7316">
        <w:rPr>
          <w:rFonts w:ascii="Times New Roman" w:hAnsi="Times New Roman"/>
        </w:rPr>
        <w:t xml:space="preserve">  </w:t>
      </w:r>
    </w:p>
    <w:p w:rsidR="000B725E" w:rsidRPr="00603C51" w:rsidRDefault="000B725E" w:rsidP="003564F8">
      <w:pPr>
        <w:spacing w:line="360" w:lineRule="auto"/>
        <w:ind w:left="0" w:firstLine="0"/>
        <w:rPr>
          <w:rFonts w:ascii="Times New Roman" w:hAnsi="Times New Roman"/>
        </w:rPr>
      </w:pPr>
    </w:p>
    <w:p w:rsidR="000B725E" w:rsidRPr="00603C51" w:rsidRDefault="000B725E"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3B3B9B">
        <w:rPr>
          <w:rFonts w:ascii="Times New Roman" w:hAnsi="Times New Roman"/>
        </w:rPr>
        <w:t xml:space="preserve">In </w:t>
      </w:r>
      <w:r w:rsidR="003B3B9B" w:rsidRPr="003B3B9B">
        <w:rPr>
          <w:rFonts w:ascii="Times New Roman" w:hAnsi="Times New Roman"/>
        </w:rPr>
        <w:t>L</w:t>
      </w:r>
      <w:r w:rsidR="00D1271D">
        <w:rPr>
          <w:rFonts w:ascii="Times New Roman" w:hAnsi="Times New Roman"/>
        </w:rPr>
        <w:t>a</w:t>
      </w:r>
      <w:r w:rsidR="003B3B9B" w:rsidRPr="003B3B9B">
        <w:rPr>
          <w:rFonts w:ascii="Times New Roman" w:hAnsi="Times New Roman"/>
        </w:rPr>
        <w:t>ser</w:t>
      </w:r>
      <w:r w:rsidR="003B3B9B">
        <w:rPr>
          <w:rFonts w:ascii="Times New Roman" w:hAnsi="Times New Roman"/>
        </w:rPr>
        <w:t>,</w:t>
      </w:r>
      <w:r w:rsidRPr="00603C51">
        <w:rPr>
          <w:rFonts w:ascii="Times New Roman" w:hAnsi="Times New Roman"/>
        </w:rPr>
        <w:t xml:space="preserve"> the Commission accurately stated the applicable standard</w:t>
      </w:r>
      <w:r w:rsidR="003B3B9B">
        <w:rPr>
          <w:rFonts w:ascii="Times New Roman" w:hAnsi="Times New Roman"/>
        </w:rPr>
        <w:t>; however</w:t>
      </w:r>
      <w:r w:rsidRPr="00603C51">
        <w:rPr>
          <w:rFonts w:ascii="Times New Roman" w:hAnsi="Times New Roman"/>
        </w:rPr>
        <w:t xml:space="preserve">, it did not have the level of detail in </w:t>
      </w:r>
      <w:r w:rsidRPr="00603C51">
        <w:rPr>
          <w:rFonts w:ascii="Times New Roman" w:hAnsi="Times New Roman"/>
          <w:i/>
        </w:rPr>
        <w:t>Laser</w:t>
      </w:r>
      <w:r w:rsidRPr="00603C51">
        <w:rPr>
          <w:rFonts w:ascii="Times New Roman" w:hAnsi="Times New Roman"/>
        </w:rPr>
        <w:t xml:space="preserve"> that has been supplied by the parties in the present case.  The Commission had remanded </w:t>
      </w:r>
      <w:r w:rsidR="003B3B9B">
        <w:rPr>
          <w:rFonts w:ascii="Times New Roman" w:hAnsi="Times New Roman"/>
          <w:i/>
        </w:rPr>
        <w:t>Laser</w:t>
      </w:r>
      <w:r w:rsidRPr="00603C51">
        <w:rPr>
          <w:rFonts w:ascii="Times New Roman" w:hAnsi="Times New Roman"/>
        </w:rPr>
        <w:t xml:space="preserve"> for further development of the record</w:t>
      </w:r>
      <w:r w:rsidR="003B3B9B">
        <w:rPr>
          <w:rFonts w:ascii="Times New Roman" w:hAnsi="Times New Roman"/>
        </w:rPr>
        <w:t xml:space="preserve"> but the application was withdrawn before the development could take place</w:t>
      </w:r>
      <w:r w:rsidRPr="00603C51">
        <w:rPr>
          <w:rFonts w:ascii="Times New Roman" w:hAnsi="Times New Roman"/>
        </w:rPr>
        <w:t>. In contrast, more detail has been developed in the present case.</w:t>
      </w:r>
    </w:p>
    <w:p w:rsidR="000B725E" w:rsidRPr="00603C51" w:rsidRDefault="000B725E" w:rsidP="00603C51">
      <w:pPr>
        <w:spacing w:line="360" w:lineRule="auto"/>
        <w:ind w:left="0" w:right="0" w:firstLine="0"/>
        <w:rPr>
          <w:rFonts w:ascii="Times New Roman" w:hAnsi="Times New Roman"/>
        </w:rPr>
      </w:pPr>
    </w:p>
    <w:p w:rsidR="00E14623" w:rsidRPr="00603C51" w:rsidRDefault="00F068DF"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1806BF" w:rsidRPr="00603C51">
        <w:rPr>
          <w:rFonts w:ascii="Times New Roman" w:hAnsi="Times New Roman"/>
        </w:rPr>
        <w:t>It is the nature of a gathering system to be designed and constructed to serve the specific customer</w:t>
      </w:r>
      <w:r w:rsidR="008B19EB" w:rsidRPr="00603C51">
        <w:rPr>
          <w:rFonts w:ascii="Times New Roman" w:hAnsi="Times New Roman"/>
        </w:rPr>
        <w:t>/producer</w:t>
      </w:r>
      <w:r w:rsidR="001806BF" w:rsidRPr="00603C51">
        <w:rPr>
          <w:rFonts w:ascii="Times New Roman" w:hAnsi="Times New Roman"/>
        </w:rPr>
        <w:t xml:space="preserve">s </w:t>
      </w:r>
      <w:r w:rsidR="008B19EB" w:rsidRPr="00603C51">
        <w:rPr>
          <w:rFonts w:ascii="Times New Roman" w:hAnsi="Times New Roman"/>
        </w:rPr>
        <w:t>for which the system is built</w:t>
      </w:r>
      <w:r w:rsidR="001806BF" w:rsidRPr="00603C51">
        <w:rPr>
          <w:rFonts w:ascii="Times New Roman" w:hAnsi="Times New Roman"/>
        </w:rPr>
        <w:t xml:space="preserve">.  Because of the </w:t>
      </w:r>
      <w:r w:rsidR="00C728B5" w:rsidRPr="00603C51">
        <w:rPr>
          <w:rFonts w:ascii="Times New Roman" w:hAnsi="Times New Roman"/>
        </w:rPr>
        <w:t>reservation that the customers must meet the requirements of the gatherer, there is, un</w:t>
      </w:r>
      <w:r w:rsidR="008B19EB" w:rsidRPr="00603C51">
        <w:rPr>
          <w:rFonts w:ascii="Times New Roman" w:hAnsi="Times New Roman"/>
        </w:rPr>
        <w:t>deniably</w:t>
      </w:r>
      <w:r w:rsidR="00C728B5" w:rsidRPr="00603C51">
        <w:rPr>
          <w:rFonts w:ascii="Times New Roman" w:hAnsi="Times New Roman"/>
        </w:rPr>
        <w:t>, the right to select customers by contractual arrangement so that no other producer has a right to service.</w:t>
      </w:r>
    </w:p>
    <w:p w:rsidR="00F068DF" w:rsidRPr="00603C51" w:rsidRDefault="00F068DF" w:rsidP="00603C51">
      <w:pPr>
        <w:rPr>
          <w:rFonts w:ascii="Times New Roman" w:hAnsi="Times New Roman"/>
        </w:rPr>
      </w:pPr>
    </w:p>
    <w:p w:rsidR="00F068DF" w:rsidRPr="00603C51" w:rsidRDefault="00F068DF"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194112" w:rsidRPr="00603C51">
        <w:rPr>
          <w:rFonts w:ascii="Times New Roman" w:hAnsi="Times New Roman"/>
        </w:rPr>
        <w:t xml:space="preserve">In addition to the statute, the </w:t>
      </w:r>
      <w:r w:rsidRPr="00603C51">
        <w:rPr>
          <w:rFonts w:ascii="Times New Roman" w:hAnsi="Times New Roman"/>
        </w:rPr>
        <w:t xml:space="preserve">Commission </w:t>
      </w:r>
      <w:r w:rsidR="00194112" w:rsidRPr="00603C51">
        <w:rPr>
          <w:rFonts w:ascii="Times New Roman" w:hAnsi="Times New Roman"/>
        </w:rPr>
        <w:t>applies its</w:t>
      </w:r>
      <w:r w:rsidRPr="00603C51">
        <w:rPr>
          <w:rFonts w:ascii="Times New Roman" w:hAnsi="Times New Roman"/>
        </w:rPr>
        <w:t xml:space="preserve"> policy statement to determin</w:t>
      </w:r>
      <w:r w:rsidR="00194112" w:rsidRPr="00603C51">
        <w:rPr>
          <w:rFonts w:ascii="Times New Roman" w:hAnsi="Times New Roman"/>
        </w:rPr>
        <w:t>e</w:t>
      </w:r>
      <w:r w:rsidRPr="00603C51">
        <w:rPr>
          <w:rFonts w:ascii="Times New Roman" w:hAnsi="Times New Roman"/>
        </w:rPr>
        <w:t xml:space="preserve"> public utility status.  While the guidelines are aimed at the developers of alternative energy projects or systems, they are consistent with the case law cited</w:t>
      </w:r>
      <w:r w:rsidR="00194112" w:rsidRPr="00603C51">
        <w:rPr>
          <w:rFonts w:ascii="Times New Roman" w:hAnsi="Times New Roman"/>
        </w:rPr>
        <w:t xml:space="preserve"> above</w:t>
      </w:r>
      <w:r w:rsidRPr="00603C51">
        <w:rPr>
          <w:rFonts w:ascii="Times New Roman" w:hAnsi="Times New Roman"/>
        </w:rPr>
        <w:t>:</w:t>
      </w:r>
    </w:p>
    <w:p w:rsidR="00F068DF" w:rsidRPr="00603C51" w:rsidRDefault="00F068DF" w:rsidP="00603C51">
      <w:pPr>
        <w:contextualSpacing/>
        <w:rPr>
          <w:rFonts w:ascii="Times New Roman" w:hAnsi="Times New Roman"/>
        </w:rPr>
      </w:pPr>
    </w:p>
    <w:p w:rsidR="00F068DF" w:rsidRPr="00603C51" w:rsidRDefault="00F068DF" w:rsidP="00603C51">
      <w:pPr>
        <w:ind w:firstLine="0"/>
        <w:contextualSpacing/>
        <w:rPr>
          <w:rFonts w:ascii="Times New Roman" w:hAnsi="Times New Roman"/>
          <w:b/>
        </w:rPr>
      </w:pPr>
      <w:r w:rsidRPr="00603C51">
        <w:rPr>
          <w:rFonts w:ascii="Times New Roman" w:hAnsi="Times New Roman"/>
          <w:b/>
        </w:rPr>
        <w:t>§ 69.1401.  Guidelines for determining public utility status – statement of policy.</w:t>
      </w:r>
    </w:p>
    <w:p w:rsidR="00F068DF" w:rsidRPr="00603C51" w:rsidRDefault="00F068DF" w:rsidP="00603C51">
      <w:pPr>
        <w:contextualSpacing/>
        <w:rPr>
          <w:rFonts w:ascii="Times New Roman" w:hAnsi="Times New Roman"/>
          <w:b/>
        </w:rPr>
      </w:pPr>
    </w:p>
    <w:p w:rsidR="00F068DF" w:rsidRPr="00603C51" w:rsidRDefault="00F068DF" w:rsidP="00603C51">
      <w:pPr>
        <w:ind w:firstLine="0"/>
        <w:contextualSpacing/>
        <w:jc w:val="center"/>
        <w:rPr>
          <w:rFonts w:ascii="Times New Roman" w:hAnsi="Times New Roman"/>
        </w:rPr>
      </w:pPr>
      <w:r w:rsidRPr="00603C51">
        <w:rPr>
          <w:rFonts w:ascii="Times New Roman" w:hAnsi="Times New Roman"/>
        </w:rPr>
        <w:t>* * *</w:t>
      </w:r>
    </w:p>
    <w:p w:rsidR="00F068DF" w:rsidRPr="00603C51" w:rsidRDefault="00F068DF" w:rsidP="00603C51">
      <w:pPr>
        <w:contextualSpacing/>
        <w:rPr>
          <w:rFonts w:ascii="Times New Roman" w:hAnsi="Times New Roman"/>
        </w:rPr>
      </w:pPr>
      <w:r w:rsidRPr="00603C51">
        <w:rPr>
          <w:rFonts w:ascii="Times New Roman" w:hAnsi="Times New Roman"/>
        </w:rPr>
        <w:t xml:space="preserve">(c) </w:t>
      </w:r>
      <w:r w:rsidRPr="00603C51">
        <w:rPr>
          <w:rFonts w:ascii="Times New Roman" w:hAnsi="Times New Roman"/>
          <w:i/>
        </w:rPr>
        <w:t xml:space="preserve">Fact based determination.  </w:t>
      </w:r>
      <w:r w:rsidRPr="00603C51">
        <w:rPr>
          <w:rFonts w:ascii="Times New Roman" w:hAnsi="Times New Roman"/>
        </w:rPr>
        <w:t>The Commission will consider the status of a utility project or service based on the specific facts of the project or service and will take into consideration the following criteria in formulating its decision:</w:t>
      </w:r>
    </w:p>
    <w:p w:rsidR="00F068DF" w:rsidRPr="00603C51" w:rsidRDefault="00F068DF" w:rsidP="00603C51">
      <w:pPr>
        <w:contextualSpacing/>
        <w:rPr>
          <w:rFonts w:ascii="Times New Roman" w:hAnsi="Times New Roman"/>
        </w:rPr>
      </w:pPr>
    </w:p>
    <w:p w:rsidR="00F068DF" w:rsidRPr="00603C51" w:rsidRDefault="003564F8" w:rsidP="00603C51">
      <w:pPr>
        <w:ind w:left="2160"/>
        <w:contextualSpacing/>
        <w:rPr>
          <w:rFonts w:ascii="Times New Roman" w:hAnsi="Times New Roman"/>
        </w:rPr>
      </w:pPr>
      <w:r>
        <w:rPr>
          <w:rFonts w:ascii="Times New Roman" w:hAnsi="Times New Roman"/>
        </w:rPr>
        <w:t>(1)</w:t>
      </w:r>
      <w:r>
        <w:rPr>
          <w:rFonts w:ascii="Times New Roman" w:hAnsi="Times New Roman"/>
        </w:rPr>
        <w:tab/>
      </w:r>
      <w:r w:rsidR="00F068DF" w:rsidRPr="00603C51">
        <w:rPr>
          <w:rFonts w:ascii="Times New Roman" w:hAnsi="Times New Roman"/>
        </w:rPr>
        <w:t>The service being provided by the utility project is merely incidental to nonutility business with the customers which creates a nexus between the provider and customer.</w:t>
      </w:r>
    </w:p>
    <w:p w:rsidR="00F068DF" w:rsidRPr="00603C51" w:rsidRDefault="00F068DF" w:rsidP="00603C51">
      <w:pPr>
        <w:ind w:left="2160"/>
        <w:contextualSpacing/>
        <w:rPr>
          <w:rFonts w:ascii="Times New Roman" w:hAnsi="Times New Roman"/>
        </w:rPr>
      </w:pPr>
    </w:p>
    <w:p w:rsidR="00F068DF" w:rsidRPr="00603C51" w:rsidRDefault="003564F8" w:rsidP="00603C51">
      <w:pPr>
        <w:ind w:left="2160"/>
        <w:contextualSpacing/>
        <w:rPr>
          <w:rFonts w:ascii="Times New Roman" w:hAnsi="Times New Roman"/>
        </w:rPr>
      </w:pPr>
      <w:r>
        <w:rPr>
          <w:rFonts w:ascii="Times New Roman" w:hAnsi="Times New Roman"/>
        </w:rPr>
        <w:t>(2)</w:t>
      </w:r>
      <w:r>
        <w:rPr>
          <w:rFonts w:ascii="Times New Roman" w:hAnsi="Times New Roman"/>
        </w:rPr>
        <w:tab/>
      </w:r>
      <w:r w:rsidR="00F068DF" w:rsidRPr="00603C51">
        <w:rPr>
          <w:rFonts w:ascii="Times New Roman" w:hAnsi="Times New Roman"/>
        </w:rPr>
        <w:t>The facility is designed and constructed only to serve a specific group of individuals or entities, and others cannot feasibly be serviced without a significant revision to the project.</w:t>
      </w:r>
    </w:p>
    <w:p w:rsidR="00F068DF" w:rsidRPr="00603C51" w:rsidRDefault="00F068DF" w:rsidP="00603C51">
      <w:pPr>
        <w:ind w:left="2160"/>
        <w:contextualSpacing/>
        <w:rPr>
          <w:rFonts w:ascii="Times New Roman" w:hAnsi="Times New Roman"/>
        </w:rPr>
      </w:pPr>
    </w:p>
    <w:p w:rsidR="00F068DF" w:rsidRPr="00603C51" w:rsidRDefault="003564F8" w:rsidP="00603C51">
      <w:pPr>
        <w:ind w:left="2160"/>
        <w:contextualSpacing/>
        <w:rPr>
          <w:rFonts w:ascii="Times New Roman" w:hAnsi="Times New Roman"/>
        </w:rPr>
      </w:pPr>
      <w:r>
        <w:rPr>
          <w:rFonts w:ascii="Times New Roman" w:hAnsi="Times New Roman"/>
        </w:rPr>
        <w:t>(3)</w:t>
      </w:r>
      <w:r>
        <w:rPr>
          <w:rFonts w:ascii="Times New Roman" w:hAnsi="Times New Roman"/>
        </w:rPr>
        <w:tab/>
      </w:r>
      <w:r w:rsidR="00F068DF" w:rsidRPr="00603C51">
        <w:rPr>
          <w:rFonts w:ascii="Times New Roman" w:hAnsi="Times New Roman"/>
        </w:rPr>
        <w:t xml:space="preserve">The service is provided to a single customer or to a defined, privileged and limited group when the provider reserves its right to select its customers by contractual arrangement so that no one among the public, outside of the selected group, is privileged to demand service, and resale of the service is prohibited, except to the extent that a building or facility owner/operator that manages the internal distribution system servicing the building or facility supplies electric and related electric power services to occupants of the building or facility.  See 66 Pa. C.S. 102 and 2803 (relating to definitions).  </w:t>
      </w:r>
    </w:p>
    <w:p w:rsidR="00F068DF" w:rsidRPr="00603C51" w:rsidRDefault="00F068DF" w:rsidP="00603C51">
      <w:pPr>
        <w:contextualSpacing/>
        <w:jc w:val="center"/>
        <w:rPr>
          <w:rFonts w:ascii="Times New Roman" w:hAnsi="Times New Roman"/>
        </w:rPr>
      </w:pPr>
      <w:r w:rsidRPr="00603C51">
        <w:rPr>
          <w:rFonts w:ascii="Times New Roman" w:hAnsi="Times New Roman"/>
        </w:rPr>
        <w:t>* * *</w:t>
      </w:r>
    </w:p>
    <w:p w:rsidR="00371605" w:rsidRPr="00603C51" w:rsidRDefault="00F068DF" w:rsidP="00603C51">
      <w:pPr>
        <w:ind w:firstLine="0"/>
        <w:contextualSpacing/>
        <w:rPr>
          <w:rFonts w:ascii="Times New Roman" w:hAnsi="Times New Roman"/>
          <w:i/>
        </w:rPr>
      </w:pPr>
      <w:r w:rsidRPr="00603C51">
        <w:rPr>
          <w:rFonts w:ascii="Times New Roman" w:hAnsi="Times New Roman"/>
        </w:rPr>
        <w:t xml:space="preserve">52 Pa. Code § 69.1401 </w:t>
      </w:r>
      <w:r w:rsidR="00371605" w:rsidRPr="00603C51">
        <w:rPr>
          <w:rFonts w:ascii="Times New Roman" w:hAnsi="Times New Roman"/>
        </w:rPr>
        <w:t>(Guidelines)</w:t>
      </w:r>
      <w:r w:rsidRPr="00603C51">
        <w:rPr>
          <w:rFonts w:ascii="Times New Roman" w:hAnsi="Times New Roman"/>
        </w:rPr>
        <w:t>(in pertinent part)</w:t>
      </w:r>
      <w:r w:rsidR="00105D8D" w:rsidRPr="00603C51">
        <w:rPr>
          <w:rFonts w:ascii="Times New Roman" w:hAnsi="Times New Roman"/>
        </w:rPr>
        <w:t xml:space="preserve">; </w:t>
      </w:r>
      <w:r w:rsidR="000D236C" w:rsidRPr="00603C51">
        <w:rPr>
          <w:rFonts w:ascii="Times New Roman" w:hAnsi="Times New Roman"/>
          <w:i/>
        </w:rPr>
        <w:t xml:space="preserve">Laser </w:t>
      </w:r>
    </w:p>
    <w:p w:rsidR="00F068DF" w:rsidRPr="00603C51" w:rsidRDefault="000D236C" w:rsidP="00603C51">
      <w:pPr>
        <w:ind w:firstLine="0"/>
        <w:contextualSpacing/>
        <w:rPr>
          <w:rFonts w:ascii="Times New Roman" w:hAnsi="Times New Roman"/>
        </w:rPr>
      </w:pPr>
      <w:r w:rsidRPr="00603C51">
        <w:rPr>
          <w:rFonts w:ascii="Times New Roman" w:hAnsi="Times New Roman"/>
          <w:i/>
        </w:rPr>
        <w:t>Order I</w:t>
      </w:r>
      <w:r w:rsidR="00105D8D" w:rsidRPr="00603C51">
        <w:rPr>
          <w:rFonts w:ascii="Times New Roman" w:hAnsi="Times New Roman"/>
        </w:rPr>
        <w:t xml:space="preserve"> at 12-13</w:t>
      </w:r>
      <w:r w:rsidR="00F068DF" w:rsidRPr="00603C51">
        <w:rPr>
          <w:rFonts w:ascii="Times New Roman" w:hAnsi="Times New Roman"/>
        </w:rPr>
        <w:t>.</w:t>
      </w:r>
    </w:p>
    <w:p w:rsidR="00C009CD" w:rsidRPr="00603C51" w:rsidRDefault="00C009CD" w:rsidP="003564F8">
      <w:pPr>
        <w:spacing w:line="360" w:lineRule="auto"/>
        <w:ind w:left="0" w:firstLine="0"/>
        <w:rPr>
          <w:rFonts w:ascii="Times New Roman" w:hAnsi="Times New Roman"/>
        </w:rPr>
      </w:pPr>
    </w:p>
    <w:p w:rsidR="00371605" w:rsidRPr="00603C51" w:rsidRDefault="00BF6B30" w:rsidP="00453AD7">
      <w:pPr>
        <w:spacing w:line="360" w:lineRule="auto"/>
        <w:ind w:right="0" w:firstLine="0"/>
        <w:rPr>
          <w:rFonts w:ascii="Times New Roman" w:hAnsi="Times New Roman"/>
        </w:rPr>
      </w:pPr>
      <w:r w:rsidRPr="00603C51">
        <w:rPr>
          <w:rFonts w:ascii="Times New Roman" w:hAnsi="Times New Roman"/>
          <w:b/>
        </w:rPr>
        <w:t>b.</w:t>
      </w:r>
      <w:r w:rsidRPr="00603C51">
        <w:rPr>
          <w:rFonts w:ascii="Times New Roman" w:hAnsi="Times New Roman"/>
          <w:b/>
        </w:rPr>
        <w:tab/>
      </w:r>
      <w:r w:rsidR="00371605" w:rsidRPr="00603C51">
        <w:rPr>
          <w:rFonts w:ascii="Times New Roman" w:hAnsi="Times New Roman"/>
          <w:b/>
        </w:rPr>
        <w:t>Peregrine facts</w:t>
      </w:r>
      <w:r w:rsidR="00F0662A">
        <w:rPr>
          <w:rFonts w:ascii="Times New Roman" w:hAnsi="Times New Roman"/>
          <w:b/>
        </w:rPr>
        <w:fldChar w:fldCharType="begin"/>
      </w:r>
      <w:r w:rsidR="00F0662A">
        <w:instrText xml:space="preserve"> TC "</w:instrText>
      </w:r>
      <w:bookmarkStart w:id="40" w:name="_Toc323558795"/>
      <w:bookmarkStart w:id="41" w:name="_Toc323559861"/>
      <w:bookmarkStart w:id="42" w:name="_Toc323816328"/>
      <w:r w:rsidR="00F0662A" w:rsidRPr="00A861E4">
        <w:rPr>
          <w:rFonts w:ascii="Times New Roman" w:hAnsi="Times New Roman"/>
          <w:b/>
        </w:rPr>
        <w:instrText>b.</w:instrText>
      </w:r>
      <w:r w:rsidR="00F0662A" w:rsidRPr="00A861E4">
        <w:rPr>
          <w:rFonts w:ascii="Times New Roman" w:hAnsi="Times New Roman"/>
          <w:b/>
        </w:rPr>
        <w:tab/>
        <w:instrText>Peregrine facts</w:instrText>
      </w:r>
      <w:bookmarkEnd w:id="40"/>
      <w:bookmarkEnd w:id="41"/>
      <w:bookmarkEnd w:id="42"/>
      <w:r w:rsidR="00453AD7">
        <w:instrText>" \f C \l "4</w:instrText>
      </w:r>
      <w:r w:rsidR="00F0662A">
        <w:instrText xml:space="preserve">" </w:instrText>
      </w:r>
      <w:r w:rsidR="00F0662A">
        <w:rPr>
          <w:rFonts w:ascii="Times New Roman" w:hAnsi="Times New Roman"/>
          <w:b/>
        </w:rPr>
        <w:fldChar w:fldCharType="end"/>
      </w:r>
    </w:p>
    <w:p w:rsidR="00371605" w:rsidRPr="00603C51" w:rsidRDefault="00371605" w:rsidP="00603C51">
      <w:pPr>
        <w:spacing w:line="360" w:lineRule="auto"/>
        <w:ind w:left="0" w:right="0"/>
        <w:rPr>
          <w:rFonts w:ascii="Times New Roman" w:hAnsi="Times New Roman"/>
        </w:rPr>
      </w:pPr>
    </w:p>
    <w:p w:rsidR="00371605" w:rsidRPr="0045466B" w:rsidRDefault="00371605" w:rsidP="00603C51">
      <w:pPr>
        <w:spacing w:line="360" w:lineRule="auto"/>
        <w:ind w:left="0" w:right="0"/>
        <w:rPr>
          <w:rFonts w:ascii="Times New Roman" w:hAnsi="Times New Roman"/>
        </w:rPr>
      </w:pPr>
      <w:r w:rsidRPr="00603C51">
        <w:rPr>
          <w:rFonts w:ascii="Times New Roman" w:hAnsi="Times New Roman"/>
        </w:rPr>
        <w:tab/>
        <w:t>Peregrine seeks a CPC to offer typical gas gathering services in a stated territory, in addition to compression and dehydration services.  It has not begun to provide services and states that its firm customers are affiliates.</w:t>
      </w:r>
      <w:r w:rsidR="0045466B">
        <w:rPr>
          <w:rFonts w:ascii="Times New Roman" w:hAnsi="Times New Roman"/>
        </w:rPr>
        <w:t xml:space="preserve">  Peregrine must prove that the service it describes is public utility service, that it is necessary and proper for the service, accommodation, convenience, or safety of the public, that it is technically and financially fit to provide such service.  This analysis will be performed in the context of the four specific questions from </w:t>
      </w:r>
      <w:r w:rsidR="0045466B">
        <w:rPr>
          <w:rFonts w:ascii="Times New Roman" w:hAnsi="Times New Roman"/>
          <w:i/>
        </w:rPr>
        <w:t>Laser,</w:t>
      </w:r>
      <w:r w:rsidR="0045466B">
        <w:rPr>
          <w:rFonts w:ascii="Times New Roman" w:hAnsi="Times New Roman"/>
        </w:rPr>
        <w:t xml:space="preserve"> the specific facts of this case, and the applicable statutes, regulations, policy statements and case law.</w:t>
      </w:r>
    </w:p>
    <w:p w:rsidR="00EA1697" w:rsidRPr="00603C51" w:rsidRDefault="00EA1697" w:rsidP="00603C51">
      <w:pPr>
        <w:spacing w:line="360" w:lineRule="auto"/>
        <w:ind w:left="0" w:right="0"/>
        <w:rPr>
          <w:rFonts w:ascii="Times New Roman" w:hAnsi="Times New Roman"/>
        </w:rPr>
      </w:pPr>
    </w:p>
    <w:p w:rsidR="00EA1697" w:rsidRPr="00603C51" w:rsidRDefault="00EA1697" w:rsidP="00603C51">
      <w:pPr>
        <w:spacing w:line="360" w:lineRule="auto"/>
        <w:ind w:left="0" w:right="0"/>
        <w:rPr>
          <w:rFonts w:ascii="Times New Roman" w:hAnsi="Times New Roman"/>
        </w:rPr>
      </w:pPr>
      <w:r w:rsidRPr="00603C51">
        <w:rPr>
          <w:rFonts w:ascii="Times New Roman" w:hAnsi="Times New Roman"/>
        </w:rPr>
        <w:tab/>
        <w:t>Peregrine has adequately fulfilled the requirement</w:t>
      </w:r>
      <w:r w:rsidR="00CC0C6F">
        <w:rPr>
          <w:rFonts w:ascii="Times New Roman" w:hAnsi="Times New Roman"/>
        </w:rPr>
        <w:t xml:space="preserve"> that it establish its</w:t>
      </w:r>
      <w:r w:rsidRPr="00603C51">
        <w:rPr>
          <w:rFonts w:ascii="Times New Roman" w:hAnsi="Times New Roman"/>
        </w:rPr>
        <w:t xml:space="preserve"> financial capacity, and a propensity to operate legally and safely.  </w:t>
      </w:r>
      <w:r w:rsidRPr="00603C51">
        <w:rPr>
          <w:rFonts w:ascii="Times New Roman" w:hAnsi="Times New Roman"/>
          <w:i/>
        </w:rPr>
        <w:t>See Seaboard Tank Lines, Inc. v. Pa. Publ. Util. Comm'n</w:t>
      </w:r>
      <w:r w:rsidRPr="00603C51">
        <w:rPr>
          <w:rFonts w:ascii="Times New Roman" w:hAnsi="Times New Roman"/>
        </w:rPr>
        <w:t>, 502 A.2d 762 (Pa. Cmwlth. Ct. 1985).  Its recitation of affiliates already operating in other states, and the experience of its senior vice president,</w:t>
      </w:r>
      <w:r w:rsidR="002B409A" w:rsidRPr="00603C51">
        <w:rPr>
          <w:rFonts w:ascii="Times New Roman" w:hAnsi="Times New Roman"/>
        </w:rPr>
        <w:t xml:space="preserve"> </w:t>
      </w:r>
      <w:r w:rsidRPr="00603C51">
        <w:rPr>
          <w:rFonts w:ascii="Times New Roman" w:hAnsi="Times New Roman"/>
        </w:rPr>
        <w:t>Mr. Fuller, satisfies the re</w:t>
      </w:r>
      <w:r w:rsidR="002B409A" w:rsidRPr="00603C51">
        <w:rPr>
          <w:rFonts w:ascii="Times New Roman" w:hAnsi="Times New Roman"/>
        </w:rPr>
        <w:t xml:space="preserve">quirements of the Commission.  </w:t>
      </w:r>
      <w:r w:rsidR="000F22FA">
        <w:rPr>
          <w:rFonts w:ascii="Times New Roman" w:hAnsi="Times New Roman"/>
        </w:rPr>
        <w:t>P</w:t>
      </w:r>
      <w:r w:rsidRPr="00603C51">
        <w:rPr>
          <w:rFonts w:ascii="Times New Roman" w:hAnsi="Times New Roman"/>
        </w:rPr>
        <w:t xml:space="preserve">KGP Stmt. No. 1 at 15-16.  </w:t>
      </w:r>
    </w:p>
    <w:p w:rsidR="002B409A" w:rsidRPr="00603C51" w:rsidRDefault="002B409A" w:rsidP="00603C51">
      <w:pPr>
        <w:spacing w:line="360" w:lineRule="auto"/>
        <w:ind w:left="0" w:right="0"/>
        <w:rPr>
          <w:rFonts w:ascii="Times New Roman" w:hAnsi="Times New Roman"/>
        </w:rPr>
      </w:pPr>
    </w:p>
    <w:p w:rsidR="002B409A" w:rsidRPr="00603C51" w:rsidRDefault="002B409A"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The audited financial statement of Peregrine Partners attached as "highly confidential" indicates that there is sufficient financial ability to function as a regulated utility. PKGP Stmt. 1, Exhibit D.</w:t>
      </w:r>
    </w:p>
    <w:p w:rsidR="002B409A" w:rsidRPr="00603C51" w:rsidRDefault="002B409A" w:rsidP="00603C51">
      <w:pPr>
        <w:spacing w:line="360" w:lineRule="auto"/>
        <w:ind w:left="0" w:right="0" w:firstLine="0"/>
        <w:contextualSpacing/>
        <w:rPr>
          <w:rFonts w:ascii="Times New Roman" w:hAnsi="Times New Roman"/>
        </w:rPr>
      </w:pPr>
    </w:p>
    <w:p w:rsidR="002B409A" w:rsidRPr="00603C51" w:rsidRDefault="002B409A" w:rsidP="003564F8">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There is nothing in the record to indicate that the Company does not have a propensity to operate legally and safely, and the fact that the Applicant has not begun to operate while this Application is pending supports a finding of a propensity to operate legally.  Peregrine has testified that it will construct, operate and maintain its system in accordance with the pipeline safety regulations in effect,  PKGP Stmt. No. 1 at 4, and will apply for all necessary environmental pe</w:t>
      </w:r>
      <w:r w:rsidR="003564F8">
        <w:rPr>
          <w:rFonts w:ascii="Times New Roman" w:hAnsi="Times New Roman"/>
        </w:rPr>
        <w:t xml:space="preserve">rmits.  PKGP Stmt. 1 at 9-12.  </w:t>
      </w:r>
    </w:p>
    <w:p w:rsidR="00371605" w:rsidRPr="00603C51" w:rsidRDefault="00371605" w:rsidP="00603C51">
      <w:pPr>
        <w:spacing w:line="360" w:lineRule="auto"/>
        <w:ind w:left="0" w:right="0"/>
        <w:rPr>
          <w:rFonts w:ascii="Times New Roman" w:hAnsi="Times New Roman"/>
        </w:rPr>
      </w:pPr>
    </w:p>
    <w:p w:rsidR="00371605" w:rsidRPr="00603C51" w:rsidRDefault="00371605" w:rsidP="00603C51">
      <w:pPr>
        <w:spacing w:line="360" w:lineRule="auto"/>
        <w:ind w:left="0" w:right="0"/>
        <w:rPr>
          <w:rFonts w:ascii="Times New Roman" w:hAnsi="Times New Roman"/>
        </w:rPr>
      </w:pPr>
      <w:r w:rsidRPr="00603C51">
        <w:rPr>
          <w:rFonts w:ascii="Times New Roman" w:hAnsi="Times New Roman"/>
        </w:rPr>
        <w:tab/>
      </w:r>
      <w:r w:rsidR="003B3B9B">
        <w:rPr>
          <w:rFonts w:ascii="Times New Roman" w:hAnsi="Times New Roman"/>
        </w:rPr>
        <w:t>However,</w:t>
      </w:r>
      <w:r w:rsidR="00CC0C6F">
        <w:rPr>
          <w:rFonts w:ascii="Times New Roman" w:hAnsi="Times New Roman"/>
        </w:rPr>
        <w:t xml:space="preserve"> two factors outweigh these requirements:  the fact that the only customers are affiliates, and the inadequacy of the proposed tariff.  T</w:t>
      </w:r>
      <w:r w:rsidRPr="00603C51">
        <w:rPr>
          <w:rFonts w:ascii="Times New Roman" w:hAnsi="Times New Roman"/>
        </w:rPr>
        <w:t xml:space="preserve">he Supreme Court of Pennsylvania clarified that a single customer is not “the public,” in its decision in </w:t>
      </w:r>
      <w:r w:rsidRPr="00603C51">
        <w:rPr>
          <w:rFonts w:ascii="Times New Roman" w:hAnsi="Times New Roman"/>
          <w:i/>
        </w:rPr>
        <w:t>Bethlehem Steel Corporation v. Pa. Publ. Util. Comm’n</w:t>
      </w:r>
      <w:r w:rsidRPr="00603C51">
        <w:rPr>
          <w:rFonts w:ascii="Times New Roman" w:hAnsi="Times New Roman"/>
        </w:rPr>
        <w:t xml:space="preserve">, 552 Pa. 134, 713 A.2d 1110 (1998), unless the reason for the single customer was the entity’s inability to secure other customers despite actively seeking additional customers to no avail.  </w:t>
      </w:r>
      <w:r w:rsidRPr="00603C51">
        <w:rPr>
          <w:rFonts w:ascii="Times New Roman" w:hAnsi="Times New Roman"/>
          <w:i/>
        </w:rPr>
        <w:t>See also Pilot Travel Centers LLC v. Pa. Publ. Util. Comm’n</w:t>
      </w:r>
      <w:r w:rsidRPr="00603C51">
        <w:rPr>
          <w:rFonts w:ascii="Times New Roman" w:hAnsi="Times New Roman"/>
        </w:rPr>
        <w:t xml:space="preserve">, 933 A.2d 123 (Pa. Cmwlth. Ct. 2007).  </w:t>
      </w:r>
    </w:p>
    <w:p w:rsidR="007F67A2" w:rsidRPr="00603C51" w:rsidRDefault="007F67A2" w:rsidP="00603C51">
      <w:pPr>
        <w:spacing w:line="360" w:lineRule="auto"/>
        <w:ind w:left="0" w:right="0" w:firstLine="0"/>
        <w:contextualSpacing/>
        <w:rPr>
          <w:rFonts w:ascii="Times New Roman" w:hAnsi="Times New Roman"/>
        </w:rPr>
      </w:pPr>
    </w:p>
    <w:p w:rsidR="007F67A2" w:rsidRPr="00603C51" w:rsidRDefault="007F67A2" w:rsidP="00603C51">
      <w:pPr>
        <w:ind w:firstLine="0"/>
        <w:contextualSpacing/>
        <w:rPr>
          <w:rFonts w:ascii="Times New Roman" w:hAnsi="Times New Roman"/>
        </w:rPr>
      </w:pPr>
      <w:r w:rsidRPr="00603C51">
        <w:rPr>
          <w:rFonts w:ascii="Times New Roman" w:hAnsi="Times New Roman"/>
        </w:rPr>
        <w:tab/>
        <w:t xml:space="preserve">The service proposed by Peregrine is not "to or for the public" within the meaning of the Public Utility Code.  66 Pa.C.S.A. § 102.  In </w:t>
      </w:r>
      <w:r w:rsidRPr="00603C51">
        <w:rPr>
          <w:rFonts w:ascii="Times New Roman" w:hAnsi="Times New Roman"/>
          <w:i/>
        </w:rPr>
        <w:t xml:space="preserve">Bethlehem Steel Corp. v. Pa. Publ. Util. Comm'n, </w:t>
      </w:r>
      <w:r w:rsidRPr="00603C51">
        <w:rPr>
          <w:rFonts w:ascii="Times New Roman" w:hAnsi="Times New Roman"/>
        </w:rPr>
        <w:t>713 A.2d 1110, 552 Pa. 134 (Pa. 1998), the Supreme Court concluded that a single end user is not the "public," within the meaning of the public utility code section defining public utility.  Peregrine will service Arrington Oil &amp; Gas Operating, LLC (owner and affiliate) and Peregrine Keystone Field Services (affiliate).  Peregrine Keystone Field Services, LLC (affiliate) may in some circumstances take title to the gas at the producer's wellhead.  Pursuant to an executed gas gathering and transportation agreement with Applicant (itself), Peregrine Keystone Field Services, LLC (itself) will compensate Peregrine Keystone (itself) consistent with its tariff for providing the natural gas gathering, compression, dehydration, and transportation services.  (PKGP, Statement No. 1, Pg. 5, Direct testimony of D. Loren Fuller)(Application for Certificate of Public Convenience, Pg. 8)  Therefore, Peregrine should be considered a single end user and does not meet the required definition as stated above.</w:t>
      </w:r>
    </w:p>
    <w:p w:rsidR="007F67A2" w:rsidRPr="00603C51" w:rsidRDefault="007F67A2" w:rsidP="00603C51">
      <w:pPr>
        <w:ind w:firstLine="0"/>
        <w:contextualSpacing/>
        <w:rPr>
          <w:rFonts w:ascii="Times New Roman" w:hAnsi="Times New Roman"/>
        </w:rPr>
      </w:pPr>
      <w:r w:rsidRPr="00603C51">
        <w:rPr>
          <w:rFonts w:ascii="Times New Roman" w:hAnsi="Times New Roman"/>
        </w:rPr>
        <w:t>Butela MB at 5</w:t>
      </w:r>
      <w:r w:rsidR="00222C4B" w:rsidRPr="00603C51">
        <w:rPr>
          <w:rFonts w:ascii="Times New Roman" w:hAnsi="Times New Roman"/>
        </w:rPr>
        <w:t xml:space="preserve"> (Mr. Fuller admitted that all were owned by Mr. Arrington, Tr. 131)</w:t>
      </w:r>
      <w:r w:rsidRPr="00603C51">
        <w:rPr>
          <w:rFonts w:ascii="Times New Roman" w:hAnsi="Times New Roman"/>
        </w:rPr>
        <w:t xml:space="preserve">.  </w:t>
      </w:r>
    </w:p>
    <w:p w:rsidR="007F67A2" w:rsidRPr="00603C51" w:rsidRDefault="007F67A2" w:rsidP="00603C51">
      <w:pPr>
        <w:spacing w:line="360" w:lineRule="auto"/>
        <w:ind w:left="0" w:right="0" w:firstLine="0"/>
        <w:contextualSpacing/>
        <w:rPr>
          <w:rFonts w:ascii="Times New Roman" w:hAnsi="Times New Roman"/>
        </w:rPr>
      </w:pPr>
    </w:p>
    <w:p w:rsidR="00371605" w:rsidRPr="00603C51" w:rsidRDefault="007F67A2" w:rsidP="00603C51">
      <w:pPr>
        <w:spacing w:line="360" w:lineRule="auto"/>
        <w:ind w:left="0" w:right="0" w:firstLine="0"/>
        <w:contextualSpacing/>
        <w:rPr>
          <w:rFonts w:ascii="Times New Roman" w:hAnsi="Times New Roman"/>
          <w:b/>
        </w:rPr>
      </w:pPr>
      <w:r w:rsidRPr="00603C51">
        <w:rPr>
          <w:rFonts w:ascii="Times New Roman" w:hAnsi="Times New Roman"/>
        </w:rPr>
        <w:tab/>
      </w:r>
      <w:r w:rsidRPr="00603C51">
        <w:rPr>
          <w:rFonts w:ascii="Times New Roman" w:hAnsi="Times New Roman"/>
        </w:rPr>
        <w:tab/>
        <w:t>A</w:t>
      </w:r>
      <w:r w:rsidR="003B3B9B">
        <w:rPr>
          <w:rFonts w:ascii="Times New Roman" w:hAnsi="Times New Roman"/>
        </w:rPr>
        <w:t xml:space="preserve">gain, and from </w:t>
      </w:r>
      <w:r w:rsidRPr="00603C51">
        <w:rPr>
          <w:rFonts w:ascii="Times New Roman" w:hAnsi="Times New Roman"/>
        </w:rPr>
        <w:t>the outset, this Application runs afoul of the statute and should be denied.</w:t>
      </w:r>
      <w:r w:rsidR="00CD7316">
        <w:rPr>
          <w:rFonts w:ascii="Times New Roman" w:hAnsi="Times New Roman"/>
        </w:rPr>
        <w:t xml:space="preserve">  </w:t>
      </w:r>
      <w:r w:rsidRPr="00603C51">
        <w:rPr>
          <w:rFonts w:ascii="Times New Roman" w:hAnsi="Times New Roman"/>
        </w:rPr>
        <w:t xml:space="preserve">The service proposed by Peregrine is not "for the public" as recognized in the law, but for its </w:t>
      </w:r>
      <w:r w:rsidRPr="00603C51">
        <w:rPr>
          <w:rFonts w:ascii="Times New Roman" w:hAnsi="Times New Roman"/>
          <w:i/>
        </w:rPr>
        <w:t>affiliated</w:t>
      </w:r>
      <w:r w:rsidRPr="00603C51">
        <w:rPr>
          <w:rFonts w:ascii="Times New Roman" w:hAnsi="Times New Roman"/>
        </w:rPr>
        <w:t xml:space="preserve"> end users. </w:t>
      </w:r>
      <w:r w:rsidRPr="00603C51">
        <w:rPr>
          <w:rFonts w:ascii="Times New Roman" w:hAnsi="Times New Roman"/>
          <w:i/>
        </w:rPr>
        <w:t>Bethlehem Steel Corp.</w:t>
      </w:r>
      <w:r w:rsidR="00B92DC7">
        <w:rPr>
          <w:rFonts w:ascii="Times New Roman" w:hAnsi="Times New Roman"/>
          <w:i/>
        </w:rPr>
        <w:t xml:space="preserve"> </w:t>
      </w:r>
      <w:r w:rsidRPr="00603C51">
        <w:rPr>
          <w:rFonts w:ascii="Times New Roman" w:hAnsi="Times New Roman"/>
          <w:i/>
        </w:rPr>
        <w:t xml:space="preserve">v. Pa. Publ. Util. Comm'n, </w:t>
      </w:r>
      <w:r w:rsidRPr="00603C51">
        <w:rPr>
          <w:rFonts w:ascii="Times New Roman" w:hAnsi="Times New Roman"/>
        </w:rPr>
        <w:t xml:space="preserve">713 A.2d 1110, 552 Pa. 134 (Pa. 1998); </w:t>
      </w:r>
      <w:r w:rsidRPr="00603C51">
        <w:rPr>
          <w:rFonts w:ascii="Times New Roman" w:hAnsi="Times New Roman"/>
          <w:i/>
        </w:rPr>
        <w:t xml:space="preserve">See </w:t>
      </w:r>
      <w:r w:rsidR="00825D76" w:rsidRPr="00603C51">
        <w:rPr>
          <w:rFonts w:ascii="Times New Roman" w:hAnsi="Times New Roman"/>
        </w:rPr>
        <w:t>Rosenberg MB at 1</w:t>
      </w:r>
      <w:r w:rsidR="00B34DCB" w:rsidRPr="00603C51">
        <w:rPr>
          <w:rStyle w:val="FootnoteReference"/>
          <w:rFonts w:ascii="Times New Roman" w:hAnsi="Times New Roman"/>
        </w:rPr>
        <w:footnoteReference w:id="11"/>
      </w:r>
      <w:r w:rsidR="00371605" w:rsidRPr="00603C51">
        <w:rPr>
          <w:rFonts w:ascii="Times New Roman" w:hAnsi="Times New Roman"/>
          <w:b/>
        </w:rPr>
        <w:t>.</w:t>
      </w:r>
    </w:p>
    <w:p w:rsidR="00371605" w:rsidRPr="00603C51" w:rsidRDefault="00371605" w:rsidP="00603C51">
      <w:pPr>
        <w:spacing w:line="360" w:lineRule="auto"/>
        <w:ind w:left="0" w:right="0" w:firstLine="0"/>
        <w:contextualSpacing/>
        <w:rPr>
          <w:rFonts w:ascii="Times New Roman" w:hAnsi="Times New Roman"/>
        </w:rPr>
      </w:pPr>
    </w:p>
    <w:p w:rsidR="00C009CD" w:rsidRDefault="00371605" w:rsidP="00603C51">
      <w:pPr>
        <w:spacing w:line="360" w:lineRule="auto"/>
        <w:ind w:left="0" w:right="0"/>
        <w:rPr>
          <w:rFonts w:ascii="Times New Roman" w:hAnsi="Times New Roman"/>
        </w:rPr>
      </w:pPr>
      <w:r w:rsidRPr="00603C51">
        <w:rPr>
          <w:rFonts w:ascii="Times New Roman" w:hAnsi="Times New Roman"/>
        </w:rPr>
        <w:tab/>
        <w:t>In addition, t</w:t>
      </w:r>
      <w:r w:rsidR="00C009CD" w:rsidRPr="00603C51">
        <w:rPr>
          <w:rFonts w:ascii="Times New Roman" w:hAnsi="Times New Roman"/>
        </w:rPr>
        <w:t>his fact situation falls squarely within subsection (3)</w:t>
      </w:r>
      <w:r w:rsidRPr="00603C51">
        <w:rPr>
          <w:rFonts w:ascii="Times New Roman" w:hAnsi="Times New Roman"/>
        </w:rPr>
        <w:t xml:space="preserve"> of the Guidelines</w:t>
      </w:r>
      <w:r w:rsidR="00C009CD" w:rsidRPr="00603C51">
        <w:rPr>
          <w:rFonts w:ascii="Times New Roman" w:hAnsi="Times New Roman"/>
        </w:rPr>
        <w:t xml:space="preserve">, above.  While Peregrine states that it will hold itself out to serve the public, it has specifically reserved the right to serve only those customers who </w:t>
      </w:r>
      <w:r w:rsidR="0097518C" w:rsidRPr="00603C51">
        <w:rPr>
          <w:rFonts w:ascii="Times New Roman" w:hAnsi="Times New Roman"/>
        </w:rPr>
        <w:t xml:space="preserve">agree to the contractual terms </w:t>
      </w:r>
      <w:r w:rsidR="00DF056C" w:rsidRPr="00603C51">
        <w:rPr>
          <w:rFonts w:ascii="Times New Roman" w:hAnsi="Times New Roman"/>
        </w:rPr>
        <w:t xml:space="preserve">demanded (they are </w:t>
      </w:r>
      <w:r w:rsidR="0097518C" w:rsidRPr="00603C51">
        <w:rPr>
          <w:rFonts w:ascii="Times New Roman" w:hAnsi="Times New Roman"/>
        </w:rPr>
        <w:t>not listed in the tariff</w:t>
      </w:r>
      <w:r w:rsidR="00DF056C" w:rsidRPr="00603C51">
        <w:rPr>
          <w:rFonts w:ascii="Times New Roman" w:hAnsi="Times New Roman"/>
        </w:rPr>
        <w:t xml:space="preserve">) </w:t>
      </w:r>
      <w:r w:rsidR="0097518C" w:rsidRPr="00603C51">
        <w:rPr>
          <w:rFonts w:ascii="Times New Roman" w:hAnsi="Times New Roman"/>
        </w:rPr>
        <w:t>and only if there is sufficient capacity</w:t>
      </w:r>
      <w:r w:rsidR="0097518C" w:rsidRPr="00603C51">
        <w:rPr>
          <w:rFonts w:ascii="Times New Roman" w:hAnsi="Times New Roman"/>
          <w:b/>
        </w:rPr>
        <w:t xml:space="preserve">. </w:t>
      </w:r>
      <w:r w:rsidR="00DF056C" w:rsidRPr="00603C51">
        <w:rPr>
          <w:rFonts w:ascii="Times New Roman" w:hAnsi="Times New Roman"/>
        </w:rPr>
        <w:t xml:space="preserve"> While claiming to offer its services to the public, Peregrine has </w:t>
      </w:r>
      <w:r w:rsidR="00E77AAA" w:rsidRPr="00603C51">
        <w:rPr>
          <w:rFonts w:ascii="Times New Roman" w:hAnsi="Times New Roman"/>
        </w:rPr>
        <w:t>in fact</w:t>
      </w:r>
      <w:r w:rsidR="00DF056C" w:rsidRPr="00603C51">
        <w:rPr>
          <w:rFonts w:ascii="Times New Roman" w:hAnsi="Times New Roman"/>
        </w:rPr>
        <w:t xml:space="preserve"> reserved its right to select its customers by contractual arrangement.  This is inconsistent with </w:t>
      </w:r>
      <w:r w:rsidR="003B3B9B">
        <w:rPr>
          <w:rFonts w:ascii="Times New Roman" w:hAnsi="Times New Roman"/>
        </w:rPr>
        <w:t xml:space="preserve">the basic tenets of </w:t>
      </w:r>
      <w:r w:rsidR="00DF056C" w:rsidRPr="00603C51">
        <w:rPr>
          <w:rFonts w:ascii="Times New Roman" w:hAnsi="Times New Roman"/>
        </w:rPr>
        <w:t>public utility service</w:t>
      </w:r>
      <w:r w:rsidR="003B3B9B">
        <w:rPr>
          <w:rFonts w:ascii="Times New Roman" w:hAnsi="Times New Roman"/>
        </w:rPr>
        <w:t xml:space="preserve"> and is not in the public interest</w:t>
      </w:r>
      <w:r w:rsidR="00DF056C" w:rsidRPr="00603C51">
        <w:rPr>
          <w:rFonts w:ascii="Times New Roman" w:hAnsi="Times New Roman"/>
        </w:rPr>
        <w:t>.</w:t>
      </w:r>
    </w:p>
    <w:p w:rsidR="007447FD" w:rsidRPr="00603C51" w:rsidRDefault="007447FD" w:rsidP="00603C51">
      <w:pPr>
        <w:spacing w:line="360" w:lineRule="auto"/>
        <w:ind w:left="0" w:right="0"/>
        <w:rPr>
          <w:rFonts w:ascii="Times New Roman" w:hAnsi="Times New Roman"/>
        </w:rPr>
      </w:pPr>
    </w:p>
    <w:p w:rsidR="00393F73" w:rsidRPr="00603C51" w:rsidRDefault="00DF056C" w:rsidP="00603C51">
      <w:pPr>
        <w:spacing w:line="360" w:lineRule="auto"/>
        <w:ind w:left="0" w:right="0"/>
        <w:rPr>
          <w:rFonts w:ascii="Times New Roman" w:hAnsi="Times New Roman"/>
        </w:rPr>
      </w:pPr>
      <w:r w:rsidRPr="00603C51">
        <w:rPr>
          <w:rFonts w:ascii="Times New Roman" w:hAnsi="Times New Roman"/>
        </w:rPr>
        <w:tab/>
      </w:r>
      <w:r w:rsidR="005E447B" w:rsidRPr="00603C51">
        <w:rPr>
          <w:rFonts w:ascii="Times New Roman" w:hAnsi="Times New Roman"/>
        </w:rPr>
        <w:t>As Peregrine points out,</w:t>
      </w:r>
      <w:r w:rsidR="00393F73" w:rsidRPr="00603C51">
        <w:rPr>
          <w:rFonts w:ascii="Times New Roman" w:hAnsi="Times New Roman"/>
        </w:rPr>
        <w:t xml:space="preserve"> the Commission has granted a certificate of public convenience to a natural gas gathering line operator.  In </w:t>
      </w:r>
      <w:r w:rsidR="00393F73" w:rsidRPr="00603C51">
        <w:rPr>
          <w:rFonts w:ascii="Times New Roman" w:hAnsi="Times New Roman"/>
          <w:i/>
        </w:rPr>
        <w:t>Application of Allegheny Land and Exploration, Inc. for approval of the right to offer, render, furnish or supply gas transporting or conveying service by pipeline to the public in Glade and Meade Townships, Warren County, Pennsylvania</w:t>
      </w:r>
      <w:r w:rsidR="00393F73" w:rsidRPr="00603C51">
        <w:rPr>
          <w:rFonts w:ascii="Times New Roman" w:hAnsi="Times New Roman"/>
        </w:rPr>
        <w:t>, Docket No. A-125136 (Order entered March 7, 2005)(“</w:t>
      </w:r>
      <w:r w:rsidR="00393F73" w:rsidRPr="00603C51">
        <w:rPr>
          <w:rFonts w:ascii="Times New Roman" w:hAnsi="Times New Roman"/>
          <w:i/>
        </w:rPr>
        <w:t>Allegheny Land</w:t>
      </w:r>
      <w:r w:rsidR="00393F73" w:rsidRPr="00603C51">
        <w:rPr>
          <w:rFonts w:ascii="Times New Roman" w:hAnsi="Times New Roman"/>
        </w:rPr>
        <w:t>”), the Commission granted a CPC to Allegheny for a 4.2 mile gathering line which would transport gas from natural gas producers to a stripping or fractionation plant owned by the operator’s parent.  The Commission granted Allegheny’s request to expand its authority at Docket No. A-2008-2029743 (Order entered October 14, 2008).</w:t>
      </w:r>
    </w:p>
    <w:p w:rsidR="00393F73" w:rsidRPr="00603C51" w:rsidRDefault="00393F73" w:rsidP="00603C51">
      <w:pPr>
        <w:spacing w:line="360" w:lineRule="auto"/>
        <w:ind w:left="0" w:right="0"/>
        <w:rPr>
          <w:rFonts w:ascii="Times New Roman" w:hAnsi="Times New Roman"/>
        </w:rPr>
      </w:pPr>
    </w:p>
    <w:p w:rsidR="00393F73" w:rsidRPr="00603C51" w:rsidRDefault="00393F73" w:rsidP="00603C51">
      <w:pPr>
        <w:spacing w:line="360" w:lineRule="auto"/>
        <w:ind w:left="0" w:right="0"/>
        <w:rPr>
          <w:rFonts w:ascii="Times New Roman" w:hAnsi="Times New Roman"/>
        </w:rPr>
      </w:pPr>
      <w:r w:rsidRPr="00603C51">
        <w:rPr>
          <w:rFonts w:ascii="Times New Roman" w:hAnsi="Times New Roman"/>
        </w:rPr>
        <w:tab/>
        <w:t xml:space="preserve">In </w:t>
      </w:r>
      <w:r w:rsidRPr="00603C51">
        <w:rPr>
          <w:rFonts w:ascii="Times New Roman" w:hAnsi="Times New Roman"/>
          <w:i/>
        </w:rPr>
        <w:t xml:space="preserve">Allegheny Land, </w:t>
      </w:r>
      <w:r w:rsidRPr="00603C51">
        <w:rPr>
          <w:rFonts w:ascii="Times New Roman" w:hAnsi="Times New Roman"/>
        </w:rPr>
        <w:t>the application was granted pursuant to an agreement between the applicant and one intervenor which quoted the stipulation as follows:</w:t>
      </w:r>
    </w:p>
    <w:p w:rsidR="00393F73" w:rsidRPr="00603C51" w:rsidRDefault="00393F73" w:rsidP="00603C51">
      <w:pPr>
        <w:rPr>
          <w:rFonts w:ascii="Times New Roman" w:hAnsi="Times New Roman"/>
        </w:rPr>
      </w:pPr>
    </w:p>
    <w:p w:rsidR="00393F73" w:rsidRDefault="00393F73" w:rsidP="00603C51">
      <w:pPr>
        <w:rPr>
          <w:rFonts w:ascii="Times New Roman" w:hAnsi="Times New Roman"/>
        </w:rPr>
      </w:pPr>
      <w:r w:rsidRPr="00603C51">
        <w:rPr>
          <w:rFonts w:ascii="Times New Roman" w:hAnsi="Times New Roman"/>
        </w:rPr>
        <w:t>5.</w:t>
      </w:r>
      <w:r w:rsidRPr="00603C51">
        <w:rPr>
          <w:rFonts w:ascii="Times New Roman" w:hAnsi="Times New Roman"/>
        </w:rPr>
        <w:tab/>
        <w:t>The purpose of Allegheny’s Application is to receive approval from the Commission to transport low quality, high Btu natural gas for natural gas producers to a Stripping/Fractionating Plant located in Meade Township, Warren County, Pennsylvania, that is owned by Allegheny’s parent company, PAPCO, Inc.</w:t>
      </w:r>
    </w:p>
    <w:p w:rsidR="003564F8" w:rsidRPr="00603C51" w:rsidRDefault="003564F8" w:rsidP="00603C51">
      <w:pPr>
        <w:rPr>
          <w:rFonts w:ascii="Times New Roman" w:hAnsi="Times New Roman"/>
        </w:rPr>
      </w:pPr>
    </w:p>
    <w:p w:rsidR="00393F73" w:rsidRDefault="00393F73" w:rsidP="00603C51">
      <w:pPr>
        <w:rPr>
          <w:rFonts w:ascii="Times New Roman" w:hAnsi="Times New Roman"/>
        </w:rPr>
      </w:pPr>
      <w:r w:rsidRPr="00603C51">
        <w:rPr>
          <w:rFonts w:ascii="Times New Roman" w:hAnsi="Times New Roman"/>
        </w:rPr>
        <w:t>6.</w:t>
      </w:r>
      <w:r w:rsidRPr="00603C51">
        <w:rPr>
          <w:rFonts w:ascii="Times New Roman" w:hAnsi="Times New Roman"/>
        </w:rPr>
        <w:tab/>
        <w:t>Allegheny is not seeking approval from the Commission to transport gas to the public for consumption.</w:t>
      </w:r>
    </w:p>
    <w:p w:rsidR="003564F8" w:rsidRPr="00603C51" w:rsidRDefault="003564F8" w:rsidP="00603C51">
      <w:pPr>
        <w:rPr>
          <w:rFonts w:ascii="Times New Roman" w:hAnsi="Times New Roman"/>
        </w:rPr>
      </w:pPr>
    </w:p>
    <w:p w:rsidR="00393F73" w:rsidRPr="00603C51" w:rsidRDefault="00393F73" w:rsidP="00603C51">
      <w:pPr>
        <w:rPr>
          <w:rFonts w:ascii="Times New Roman" w:hAnsi="Times New Roman"/>
        </w:rPr>
      </w:pPr>
      <w:r w:rsidRPr="00603C51">
        <w:rPr>
          <w:rFonts w:ascii="Times New Roman" w:hAnsi="Times New Roman"/>
        </w:rPr>
        <w:t>7.</w:t>
      </w:r>
      <w:r w:rsidRPr="00603C51">
        <w:rPr>
          <w:rFonts w:ascii="Times New Roman" w:hAnsi="Times New Roman"/>
        </w:rPr>
        <w:tab/>
        <w:t>The public customers that Allegheny will serve in Warren County, Pennsylvania, are natural gas producers.</w:t>
      </w:r>
    </w:p>
    <w:p w:rsidR="00393F73" w:rsidRPr="00603C51" w:rsidRDefault="00393F73" w:rsidP="003564F8">
      <w:pPr>
        <w:spacing w:line="360" w:lineRule="auto"/>
        <w:rPr>
          <w:rFonts w:ascii="Times New Roman" w:hAnsi="Times New Roman"/>
        </w:rPr>
      </w:pPr>
    </w:p>
    <w:p w:rsidR="00393F73" w:rsidRPr="00603C51" w:rsidRDefault="00393F73" w:rsidP="00603C51">
      <w:pPr>
        <w:spacing w:line="360" w:lineRule="auto"/>
        <w:ind w:left="0" w:right="0" w:firstLine="0"/>
        <w:rPr>
          <w:rFonts w:ascii="Times New Roman" w:hAnsi="Times New Roman"/>
        </w:rPr>
      </w:pPr>
      <w:r w:rsidRPr="00603C51">
        <w:rPr>
          <w:rFonts w:ascii="Times New Roman" w:hAnsi="Times New Roman"/>
          <w:i/>
        </w:rPr>
        <w:t xml:space="preserve">Allegheny Land, </w:t>
      </w:r>
      <w:r w:rsidRPr="00603C51">
        <w:rPr>
          <w:rFonts w:ascii="Times New Roman" w:hAnsi="Times New Roman"/>
        </w:rPr>
        <w:t xml:space="preserve">at 3, noting that the intervenor, National Fuel Gas Distribution Corporation, agreed to not assume an active role due to this stipulation. </w:t>
      </w:r>
      <w:r w:rsidR="00222C4B" w:rsidRPr="00603C51">
        <w:rPr>
          <w:rFonts w:ascii="Times New Roman" w:hAnsi="Times New Roman"/>
        </w:rPr>
        <w:t>In that case, t</w:t>
      </w:r>
      <w:r w:rsidR="00C728B5" w:rsidRPr="00603C51">
        <w:rPr>
          <w:rFonts w:ascii="Times New Roman" w:hAnsi="Times New Roman"/>
        </w:rPr>
        <w:t xml:space="preserve">he authority granted was specific and severely limited.  </w:t>
      </w:r>
      <w:r w:rsidR="00222C4B" w:rsidRPr="00603C51">
        <w:rPr>
          <w:rFonts w:ascii="Times New Roman" w:hAnsi="Times New Roman"/>
        </w:rPr>
        <w:t>Note, too, that</w:t>
      </w:r>
      <w:r w:rsidR="00C728B5" w:rsidRPr="00603C51">
        <w:rPr>
          <w:rFonts w:ascii="Times New Roman" w:hAnsi="Times New Roman"/>
        </w:rPr>
        <w:t xml:space="preserve"> t</w:t>
      </w:r>
      <w:r w:rsidRPr="00603C51">
        <w:rPr>
          <w:rFonts w:ascii="Times New Roman" w:hAnsi="Times New Roman"/>
        </w:rPr>
        <w:t xml:space="preserve">he Commission granted the application based on a finding that the stipulation was in the public interest under </w:t>
      </w:r>
      <w:r w:rsidRPr="00603C51">
        <w:rPr>
          <w:rFonts w:ascii="Times New Roman" w:hAnsi="Times New Roman"/>
          <w:i/>
        </w:rPr>
        <w:t>City of York v. Pa. P.U.C.</w:t>
      </w:r>
      <w:r w:rsidRPr="00603C51">
        <w:rPr>
          <w:rFonts w:ascii="Times New Roman" w:hAnsi="Times New Roman"/>
        </w:rPr>
        <w:t xml:space="preserve">, 449 Pa. 136, 295 A.2d 825 (1972), </w:t>
      </w:r>
      <w:r w:rsidR="00D221F5" w:rsidRPr="00603C51">
        <w:rPr>
          <w:rFonts w:ascii="Times New Roman" w:hAnsi="Times New Roman"/>
        </w:rPr>
        <w:t>a standard used in acquisitions and mergers</w:t>
      </w:r>
      <w:r w:rsidR="003B3B9B">
        <w:rPr>
          <w:rFonts w:ascii="Times New Roman" w:hAnsi="Times New Roman"/>
        </w:rPr>
        <w:t>.</w:t>
      </w:r>
      <w:r w:rsidRPr="00603C51">
        <w:rPr>
          <w:rFonts w:ascii="Times New Roman" w:hAnsi="Times New Roman"/>
        </w:rPr>
        <w:t xml:space="preserve"> </w:t>
      </w:r>
      <w:r w:rsidR="00371605" w:rsidRPr="00603C51">
        <w:rPr>
          <w:rFonts w:ascii="Times New Roman" w:hAnsi="Times New Roman"/>
        </w:rPr>
        <w:t xml:space="preserve"> </w:t>
      </w:r>
    </w:p>
    <w:p w:rsidR="00D221F5" w:rsidRPr="00603C51" w:rsidRDefault="00D221F5" w:rsidP="00603C51">
      <w:pPr>
        <w:spacing w:line="360" w:lineRule="auto"/>
        <w:ind w:left="0" w:right="0" w:firstLine="0"/>
        <w:rPr>
          <w:rFonts w:ascii="Times New Roman" w:hAnsi="Times New Roman"/>
        </w:rPr>
      </w:pPr>
    </w:p>
    <w:p w:rsidR="00D221F5" w:rsidRPr="00603C51" w:rsidRDefault="00D221F5"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3B3B9B">
        <w:rPr>
          <w:rFonts w:ascii="Times New Roman" w:hAnsi="Times New Roman"/>
        </w:rPr>
        <w:t>However,</w:t>
      </w:r>
      <w:r w:rsidR="00793BB2" w:rsidRPr="00603C51">
        <w:rPr>
          <w:rFonts w:ascii="Times New Roman" w:hAnsi="Times New Roman"/>
        </w:rPr>
        <w:t xml:space="preserve"> t</w:t>
      </w:r>
      <w:r w:rsidR="00605FD2" w:rsidRPr="00603C51">
        <w:rPr>
          <w:rFonts w:ascii="Times New Roman" w:hAnsi="Times New Roman"/>
        </w:rPr>
        <w:t xml:space="preserve">here is a striking contrast </w:t>
      </w:r>
      <w:r w:rsidR="003B3B9B">
        <w:rPr>
          <w:rFonts w:ascii="Times New Roman" w:hAnsi="Times New Roman"/>
        </w:rPr>
        <w:t xml:space="preserve">between  </w:t>
      </w:r>
      <w:r w:rsidR="003B3B9B">
        <w:rPr>
          <w:rFonts w:ascii="Times New Roman" w:hAnsi="Times New Roman"/>
          <w:i/>
        </w:rPr>
        <w:t xml:space="preserve">Allegheny </w:t>
      </w:r>
      <w:r w:rsidR="003B3B9B">
        <w:rPr>
          <w:rFonts w:ascii="Times New Roman" w:hAnsi="Times New Roman"/>
        </w:rPr>
        <w:t>and</w:t>
      </w:r>
      <w:r w:rsidRPr="00603C51">
        <w:rPr>
          <w:rFonts w:ascii="Times New Roman" w:hAnsi="Times New Roman"/>
        </w:rPr>
        <w:t xml:space="preserve"> the present situation</w:t>
      </w:r>
      <w:r w:rsidR="00605FD2" w:rsidRPr="00603C51">
        <w:rPr>
          <w:rFonts w:ascii="Times New Roman" w:hAnsi="Times New Roman"/>
        </w:rPr>
        <w:t xml:space="preserve">.  In </w:t>
      </w:r>
      <w:r w:rsidR="00605FD2" w:rsidRPr="00603C51">
        <w:rPr>
          <w:rFonts w:ascii="Times New Roman" w:hAnsi="Times New Roman"/>
          <w:i/>
        </w:rPr>
        <w:t>Allegheny</w:t>
      </w:r>
      <w:r w:rsidR="00605FD2" w:rsidRPr="00603C51">
        <w:rPr>
          <w:rFonts w:ascii="Times New Roman" w:hAnsi="Times New Roman"/>
        </w:rPr>
        <w:t xml:space="preserve">, the </w:t>
      </w:r>
      <w:r w:rsidR="00793BB2" w:rsidRPr="00603C51">
        <w:rPr>
          <w:rFonts w:ascii="Times New Roman" w:hAnsi="Times New Roman"/>
        </w:rPr>
        <w:t xml:space="preserve">gathering company and the </w:t>
      </w:r>
      <w:r w:rsidR="00605FD2" w:rsidRPr="00603C51">
        <w:rPr>
          <w:rFonts w:ascii="Times New Roman" w:hAnsi="Times New Roman"/>
          <w:u w:val="single"/>
        </w:rPr>
        <w:t>destination</w:t>
      </w:r>
      <w:r w:rsidR="00605FD2" w:rsidRPr="00603C51">
        <w:rPr>
          <w:rFonts w:ascii="Times New Roman" w:hAnsi="Times New Roman"/>
        </w:rPr>
        <w:t xml:space="preserve"> </w:t>
      </w:r>
      <w:r w:rsidR="00793BB2" w:rsidRPr="00603C51">
        <w:rPr>
          <w:rFonts w:ascii="Times New Roman" w:hAnsi="Times New Roman"/>
        </w:rPr>
        <w:t>for the gas were owned by</w:t>
      </w:r>
      <w:r w:rsidR="00605FD2" w:rsidRPr="00603C51">
        <w:rPr>
          <w:rFonts w:ascii="Times New Roman" w:hAnsi="Times New Roman"/>
        </w:rPr>
        <w:t xml:space="preserve"> the parent company</w:t>
      </w:r>
      <w:r w:rsidR="00793BB2" w:rsidRPr="00603C51">
        <w:rPr>
          <w:rFonts w:ascii="Times New Roman" w:hAnsi="Times New Roman"/>
        </w:rPr>
        <w:t xml:space="preserve">.  </w:t>
      </w:r>
      <w:r w:rsidR="00605FD2" w:rsidRPr="00603C51">
        <w:rPr>
          <w:rFonts w:ascii="Times New Roman" w:hAnsi="Times New Roman"/>
        </w:rPr>
        <w:t xml:space="preserve">Here, </w:t>
      </w:r>
      <w:r w:rsidRPr="00603C51">
        <w:rPr>
          <w:rFonts w:ascii="Times New Roman" w:hAnsi="Times New Roman"/>
        </w:rPr>
        <w:t>the producers for which the gathering system is to be designed and built</w:t>
      </w:r>
      <w:r w:rsidR="000D236C" w:rsidRPr="00603C51">
        <w:rPr>
          <w:rFonts w:ascii="Times New Roman" w:hAnsi="Times New Roman"/>
        </w:rPr>
        <w:t xml:space="preserve"> – the "public"</w:t>
      </w:r>
      <w:r w:rsidR="00DF056C" w:rsidRPr="00603C51">
        <w:rPr>
          <w:rFonts w:ascii="Times New Roman" w:hAnsi="Times New Roman"/>
        </w:rPr>
        <w:t xml:space="preserve"> to whom service is offered is comprised of the producers</w:t>
      </w:r>
      <w:r w:rsidR="000D236C" w:rsidRPr="00603C51">
        <w:rPr>
          <w:rFonts w:ascii="Times New Roman" w:hAnsi="Times New Roman"/>
        </w:rPr>
        <w:t xml:space="preserve"> --</w:t>
      </w:r>
      <w:r w:rsidRPr="00603C51">
        <w:rPr>
          <w:rFonts w:ascii="Times New Roman" w:hAnsi="Times New Roman"/>
        </w:rPr>
        <w:t xml:space="preserve"> </w:t>
      </w:r>
      <w:r w:rsidRPr="00603C51">
        <w:rPr>
          <w:rFonts w:ascii="Times New Roman" w:hAnsi="Times New Roman"/>
          <w:i/>
        </w:rPr>
        <w:t>are affiliates of the Applicant</w:t>
      </w:r>
      <w:r w:rsidRPr="00603C51">
        <w:rPr>
          <w:rFonts w:ascii="Times New Roman" w:hAnsi="Times New Roman"/>
        </w:rPr>
        <w:t xml:space="preserve">.  The "public" which will be served under the Peregrine Application, </w:t>
      </w:r>
      <w:r w:rsidR="00793BB2" w:rsidRPr="00603C51">
        <w:rPr>
          <w:rFonts w:ascii="Times New Roman" w:hAnsi="Times New Roman"/>
        </w:rPr>
        <w:t>are</w:t>
      </w:r>
      <w:r w:rsidRPr="00603C51">
        <w:rPr>
          <w:rFonts w:ascii="Times New Roman" w:hAnsi="Times New Roman"/>
        </w:rPr>
        <w:t xml:space="preserve"> sister compan</w:t>
      </w:r>
      <w:r w:rsidR="00793BB2" w:rsidRPr="00603C51">
        <w:rPr>
          <w:rFonts w:ascii="Times New Roman" w:hAnsi="Times New Roman"/>
        </w:rPr>
        <w:t>ies</w:t>
      </w:r>
      <w:r w:rsidR="00222C4B" w:rsidRPr="00603C51">
        <w:rPr>
          <w:rFonts w:ascii="Times New Roman" w:hAnsi="Times New Roman"/>
        </w:rPr>
        <w:t xml:space="preserve"> with a common owner</w:t>
      </w:r>
      <w:r w:rsidRPr="00603C51">
        <w:rPr>
          <w:rFonts w:ascii="Times New Roman" w:hAnsi="Times New Roman"/>
        </w:rPr>
        <w:t xml:space="preserve">.  </w:t>
      </w:r>
    </w:p>
    <w:p w:rsidR="00393F73" w:rsidRPr="00603C51" w:rsidRDefault="00393F73" w:rsidP="00603C51">
      <w:pPr>
        <w:spacing w:line="360" w:lineRule="auto"/>
        <w:ind w:left="0" w:right="0" w:firstLine="0"/>
        <w:rPr>
          <w:rFonts w:ascii="Times New Roman" w:hAnsi="Times New Roman"/>
        </w:rPr>
      </w:pPr>
    </w:p>
    <w:p w:rsidR="00393F73" w:rsidRPr="00603C51" w:rsidRDefault="00393F73" w:rsidP="00603C51">
      <w:pPr>
        <w:spacing w:line="360" w:lineRule="auto"/>
        <w:ind w:left="0" w:right="0"/>
        <w:rPr>
          <w:rFonts w:ascii="Times New Roman" w:hAnsi="Times New Roman"/>
        </w:rPr>
      </w:pPr>
      <w:r w:rsidRPr="00603C51">
        <w:rPr>
          <w:rFonts w:ascii="Times New Roman" w:hAnsi="Times New Roman"/>
        </w:rPr>
        <w:tab/>
      </w:r>
      <w:r w:rsidR="00371605" w:rsidRPr="00603C51">
        <w:rPr>
          <w:rFonts w:ascii="Times New Roman" w:hAnsi="Times New Roman"/>
        </w:rPr>
        <w:t>In</w:t>
      </w:r>
      <w:r w:rsidRPr="00603C51">
        <w:rPr>
          <w:rFonts w:ascii="Times New Roman" w:hAnsi="Times New Roman"/>
        </w:rPr>
        <w:t xml:space="preserve"> </w:t>
      </w:r>
      <w:r w:rsidRPr="00603C51">
        <w:rPr>
          <w:rFonts w:ascii="Times New Roman" w:hAnsi="Times New Roman"/>
          <w:i/>
        </w:rPr>
        <w:t>Application of Ardent Resources, Inc. for approval of the right to offer, render, furnish or supply natural gas transporting or conveying service by pipeline to the public in Jordan and Chest Townships, Clearfield County, Pennsylvania,</w:t>
      </w:r>
      <w:r w:rsidRPr="00603C51">
        <w:rPr>
          <w:rFonts w:ascii="Times New Roman" w:hAnsi="Times New Roman"/>
        </w:rPr>
        <w:t xml:space="preserve"> Docket No. A-140005 (Order entered April 16, 2007)(“</w:t>
      </w:r>
      <w:r w:rsidR="00371605" w:rsidRPr="00603C51">
        <w:rPr>
          <w:rFonts w:ascii="Times New Roman" w:hAnsi="Times New Roman"/>
          <w:i/>
        </w:rPr>
        <w:t>Ardent”),</w:t>
      </w:r>
      <w:r w:rsidRPr="00603C51">
        <w:rPr>
          <w:rFonts w:ascii="Times New Roman" w:hAnsi="Times New Roman"/>
        </w:rPr>
        <w:t xml:space="preserve"> the CPC was rescinded upon request of the applicant, (Order entered April 17, 2009), because Ardent was the pipeline operator and the pipeline was owned by another company, which agreed to limit its service “to an extremely narrow, limited group of affiliated natural gas producers, not to the public.”  (Order of April 27, 2009 at 6).  </w:t>
      </w:r>
      <w:r w:rsidR="00C728B5" w:rsidRPr="00603C51">
        <w:rPr>
          <w:rFonts w:ascii="Times New Roman" w:hAnsi="Times New Roman"/>
        </w:rPr>
        <w:t xml:space="preserve">Again, the authority granted was very limited and very specific.  </w:t>
      </w:r>
    </w:p>
    <w:p w:rsidR="00393F73" w:rsidRPr="00603C51" w:rsidRDefault="00393F73" w:rsidP="00603C51">
      <w:pPr>
        <w:spacing w:line="360" w:lineRule="auto"/>
        <w:ind w:left="0" w:right="0"/>
        <w:rPr>
          <w:rFonts w:ascii="Times New Roman" w:hAnsi="Times New Roman"/>
        </w:rPr>
      </w:pPr>
    </w:p>
    <w:p w:rsidR="00393F73" w:rsidRPr="00603C51" w:rsidRDefault="00393F73" w:rsidP="00603C51">
      <w:pPr>
        <w:spacing w:line="360" w:lineRule="auto"/>
        <w:ind w:left="0" w:right="0"/>
        <w:rPr>
          <w:rFonts w:ascii="Times New Roman" w:hAnsi="Times New Roman"/>
        </w:rPr>
      </w:pPr>
      <w:r w:rsidRPr="00603C51">
        <w:rPr>
          <w:rFonts w:ascii="Times New Roman" w:hAnsi="Times New Roman"/>
        </w:rPr>
        <w:tab/>
        <w:t xml:space="preserve">Neither </w:t>
      </w:r>
      <w:r w:rsidRPr="00603C51">
        <w:rPr>
          <w:rFonts w:ascii="Times New Roman" w:hAnsi="Times New Roman"/>
          <w:i/>
        </w:rPr>
        <w:t xml:space="preserve">Allegheny Land </w:t>
      </w:r>
      <w:r w:rsidRPr="00603C51">
        <w:rPr>
          <w:rFonts w:ascii="Times New Roman" w:hAnsi="Times New Roman"/>
        </w:rPr>
        <w:t xml:space="preserve">nor </w:t>
      </w:r>
      <w:r w:rsidRPr="00603C51">
        <w:rPr>
          <w:rFonts w:ascii="Times New Roman" w:hAnsi="Times New Roman"/>
          <w:i/>
        </w:rPr>
        <w:t>Ardent</w:t>
      </w:r>
      <w:r w:rsidRPr="00603C51">
        <w:rPr>
          <w:rFonts w:ascii="Times New Roman" w:hAnsi="Times New Roman"/>
        </w:rPr>
        <w:t xml:space="preserve"> was subject to appellate review, and therefore, the standard set forth in </w:t>
      </w:r>
      <w:r w:rsidRPr="00603C51">
        <w:rPr>
          <w:rFonts w:ascii="Times New Roman" w:hAnsi="Times New Roman"/>
          <w:i/>
        </w:rPr>
        <w:t>Drexelbrook</w:t>
      </w:r>
      <w:r w:rsidRPr="00603C51">
        <w:rPr>
          <w:rFonts w:ascii="Times New Roman" w:hAnsi="Times New Roman"/>
        </w:rPr>
        <w:t xml:space="preserve">, adopted in the Commission’s policy statement, is still the applicable </w:t>
      </w:r>
      <w:r w:rsidR="00E16142" w:rsidRPr="00603C51">
        <w:rPr>
          <w:rFonts w:ascii="Times New Roman" w:hAnsi="Times New Roman"/>
        </w:rPr>
        <w:t xml:space="preserve">binding </w:t>
      </w:r>
      <w:r w:rsidRPr="00603C51">
        <w:rPr>
          <w:rFonts w:ascii="Times New Roman" w:hAnsi="Times New Roman"/>
        </w:rPr>
        <w:t>law</w:t>
      </w:r>
      <w:r w:rsidR="00E16142" w:rsidRPr="00603C51">
        <w:rPr>
          <w:rFonts w:ascii="Times New Roman" w:hAnsi="Times New Roman"/>
        </w:rPr>
        <w:t xml:space="preserve"> for this agency</w:t>
      </w:r>
      <w:r w:rsidRPr="00603C51">
        <w:rPr>
          <w:rFonts w:ascii="Times New Roman" w:hAnsi="Times New Roman"/>
        </w:rPr>
        <w:t>.</w:t>
      </w:r>
    </w:p>
    <w:p w:rsidR="00393F73" w:rsidRPr="00603C51" w:rsidRDefault="00393F73" w:rsidP="00603C51">
      <w:pPr>
        <w:spacing w:line="360" w:lineRule="auto"/>
        <w:ind w:left="0" w:right="0"/>
        <w:rPr>
          <w:rFonts w:ascii="Times New Roman" w:hAnsi="Times New Roman"/>
        </w:rPr>
      </w:pPr>
    </w:p>
    <w:p w:rsidR="005E447B" w:rsidRDefault="005E447B" w:rsidP="00603C51">
      <w:pPr>
        <w:spacing w:line="360" w:lineRule="auto"/>
        <w:ind w:left="0" w:right="0"/>
        <w:rPr>
          <w:rFonts w:ascii="Times New Roman" w:hAnsi="Times New Roman"/>
        </w:rPr>
      </w:pPr>
      <w:r w:rsidRPr="00603C51">
        <w:rPr>
          <w:rFonts w:ascii="Times New Roman" w:hAnsi="Times New Roman"/>
        </w:rPr>
        <w:tab/>
      </w:r>
      <w:r w:rsidR="003B3B9B">
        <w:rPr>
          <w:rFonts w:ascii="Times New Roman" w:hAnsi="Times New Roman"/>
        </w:rPr>
        <w:t xml:space="preserve">A substantial weakness in </w:t>
      </w:r>
      <w:r w:rsidRPr="00603C51">
        <w:rPr>
          <w:rFonts w:ascii="Times New Roman" w:hAnsi="Times New Roman"/>
        </w:rPr>
        <w:t>Peregrine</w:t>
      </w:r>
      <w:r w:rsidR="003B3B9B">
        <w:rPr>
          <w:rFonts w:ascii="Times New Roman" w:hAnsi="Times New Roman"/>
        </w:rPr>
        <w:t>'s arguments i</w:t>
      </w:r>
      <w:r w:rsidR="000F22FA">
        <w:rPr>
          <w:rFonts w:ascii="Times New Roman" w:hAnsi="Times New Roman"/>
        </w:rPr>
        <w:t>s</w:t>
      </w:r>
      <w:r w:rsidR="003B3B9B">
        <w:rPr>
          <w:rFonts w:ascii="Times New Roman" w:hAnsi="Times New Roman"/>
        </w:rPr>
        <w:t xml:space="preserve"> Peregrine's persistence in</w:t>
      </w:r>
      <w:r w:rsidRPr="00603C51">
        <w:rPr>
          <w:rFonts w:ascii="Times New Roman" w:hAnsi="Times New Roman"/>
        </w:rPr>
        <w:t xml:space="preserve"> citing unrelated cases, as described by MarkWest:</w:t>
      </w:r>
    </w:p>
    <w:p w:rsidR="003564F8" w:rsidRPr="00603C51" w:rsidRDefault="003564F8" w:rsidP="00603C51">
      <w:pPr>
        <w:spacing w:line="360" w:lineRule="auto"/>
        <w:ind w:left="0" w:right="0"/>
        <w:rPr>
          <w:rFonts w:ascii="Times New Roman" w:hAnsi="Times New Roman"/>
        </w:rPr>
      </w:pPr>
    </w:p>
    <w:p w:rsidR="005E447B" w:rsidRDefault="005E447B" w:rsidP="00603C51">
      <w:pPr>
        <w:rPr>
          <w:rFonts w:ascii="Times New Roman" w:hAnsi="Times New Roman"/>
        </w:rPr>
      </w:pPr>
      <w:r w:rsidRPr="00603C51">
        <w:rPr>
          <w:rFonts w:ascii="Times New Roman" w:hAnsi="Times New Roman"/>
        </w:rPr>
        <w:t>These include, cases in which the Commission has certificated intrastate pipelines, Peregrine MB at 11, cases in which the Commission has exercised jurisdiction over intrastate petroleum products gathering and transportation lines, Peregrine MB at 11 n. 1, 13, cases in which the Commission has certificated the intrastate transportation of gas, Peregrine MB at 12, cases in which the Commission has "asserted its jurisdiction" over compression &amp; dehydration services, Peregrine MB at 12, the Commission's certification and approval of tariff pages for the transfer of bulk water, Peregrine MB at 12 n. 3, the Commission's alleged "certification" and approval of tariff pages for Equitable Gas Company's and People's gathering services, Peregrine MB at 12 n. 3, at 17-198, the Commission's certification of oil transportation pipelines, Peregrine MB at 13-14, and the Commission's certification of alleged intrastate gathering pipelines, Peregrine MB at 16-17.</w:t>
      </w:r>
    </w:p>
    <w:p w:rsidR="003564F8" w:rsidRPr="00603C51" w:rsidRDefault="003564F8" w:rsidP="00603C51">
      <w:pPr>
        <w:rPr>
          <w:rFonts w:ascii="Times New Roman" w:hAnsi="Times New Roman"/>
        </w:rPr>
      </w:pPr>
    </w:p>
    <w:p w:rsidR="005E447B" w:rsidRPr="00603C51" w:rsidRDefault="005E447B" w:rsidP="00603C51">
      <w:pPr>
        <w:rPr>
          <w:rFonts w:ascii="Times New Roman" w:hAnsi="Times New Roman"/>
        </w:rPr>
      </w:pPr>
      <w:r w:rsidRPr="00603C51">
        <w:rPr>
          <w:rFonts w:ascii="Times New Roman" w:hAnsi="Times New Roman"/>
        </w:rPr>
        <w:t xml:space="preserve">Peregrine provided no evidence regarding the operations of these pipelines.  Peregrine simply alleges similarities, </w:t>
      </w:r>
      <w:r w:rsidRPr="00603C51">
        <w:rPr>
          <w:rFonts w:ascii="Times New Roman" w:hAnsi="Times New Roman"/>
          <w:i/>
        </w:rPr>
        <w:t xml:space="preserve">see, e.g., </w:t>
      </w:r>
      <w:r w:rsidRPr="00603C51">
        <w:rPr>
          <w:rFonts w:ascii="Times New Roman" w:hAnsi="Times New Roman"/>
        </w:rPr>
        <w:t>Peregrine MB at 13-15 (contending transportation of oil is "similar to the gathering and transmission of natural gas that Peregrine is proposing here"), without providing a shred of evidence to support the comparison.  In cases that are fact-sensitive, such comparisons should not be entertained.</w:t>
      </w:r>
    </w:p>
    <w:p w:rsidR="005E447B" w:rsidRPr="00603C51" w:rsidRDefault="005E447B" w:rsidP="00603C51">
      <w:pPr>
        <w:ind w:firstLine="0"/>
        <w:rPr>
          <w:rFonts w:ascii="Times New Roman" w:hAnsi="Times New Roman"/>
        </w:rPr>
      </w:pPr>
      <w:r w:rsidRPr="00603C51">
        <w:rPr>
          <w:rFonts w:ascii="Times New Roman" w:hAnsi="Times New Roman"/>
        </w:rPr>
        <w:t xml:space="preserve">MarkWest RB at 19.  </w:t>
      </w:r>
    </w:p>
    <w:p w:rsidR="001761FA" w:rsidRPr="00603C51" w:rsidRDefault="001761FA" w:rsidP="003564F8">
      <w:pPr>
        <w:spacing w:line="360" w:lineRule="auto"/>
        <w:ind w:left="0" w:firstLine="0"/>
        <w:rPr>
          <w:rFonts w:ascii="Times New Roman" w:hAnsi="Times New Roman"/>
          <w:b/>
        </w:rPr>
      </w:pPr>
    </w:p>
    <w:p w:rsidR="00486075" w:rsidRDefault="001761FA" w:rsidP="00603C51">
      <w:pPr>
        <w:spacing w:line="360" w:lineRule="auto"/>
        <w:ind w:left="0" w:right="0" w:firstLine="0"/>
        <w:rPr>
          <w:rFonts w:ascii="Times New Roman" w:hAnsi="Times New Roman"/>
        </w:rPr>
      </w:pPr>
      <w:r w:rsidRPr="00603C51">
        <w:rPr>
          <w:rFonts w:ascii="Times New Roman" w:hAnsi="Times New Roman"/>
          <w:b/>
        </w:rPr>
        <w:tab/>
      </w:r>
      <w:r w:rsidRPr="00603C51">
        <w:rPr>
          <w:rFonts w:ascii="Times New Roman" w:hAnsi="Times New Roman"/>
          <w:b/>
        </w:rPr>
        <w:tab/>
      </w:r>
      <w:r w:rsidR="00486075" w:rsidRPr="00603C51">
        <w:rPr>
          <w:rFonts w:ascii="Times New Roman" w:hAnsi="Times New Roman"/>
        </w:rPr>
        <w:t xml:space="preserve">For </w:t>
      </w:r>
      <w:r w:rsidR="009A070B" w:rsidRPr="00603C51">
        <w:rPr>
          <w:rFonts w:ascii="Times New Roman" w:hAnsi="Times New Roman"/>
        </w:rPr>
        <w:t>its</w:t>
      </w:r>
      <w:r w:rsidR="00486075" w:rsidRPr="00603C51">
        <w:rPr>
          <w:rFonts w:ascii="Times New Roman" w:hAnsi="Times New Roman"/>
        </w:rPr>
        <w:t xml:space="preserve"> </w:t>
      </w:r>
      <w:r w:rsidR="00BF6B30" w:rsidRPr="00603C51">
        <w:rPr>
          <w:rFonts w:ascii="Times New Roman" w:hAnsi="Times New Roman"/>
        </w:rPr>
        <w:t xml:space="preserve">claim </w:t>
      </w:r>
      <w:r w:rsidR="00486075" w:rsidRPr="00603C51">
        <w:rPr>
          <w:rFonts w:ascii="Times New Roman" w:hAnsi="Times New Roman"/>
        </w:rPr>
        <w:t xml:space="preserve">that the Commission has previously asserted its jurisdiction over compression and dehydration services, Peregrine cites </w:t>
      </w:r>
      <w:r w:rsidR="00486075" w:rsidRPr="00603C51">
        <w:rPr>
          <w:rFonts w:ascii="Times New Roman" w:hAnsi="Times New Roman"/>
          <w:i/>
        </w:rPr>
        <w:t xml:space="preserve">Peoples Independent Producers Group v. The Peoples Natural Gas Company, d/b/a Dominion, </w:t>
      </w:r>
      <w:r w:rsidR="00486075" w:rsidRPr="00603C51">
        <w:rPr>
          <w:rFonts w:ascii="Times New Roman" w:hAnsi="Times New Roman"/>
        </w:rPr>
        <w:t>Docket Nos. C-20054393 and P-00052162 (Opinion and Order entered September 13, 2005)</w:t>
      </w:r>
      <w:r w:rsidR="0089324F" w:rsidRPr="00603C51">
        <w:rPr>
          <w:rFonts w:ascii="Times New Roman" w:hAnsi="Times New Roman"/>
        </w:rPr>
        <w:t>, Peregrine MB at 12.  From a procedural stance, the Commission Order adopted the ALJ</w:t>
      </w:r>
      <w:r w:rsidR="000F22FA">
        <w:rPr>
          <w:rFonts w:ascii="Times New Roman" w:hAnsi="Times New Roman"/>
        </w:rPr>
        <w:t>’s I</w:t>
      </w:r>
      <w:r w:rsidR="00766B0C" w:rsidRPr="00603C51">
        <w:rPr>
          <w:rFonts w:ascii="Times New Roman" w:hAnsi="Times New Roman"/>
        </w:rPr>
        <w:t xml:space="preserve">nitial </w:t>
      </w:r>
      <w:r w:rsidR="000F22FA">
        <w:rPr>
          <w:rFonts w:ascii="Times New Roman" w:hAnsi="Times New Roman"/>
        </w:rPr>
        <w:t>D</w:t>
      </w:r>
      <w:r w:rsidR="0089324F" w:rsidRPr="00603C51">
        <w:rPr>
          <w:rFonts w:ascii="Times New Roman" w:hAnsi="Times New Roman"/>
        </w:rPr>
        <w:t xml:space="preserve">ecision </w:t>
      </w:r>
      <w:r w:rsidR="00766B0C" w:rsidRPr="00603C51">
        <w:rPr>
          <w:rFonts w:ascii="Times New Roman" w:hAnsi="Times New Roman"/>
        </w:rPr>
        <w:t xml:space="preserve">on a petition for emergency order which also </w:t>
      </w:r>
      <w:r w:rsidR="0089324F" w:rsidRPr="00603C51">
        <w:rPr>
          <w:rFonts w:ascii="Times New Roman" w:hAnsi="Times New Roman"/>
        </w:rPr>
        <w:t>den</w:t>
      </w:r>
      <w:r w:rsidR="00766B0C" w:rsidRPr="00603C51">
        <w:rPr>
          <w:rFonts w:ascii="Times New Roman" w:hAnsi="Times New Roman"/>
        </w:rPr>
        <w:t>ied</w:t>
      </w:r>
      <w:r w:rsidR="0089324F" w:rsidRPr="00603C51">
        <w:rPr>
          <w:rFonts w:ascii="Times New Roman" w:hAnsi="Times New Roman"/>
        </w:rPr>
        <w:t xml:space="preserve"> a motion to dismiss.  The Opinion and Order </w:t>
      </w:r>
      <w:r w:rsidR="00A21560" w:rsidRPr="00603C51">
        <w:rPr>
          <w:rFonts w:ascii="Times New Roman" w:hAnsi="Times New Roman"/>
        </w:rPr>
        <w:t>identified disputed questions of fact, and the Commission stated:</w:t>
      </w:r>
    </w:p>
    <w:p w:rsidR="003564F8" w:rsidRPr="00603C51" w:rsidRDefault="003564F8" w:rsidP="00603C51">
      <w:pPr>
        <w:spacing w:line="360" w:lineRule="auto"/>
        <w:ind w:left="0" w:right="0" w:firstLine="0"/>
        <w:rPr>
          <w:rFonts w:ascii="Times New Roman" w:hAnsi="Times New Roman"/>
        </w:rPr>
      </w:pPr>
    </w:p>
    <w:p w:rsidR="00A21560" w:rsidRPr="00603C51" w:rsidRDefault="00A21560" w:rsidP="00AB2E17">
      <w:pPr>
        <w:ind w:firstLine="0"/>
        <w:rPr>
          <w:rFonts w:ascii="Times New Roman" w:hAnsi="Times New Roman"/>
        </w:rPr>
      </w:pPr>
      <w:r w:rsidRPr="00603C51">
        <w:rPr>
          <w:rFonts w:ascii="Times New Roman" w:hAnsi="Times New Roman"/>
        </w:rPr>
        <w:t>Based on the foregoing, and in light of the</w:t>
      </w:r>
      <w:r w:rsidR="00766B0C" w:rsidRPr="00603C51">
        <w:rPr>
          <w:rFonts w:ascii="Times New Roman" w:hAnsi="Times New Roman"/>
        </w:rPr>
        <w:t xml:space="preserve"> </w:t>
      </w:r>
      <w:r w:rsidRPr="00603C51">
        <w:rPr>
          <w:rFonts w:ascii="Times New Roman" w:hAnsi="Times New Roman"/>
        </w:rPr>
        <w:t xml:space="preserve">state of the record, we find that the formal complaint and record present claims which may arise pursuant to the primary jurisdiction of this Commission.  </w:t>
      </w:r>
      <w:r w:rsidR="00766B0C" w:rsidRPr="00603C51">
        <w:rPr>
          <w:rFonts w:ascii="Times New Roman" w:hAnsi="Times New Roman"/>
        </w:rPr>
        <w:t xml:space="preserve">Any issues over which this Commission potentially has jurisdiction could, after a full evidentiary hearing, be modified by the forthcoming Initial Decision of the presiding ALJ on the merits.  Pennsylvania agencies, while not permitted to conclusively determine the scope of their jurisdiction, have the authority to make an initial determination as to the nature and extent of their jurisdiction in a particular case. </w:t>
      </w:r>
      <w:r w:rsidR="00766B0C" w:rsidRPr="00603C51">
        <w:rPr>
          <w:rFonts w:ascii="Times New Roman" w:hAnsi="Times New Roman"/>
          <w:i/>
        </w:rPr>
        <w:t xml:space="preserve">See Apollo Gas Company v. Fred A. Heilman and Beulah May Heilman; </w:t>
      </w:r>
      <w:r w:rsidR="00766B0C" w:rsidRPr="00603C51">
        <w:rPr>
          <w:rFonts w:ascii="Times New Roman" w:hAnsi="Times New Roman"/>
        </w:rPr>
        <w:t>Docket No. C-00924405 (Order entered March 10, 1994) and case citations therein.  We find that the identification of potential issues as set forth in the June 14, 2005 Initial Decision to be sufficient for a denial of the Dominion People's Motion to Dismiss.</w:t>
      </w:r>
    </w:p>
    <w:p w:rsidR="00766B0C" w:rsidRPr="00603C51" w:rsidRDefault="00766B0C" w:rsidP="00603C51">
      <w:pPr>
        <w:ind w:firstLine="0"/>
        <w:rPr>
          <w:rFonts w:ascii="Times New Roman" w:hAnsi="Times New Roman"/>
        </w:rPr>
      </w:pPr>
      <w:r w:rsidRPr="00603C51">
        <w:rPr>
          <w:rFonts w:ascii="Times New Roman" w:hAnsi="Times New Roman"/>
        </w:rPr>
        <w:t>Opinion and Order entered September 13, 2005 at 12-13.</w:t>
      </w:r>
    </w:p>
    <w:p w:rsidR="00486075" w:rsidRPr="00603C51" w:rsidRDefault="00486075" w:rsidP="00603C51">
      <w:pPr>
        <w:spacing w:line="360" w:lineRule="auto"/>
        <w:ind w:left="0" w:right="0" w:firstLine="0"/>
        <w:rPr>
          <w:rFonts w:ascii="Times New Roman" w:hAnsi="Times New Roman"/>
        </w:rPr>
      </w:pPr>
    </w:p>
    <w:p w:rsidR="00486075" w:rsidRPr="00603C51" w:rsidRDefault="00766B0C"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The Opinion and Order, while acknowledging that the Commission may have jurisdiction </w:t>
      </w:r>
      <w:r w:rsidRPr="00603C51">
        <w:rPr>
          <w:rFonts w:ascii="Times New Roman" w:hAnsi="Times New Roman"/>
          <w:b/>
        </w:rPr>
        <w:t>over changes to a Master Agreement</w:t>
      </w:r>
      <w:r w:rsidRPr="00603C51">
        <w:rPr>
          <w:rFonts w:ascii="Times New Roman" w:hAnsi="Times New Roman"/>
        </w:rPr>
        <w:t xml:space="preserve"> between the utility and the producers</w:t>
      </w:r>
      <w:r w:rsidR="001E50CB" w:rsidRPr="00603C51">
        <w:rPr>
          <w:rFonts w:ascii="Times New Roman" w:hAnsi="Times New Roman"/>
        </w:rPr>
        <w:t xml:space="preserve"> (under Section 508 of the Public Utility Code, 66 Pa. C.S. § 508)</w:t>
      </w:r>
      <w:r w:rsidR="00B611F1" w:rsidRPr="00603C51">
        <w:rPr>
          <w:rStyle w:val="FootnoteReference"/>
          <w:rFonts w:ascii="Times New Roman" w:hAnsi="Times New Roman"/>
        </w:rPr>
        <w:footnoteReference w:id="12"/>
      </w:r>
      <w:r w:rsidRPr="00603C51">
        <w:rPr>
          <w:rFonts w:ascii="Times New Roman" w:hAnsi="Times New Roman"/>
        </w:rPr>
        <w:t xml:space="preserve">, did not state that the Commission has jurisdiction over gas dehydration service, as </w:t>
      </w:r>
      <w:r w:rsidR="008F660E">
        <w:rPr>
          <w:rFonts w:ascii="Times New Roman" w:hAnsi="Times New Roman"/>
        </w:rPr>
        <w:t xml:space="preserve">erroneously </w:t>
      </w:r>
      <w:r w:rsidRPr="00603C51">
        <w:rPr>
          <w:rFonts w:ascii="Times New Roman" w:hAnsi="Times New Roman"/>
        </w:rPr>
        <w:t>indicated by the Peregrine Main Brief at 12.  Peregrine's subsequent statement that "</w:t>
      </w:r>
      <w:r w:rsidR="00B823BB" w:rsidRPr="00603C51">
        <w:rPr>
          <w:rFonts w:ascii="Times New Roman" w:hAnsi="Times New Roman"/>
        </w:rPr>
        <w:t>[</w:t>
      </w:r>
      <w:r w:rsidRPr="00603C51">
        <w:rPr>
          <w:rFonts w:ascii="Times New Roman" w:hAnsi="Times New Roman"/>
        </w:rPr>
        <w:t>T</w:t>
      </w:r>
      <w:r w:rsidR="00B823BB" w:rsidRPr="00603C51">
        <w:rPr>
          <w:rFonts w:ascii="Times New Roman" w:hAnsi="Times New Roman"/>
        </w:rPr>
        <w:t>]</w:t>
      </w:r>
      <w:r w:rsidRPr="00603C51">
        <w:rPr>
          <w:rFonts w:ascii="Times New Roman" w:hAnsi="Times New Roman"/>
        </w:rPr>
        <w:t>he services proposed by Peregrine clearly qualify as public utility service as that term is defined in both the Public Utility Code and the Commission's Decisions," Peregrine MB at 13, is not supported by the citations found therein.</w:t>
      </w:r>
    </w:p>
    <w:p w:rsidR="00B611F1" w:rsidRPr="00603C51" w:rsidRDefault="00B611F1" w:rsidP="00603C51">
      <w:pPr>
        <w:spacing w:line="360" w:lineRule="auto"/>
        <w:ind w:left="0" w:right="0" w:firstLine="0"/>
        <w:rPr>
          <w:rFonts w:ascii="Times New Roman" w:hAnsi="Times New Roman"/>
        </w:rPr>
      </w:pPr>
    </w:p>
    <w:p w:rsidR="00B611F1" w:rsidRPr="00603C51" w:rsidRDefault="00B611F1"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It is important to note that the </w:t>
      </w:r>
      <w:r w:rsidRPr="00603C51">
        <w:rPr>
          <w:rFonts w:ascii="Times New Roman" w:hAnsi="Times New Roman"/>
          <w:i/>
        </w:rPr>
        <w:t xml:space="preserve">Laser </w:t>
      </w:r>
      <w:r w:rsidRPr="00603C51">
        <w:rPr>
          <w:rFonts w:ascii="Times New Roman" w:hAnsi="Times New Roman"/>
        </w:rPr>
        <w:t xml:space="preserve">application did not seek authority to provide compression and dehydration services, and thus, these services </w:t>
      </w:r>
      <w:r w:rsidR="00B823BB" w:rsidRPr="00603C51">
        <w:rPr>
          <w:rFonts w:ascii="Times New Roman" w:hAnsi="Times New Roman"/>
        </w:rPr>
        <w:t>were</w:t>
      </w:r>
      <w:r w:rsidRPr="00603C51">
        <w:rPr>
          <w:rFonts w:ascii="Times New Roman" w:hAnsi="Times New Roman"/>
        </w:rPr>
        <w:t xml:space="preserve"> not considered by the Commission </w:t>
      </w:r>
      <w:r w:rsidR="00B823BB" w:rsidRPr="00603C51">
        <w:rPr>
          <w:rFonts w:ascii="Times New Roman" w:hAnsi="Times New Roman"/>
        </w:rPr>
        <w:t xml:space="preserve">in </w:t>
      </w:r>
      <w:r w:rsidR="00B823BB" w:rsidRPr="00603C51">
        <w:rPr>
          <w:rFonts w:ascii="Times New Roman" w:hAnsi="Times New Roman"/>
          <w:i/>
        </w:rPr>
        <w:t>Laser</w:t>
      </w:r>
      <w:r w:rsidRPr="00603C51">
        <w:rPr>
          <w:rFonts w:ascii="Times New Roman" w:hAnsi="Times New Roman"/>
        </w:rPr>
        <w:t xml:space="preserve">.  </w:t>
      </w:r>
    </w:p>
    <w:p w:rsidR="00DC21BD" w:rsidRPr="00603C51" w:rsidRDefault="00DC21BD" w:rsidP="00603C51">
      <w:pPr>
        <w:spacing w:line="360" w:lineRule="auto"/>
        <w:ind w:left="0" w:right="0" w:firstLine="0"/>
        <w:rPr>
          <w:rFonts w:ascii="Times New Roman" w:hAnsi="Times New Roman"/>
        </w:rPr>
      </w:pPr>
    </w:p>
    <w:p w:rsidR="00DC21BD" w:rsidRPr="00603C51" w:rsidRDefault="00DC21BD"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PIOGA distinguishes Peregrine's citations as follows:</w:t>
      </w:r>
    </w:p>
    <w:p w:rsidR="00DC21BD" w:rsidRPr="00603C51" w:rsidRDefault="00DC21BD" w:rsidP="00603C51">
      <w:pPr>
        <w:spacing w:line="360" w:lineRule="auto"/>
        <w:ind w:left="0" w:right="0" w:firstLine="0"/>
        <w:rPr>
          <w:rFonts w:ascii="Times New Roman" w:hAnsi="Times New Roman"/>
        </w:rPr>
      </w:pPr>
    </w:p>
    <w:p w:rsidR="00DC21BD" w:rsidRDefault="00DC21BD" w:rsidP="00603C51">
      <w:pPr>
        <w:ind w:firstLine="0"/>
        <w:rPr>
          <w:rFonts w:ascii="Times New Roman" w:hAnsi="Times New Roman"/>
        </w:rPr>
      </w:pPr>
      <w:r w:rsidRPr="00603C51">
        <w:rPr>
          <w:rFonts w:ascii="Times New Roman" w:hAnsi="Times New Roman"/>
        </w:rPr>
        <w:tab/>
        <w:t>Peregrine's testimony relies upon the ownership and operation of gathering facilities by PUC regulated natural gas distribution companies as support for the issuance of a certificate to Peregrine.</w:t>
      </w:r>
      <w:r w:rsidRPr="00603C51">
        <w:rPr>
          <w:rStyle w:val="FootnoteReference"/>
          <w:rFonts w:ascii="Times New Roman" w:hAnsi="Times New Roman"/>
        </w:rPr>
        <w:footnoteReference w:id="13"/>
      </w:r>
      <w:r w:rsidRPr="00603C51">
        <w:rPr>
          <w:rFonts w:ascii="Times New Roman" w:hAnsi="Times New Roman"/>
        </w:rPr>
        <w:t xml:space="preserve">  Peregrine mentioned only Equitable Gas and Peoples TWP, but Peoples Natural Gas Company also owns and operates gathering facilities.  Peregrine, the party with the burden of proof, has failed to present any evidence as to how these utilities use their gathering facilities to provide distribution service, perhaps because it is clear that a comparison of these utilities' gathering facilities and Peregrine's propose</w:t>
      </w:r>
      <w:r w:rsidR="00BF6B30" w:rsidRPr="00603C51">
        <w:rPr>
          <w:rFonts w:ascii="Times New Roman" w:hAnsi="Times New Roman"/>
        </w:rPr>
        <w:t>d</w:t>
      </w:r>
      <w:r w:rsidRPr="00603C51">
        <w:rPr>
          <w:rFonts w:ascii="Times New Roman" w:hAnsi="Times New Roman"/>
        </w:rPr>
        <w:t xml:space="preserve"> "public utility" activities is comparing apples to oranges.  In Peoples 2011 Section 1307(f) case, the ALJ recommended approval of a settlement addressing, among other issues, Peoples lost and unaccounted for gas (LUFG) without attribution to specific gathering, distribution and transmission functions because of the integrated nature of these systems and operations.</w:t>
      </w:r>
      <w:r w:rsidRPr="00603C51">
        <w:rPr>
          <w:rStyle w:val="FootnoteReference"/>
          <w:rFonts w:ascii="Times New Roman" w:hAnsi="Times New Roman"/>
        </w:rPr>
        <w:footnoteReference w:id="14"/>
      </w:r>
      <w:r w:rsidRPr="00603C51">
        <w:rPr>
          <w:rFonts w:ascii="Times New Roman" w:hAnsi="Times New Roman"/>
        </w:rPr>
        <w:t xml:space="preserve">  The settlement agreement relied upon by the ALJ and approved by the Commission in that case included Peoples' Exhibit 20 (Appendix A to the settlement petition), which describes the integrated nature of these systems:</w:t>
      </w:r>
    </w:p>
    <w:p w:rsidR="003564F8" w:rsidRPr="00603C51" w:rsidRDefault="003564F8" w:rsidP="00603C51">
      <w:pPr>
        <w:ind w:firstLine="0"/>
        <w:rPr>
          <w:rFonts w:ascii="Times New Roman" w:hAnsi="Times New Roman"/>
        </w:rPr>
      </w:pPr>
    </w:p>
    <w:p w:rsidR="00DC21BD" w:rsidRDefault="00DC21BD" w:rsidP="00603C51">
      <w:pPr>
        <w:ind w:left="2160" w:firstLine="0"/>
        <w:rPr>
          <w:rFonts w:ascii="Times New Roman" w:hAnsi="Times New Roman"/>
        </w:rPr>
      </w:pPr>
      <w:r w:rsidRPr="00603C51">
        <w:rPr>
          <w:rFonts w:ascii="Times New Roman" w:hAnsi="Times New Roman"/>
        </w:rPr>
        <w:t>Our system-wide gathering pipelines include various gathering facilities located throughout our pipeline network.  These gathering facilities are not isolated systems where gas is simply gathered from a group of wells, moved along gathering lines, pumped through a gathering compressor and then delivered into transmission lines for eventual delivery into our distribution system.  Instead, many of these gathering facilities contain groups of customers that are served directly off of the gathering lines or contain and serve numerous distribution systems that in turn, service customers.</w:t>
      </w:r>
      <w:r w:rsidRPr="00603C51">
        <w:rPr>
          <w:rStyle w:val="FootnoteReference"/>
          <w:rFonts w:ascii="Times New Roman" w:hAnsi="Times New Roman"/>
        </w:rPr>
        <w:footnoteReference w:id="15"/>
      </w:r>
    </w:p>
    <w:p w:rsidR="007447FD" w:rsidRPr="00603C51" w:rsidRDefault="007447FD" w:rsidP="00603C51">
      <w:pPr>
        <w:ind w:left="2160" w:firstLine="0"/>
        <w:rPr>
          <w:rFonts w:ascii="Times New Roman" w:hAnsi="Times New Roman"/>
        </w:rPr>
      </w:pPr>
    </w:p>
    <w:p w:rsidR="00DC21BD" w:rsidRDefault="00DC21BD" w:rsidP="00603C51">
      <w:pPr>
        <w:ind w:firstLine="0"/>
        <w:rPr>
          <w:rFonts w:ascii="Times New Roman" w:hAnsi="Times New Roman"/>
        </w:rPr>
      </w:pPr>
      <w:r w:rsidRPr="00603C51">
        <w:rPr>
          <w:rFonts w:ascii="Times New Roman" w:hAnsi="Times New Roman"/>
        </w:rPr>
        <w:t>The same is tru</w:t>
      </w:r>
      <w:r w:rsidR="0025535A" w:rsidRPr="00603C51">
        <w:rPr>
          <w:rFonts w:ascii="Times New Roman" w:hAnsi="Times New Roman"/>
        </w:rPr>
        <w:t>e</w:t>
      </w:r>
      <w:r w:rsidRPr="00603C51">
        <w:rPr>
          <w:rFonts w:ascii="Times New Roman" w:hAnsi="Times New Roman"/>
        </w:rPr>
        <w:t xml:space="preserve"> for the gathering facilities of Equitable Gas and Peoples TWP.  Accordingly, the operation of these gathering facilities by these distribution utilities does not support granting Peregrine's application</w:t>
      </w:r>
      <w:r w:rsidR="0025535A" w:rsidRPr="00603C51">
        <w:rPr>
          <w:rFonts w:ascii="Times New Roman" w:hAnsi="Times New Roman"/>
        </w:rPr>
        <w:t>.</w:t>
      </w:r>
    </w:p>
    <w:p w:rsidR="003564F8" w:rsidRPr="00603C51" w:rsidRDefault="003564F8" w:rsidP="00603C51">
      <w:pPr>
        <w:ind w:firstLine="0"/>
        <w:rPr>
          <w:rFonts w:ascii="Times New Roman" w:hAnsi="Times New Roman"/>
        </w:rPr>
      </w:pPr>
    </w:p>
    <w:p w:rsidR="0025535A" w:rsidRPr="00603C51" w:rsidRDefault="0025535A" w:rsidP="00603C51">
      <w:pPr>
        <w:ind w:firstLine="0"/>
        <w:rPr>
          <w:rFonts w:ascii="Times New Roman" w:hAnsi="Times New Roman"/>
        </w:rPr>
      </w:pPr>
      <w:r w:rsidRPr="00603C51">
        <w:rPr>
          <w:rFonts w:ascii="Times New Roman" w:hAnsi="Times New Roman"/>
        </w:rPr>
        <w:tab/>
        <w:t>Finally, as Caiman's Main Brief (p. 20) observes, no producer – including Peregrine's producer affiliate – ha</w:t>
      </w:r>
      <w:r w:rsidR="009A070B" w:rsidRPr="00603C51">
        <w:rPr>
          <w:rFonts w:ascii="Times New Roman" w:hAnsi="Times New Roman"/>
        </w:rPr>
        <w:t>s</w:t>
      </w:r>
      <w:r w:rsidRPr="00603C51">
        <w:rPr>
          <w:rFonts w:ascii="Times New Roman" w:hAnsi="Times New Roman"/>
        </w:rPr>
        <w:t xml:space="preserve"> participated in this case in support of Peregrine's application.  That absence speaks volumes.  </w:t>
      </w:r>
      <w:r w:rsidRPr="00603C51">
        <w:rPr>
          <w:rFonts w:ascii="Times New Roman" w:hAnsi="Times New Roman"/>
          <w:b/>
        </w:rPr>
        <w:t xml:space="preserve">The only producers participating in this matter, albeit as </w:t>
      </w:r>
      <w:r w:rsidRPr="00603C51">
        <w:rPr>
          <w:rFonts w:ascii="Times New Roman" w:hAnsi="Times New Roman"/>
          <w:b/>
          <w:i/>
        </w:rPr>
        <w:t>amicus curiae</w:t>
      </w:r>
      <w:r w:rsidRPr="00603C51">
        <w:rPr>
          <w:rFonts w:ascii="Times New Roman" w:hAnsi="Times New Roman"/>
          <w:b/>
        </w:rPr>
        <w:t>, oppose Peregrine's application.</w:t>
      </w:r>
      <w:r w:rsidRPr="00603C51">
        <w:rPr>
          <w:rFonts w:ascii="Times New Roman" w:hAnsi="Times New Roman"/>
        </w:rPr>
        <w:t xml:space="preserve">  Hopefully this will be interpreted by Your Honor and the Commission as demonstrating a complete lack of producer support for granting Peregrine's application, and against public utility regulation of midstream pipelines operations and companies generally.</w:t>
      </w:r>
    </w:p>
    <w:p w:rsidR="0025535A" w:rsidRPr="00603C51" w:rsidRDefault="0025535A" w:rsidP="00603C51">
      <w:pPr>
        <w:ind w:firstLine="0"/>
        <w:rPr>
          <w:rFonts w:ascii="Times New Roman" w:hAnsi="Times New Roman"/>
        </w:rPr>
      </w:pPr>
      <w:r w:rsidRPr="00603C51">
        <w:rPr>
          <w:rFonts w:ascii="Times New Roman" w:hAnsi="Times New Roman"/>
        </w:rPr>
        <w:t xml:space="preserve">PIOGA </w:t>
      </w:r>
      <w:r w:rsidRPr="00603C51">
        <w:rPr>
          <w:rFonts w:ascii="Times New Roman" w:hAnsi="Times New Roman"/>
          <w:i/>
        </w:rPr>
        <w:t xml:space="preserve">Amicus Curiae </w:t>
      </w:r>
      <w:r w:rsidRPr="00603C51">
        <w:rPr>
          <w:rFonts w:ascii="Times New Roman" w:hAnsi="Times New Roman"/>
        </w:rPr>
        <w:t>Brief at 5-6</w:t>
      </w:r>
      <w:r w:rsidR="009A070B" w:rsidRPr="00603C51">
        <w:rPr>
          <w:rFonts w:ascii="Times New Roman" w:hAnsi="Times New Roman"/>
        </w:rPr>
        <w:t xml:space="preserve"> (emphasis added)</w:t>
      </w:r>
      <w:r w:rsidRPr="00603C51">
        <w:rPr>
          <w:rFonts w:ascii="Times New Roman" w:hAnsi="Times New Roman"/>
        </w:rPr>
        <w:t>.</w:t>
      </w:r>
    </w:p>
    <w:p w:rsidR="00DC21BD" w:rsidRPr="00603C51" w:rsidRDefault="00DC21BD" w:rsidP="00603C51">
      <w:pPr>
        <w:spacing w:line="360" w:lineRule="auto"/>
        <w:ind w:left="0" w:right="0" w:firstLine="0"/>
        <w:rPr>
          <w:rFonts w:ascii="Times New Roman" w:hAnsi="Times New Roman"/>
        </w:rPr>
      </w:pPr>
    </w:p>
    <w:p w:rsidR="008758F1" w:rsidRPr="00603C51" w:rsidRDefault="003564F8" w:rsidP="00453AD7">
      <w:pPr>
        <w:ind w:left="2160" w:right="0" w:hanging="720"/>
        <w:rPr>
          <w:rFonts w:ascii="Times New Roman" w:hAnsi="Times New Roman"/>
          <w:b/>
        </w:rPr>
      </w:pPr>
      <w:r>
        <w:rPr>
          <w:rFonts w:ascii="Times New Roman" w:hAnsi="Times New Roman"/>
          <w:b/>
        </w:rPr>
        <w:t>c.</w:t>
      </w:r>
      <w:r w:rsidR="008758F1" w:rsidRPr="00603C51">
        <w:rPr>
          <w:rFonts w:ascii="Times New Roman" w:hAnsi="Times New Roman"/>
          <w:b/>
        </w:rPr>
        <w:tab/>
        <w:t>The Nature of Gas Gathering</w:t>
      </w:r>
      <w:r w:rsidR="00F0662A">
        <w:rPr>
          <w:rFonts w:ascii="Times New Roman" w:hAnsi="Times New Roman"/>
          <w:b/>
        </w:rPr>
        <w:fldChar w:fldCharType="begin"/>
      </w:r>
      <w:r w:rsidR="00F0662A">
        <w:instrText xml:space="preserve"> TC "</w:instrText>
      </w:r>
      <w:bookmarkStart w:id="43" w:name="_Toc323558796"/>
      <w:bookmarkStart w:id="44" w:name="_Toc323559862"/>
      <w:bookmarkStart w:id="45" w:name="_Toc323816329"/>
      <w:r w:rsidR="00F0662A" w:rsidRPr="00A861E4">
        <w:rPr>
          <w:rFonts w:ascii="Times New Roman" w:hAnsi="Times New Roman"/>
          <w:b/>
        </w:rPr>
        <w:instrText>c.</w:instrText>
      </w:r>
      <w:r w:rsidR="00F0662A" w:rsidRPr="00A861E4">
        <w:rPr>
          <w:rFonts w:ascii="Times New Roman" w:hAnsi="Times New Roman"/>
          <w:b/>
        </w:rPr>
        <w:tab/>
        <w:instrText>The Nature of Gas Gathering</w:instrText>
      </w:r>
      <w:bookmarkEnd w:id="43"/>
      <w:bookmarkEnd w:id="44"/>
      <w:bookmarkEnd w:id="45"/>
      <w:r w:rsidR="00453AD7">
        <w:instrText>" \f C \l "4</w:instrText>
      </w:r>
      <w:r w:rsidR="00F0662A">
        <w:instrText xml:space="preserve">" </w:instrText>
      </w:r>
      <w:r w:rsidR="00F0662A">
        <w:rPr>
          <w:rFonts w:ascii="Times New Roman" w:hAnsi="Times New Roman"/>
          <w:b/>
        </w:rPr>
        <w:fldChar w:fldCharType="end"/>
      </w:r>
    </w:p>
    <w:p w:rsidR="008758F1" w:rsidRPr="00603C51" w:rsidRDefault="008758F1" w:rsidP="00603C51">
      <w:pPr>
        <w:spacing w:line="360" w:lineRule="auto"/>
        <w:ind w:left="0" w:right="0" w:firstLine="0"/>
        <w:rPr>
          <w:rFonts w:ascii="Times New Roman" w:hAnsi="Times New Roman"/>
          <w:b/>
        </w:rPr>
      </w:pPr>
    </w:p>
    <w:p w:rsidR="00DE7B48" w:rsidRPr="00603C51" w:rsidRDefault="008758F1" w:rsidP="00603C51">
      <w:pPr>
        <w:spacing w:line="360" w:lineRule="auto"/>
        <w:ind w:left="0" w:right="0" w:firstLine="0"/>
        <w:contextualSpacing/>
        <w:rPr>
          <w:rFonts w:ascii="Times New Roman" w:hAnsi="Times New Roman"/>
        </w:rPr>
      </w:pPr>
      <w:r w:rsidRPr="00603C51">
        <w:rPr>
          <w:rFonts w:ascii="Times New Roman" w:hAnsi="Times New Roman"/>
        </w:rPr>
        <w:tab/>
      </w:r>
      <w:r w:rsidR="00DE7B48" w:rsidRPr="00603C51">
        <w:rPr>
          <w:rFonts w:ascii="Times New Roman" w:hAnsi="Times New Roman"/>
        </w:rPr>
        <w:tab/>
        <w:t xml:space="preserve">In </w:t>
      </w:r>
      <w:r w:rsidR="00DE7B48" w:rsidRPr="00603C51">
        <w:rPr>
          <w:rFonts w:ascii="Times New Roman" w:hAnsi="Times New Roman"/>
          <w:i/>
        </w:rPr>
        <w:t>Laser,</w:t>
      </w:r>
      <w:r w:rsidR="00DE7B48" w:rsidRPr="00603C51">
        <w:rPr>
          <w:rFonts w:ascii="Times New Roman" w:hAnsi="Times New Roman"/>
        </w:rPr>
        <w:t xml:space="preserve"> the Commission believed that the applicant there would be able to provide service to the public, as it proposed to do.  In the present Application, the parties have argued convincingly that the Applicant will not be able to provide the service it "intends" to offer "to the public," and that the very nature of gathering prevents indiscriminate service to the public.</w:t>
      </w:r>
    </w:p>
    <w:p w:rsidR="008758F1" w:rsidRPr="00603C51" w:rsidRDefault="008758F1" w:rsidP="00603C51">
      <w:pPr>
        <w:spacing w:line="360" w:lineRule="auto"/>
        <w:ind w:left="0" w:right="0" w:firstLine="0"/>
        <w:contextualSpacing/>
        <w:rPr>
          <w:rFonts w:ascii="Times New Roman" w:hAnsi="Times New Roman"/>
          <w:b/>
        </w:rPr>
      </w:pPr>
    </w:p>
    <w:p w:rsidR="008758F1" w:rsidRPr="00603C51" w:rsidRDefault="008758F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It is the nature of the service which determines whether it is public utility service or not:  either the service is public utility service, or it is not.  Either all entities offering the service are offering public utility service, or none is doing so.  The legal determination of whether the service is public utility service cannot depend on the business plan of the entity providing the service.  The determination does not depend on the companies, it depends on the Pennsylvania Public Utility Commission's finding that </w:t>
      </w:r>
      <w:r w:rsidRPr="00603C51">
        <w:rPr>
          <w:rFonts w:ascii="Times New Roman" w:hAnsi="Times New Roman"/>
          <w:i/>
        </w:rPr>
        <w:t xml:space="preserve">a type of activity </w:t>
      </w:r>
      <w:r w:rsidRPr="00603C51">
        <w:rPr>
          <w:rFonts w:ascii="Times New Roman" w:hAnsi="Times New Roman"/>
        </w:rPr>
        <w:t>either is, or is not, public utility service.</w:t>
      </w:r>
    </w:p>
    <w:p w:rsidR="008758F1" w:rsidRPr="00603C51" w:rsidRDefault="008758F1" w:rsidP="00603C51">
      <w:pPr>
        <w:spacing w:line="360" w:lineRule="auto"/>
        <w:ind w:left="0" w:right="0" w:firstLine="0"/>
        <w:contextualSpacing/>
        <w:rPr>
          <w:rFonts w:ascii="Times New Roman" w:hAnsi="Times New Roman"/>
        </w:rPr>
      </w:pPr>
    </w:p>
    <w:p w:rsidR="008758F1" w:rsidRPr="00603C51" w:rsidRDefault="008758F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If Peregrine's service is public utility service, then so are those services offered by MarkWest, LMM, </w:t>
      </w:r>
      <w:r w:rsidR="000F22FA">
        <w:rPr>
          <w:rFonts w:ascii="Times New Roman" w:hAnsi="Times New Roman"/>
        </w:rPr>
        <w:t>Superior</w:t>
      </w:r>
      <w:r w:rsidRPr="00603C51">
        <w:rPr>
          <w:rFonts w:ascii="Times New Roman" w:hAnsi="Times New Roman"/>
        </w:rPr>
        <w:t xml:space="preserve">, and Caiman, and any other gathering company which offers gathering service in the Commonwealth – including those which have been providing it for a hundred years.  </w:t>
      </w:r>
    </w:p>
    <w:p w:rsidR="008758F1" w:rsidRPr="00603C51" w:rsidRDefault="008758F1" w:rsidP="00603C51">
      <w:pPr>
        <w:spacing w:line="360" w:lineRule="auto"/>
        <w:ind w:left="0" w:right="0" w:firstLine="0"/>
        <w:rPr>
          <w:rFonts w:ascii="Times New Roman" w:hAnsi="Times New Roman"/>
        </w:rPr>
      </w:pPr>
    </w:p>
    <w:p w:rsidR="008758F1" w:rsidRDefault="008758F1"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A detailed perspective is provided b</w:t>
      </w:r>
      <w:r w:rsidR="000F22FA">
        <w:rPr>
          <w:rFonts w:ascii="Times New Roman" w:hAnsi="Times New Roman"/>
        </w:rPr>
        <w:t>y the testimony offered by LMM w</w:t>
      </w:r>
      <w:r w:rsidRPr="00603C51">
        <w:rPr>
          <w:rFonts w:ascii="Times New Roman" w:hAnsi="Times New Roman"/>
        </w:rPr>
        <w:t xml:space="preserve">itness </w:t>
      </w:r>
      <w:r w:rsidR="000F22FA">
        <w:rPr>
          <w:rFonts w:ascii="Times New Roman" w:hAnsi="Times New Roman"/>
        </w:rPr>
        <w:t xml:space="preserve">Frank </w:t>
      </w:r>
      <w:r w:rsidRPr="00603C51">
        <w:rPr>
          <w:rFonts w:ascii="Times New Roman" w:hAnsi="Times New Roman"/>
        </w:rPr>
        <w:t>Billings in the present Application.</w:t>
      </w:r>
      <w:r w:rsidR="00CD7316">
        <w:rPr>
          <w:rFonts w:ascii="Times New Roman" w:hAnsi="Times New Roman"/>
        </w:rPr>
        <w:t xml:space="preserve">  </w:t>
      </w:r>
      <w:r w:rsidRPr="00603C51">
        <w:rPr>
          <w:rFonts w:ascii="Times New Roman" w:hAnsi="Times New Roman"/>
        </w:rPr>
        <w:t>LMM witness Frank Billings testified as Vice President, Eastern Region Onshore Gathering and Processing for The Williams Companies, Midstream.  His responsibilities include overseeing Williams' Onshore, Midstream business in the northeastern United States, including Pennsylvania.  LMM Stmt. 1 at 1-2.  He points out that there are four basic components to the natural gas business:  (1) exploration and production, or "upstream" services, (2) natural gas gathering, treating and processing, or "midstream" services, (3) natural gas transportation or "downstream" service, and (4) local distribution services.  LMM Stmt. 1 at 7.  Peregrine seeks authority to provide midstream services.  Mr. Billings testified:</w:t>
      </w:r>
    </w:p>
    <w:p w:rsidR="003564F8" w:rsidRPr="00603C51" w:rsidRDefault="003564F8" w:rsidP="00603C51">
      <w:pPr>
        <w:spacing w:line="360" w:lineRule="auto"/>
        <w:ind w:left="0" w:right="0" w:firstLine="0"/>
        <w:rPr>
          <w:rFonts w:ascii="Times New Roman" w:hAnsi="Times New Roman"/>
        </w:rPr>
      </w:pPr>
    </w:p>
    <w:p w:rsidR="008758F1" w:rsidRPr="00603C51" w:rsidRDefault="008758F1" w:rsidP="00603C51">
      <w:pPr>
        <w:ind w:firstLine="0"/>
        <w:rPr>
          <w:rFonts w:ascii="Times New Roman" w:hAnsi="Times New Roman"/>
        </w:rPr>
      </w:pPr>
      <w:r w:rsidRPr="00603C51">
        <w:rPr>
          <w:rFonts w:ascii="Times New Roman" w:hAnsi="Times New Roman"/>
        </w:rPr>
        <w:t>. . . except in the rarest of cases, regulatory Commissions in states where Williams has operations do not regulate natural gas gathering lines as public utilities.  These midstream operations are not regarded as "public utility" services for a number of reasons, including but not limited to the fact that gatherers provide service to sophisticated natural gas producers who do not need the kind of protection the Commission provides to the "public."  At most, some states have engaged in a light-handed form of complaint-based regulation</w:t>
      </w:r>
      <w:r w:rsidRPr="00603C51">
        <w:rPr>
          <w:rStyle w:val="FootnoteReference"/>
          <w:rFonts w:ascii="Times New Roman" w:hAnsi="Times New Roman"/>
        </w:rPr>
        <w:footnoteReference w:id="16"/>
      </w:r>
      <w:r w:rsidRPr="00603C51">
        <w:rPr>
          <w:rFonts w:ascii="Times New Roman" w:hAnsi="Times New Roman"/>
        </w:rPr>
        <w:t>.  Natural gas gathering is a competitive industry where market forces govern behavior, particularly with respect to siting.  Safety regulation can be adequately ensured through the enforcement of existing federal pipeline safety standards.  This treatment can apply equally well in Pennsylvania.</w:t>
      </w:r>
    </w:p>
    <w:p w:rsidR="008758F1" w:rsidRPr="00603C51" w:rsidRDefault="008758F1" w:rsidP="00603C51">
      <w:pPr>
        <w:ind w:firstLine="0"/>
        <w:rPr>
          <w:rFonts w:ascii="Times New Roman" w:hAnsi="Times New Roman"/>
        </w:rPr>
      </w:pPr>
      <w:r w:rsidRPr="00603C51">
        <w:rPr>
          <w:rFonts w:ascii="Times New Roman" w:hAnsi="Times New Roman"/>
        </w:rPr>
        <w:t>LMM Stmt. 1 at 6.</w:t>
      </w:r>
    </w:p>
    <w:p w:rsidR="008758F1" w:rsidRPr="00603C51" w:rsidRDefault="008758F1" w:rsidP="00603C51">
      <w:pPr>
        <w:spacing w:line="360" w:lineRule="auto"/>
        <w:ind w:left="0" w:right="0" w:firstLine="0"/>
        <w:rPr>
          <w:rFonts w:ascii="Times New Roman" w:hAnsi="Times New Roman"/>
        </w:rPr>
      </w:pPr>
    </w:p>
    <w:p w:rsidR="008758F1" w:rsidRPr="00603C51" w:rsidRDefault="008758F1"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The Williams Compan</w:t>
      </w:r>
      <w:r w:rsidR="00D31D34">
        <w:rPr>
          <w:rFonts w:ascii="Times New Roman" w:hAnsi="Times New Roman"/>
        </w:rPr>
        <w:t>ies</w:t>
      </w:r>
      <w:r w:rsidRPr="00603C51">
        <w:rPr>
          <w:rFonts w:ascii="Times New Roman" w:hAnsi="Times New Roman"/>
        </w:rPr>
        <w:t xml:space="preserve"> will be directly affected by the Commission's holdings in this case because of its investment in the industry in the Commonwealth:</w:t>
      </w:r>
    </w:p>
    <w:p w:rsidR="008758F1" w:rsidRPr="00603C51" w:rsidRDefault="008758F1" w:rsidP="00603C51">
      <w:pPr>
        <w:spacing w:line="360" w:lineRule="auto"/>
        <w:ind w:left="0" w:right="0" w:firstLine="0"/>
        <w:rPr>
          <w:rFonts w:ascii="Times New Roman" w:hAnsi="Times New Roman"/>
        </w:rPr>
      </w:pPr>
    </w:p>
    <w:p w:rsidR="008758F1" w:rsidRPr="00603C51" w:rsidRDefault="008758F1" w:rsidP="00603C51">
      <w:pPr>
        <w:ind w:firstLine="0"/>
        <w:rPr>
          <w:rFonts w:ascii="Times New Roman" w:hAnsi="Times New Roman"/>
        </w:rPr>
      </w:pPr>
      <w:r w:rsidRPr="00603C51">
        <w:rPr>
          <w:rFonts w:ascii="Times New Roman" w:hAnsi="Times New Roman"/>
        </w:rPr>
        <w:t>In Pennsylvania, Williams Midstream in 2009 entered into a joint venture with Atlas Pipeline Operating Partnership, L.P., predecessor-in-interest to Chevron, regarding natural gas gathering and processing operations, which is LMM.  Based in Moon Township, LMM has about 1,000 miles of natural gas gathering pipeline connecting 4,620 gas wells, with a throughput in excess of 150 million cf/d.  LMM also has two small scale processing facilities in southwest Pennsylvania.  In addition to these existing assets, LMM has a planned expansion system consisting of over 150 miles of new gathering lines.  In addition to the LMM partnership, Williams Midstream is currently constructing a project not far from Williamsport called Springville Gathering.  This 31-mile gas gathering system is located in Susquehanna, Luzerne and Wyoming counties and construction is expected to be completed and the system in service by late 2011.</w:t>
      </w:r>
      <w:r w:rsidR="00CD7316">
        <w:rPr>
          <w:rFonts w:ascii="Times New Roman" w:hAnsi="Times New Roman"/>
        </w:rPr>
        <w:t xml:space="preserve">  </w:t>
      </w:r>
    </w:p>
    <w:p w:rsidR="008758F1" w:rsidRPr="00603C51" w:rsidRDefault="008758F1" w:rsidP="00603C51">
      <w:pPr>
        <w:ind w:firstLine="0"/>
        <w:rPr>
          <w:rFonts w:ascii="Times New Roman" w:hAnsi="Times New Roman"/>
        </w:rPr>
      </w:pPr>
      <w:r w:rsidRPr="00603C51">
        <w:rPr>
          <w:rFonts w:ascii="Times New Roman" w:hAnsi="Times New Roman"/>
        </w:rPr>
        <w:t>LMM Stmt. 1 at 9-10.</w:t>
      </w:r>
      <w:r w:rsidRPr="00603C51">
        <w:rPr>
          <w:rStyle w:val="FootnoteReference"/>
          <w:rFonts w:ascii="Times New Roman" w:hAnsi="Times New Roman"/>
        </w:rPr>
        <w:footnoteReference w:id="17"/>
      </w:r>
    </w:p>
    <w:p w:rsidR="008758F1" w:rsidRPr="00603C51" w:rsidRDefault="008758F1" w:rsidP="00603C51">
      <w:pPr>
        <w:spacing w:line="360" w:lineRule="auto"/>
        <w:ind w:left="0" w:right="0" w:firstLine="0"/>
        <w:rPr>
          <w:rFonts w:ascii="Times New Roman" w:hAnsi="Times New Roman"/>
        </w:rPr>
      </w:pPr>
    </w:p>
    <w:p w:rsidR="008758F1" w:rsidRDefault="008758F1"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Mr. Billings testified:</w:t>
      </w:r>
    </w:p>
    <w:p w:rsidR="003564F8" w:rsidRPr="00603C51" w:rsidRDefault="003564F8" w:rsidP="00603C51">
      <w:pPr>
        <w:spacing w:line="360" w:lineRule="auto"/>
        <w:ind w:left="0" w:right="0" w:firstLine="0"/>
        <w:rPr>
          <w:rFonts w:ascii="Times New Roman" w:hAnsi="Times New Roman"/>
        </w:rPr>
      </w:pPr>
    </w:p>
    <w:p w:rsidR="008758F1" w:rsidRDefault="008758F1" w:rsidP="00603C51">
      <w:pPr>
        <w:ind w:firstLine="0"/>
        <w:rPr>
          <w:rFonts w:ascii="Times New Roman" w:hAnsi="Times New Roman"/>
        </w:rPr>
      </w:pPr>
      <w:r w:rsidRPr="00603C51">
        <w:rPr>
          <w:rFonts w:ascii="Times New Roman" w:hAnsi="Times New Roman"/>
        </w:rPr>
        <w:t>Q:</w:t>
      </w:r>
      <w:r w:rsidRPr="00603C51">
        <w:rPr>
          <w:rFonts w:ascii="Times New Roman" w:hAnsi="Times New Roman"/>
        </w:rPr>
        <w:tab/>
        <w:t>Should natural gas gathering operations be considered a public utility service?</w:t>
      </w:r>
    </w:p>
    <w:p w:rsidR="003564F8" w:rsidRPr="00603C51" w:rsidRDefault="003564F8" w:rsidP="00603C51">
      <w:pPr>
        <w:ind w:firstLine="0"/>
        <w:rPr>
          <w:rFonts w:ascii="Times New Roman" w:hAnsi="Times New Roman"/>
        </w:rPr>
      </w:pPr>
    </w:p>
    <w:p w:rsidR="008758F1" w:rsidRPr="00603C51" w:rsidRDefault="008758F1" w:rsidP="00603C51">
      <w:pPr>
        <w:ind w:firstLine="0"/>
        <w:rPr>
          <w:rFonts w:ascii="Times New Roman" w:hAnsi="Times New Roman"/>
        </w:rPr>
      </w:pPr>
      <w:r w:rsidRPr="00603C51">
        <w:rPr>
          <w:rFonts w:ascii="Times New Roman" w:hAnsi="Times New Roman"/>
        </w:rPr>
        <w:t>A:</w:t>
      </w:r>
      <w:r w:rsidRPr="00603C51">
        <w:rPr>
          <w:rFonts w:ascii="Times New Roman" w:hAnsi="Times New Roman"/>
        </w:rPr>
        <w:tab/>
        <w:t>No.  Gathering is not a service provided to the general public.  Gathering is a service provided to a discrete set of sophisticated producers.  Gatherers provide tailored services based on the producer's needs.  In the wet gas areas (areas where the gas contains NGLs), gathering is almost always upstream of processing.  Additionally, even in areas where the gas may not contain significant amounts of NGLs, other contaminants or water often needs to be removed before the gas is marketable.  Midstream service providers use economies of scale to provide service to similarly situated producers.  The natural gas in gathering systems is normally not fungible in interstate pipelines without some level of processing, treating, or dehydration.</w:t>
      </w:r>
    </w:p>
    <w:p w:rsidR="003564F8" w:rsidRDefault="003564F8" w:rsidP="00603C51">
      <w:pPr>
        <w:ind w:firstLine="0"/>
        <w:rPr>
          <w:rFonts w:ascii="Times New Roman" w:hAnsi="Times New Roman"/>
        </w:rPr>
      </w:pPr>
    </w:p>
    <w:p w:rsidR="008758F1" w:rsidRPr="00603C51" w:rsidRDefault="008758F1" w:rsidP="00603C51">
      <w:pPr>
        <w:ind w:firstLine="0"/>
        <w:rPr>
          <w:rFonts w:ascii="Times New Roman" w:hAnsi="Times New Roman"/>
        </w:rPr>
      </w:pPr>
      <w:r w:rsidRPr="00603C51">
        <w:rPr>
          <w:rFonts w:ascii="Times New Roman" w:hAnsi="Times New Roman"/>
        </w:rPr>
        <w:tab/>
        <w:t xml:space="preserve">Natural gas gathering customers are sophisticated companies involved in the exploration and production business, not retail consumers.  Public utility status has historically been used to protect less sophisticated customers, often the end-user/retail customer, who is in need of protection from a monopoly public utility.  In contrast, gathering is a competitive business.  For example, this competition is clearly evident by the number of gatherers actively competing for business currently in the Marcellus Shale play in Pennsylvania.  Besides the competitive differences between gatherers and public utilities, there are also important differences in how they provide services.  Public utilities provide service at uniform tariff rates, terms and conditions.  The natural gas gathering business depends on flexibility and the ability to tailor transactions to each customer's specific needs.  This includes being able to construct facilities quickly (implicating both siting certificate regulation and right of way issues).  Importantly, because the gas gathering business is competitive and the customers are highly sophisticated, market forces control the participants' behavior.  Accordingly, the unique and individualized contracts with customers are based upon market-based rates negotiated by the parties.  In contrast, traditional public utility rates are generally administratively established under cost-of-service principles and the legal "just and reasonable" standard.  To the extent contracts are utilized by regulated public utilities, they largely implement standard terms, rates and conditions of service specified in approved tariffs.  </w:t>
      </w:r>
    </w:p>
    <w:p w:rsidR="008758F1" w:rsidRPr="00603C51" w:rsidRDefault="008758F1" w:rsidP="00603C51">
      <w:pPr>
        <w:ind w:firstLine="0"/>
        <w:rPr>
          <w:rFonts w:ascii="Times New Roman" w:hAnsi="Times New Roman"/>
        </w:rPr>
      </w:pPr>
      <w:r w:rsidRPr="00603C51">
        <w:rPr>
          <w:rFonts w:ascii="Times New Roman" w:hAnsi="Times New Roman"/>
        </w:rPr>
        <w:t>LMM Stmt. 1 at 11-13.</w:t>
      </w:r>
    </w:p>
    <w:p w:rsidR="008758F1" w:rsidRPr="00603C51" w:rsidRDefault="008758F1" w:rsidP="00603C51">
      <w:pPr>
        <w:ind w:firstLine="0"/>
        <w:rPr>
          <w:rFonts w:ascii="Times New Roman" w:hAnsi="Times New Roman"/>
        </w:rPr>
      </w:pPr>
    </w:p>
    <w:p w:rsidR="008758F1" w:rsidRPr="00603C51" w:rsidRDefault="008758F1"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In </w:t>
      </w:r>
      <w:r w:rsidRPr="00603C51">
        <w:rPr>
          <w:rFonts w:ascii="Times New Roman" w:hAnsi="Times New Roman"/>
          <w:i/>
        </w:rPr>
        <w:t>Laser</w:t>
      </w:r>
      <w:r w:rsidRPr="00603C51">
        <w:rPr>
          <w:rFonts w:ascii="Times New Roman" w:hAnsi="Times New Roman"/>
        </w:rPr>
        <w:t>, the Commission noted that capacity limits are not necessarily a bar to the ability to provide public utility service:</w:t>
      </w:r>
    </w:p>
    <w:p w:rsidR="008758F1" w:rsidRPr="00603C51" w:rsidRDefault="008758F1" w:rsidP="00603C51">
      <w:pPr>
        <w:ind w:firstLine="1440"/>
        <w:rPr>
          <w:rFonts w:ascii="Times New Roman" w:hAnsi="Times New Roman"/>
        </w:rPr>
      </w:pPr>
    </w:p>
    <w:p w:rsidR="008758F1" w:rsidRPr="00603C51" w:rsidRDefault="008758F1" w:rsidP="00603C51">
      <w:pPr>
        <w:pStyle w:val="PlainText"/>
        <w:ind w:left="1440" w:right="1440" w:firstLine="720"/>
        <w:rPr>
          <w:rFonts w:ascii="Times New Roman" w:hAnsi="Times New Roman"/>
          <w:szCs w:val="24"/>
        </w:rPr>
      </w:pPr>
      <w:r w:rsidRPr="00603C51">
        <w:rPr>
          <w:rFonts w:ascii="Times New Roman" w:hAnsi="Times New Roman"/>
          <w:szCs w:val="24"/>
        </w:rPr>
        <w:t>As noted above, Laser has made it clear that it will serve any customer requiring transportation of gas over its system to the extent capacity exists.  Laser M.B. at 17.  While Laser does intend to utilize negotiated contracts to secure customers, it states that the contracts are not meant to be exclusionary, but rather to establish technical requirements, delivery points, and other terms and conditions of service.  The fact that Laser will be using contracts is not a deterrent to conferring public utility status as the Commission’s Regulations allow negotiated contracts for natural gas transportation pipelines which are public utilities.  Our Regulations state, “[t]ransportation service shall be provided under a contract between the jurisdictional natural gas utility and the customer.”  52 Pa. Code § 60.2(6).  Laser has also conceded that “like any utility service, if Laser and the customer cannot agree upon any item, the Commission has the ability to establish just and reasonable terms and conditions of service under the specific circumstances subject to the tariff.”  Laser Exc. at 24.  Indeed, as a public utility, Laser would be subject to Commission jurisdiction to establish just and reasonable rates and terms of service under Sections 1301, 1304, and 1501 of the Code, 66 Pa.C.S. §§ 1301, 1304, and 1501.</w:t>
      </w:r>
    </w:p>
    <w:p w:rsidR="008758F1" w:rsidRPr="00603C51" w:rsidRDefault="008758F1" w:rsidP="00603C51">
      <w:pPr>
        <w:jc w:val="both"/>
        <w:rPr>
          <w:rFonts w:ascii="Times New Roman" w:hAnsi="Times New Roman"/>
        </w:rPr>
      </w:pPr>
    </w:p>
    <w:p w:rsidR="008758F1" w:rsidRDefault="008758F1" w:rsidP="003564F8">
      <w:pPr>
        <w:rPr>
          <w:rFonts w:ascii="Times New Roman" w:hAnsi="Times New Roman"/>
        </w:rPr>
      </w:pPr>
      <w:r w:rsidRPr="00603C51">
        <w:rPr>
          <w:rFonts w:ascii="Times New Roman" w:hAnsi="Times New Roman"/>
        </w:rPr>
        <w:t xml:space="preserve">Regarding the second criterion of the </w:t>
      </w:r>
      <w:r w:rsidRPr="00603C51">
        <w:rPr>
          <w:rFonts w:ascii="Times New Roman" w:hAnsi="Times New Roman"/>
          <w:i/>
        </w:rPr>
        <w:t>Policy Statement</w:t>
      </w:r>
      <w:r w:rsidRPr="00603C51">
        <w:rPr>
          <w:rFonts w:ascii="Times New Roman" w:hAnsi="Times New Roman"/>
        </w:rPr>
        <w:t>,</w:t>
      </w:r>
      <w:r w:rsidRPr="00603C51">
        <w:rPr>
          <w:rStyle w:val="FootnoteReference"/>
          <w:rFonts w:ascii="Times New Roman" w:hAnsi="Times New Roman"/>
        </w:rPr>
        <w:footnoteReference w:id="18"/>
      </w:r>
      <w:r w:rsidRPr="00603C51">
        <w:rPr>
          <w:rFonts w:ascii="Times New Roman" w:hAnsi="Times New Roman"/>
        </w:rPr>
        <w:t xml:space="preserve"> we are not persuaded that limitations in capacity serve as colorable grounds to deny public utility status to an entity that is otherwise holding itself out as willing to serve all members of the applicable customer group and has made a commitment on the record to expand its capacity, as needed, to meet increased customer demand.  The need to be able to expand capacity is no different than with our other jurisdictional utilities, which often are called upon to expand their systems to meet customer needs.  Additionally, there does not appear to be any record evidence quantifying the costs of such revisions and establishing that such revisions would be, in fact, significant.</w:t>
      </w:r>
      <w:r w:rsidRPr="00603C51">
        <w:rPr>
          <w:rStyle w:val="FootnoteReference"/>
          <w:rFonts w:ascii="Times New Roman" w:hAnsi="Times New Roman"/>
        </w:rPr>
        <w:footnoteReference w:id="19"/>
      </w:r>
      <w:r w:rsidRPr="00603C51">
        <w:rPr>
          <w:rFonts w:ascii="Times New Roman" w:hAnsi="Times New Roman"/>
        </w:rPr>
        <w:t xml:space="preserve">  </w:t>
      </w:r>
    </w:p>
    <w:p w:rsidR="003564F8" w:rsidRPr="00603C51" w:rsidRDefault="003564F8" w:rsidP="003564F8">
      <w:pPr>
        <w:rPr>
          <w:rFonts w:ascii="Times New Roman" w:hAnsi="Times New Roman"/>
        </w:rPr>
      </w:pPr>
    </w:p>
    <w:p w:rsidR="008758F1" w:rsidRPr="00603C51" w:rsidRDefault="008758F1" w:rsidP="00603C51">
      <w:pPr>
        <w:spacing w:line="360" w:lineRule="auto"/>
        <w:ind w:left="0" w:right="0"/>
        <w:rPr>
          <w:rFonts w:ascii="Times New Roman" w:hAnsi="Times New Roman"/>
          <w:i/>
        </w:rPr>
      </w:pPr>
      <w:r w:rsidRPr="00603C51">
        <w:rPr>
          <w:rFonts w:ascii="Times New Roman" w:hAnsi="Times New Roman"/>
          <w:i/>
        </w:rPr>
        <w:t>Laser Order I at 24-27.</w:t>
      </w:r>
    </w:p>
    <w:p w:rsidR="008758F1" w:rsidRPr="00603C51" w:rsidRDefault="008758F1" w:rsidP="00603C51">
      <w:pPr>
        <w:spacing w:line="360" w:lineRule="auto"/>
        <w:ind w:left="0" w:right="0"/>
        <w:rPr>
          <w:rFonts w:ascii="Times New Roman" w:hAnsi="Times New Roman"/>
        </w:rPr>
      </w:pPr>
    </w:p>
    <w:p w:rsidR="008758F1" w:rsidRDefault="008758F1" w:rsidP="00603C51">
      <w:pPr>
        <w:spacing w:line="360" w:lineRule="auto"/>
        <w:ind w:left="0" w:right="0"/>
        <w:rPr>
          <w:rFonts w:ascii="Times New Roman" w:hAnsi="Times New Roman"/>
        </w:rPr>
      </w:pPr>
      <w:r w:rsidRPr="00603C51">
        <w:rPr>
          <w:rFonts w:ascii="Times New Roman" w:hAnsi="Times New Roman"/>
        </w:rPr>
        <w:tab/>
        <w:t>LMM points out that Peregrine's proposal falls short of public utility service:</w:t>
      </w:r>
    </w:p>
    <w:p w:rsidR="003564F8" w:rsidRPr="00603C51" w:rsidRDefault="003564F8" w:rsidP="00603C51">
      <w:pPr>
        <w:spacing w:line="360" w:lineRule="auto"/>
        <w:ind w:left="0" w:right="0"/>
        <w:rPr>
          <w:rFonts w:ascii="Times New Roman" w:hAnsi="Times New Roman"/>
        </w:rPr>
      </w:pPr>
    </w:p>
    <w:p w:rsidR="008758F1" w:rsidRDefault="008758F1" w:rsidP="00603C51">
      <w:pPr>
        <w:rPr>
          <w:rFonts w:ascii="Times New Roman" w:hAnsi="Times New Roman"/>
        </w:rPr>
      </w:pPr>
      <w:r w:rsidRPr="00603C51">
        <w:rPr>
          <w:rFonts w:ascii="Times New Roman" w:hAnsi="Times New Roman"/>
        </w:rPr>
        <w:t>Indeed, Peregrine's numerous restrictions on expanding its gathering capacity to serve prospective customers justifies a complete rejection of the Application.</w:t>
      </w:r>
    </w:p>
    <w:p w:rsidR="003564F8" w:rsidRPr="00603C51" w:rsidRDefault="003564F8" w:rsidP="00603C51">
      <w:pPr>
        <w:rPr>
          <w:rFonts w:ascii="Times New Roman" w:hAnsi="Times New Roman"/>
        </w:rPr>
      </w:pPr>
    </w:p>
    <w:p w:rsidR="008758F1" w:rsidRPr="00603C51" w:rsidRDefault="008758F1" w:rsidP="004C43F8">
      <w:pPr>
        <w:rPr>
          <w:rFonts w:ascii="Times New Roman" w:hAnsi="Times New Roman"/>
        </w:rPr>
      </w:pPr>
      <w:r w:rsidRPr="00603C51">
        <w:rPr>
          <w:rFonts w:ascii="Times New Roman" w:hAnsi="Times New Roman"/>
        </w:rPr>
        <w:t>And, at a more basic level, Peregrine's self-serving statements of its intention to serve the entire public indiscriminately are completely at odds with the record evidence of how (i) the natural gas gathering business operates via specially negotiated and unique contracts tailored to the needs of each specific customer and (ii) Peregrine itself expects to operate with its so-called "standard" gas gathering contract.</w:t>
      </w:r>
    </w:p>
    <w:p w:rsidR="008758F1" w:rsidRPr="00603C51" w:rsidRDefault="008758F1" w:rsidP="00603C51">
      <w:pPr>
        <w:ind w:firstLine="0"/>
        <w:rPr>
          <w:rFonts w:ascii="Times New Roman" w:hAnsi="Times New Roman"/>
        </w:rPr>
      </w:pPr>
      <w:r w:rsidRPr="00603C51">
        <w:rPr>
          <w:rFonts w:ascii="Times New Roman" w:hAnsi="Times New Roman"/>
        </w:rPr>
        <w:t>LMM RB at 2.</w:t>
      </w:r>
      <w:r w:rsidRPr="00603C51">
        <w:rPr>
          <w:rFonts w:ascii="Times New Roman" w:hAnsi="Times New Roman"/>
        </w:rPr>
        <w:tab/>
      </w:r>
    </w:p>
    <w:p w:rsidR="008758F1" w:rsidRPr="00603C51" w:rsidRDefault="008758F1" w:rsidP="00603C51">
      <w:pPr>
        <w:spacing w:line="360" w:lineRule="auto"/>
        <w:ind w:left="0" w:right="0"/>
        <w:rPr>
          <w:rFonts w:ascii="Times New Roman" w:hAnsi="Times New Roman"/>
        </w:rPr>
      </w:pPr>
    </w:p>
    <w:p w:rsidR="008758F1" w:rsidRPr="00603C51" w:rsidRDefault="008758F1"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8F660E">
        <w:rPr>
          <w:rFonts w:ascii="Times New Roman" w:hAnsi="Times New Roman"/>
        </w:rPr>
        <w:t xml:space="preserve">In short, </w:t>
      </w:r>
      <w:r w:rsidRPr="00603C51">
        <w:rPr>
          <w:rFonts w:ascii="Times New Roman" w:hAnsi="Times New Roman"/>
        </w:rPr>
        <w:t xml:space="preserve">Peregrine is not a public utility.  It will begin service to only affiliated companies, which means that its facilities will be designed to serve those entities.  Affiliated companies cannot </w:t>
      </w:r>
      <w:r w:rsidR="008F660E">
        <w:rPr>
          <w:rFonts w:ascii="Times New Roman" w:hAnsi="Times New Roman"/>
        </w:rPr>
        <w:t>accurately</w:t>
      </w:r>
      <w:r w:rsidRPr="00603C51">
        <w:rPr>
          <w:rFonts w:ascii="Times New Roman" w:hAnsi="Times New Roman"/>
        </w:rPr>
        <w:t xml:space="preserve"> be defined as "the public," and the intent to provide service for others, as long as it is convenient for the provider, is not service for the public.  </w:t>
      </w:r>
    </w:p>
    <w:p w:rsidR="008758F1" w:rsidRPr="00603C51" w:rsidRDefault="008758F1" w:rsidP="00603C51">
      <w:pPr>
        <w:spacing w:line="360" w:lineRule="auto"/>
        <w:ind w:left="0" w:right="0" w:firstLine="0"/>
        <w:rPr>
          <w:rFonts w:ascii="Times New Roman" w:hAnsi="Times New Roman"/>
        </w:rPr>
      </w:pPr>
    </w:p>
    <w:p w:rsidR="008758F1" w:rsidRPr="00603C51" w:rsidRDefault="008758F1"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While there is no reason to paint Peregrine as anything other than sincere, </w:t>
      </w:r>
      <w:r w:rsidR="008F660E">
        <w:rPr>
          <w:rFonts w:ascii="Times New Roman" w:hAnsi="Times New Roman"/>
        </w:rPr>
        <w:t>at the heart of the Commission's mission is the obligation to protect the public interest.  I</w:t>
      </w:r>
      <w:r w:rsidRPr="00603C51">
        <w:rPr>
          <w:rFonts w:ascii="Times New Roman" w:hAnsi="Times New Roman"/>
        </w:rPr>
        <w:t>t is</w:t>
      </w:r>
      <w:r w:rsidR="008F660E">
        <w:rPr>
          <w:rFonts w:ascii="Times New Roman" w:hAnsi="Times New Roman"/>
        </w:rPr>
        <w:t>, therefore,</w:t>
      </w:r>
      <w:r w:rsidRPr="00603C51">
        <w:rPr>
          <w:rFonts w:ascii="Times New Roman" w:hAnsi="Times New Roman"/>
        </w:rPr>
        <w:t xml:space="preserve"> prudent to take a step back and </w:t>
      </w:r>
      <w:r w:rsidR="008F660E">
        <w:rPr>
          <w:rFonts w:ascii="Times New Roman" w:hAnsi="Times New Roman"/>
        </w:rPr>
        <w:t>to consider that a</w:t>
      </w:r>
      <w:r w:rsidRPr="00603C51">
        <w:rPr>
          <w:rFonts w:ascii="Times New Roman" w:hAnsi="Times New Roman"/>
        </w:rPr>
        <w:t xml:space="preserve">pproval of this Application under these circumstances would be to permit a private company to drill the wells, and then to use an affiliate for the purpose of transporting that gas to market – with the right to take real property by eminent domain under the guise of "public use," when no such public use exists.  Then, after establishing its network through any method it chooses, including severely restricting the property ownership rights of tax-paying, voting citizens of this Commonwealth, who are not members of the class (specifically, contracted </w:t>
      </w:r>
      <w:r w:rsidRPr="00603C51">
        <w:rPr>
          <w:rFonts w:ascii="Times New Roman" w:hAnsi="Times New Roman"/>
          <w:i/>
        </w:rPr>
        <w:t>affiliated</w:t>
      </w:r>
      <w:r w:rsidRPr="00603C51">
        <w:rPr>
          <w:rFonts w:ascii="Times New Roman" w:hAnsi="Times New Roman"/>
        </w:rPr>
        <w:t xml:space="preserve"> producers) which benefit from the service, a gathering company could tell the Commission that it has changed its business plan and no longer wishes to provide that service to all takers, just to those it chooses.  </w:t>
      </w:r>
      <w:r w:rsidR="008F660E">
        <w:rPr>
          <w:rFonts w:ascii="Times New Roman" w:hAnsi="Times New Roman"/>
        </w:rPr>
        <w:t xml:space="preserve">As a matter of consistency and regulatory certainty, </w:t>
      </w:r>
      <w:r w:rsidRPr="00603C51">
        <w:rPr>
          <w:rFonts w:ascii="Times New Roman" w:hAnsi="Times New Roman"/>
        </w:rPr>
        <w:t xml:space="preserve">there </w:t>
      </w:r>
      <w:r w:rsidR="008F660E">
        <w:rPr>
          <w:rFonts w:ascii="Times New Roman" w:hAnsi="Times New Roman"/>
        </w:rPr>
        <w:t>should</w:t>
      </w:r>
      <w:r w:rsidRPr="00603C51">
        <w:rPr>
          <w:rFonts w:ascii="Times New Roman" w:hAnsi="Times New Roman"/>
        </w:rPr>
        <w:t xml:space="preserve"> be a finding that all gathering companies are – or are not – public utilities.  </w:t>
      </w:r>
    </w:p>
    <w:p w:rsidR="008758F1" w:rsidRPr="00603C51" w:rsidRDefault="008758F1" w:rsidP="00603C51">
      <w:pPr>
        <w:spacing w:line="360" w:lineRule="auto"/>
        <w:ind w:left="0" w:right="0" w:firstLine="0"/>
        <w:rPr>
          <w:rFonts w:ascii="Times New Roman" w:hAnsi="Times New Roman"/>
        </w:rPr>
      </w:pPr>
    </w:p>
    <w:p w:rsidR="004827EC" w:rsidRPr="00603C51" w:rsidRDefault="004827EC"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Gathering companies are prospering in Pennsylvania without </w:t>
      </w:r>
      <w:r w:rsidR="008F660E">
        <w:rPr>
          <w:rFonts w:ascii="Times New Roman" w:hAnsi="Times New Roman"/>
        </w:rPr>
        <w:t xml:space="preserve">the use of </w:t>
      </w:r>
      <w:r w:rsidRPr="00603C51">
        <w:rPr>
          <w:rFonts w:ascii="Times New Roman" w:hAnsi="Times New Roman"/>
        </w:rPr>
        <w:t xml:space="preserve">eminent domain.  This particular item is of great importance </w:t>
      </w:r>
      <w:r w:rsidR="008F660E">
        <w:rPr>
          <w:rFonts w:ascii="Times New Roman" w:hAnsi="Times New Roman"/>
        </w:rPr>
        <w:t xml:space="preserve">as was shown at </w:t>
      </w:r>
      <w:r w:rsidRPr="00603C51">
        <w:rPr>
          <w:rFonts w:ascii="Times New Roman" w:hAnsi="Times New Roman"/>
        </w:rPr>
        <w:t xml:space="preserve">the public input hearing </w:t>
      </w:r>
      <w:r w:rsidR="008F660E">
        <w:rPr>
          <w:rFonts w:ascii="Times New Roman" w:hAnsi="Times New Roman"/>
        </w:rPr>
        <w:t xml:space="preserve">through the testimony of </w:t>
      </w:r>
      <w:r w:rsidRPr="00603C51">
        <w:rPr>
          <w:rFonts w:ascii="Times New Roman" w:hAnsi="Times New Roman"/>
        </w:rPr>
        <w:t xml:space="preserve">pro se witnesses.  It is in their communities that any company will exercise this right, not only for the placement of gathering pipes, but for the even more intrusive placement of the processing facilities.  </w:t>
      </w:r>
    </w:p>
    <w:p w:rsidR="004827EC" w:rsidRPr="00603C51" w:rsidRDefault="004827EC" w:rsidP="00603C51">
      <w:pPr>
        <w:spacing w:line="360" w:lineRule="auto"/>
        <w:ind w:left="0" w:right="0" w:firstLine="0"/>
        <w:contextualSpacing/>
        <w:rPr>
          <w:rFonts w:ascii="Times New Roman" w:hAnsi="Times New Roman"/>
        </w:rPr>
      </w:pPr>
    </w:p>
    <w:p w:rsidR="008758F1" w:rsidRPr="00603C51" w:rsidRDefault="004827EC"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Gathering companies, as </w:t>
      </w:r>
      <w:r w:rsidR="008F660E">
        <w:rPr>
          <w:rFonts w:ascii="Times New Roman" w:hAnsi="Times New Roman"/>
        </w:rPr>
        <w:t>convincingly argued</w:t>
      </w:r>
      <w:r w:rsidRPr="00603C51">
        <w:rPr>
          <w:rFonts w:ascii="Times New Roman" w:hAnsi="Times New Roman"/>
        </w:rPr>
        <w:t xml:space="preserve"> in great detail by the parties to this Application, </w:t>
      </w:r>
      <w:r w:rsidR="008758F1" w:rsidRPr="00603C51">
        <w:rPr>
          <w:rFonts w:ascii="Times New Roman" w:hAnsi="Times New Roman"/>
        </w:rPr>
        <w:t xml:space="preserve">are not public utilities.  The nature of gas gathering is such that a gathering company cannot reasonably be expected to provide service to all who request it as a matter of course, </w:t>
      </w:r>
      <w:r w:rsidR="008758F1" w:rsidRPr="00603C51">
        <w:rPr>
          <w:rFonts w:ascii="Times New Roman" w:hAnsi="Times New Roman"/>
          <w:i/>
        </w:rPr>
        <w:t>only to those who fit into its business plan</w:t>
      </w:r>
      <w:r w:rsidR="008F660E">
        <w:rPr>
          <w:rFonts w:ascii="Times New Roman" w:hAnsi="Times New Roman"/>
        </w:rPr>
        <w:t>.  As stated throug</w:t>
      </w:r>
      <w:r w:rsidR="008758F1" w:rsidRPr="00603C51">
        <w:rPr>
          <w:rFonts w:ascii="Times New Roman" w:hAnsi="Times New Roman"/>
        </w:rPr>
        <w:t>h</w:t>
      </w:r>
      <w:r w:rsidR="008F660E">
        <w:rPr>
          <w:rFonts w:ascii="Times New Roman" w:hAnsi="Times New Roman"/>
        </w:rPr>
        <w:t xml:space="preserve">out this Recommended Decision, this </w:t>
      </w:r>
      <w:r w:rsidR="008758F1" w:rsidRPr="00603C51">
        <w:rPr>
          <w:rFonts w:ascii="Times New Roman" w:hAnsi="Times New Roman"/>
        </w:rPr>
        <w:t xml:space="preserve">is not consistent with what is required of a public utility.  </w:t>
      </w:r>
    </w:p>
    <w:p w:rsidR="003564F8" w:rsidRDefault="003564F8" w:rsidP="00603C51">
      <w:pPr>
        <w:spacing w:line="360" w:lineRule="auto"/>
        <w:ind w:left="0" w:right="0" w:firstLine="0"/>
        <w:rPr>
          <w:rFonts w:ascii="Times New Roman" w:hAnsi="Times New Roman"/>
        </w:rPr>
      </w:pPr>
    </w:p>
    <w:p w:rsidR="001B6FF5" w:rsidRPr="00603C51" w:rsidRDefault="00E2696D" w:rsidP="007D70DA">
      <w:pPr>
        <w:spacing w:line="360" w:lineRule="auto"/>
        <w:ind w:right="0" w:firstLine="0"/>
        <w:contextualSpacing/>
        <w:rPr>
          <w:rFonts w:ascii="Times New Roman" w:hAnsi="Times New Roman"/>
          <w:b/>
        </w:rPr>
      </w:pPr>
      <w:r>
        <w:rPr>
          <w:rFonts w:ascii="Times New Roman" w:hAnsi="Times New Roman"/>
          <w:b/>
        </w:rPr>
        <w:t>d</w:t>
      </w:r>
      <w:r w:rsidR="00BF3A1F">
        <w:rPr>
          <w:rFonts w:ascii="Times New Roman" w:hAnsi="Times New Roman"/>
          <w:b/>
        </w:rPr>
        <w:t>.</w:t>
      </w:r>
      <w:r w:rsidR="00BF3A1F">
        <w:rPr>
          <w:rFonts w:ascii="Times New Roman" w:hAnsi="Times New Roman"/>
          <w:b/>
        </w:rPr>
        <w:tab/>
      </w:r>
      <w:r w:rsidR="001B6FF5" w:rsidRPr="00603C51">
        <w:rPr>
          <w:rFonts w:ascii="Times New Roman" w:hAnsi="Times New Roman"/>
          <w:b/>
        </w:rPr>
        <w:t>Eminent domain</w:t>
      </w:r>
      <w:r w:rsidR="00F0662A">
        <w:rPr>
          <w:rFonts w:ascii="Times New Roman" w:hAnsi="Times New Roman"/>
          <w:b/>
        </w:rPr>
        <w:fldChar w:fldCharType="begin"/>
      </w:r>
      <w:r w:rsidR="00F0662A">
        <w:instrText xml:space="preserve"> TC "</w:instrText>
      </w:r>
      <w:bookmarkStart w:id="46" w:name="_Toc323558798"/>
      <w:bookmarkStart w:id="47" w:name="_Toc323559864"/>
      <w:bookmarkStart w:id="48" w:name="_Toc323816330"/>
      <w:r>
        <w:rPr>
          <w:rFonts w:ascii="Times New Roman" w:hAnsi="Times New Roman"/>
          <w:b/>
        </w:rPr>
        <w:instrText>d</w:instrText>
      </w:r>
      <w:r w:rsidR="00F0662A" w:rsidRPr="00A861E4">
        <w:rPr>
          <w:rFonts w:ascii="Times New Roman" w:hAnsi="Times New Roman"/>
          <w:b/>
        </w:rPr>
        <w:instrText>.</w:instrText>
      </w:r>
      <w:r w:rsidR="00F0662A" w:rsidRPr="00A861E4">
        <w:rPr>
          <w:rFonts w:ascii="Times New Roman" w:hAnsi="Times New Roman"/>
          <w:b/>
        </w:rPr>
        <w:tab/>
        <w:instrText>Eminent domain</w:instrText>
      </w:r>
      <w:bookmarkEnd w:id="46"/>
      <w:bookmarkEnd w:id="47"/>
      <w:bookmarkEnd w:id="48"/>
      <w:r w:rsidR="00F0662A">
        <w:instrText>" \f C \l "</w:instrText>
      </w:r>
      <w:r w:rsidR="007D70DA">
        <w:instrText>4</w:instrText>
      </w:r>
      <w:r w:rsidR="00F0662A">
        <w:instrText xml:space="preserve">" </w:instrText>
      </w:r>
      <w:r w:rsidR="00F0662A">
        <w:rPr>
          <w:rFonts w:ascii="Times New Roman" w:hAnsi="Times New Roman"/>
          <w:b/>
        </w:rPr>
        <w:fldChar w:fldCharType="end"/>
      </w:r>
    </w:p>
    <w:p w:rsidR="001B6FF5" w:rsidRPr="00603C51" w:rsidRDefault="001B6FF5" w:rsidP="00603C51">
      <w:pPr>
        <w:spacing w:line="360" w:lineRule="auto"/>
        <w:ind w:left="0" w:right="0" w:firstLine="0"/>
        <w:contextualSpacing/>
        <w:rPr>
          <w:rFonts w:ascii="Times New Roman" w:hAnsi="Times New Roman"/>
        </w:rPr>
      </w:pPr>
    </w:p>
    <w:p w:rsidR="001B6FF5" w:rsidRPr="00603C51" w:rsidRDefault="001B6FF5" w:rsidP="007D70DA">
      <w:pPr>
        <w:ind w:left="2160" w:right="0" w:firstLine="0"/>
        <w:contextualSpacing/>
        <w:rPr>
          <w:rFonts w:ascii="Times New Roman" w:hAnsi="Times New Roman"/>
          <w:b/>
        </w:rPr>
      </w:pPr>
      <w:r w:rsidRPr="00603C51">
        <w:rPr>
          <w:rFonts w:ascii="Times New Roman" w:hAnsi="Times New Roman"/>
          <w:b/>
        </w:rPr>
        <w:t>i</w:t>
      </w:r>
      <w:r w:rsidR="00BF3A1F">
        <w:rPr>
          <w:rFonts w:ascii="Times New Roman" w:hAnsi="Times New Roman"/>
          <w:b/>
        </w:rPr>
        <w:t>.</w:t>
      </w:r>
      <w:r w:rsidRPr="00603C51">
        <w:rPr>
          <w:rFonts w:ascii="Times New Roman" w:hAnsi="Times New Roman"/>
          <w:b/>
        </w:rPr>
        <w:tab/>
        <w:t xml:space="preserve">Traditional </w:t>
      </w:r>
      <w:r w:rsidR="008E19F8">
        <w:rPr>
          <w:rFonts w:ascii="Times New Roman" w:hAnsi="Times New Roman"/>
          <w:b/>
        </w:rPr>
        <w:t xml:space="preserve">public </w:t>
      </w:r>
      <w:r w:rsidRPr="00603C51">
        <w:rPr>
          <w:rFonts w:ascii="Times New Roman" w:hAnsi="Times New Roman"/>
          <w:b/>
        </w:rPr>
        <w:t xml:space="preserve">utility </w:t>
      </w:r>
      <w:r w:rsidR="008E19F8">
        <w:rPr>
          <w:rFonts w:ascii="Times New Roman" w:hAnsi="Times New Roman"/>
          <w:b/>
        </w:rPr>
        <w:t>authority</w:t>
      </w:r>
      <w:r w:rsidR="00F0662A">
        <w:rPr>
          <w:rFonts w:ascii="Times New Roman" w:hAnsi="Times New Roman"/>
          <w:b/>
        </w:rPr>
        <w:fldChar w:fldCharType="begin"/>
      </w:r>
      <w:r w:rsidR="00F0662A">
        <w:instrText xml:space="preserve"> TC "</w:instrText>
      </w:r>
      <w:bookmarkStart w:id="49" w:name="_Toc323558799"/>
      <w:bookmarkStart w:id="50" w:name="_Toc323559865"/>
      <w:bookmarkStart w:id="51" w:name="_Toc323816331"/>
      <w:r w:rsidR="00F0662A" w:rsidRPr="00A861E4">
        <w:rPr>
          <w:rFonts w:ascii="Times New Roman" w:hAnsi="Times New Roman"/>
          <w:b/>
        </w:rPr>
        <w:instrText>i.</w:instrText>
      </w:r>
      <w:r w:rsidR="00F0662A" w:rsidRPr="00A861E4">
        <w:rPr>
          <w:rFonts w:ascii="Times New Roman" w:hAnsi="Times New Roman"/>
          <w:b/>
        </w:rPr>
        <w:tab/>
        <w:instrText xml:space="preserve">Traditional </w:instrText>
      </w:r>
      <w:r w:rsidR="00E2696D">
        <w:rPr>
          <w:rFonts w:ascii="Times New Roman" w:hAnsi="Times New Roman"/>
          <w:b/>
        </w:rPr>
        <w:instrText xml:space="preserve">public </w:instrText>
      </w:r>
      <w:r w:rsidR="00F0662A" w:rsidRPr="00A861E4">
        <w:rPr>
          <w:rFonts w:ascii="Times New Roman" w:hAnsi="Times New Roman"/>
          <w:b/>
        </w:rPr>
        <w:instrText xml:space="preserve">utility </w:instrText>
      </w:r>
      <w:bookmarkEnd w:id="49"/>
      <w:bookmarkEnd w:id="50"/>
      <w:r w:rsidR="00E2696D">
        <w:rPr>
          <w:rFonts w:ascii="Times New Roman" w:hAnsi="Times New Roman"/>
          <w:b/>
        </w:rPr>
        <w:instrText>authority</w:instrText>
      </w:r>
      <w:bookmarkEnd w:id="51"/>
      <w:r w:rsidR="00F0662A">
        <w:instrText>" \f C \l "</w:instrText>
      </w:r>
      <w:r w:rsidR="007D70DA">
        <w:instrText>5</w:instrText>
      </w:r>
      <w:r w:rsidR="00F0662A">
        <w:instrText xml:space="preserve">" </w:instrText>
      </w:r>
      <w:r w:rsidR="00F0662A">
        <w:rPr>
          <w:rFonts w:ascii="Times New Roman" w:hAnsi="Times New Roman"/>
          <w:b/>
        </w:rPr>
        <w:fldChar w:fldCharType="end"/>
      </w:r>
    </w:p>
    <w:p w:rsidR="001B6FF5" w:rsidRPr="00603C51" w:rsidRDefault="001B6FF5" w:rsidP="00603C51">
      <w:pPr>
        <w:spacing w:line="360" w:lineRule="auto"/>
        <w:ind w:left="0" w:right="0" w:firstLine="0"/>
        <w:contextualSpacing/>
        <w:rPr>
          <w:rFonts w:ascii="Times New Roman" w:hAnsi="Times New Roman"/>
          <w:b/>
        </w:rPr>
      </w:pPr>
    </w:p>
    <w:p w:rsidR="00BE59B6" w:rsidRPr="00603C51" w:rsidRDefault="00BE59B6" w:rsidP="00603C51">
      <w:pPr>
        <w:spacing w:line="360" w:lineRule="auto"/>
        <w:ind w:left="0" w:right="0" w:firstLine="0"/>
        <w:contextualSpacing/>
        <w:rPr>
          <w:rFonts w:ascii="Times New Roman" w:hAnsi="Times New Roman"/>
        </w:rPr>
      </w:pPr>
      <w:r w:rsidRPr="00603C51">
        <w:rPr>
          <w:rFonts w:ascii="Times New Roman" w:hAnsi="Times New Roman"/>
          <w:b/>
        </w:rPr>
        <w:tab/>
      </w:r>
      <w:r w:rsidRPr="00603C51">
        <w:rPr>
          <w:rFonts w:ascii="Times New Roman" w:hAnsi="Times New Roman"/>
          <w:b/>
        </w:rPr>
        <w:tab/>
      </w:r>
      <w:r w:rsidRPr="00603C51">
        <w:rPr>
          <w:rFonts w:ascii="Times New Roman" w:hAnsi="Times New Roman"/>
        </w:rPr>
        <w:t xml:space="preserve">Two advantages to holding a CPC are granted by statutes over which the Commission has no authority:  the Business Corporation Law of 1988 and the Municipalities Planning Code.  </w:t>
      </w:r>
    </w:p>
    <w:p w:rsidR="00BE59B6" w:rsidRPr="00603C51" w:rsidRDefault="00BE59B6" w:rsidP="00603C51">
      <w:pPr>
        <w:spacing w:line="360" w:lineRule="auto"/>
        <w:ind w:left="0" w:right="0" w:firstLine="0"/>
        <w:contextualSpacing/>
        <w:rPr>
          <w:rFonts w:ascii="Times New Roman" w:hAnsi="Times New Roman"/>
        </w:rPr>
      </w:pPr>
    </w:p>
    <w:p w:rsidR="00BE59B6" w:rsidRPr="00603C51" w:rsidRDefault="00BE59B6"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The Business Corporation Law of 1988 grants public utility corporations the power of eminent domain to condemn property, and provides that the </w:t>
      </w:r>
      <w:r w:rsidRPr="00603C51">
        <w:rPr>
          <w:rFonts w:ascii="Times New Roman" w:hAnsi="Times New Roman"/>
          <w:i/>
        </w:rPr>
        <w:t>power</w:t>
      </w:r>
      <w:r w:rsidRPr="00603C51">
        <w:rPr>
          <w:rFonts w:ascii="Times New Roman" w:hAnsi="Times New Roman"/>
        </w:rPr>
        <w:t xml:space="preserve"> of the utility to condemn the property or the procedure followed by it shall not be an issue in the commission proceedings.  1</w:t>
      </w:r>
      <w:r w:rsidR="00D31D34">
        <w:rPr>
          <w:rFonts w:ascii="Times New Roman" w:hAnsi="Times New Roman"/>
        </w:rPr>
        <w:t>5 Pa. C.S. § 1511(c).  Further t</w:t>
      </w:r>
      <w:r w:rsidRPr="00603C51">
        <w:rPr>
          <w:rFonts w:ascii="Times New Roman" w:hAnsi="Times New Roman"/>
        </w:rPr>
        <w:t xml:space="preserve">he Commission has acknowledged that it has no jurisdiction over the exercise of eminent domain power by a natural gas utility.  </w:t>
      </w:r>
      <w:r w:rsidRPr="00603C51">
        <w:rPr>
          <w:rFonts w:ascii="Times New Roman" w:hAnsi="Times New Roman"/>
          <w:i/>
        </w:rPr>
        <w:t>Nelson v. Columbia Gas of PA, Inc.,</w:t>
      </w:r>
      <w:r w:rsidRPr="00603C51">
        <w:rPr>
          <w:rFonts w:ascii="Times New Roman" w:hAnsi="Times New Roman"/>
        </w:rPr>
        <w:t xml:space="preserve"> Docket No. C-20028763</w:t>
      </w:r>
      <w:r w:rsidR="00B00F5E">
        <w:rPr>
          <w:rFonts w:ascii="Times New Roman" w:hAnsi="Times New Roman"/>
        </w:rPr>
        <w:t xml:space="preserve"> (Order entered April 23, 2003)</w:t>
      </w:r>
      <w:r w:rsidRPr="00603C51">
        <w:rPr>
          <w:rFonts w:ascii="Times New Roman" w:hAnsi="Times New Roman"/>
        </w:rPr>
        <w:t xml:space="preserve">. </w:t>
      </w:r>
    </w:p>
    <w:p w:rsidR="001B6FF5" w:rsidRPr="00603C51" w:rsidRDefault="001B6FF5" w:rsidP="00603C51">
      <w:pPr>
        <w:spacing w:line="360" w:lineRule="auto"/>
        <w:ind w:left="0" w:right="0" w:firstLine="0"/>
        <w:contextualSpacing/>
        <w:rPr>
          <w:rFonts w:ascii="Times New Roman" w:hAnsi="Times New Roman"/>
        </w:rPr>
      </w:pPr>
    </w:p>
    <w:p w:rsidR="001B6FF5" w:rsidRDefault="00E67B41" w:rsidP="00603C51">
      <w:pPr>
        <w:rPr>
          <w:rFonts w:ascii="Times New Roman" w:hAnsi="Times New Roman"/>
        </w:rPr>
      </w:pPr>
      <w:hyperlink r:id="rId14" w:history="1">
        <w:r w:rsidR="001B6FF5" w:rsidRPr="00603C51">
          <w:rPr>
            <w:rFonts w:ascii="Times New Roman" w:hAnsi="Times New Roman"/>
          </w:rPr>
          <w:t>Section 1511(c)</w:t>
        </w:r>
      </w:hyperlink>
      <w:r w:rsidR="001B6FF5" w:rsidRPr="00603C51">
        <w:rPr>
          <w:rFonts w:ascii="Times New Roman" w:hAnsi="Times New Roman"/>
        </w:rPr>
        <w:t xml:space="preserve"> states that a </w:t>
      </w:r>
      <w:r w:rsidR="001B6FF5" w:rsidRPr="00603C51">
        <w:rPr>
          <w:rFonts w:ascii="Times New Roman" w:hAnsi="Times New Roman"/>
          <w:bCs/>
        </w:rPr>
        <w:t>public utility</w:t>
      </w:r>
      <w:r w:rsidR="001B6FF5" w:rsidRPr="00603C51">
        <w:rPr>
          <w:rFonts w:ascii="Times New Roman" w:hAnsi="Times New Roman"/>
        </w:rPr>
        <w:t xml:space="preserve"> may begin the process of  condemnation: </w:t>
      </w:r>
    </w:p>
    <w:p w:rsidR="00BF3A1F" w:rsidRPr="00603C51" w:rsidRDefault="00BF3A1F" w:rsidP="00603C51">
      <w:pPr>
        <w:rPr>
          <w:rFonts w:ascii="Times New Roman" w:hAnsi="Times New Roman"/>
        </w:rPr>
      </w:pPr>
    </w:p>
    <w:p w:rsidR="001B6FF5" w:rsidRDefault="001B6FF5" w:rsidP="00603C51">
      <w:pPr>
        <w:ind w:left="2160"/>
        <w:rPr>
          <w:rFonts w:ascii="Times New Roman" w:hAnsi="Times New Roman"/>
        </w:rPr>
      </w:pPr>
      <w:r w:rsidRPr="00603C51">
        <w:rPr>
          <w:rFonts w:ascii="Times New Roman" w:hAnsi="Times New Roman"/>
        </w:rPr>
        <w:t xml:space="preserve">only after the Pennsylvania </w:t>
      </w:r>
      <w:r w:rsidRPr="00603C51">
        <w:rPr>
          <w:rFonts w:ascii="Times New Roman" w:hAnsi="Times New Roman"/>
          <w:bCs/>
        </w:rPr>
        <w:t>Public Utility</w:t>
      </w:r>
      <w:r w:rsidRPr="00603C51">
        <w:rPr>
          <w:rFonts w:ascii="Times New Roman" w:hAnsi="Times New Roman"/>
        </w:rPr>
        <w:t xml:space="preserve"> Commission . . . has found and determined . . . that the service to be furnished by the corporation through the exercise of those powers is </w:t>
      </w:r>
      <w:r w:rsidRPr="00603C51">
        <w:rPr>
          <w:rFonts w:ascii="Times New Roman" w:hAnsi="Times New Roman"/>
          <w:bCs/>
        </w:rPr>
        <w:t>necessary</w:t>
      </w:r>
      <w:r w:rsidRPr="00603C51">
        <w:rPr>
          <w:rFonts w:ascii="Times New Roman" w:hAnsi="Times New Roman"/>
        </w:rPr>
        <w:t xml:space="preserve"> or </w:t>
      </w:r>
      <w:r w:rsidRPr="00603C51">
        <w:rPr>
          <w:rFonts w:ascii="Times New Roman" w:hAnsi="Times New Roman"/>
          <w:bCs/>
        </w:rPr>
        <w:t>proper</w:t>
      </w:r>
      <w:r w:rsidRPr="00603C51">
        <w:rPr>
          <w:rFonts w:ascii="Times New Roman" w:hAnsi="Times New Roman"/>
        </w:rPr>
        <w:t xml:space="preserve"> for the service, accommodation, convenience or safety of the </w:t>
      </w:r>
      <w:r w:rsidRPr="00603C51">
        <w:rPr>
          <w:rFonts w:ascii="Times New Roman" w:hAnsi="Times New Roman"/>
          <w:bCs/>
        </w:rPr>
        <w:t>public.</w:t>
      </w:r>
      <w:r w:rsidRPr="00603C51">
        <w:rPr>
          <w:rFonts w:ascii="Times New Roman" w:hAnsi="Times New Roman"/>
        </w:rPr>
        <w:t xml:space="preserve"> The power of the </w:t>
      </w:r>
      <w:r w:rsidRPr="00603C51">
        <w:rPr>
          <w:rFonts w:ascii="Times New Roman" w:hAnsi="Times New Roman"/>
          <w:bCs/>
        </w:rPr>
        <w:t>public utility</w:t>
      </w:r>
      <w:r w:rsidRPr="00603C51">
        <w:rPr>
          <w:rFonts w:ascii="Times New Roman" w:hAnsi="Times New Roman"/>
        </w:rPr>
        <w:t xml:space="preserve"> corporation to condemn the subject property or the procedure followed by it shall not be an issue in the commission proceedings held under this subsection . . . .</w:t>
      </w:r>
    </w:p>
    <w:p w:rsidR="00BF3A1F" w:rsidRPr="00603C51" w:rsidRDefault="00BF3A1F" w:rsidP="00603C51">
      <w:pPr>
        <w:ind w:left="2160"/>
        <w:rPr>
          <w:rFonts w:ascii="Times New Roman" w:hAnsi="Times New Roman"/>
        </w:rPr>
      </w:pPr>
    </w:p>
    <w:p w:rsidR="001B6FF5" w:rsidRDefault="00E67B41" w:rsidP="00603C51">
      <w:pPr>
        <w:ind w:firstLine="0"/>
        <w:contextualSpacing/>
        <w:rPr>
          <w:rFonts w:ascii="Times New Roman" w:hAnsi="Times New Roman"/>
        </w:rPr>
      </w:pPr>
      <w:hyperlink r:id="rId15" w:history="1">
        <w:r w:rsidR="001B6FF5" w:rsidRPr="00603C51">
          <w:rPr>
            <w:rFonts w:ascii="Times New Roman" w:hAnsi="Times New Roman"/>
          </w:rPr>
          <w:t>15 Pa. C.S. § 1511(c)</w:t>
        </w:r>
      </w:hyperlink>
      <w:r w:rsidR="001B6FF5" w:rsidRPr="00603C51">
        <w:rPr>
          <w:rFonts w:ascii="Times New Roman" w:hAnsi="Times New Roman"/>
        </w:rPr>
        <w:t xml:space="preserve">. </w:t>
      </w:r>
      <w:bookmarkStart w:id="52" w:name="clsccl3"/>
      <w:bookmarkEnd w:id="52"/>
      <w:r w:rsidR="001B6FF5" w:rsidRPr="00603C51">
        <w:rPr>
          <w:rFonts w:ascii="Times New Roman" w:hAnsi="Times New Roman"/>
        </w:rPr>
        <w:t xml:space="preserve">Under this provision, the only role of the PUC is to consider if the project is </w:t>
      </w:r>
      <w:r w:rsidR="001B6FF5" w:rsidRPr="00603C51">
        <w:rPr>
          <w:rFonts w:ascii="Times New Roman" w:hAnsi="Times New Roman"/>
          <w:bCs/>
        </w:rPr>
        <w:t>necessary</w:t>
      </w:r>
      <w:r w:rsidR="001B6FF5" w:rsidRPr="00603C51">
        <w:rPr>
          <w:rFonts w:ascii="Times New Roman" w:hAnsi="Times New Roman"/>
        </w:rPr>
        <w:t xml:space="preserve"> or </w:t>
      </w:r>
      <w:r w:rsidR="001B6FF5" w:rsidRPr="00603C51">
        <w:rPr>
          <w:rFonts w:ascii="Times New Roman" w:hAnsi="Times New Roman"/>
          <w:bCs/>
        </w:rPr>
        <w:t>proper</w:t>
      </w:r>
      <w:r w:rsidR="001B6FF5" w:rsidRPr="00603C51">
        <w:rPr>
          <w:rFonts w:ascii="Times New Roman" w:hAnsi="Times New Roman"/>
        </w:rPr>
        <w:t xml:space="preserve"> for the benefit of the </w:t>
      </w:r>
      <w:r w:rsidR="001B6FF5" w:rsidRPr="00603C51">
        <w:rPr>
          <w:rFonts w:ascii="Times New Roman" w:hAnsi="Times New Roman"/>
          <w:bCs/>
        </w:rPr>
        <w:t>public,</w:t>
      </w:r>
      <w:r w:rsidR="001B6FF5" w:rsidRPr="00603C51">
        <w:rPr>
          <w:rFonts w:ascii="Times New Roman" w:hAnsi="Times New Roman"/>
        </w:rPr>
        <w:t xml:space="preserve"> and it is expressly barred from considering the power of the </w:t>
      </w:r>
      <w:r w:rsidR="001B6FF5" w:rsidRPr="00603C51">
        <w:rPr>
          <w:rFonts w:ascii="Times New Roman" w:hAnsi="Times New Roman"/>
          <w:bCs/>
        </w:rPr>
        <w:t>utility</w:t>
      </w:r>
      <w:r w:rsidR="001B6FF5" w:rsidRPr="00603C51">
        <w:rPr>
          <w:rFonts w:ascii="Times New Roman" w:hAnsi="Times New Roman"/>
        </w:rPr>
        <w:t xml:space="preserve"> to condemn. After the PUC authorizes a </w:t>
      </w:r>
      <w:r w:rsidR="001B6FF5" w:rsidRPr="00603C51">
        <w:rPr>
          <w:rFonts w:ascii="Times New Roman" w:hAnsi="Times New Roman"/>
          <w:bCs/>
        </w:rPr>
        <w:t>utility</w:t>
      </w:r>
      <w:r w:rsidR="001B6FF5" w:rsidRPr="00603C51">
        <w:rPr>
          <w:rFonts w:ascii="Times New Roman" w:hAnsi="Times New Roman"/>
        </w:rPr>
        <w:t xml:space="preserve"> to exercise the power of eminent domain, a condemnation is far from final, as </w:t>
      </w:r>
      <w:hyperlink r:id="rId16" w:history="1">
        <w:r w:rsidR="001B6FF5" w:rsidRPr="00603C51">
          <w:rPr>
            <w:rFonts w:ascii="Times New Roman" w:hAnsi="Times New Roman"/>
          </w:rPr>
          <w:t>15 Pa. C.S. § 1511(g)</w:t>
        </w:r>
      </w:hyperlink>
      <w:r w:rsidR="001B6FF5" w:rsidRPr="00603C51">
        <w:rPr>
          <w:rFonts w:ascii="Times New Roman" w:hAnsi="Times New Roman"/>
        </w:rPr>
        <w:t xml:space="preserve"> makes clear that before taking the land, the </w:t>
      </w:r>
      <w:r w:rsidR="001B6FF5" w:rsidRPr="00603C51">
        <w:rPr>
          <w:rFonts w:ascii="Times New Roman" w:hAnsi="Times New Roman"/>
          <w:bCs/>
        </w:rPr>
        <w:t>utility</w:t>
      </w:r>
      <w:r w:rsidR="001B6FF5" w:rsidRPr="00603C51">
        <w:rPr>
          <w:rFonts w:ascii="Times New Roman" w:hAnsi="Times New Roman"/>
        </w:rPr>
        <w:t xml:space="preserve"> must prevail in a condemnation action at the Court of Common Pleas. As our Supreme Court held, in interpreting an earlier but substantially similar version of the statute: "Once there has been a determination by the PUC that the proposed service is </w:t>
      </w:r>
      <w:r w:rsidR="001B6FF5" w:rsidRPr="00603C51">
        <w:rPr>
          <w:rFonts w:ascii="Times New Roman" w:hAnsi="Times New Roman"/>
          <w:bCs/>
        </w:rPr>
        <w:t>necessary</w:t>
      </w:r>
      <w:r w:rsidR="001B6FF5" w:rsidRPr="00603C51">
        <w:rPr>
          <w:rFonts w:ascii="Times New Roman" w:hAnsi="Times New Roman"/>
        </w:rPr>
        <w:t xml:space="preserve"> and </w:t>
      </w:r>
      <w:r w:rsidR="001B6FF5" w:rsidRPr="00603C51">
        <w:rPr>
          <w:rFonts w:ascii="Times New Roman" w:hAnsi="Times New Roman"/>
          <w:bCs/>
        </w:rPr>
        <w:t>proper,</w:t>
      </w:r>
      <w:r w:rsidR="001B6FF5" w:rsidRPr="00603C51">
        <w:rPr>
          <w:rFonts w:ascii="Times New Roman" w:hAnsi="Times New Roman"/>
        </w:rPr>
        <w:t xml:space="preserve"> the issues of scope and validity and damages must be determined by a Court of Common Pleas exercising equity jurisdiction." </w:t>
      </w:r>
    </w:p>
    <w:p w:rsidR="00BF3A1F" w:rsidRPr="00603C51" w:rsidRDefault="00BF3A1F" w:rsidP="00603C51">
      <w:pPr>
        <w:ind w:firstLine="0"/>
        <w:contextualSpacing/>
        <w:rPr>
          <w:rFonts w:ascii="Times New Roman" w:hAnsi="Times New Roman"/>
        </w:rPr>
      </w:pPr>
    </w:p>
    <w:p w:rsidR="001B6FF5" w:rsidRDefault="00E67B41" w:rsidP="00D31D34">
      <w:pPr>
        <w:ind w:firstLine="0"/>
        <w:contextualSpacing/>
        <w:rPr>
          <w:rFonts w:ascii="Times New Roman" w:hAnsi="Times New Roman"/>
          <w:color w:val="333333"/>
        </w:rPr>
      </w:pPr>
      <w:hyperlink r:id="rId17" w:history="1">
        <w:r w:rsidR="001B6FF5" w:rsidRPr="00603C51">
          <w:rPr>
            <w:rFonts w:ascii="Times New Roman" w:hAnsi="Times New Roman"/>
            <w:i/>
            <w:iCs/>
          </w:rPr>
          <w:t>Fairview Water Co. v. Pa. Pub. Util. Comm'n</w:t>
        </w:r>
        <w:r w:rsidR="001B6FF5" w:rsidRPr="00603C51">
          <w:rPr>
            <w:rFonts w:ascii="Times New Roman" w:hAnsi="Times New Roman"/>
          </w:rPr>
          <w:t>., 509 Pa. 384, 393, 502 A.2d 162, 167 (1985)</w:t>
        </w:r>
      </w:hyperlink>
      <w:r w:rsidR="001B6FF5" w:rsidRPr="00603C51">
        <w:rPr>
          <w:rFonts w:ascii="Times New Roman" w:hAnsi="Times New Roman"/>
          <w:color w:val="333333"/>
        </w:rPr>
        <w:t>.</w:t>
      </w:r>
    </w:p>
    <w:p w:rsidR="00D31D34" w:rsidRPr="00603C51" w:rsidRDefault="00D31D34" w:rsidP="00D31D34">
      <w:pPr>
        <w:spacing w:line="360" w:lineRule="auto"/>
        <w:ind w:firstLine="0"/>
        <w:contextualSpacing/>
        <w:rPr>
          <w:rFonts w:ascii="Times New Roman" w:hAnsi="Times New Roman"/>
        </w:rPr>
      </w:pPr>
    </w:p>
    <w:p w:rsidR="009E3236" w:rsidRPr="00603C51" w:rsidRDefault="001B6FF5"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In other words, the Commission </w:t>
      </w:r>
      <w:r w:rsidR="009E3236" w:rsidRPr="00603C51">
        <w:rPr>
          <w:rFonts w:ascii="Times New Roman" w:hAnsi="Times New Roman"/>
        </w:rPr>
        <w:t>may not</w:t>
      </w:r>
      <w:r w:rsidRPr="00603C51">
        <w:rPr>
          <w:rFonts w:ascii="Times New Roman" w:hAnsi="Times New Roman"/>
        </w:rPr>
        <w:t xml:space="preserve"> grant a certificate of public convenience but withhold the power</w:t>
      </w:r>
      <w:r w:rsidR="009E3236" w:rsidRPr="00603C51">
        <w:rPr>
          <w:rFonts w:ascii="Times New Roman" w:hAnsi="Times New Roman"/>
        </w:rPr>
        <w:t xml:space="preserve"> of that utility</w:t>
      </w:r>
      <w:r w:rsidRPr="00603C51">
        <w:rPr>
          <w:rFonts w:ascii="Times New Roman" w:hAnsi="Times New Roman"/>
        </w:rPr>
        <w:t xml:space="preserve"> to exercise eminent domain.</w:t>
      </w:r>
      <w:r w:rsidR="00CD7316">
        <w:rPr>
          <w:rFonts w:ascii="Times New Roman" w:hAnsi="Times New Roman"/>
        </w:rPr>
        <w:t xml:space="preserve">  </w:t>
      </w:r>
      <w:r w:rsidR="009E3236" w:rsidRPr="00603C51">
        <w:rPr>
          <w:rFonts w:ascii="Times New Roman" w:hAnsi="Times New Roman"/>
        </w:rPr>
        <w:t>Once the Commission determines that the work performed is so vital that it achieves public utility status, the power of eminent domain attaches – under a statute that the Commission does not have the authority to interpret or limit.</w:t>
      </w:r>
      <w:r w:rsidR="00CD7316">
        <w:rPr>
          <w:rFonts w:ascii="Times New Roman" w:hAnsi="Times New Roman"/>
        </w:rPr>
        <w:t xml:space="preserve">  </w:t>
      </w:r>
    </w:p>
    <w:p w:rsidR="00E222C9" w:rsidRPr="00603C51" w:rsidRDefault="00E222C9" w:rsidP="00603C51">
      <w:pPr>
        <w:spacing w:line="360" w:lineRule="auto"/>
        <w:ind w:left="0" w:right="0" w:firstLine="0"/>
        <w:contextualSpacing/>
        <w:rPr>
          <w:rFonts w:ascii="Times New Roman" w:hAnsi="Times New Roman"/>
        </w:rPr>
      </w:pPr>
    </w:p>
    <w:p w:rsidR="00E222C9" w:rsidRDefault="00E222C9"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Peregrine has made assurances regarding its intent to use eminent domain sparingly in siting its gathering lines:</w:t>
      </w:r>
    </w:p>
    <w:p w:rsidR="00BF3A1F" w:rsidRPr="00603C51" w:rsidRDefault="00BF3A1F" w:rsidP="00603C51">
      <w:pPr>
        <w:spacing w:line="360" w:lineRule="auto"/>
        <w:ind w:left="0" w:right="0" w:firstLine="0"/>
        <w:rPr>
          <w:rFonts w:ascii="Times New Roman" w:hAnsi="Times New Roman"/>
        </w:rPr>
      </w:pPr>
    </w:p>
    <w:p w:rsidR="00E222C9" w:rsidRPr="00603C51" w:rsidRDefault="00E222C9" w:rsidP="00603C51">
      <w:pPr>
        <w:ind w:firstLine="0"/>
        <w:rPr>
          <w:rFonts w:ascii="Times New Roman" w:hAnsi="Times New Roman"/>
        </w:rPr>
      </w:pPr>
      <w:r w:rsidRPr="00603C51">
        <w:rPr>
          <w:rFonts w:ascii="Times New Roman" w:hAnsi="Times New Roman"/>
        </w:rPr>
        <w:tab/>
        <w:t>Examples of matters of last resort that may necessitate the use of eminent domain are when a landowner cannot be located after all reasonable efforts for contact are exhausted, and where there is no practical alternative route for Peregrine's pipeline.  (PKGP Stmt. No. 1-R at p. 34; 10-2).  A landowner will be able to use the right-of-way after Peregrine constructs its facilities.  The landowner will be permitted to utilize the right-of-way for farming and other uses as necessary as long as they do not pose a safety hazard to Peregrine's pipeline facilities.  The only restrictions will be the planting of deep-rooted trees and the construction of permanent structures that may cause a safety hazard.  The landowner may cross the right-of-way with his farm equipment.  Peregrine will not take title to the land where the right-of-way is located, it will remain in the ownership of the landowner.  Peregrine will install its facilities in public roads or public rights-of-way where that is feasible.  Public utilities are permitted as of right under the Business Corporations Law to occupy public rights-of-way.  The use of public rights-of-way should reduce the need to install Peregrine's facilities in rights-of-way on landowner property.  (PKGP Stmt. No. 1-R at p. 36: 5-16).  These commitments are a reasonable response to the concerns expressed by the protestants in this case and the testimony of the public input hearings.</w:t>
      </w:r>
    </w:p>
    <w:p w:rsidR="00E222C9" w:rsidRPr="00603C51" w:rsidRDefault="00E222C9" w:rsidP="00603C51">
      <w:pPr>
        <w:ind w:firstLine="0"/>
        <w:rPr>
          <w:rFonts w:ascii="Times New Roman" w:hAnsi="Times New Roman"/>
        </w:rPr>
      </w:pPr>
      <w:r w:rsidRPr="00603C51">
        <w:rPr>
          <w:rFonts w:ascii="Times New Roman" w:hAnsi="Times New Roman"/>
        </w:rPr>
        <w:t>Peregrine MB at 44-45.</w:t>
      </w:r>
    </w:p>
    <w:p w:rsidR="00E222C9" w:rsidRPr="00603C51" w:rsidRDefault="00E222C9" w:rsidP="00603C51">
      <w:pPr>
        <w:spacing w:line="360" w:lineRule="auto"/>
        <w:ind w:left="0" w:right="0" w:firstLine="0"/>
        <w:rPr>
          <w:rFonts w:ascii="Times New Roman" w:hAnsi="Times New Roman"/>
        </w:rPr>
      </w:pPr>
    </w:p>
    <w:p w:rsidR="00E222C9" w:rsidRPr="00603C51" w:rsidRDefault="00E222C9"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There is, however, no mention of Peregrine's intentions regarding siting of its compression and dehydration facilities except on cross-examination.  In response to an inquiry by Caiman's counsel, Mr. Fuller indicated that production-related facilities are designed and installed and secured by another affiliate.  Tr. 359.  However, Peregrine states that it would use eminent domain as a last resort.  Tr. 399.  </w:t>
      </w:r>
    </w:p>
    <w:p w:rsidR="00E222C9" w:rsidRPr="00603C51" w:rsidRDefault="00E222C9" w:rsidP="00603C51">
      <w:pPr>
        <w:spacing w:line="360" w:lineRule="auto"/>
        <w:ind w:left="0" w:right="0" w:firstLine="0"/>
        <w:contextualSpacing/>
        <w:rPr>
          <w:rFonts w:ascii="Times New Roman" w:hAnsi="Times New Roman"/>
        </w:rPr>
      </w:pPr>
    </w:p>
    <w:p w:rsidR="00E222C9" w:rsidRPr="00603C51" w:rsidRDefault="00E222C9"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In response to Caiman's recommendation that the Commission condition certification with a prohibition against using eminent domain to furnish service to its affiliates, Peregrine states:</w:t>
      </w:r>
    </w:p>
    <w:p w:rsidR="00E222C9" w:rsidRPr="00603C51" w:rsidRDefault="00E222C9" w:rsidP="00603C51">
      <w:pPr>
        <w:spacing w:line="360" w:lineRule="auto"/>
        <w:ind w:left="0" w:right="0" w:firstLine="0"/>
        <w:rPr>
          <w:rFonts w:ascii="Times New Roman" w:hAnsi="Times New Roman"/>
        </w:rPr>
      </w:pPr>
    </w:p>
    <w:p w:rsidR="00E222C9" w:rsidRPr="00603C51" w:rsidRDefault="00E222C9" w:rsidP="00603C51">
      <w:pPr>
        <w:ind w:firstLine="0"/>
        <w:rPr>
          <w:rFonts w:ascii="Times New Roman" w:hAnsi="Times New Roman"/>
        </w:rPr>
      </w:pPr>
      <w:r w:rsidRPr="00603C51">
        <w:rPr>
          <w:rFonts w:ascii="Times New Roman" w:hAnsi="Times New Roman"/>
        </w:rPr>
        <w:tab/>
        <w:t>Peregrine submits that the Commission does not have authority pursuant to the Business Corporations Law to control eminent domain exercised by natural gas intrastate pipelines.  The Commission only reviews the siting of certain electric transmission lines pursuant to Section 1511(c), of the Business Corporation Law ("BCL"), 15 Pa. C.S. § 1511(c), which requires Commission approval for the siting and condemnation of property for aerial electric or telephone lines outside of a public right-of-way.  There is no similar legislative requirement for the Commission's siting of natural gas gathering pipelines.  Similarly, the Commission does not have the authority to restrict any eminent domain authority conferred upon public utilities by the General Assembly through the BCL.  Peregrine submits that the Commission does not have jurisdiction to restrict public utility eminent domain authority in a manner inconsistent with Section 1511(c) of the BCL.  The certificate conditions proposed by Caiman should be rejected by the Presiding Officer and Commission.</w:t>
      </w:r>
    </w:p>
    <w:p w:rsidR="00E222C9" w:rsidRPr="00603C51" w:rsidRDefault="00E222C9" w:rsidP="00603C51">
      <w:pPr>
        <w:ind w:firstLine="0"/>
        <w:rPr>
          <w:rFonts w:ascii="Times New Roman" w:hAnsi="Times New Roman"/>
        </w:rPr>
      </w:pPr>
      <w:r w:rsidRPr="00603C51">
        <w:rPr>
          <w:rFonts w:ascii="Times New Roman" w:hAnsi="Times New Roman"/>
        </w:rPr>
        <w:t xml:space="preserve">Peregrine RB at 41. </w:t>
      </w:r>
    </w:p>
    <w:p w:rsidR="00E222C9" w:rsidRPr="00603C51" w:rsidRDefault="00E222C9" w:rsidP="00603C51">
      <w:pPr>
        <w:spacing w:line="360" w:lineRule="auto"/>
        <w:ind w:left="0" w:right="0" w:firstLine="0"/>
        <w:rPr>
          <w:rFonts w:ascii="Times New Roman" w:hAnsi="Times New Roman"/>
        </w:rPr>
      </w:pPr>
    </w:p>
    <w:p w:rsidR="00E222C9" w:rsidRPr="00603C51" w:rsidRDefault="00E222C9"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Peregrine is correct.  Certification of this gathering company would grant it the unfettered use of eminent domain, with no Commission overview.  </w:t>
      </w:r>
    </w:p>
    <w:p w:rsidR="009E3236" w:rsidRPr="00603C51" w:rsidRDefault="009E3236" w:rsidP="00603C51">
      <w:pPr>
        <w:spacing w:line="360" w:lineRule="auto"/>
        <w:ind w:left="0" w:right="0" w:firstLine="0"/>
        <w:contextualSpacing/>
        <w:rPr>
          <w:rFonts w:ascii="Times New Roman" w:hAnsi="Times New Roman"/>
        </w:rPr>
      </w:pPr>
    </w:p>
    <w:p w:rsidR="009E3236" w:rsidRPr="00603C51" w:rsidRDefault="009E3236"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The</w:t>
      </w:r>
      <w:r w:rsidR="00BE59B6" w:rsidRPr="00603C51">
        <w:rPr>
          <w:rFonts w:ascii="Times New Roman" w:hAnsi="Times New Roman"/>
        </w:rPr>
        <w:t xml:space="preserve"> second statute granting an advantage to a holder of a CPC is the</w:t>
      </w:r>
      <w:r w:rsidRPr="00603C51">
        <w:rPr>
          <w:rFonts w:ascii="Times New Roman" w:hAnsi="Times New Roman"/>
        </w:rPr>
        <w:t xml:space="preserve"> Municipalities Planning Code</w:t>
      </w:r>
      <w:r w:rsidR="00BE59B6" w:rsidRPr="00603C51">
        <w:rPr>
          <w:rFonts w:ascii="Times New Roman" w:hAnsi="Times New Roman"/>
        </w:rPr>
        <w:t>, which</w:t>
      </w:r>
      <w:r w:rsidRPr="00603C51">
        <w:rPr>
          <w:rFonts w:ascii="Times New Roman" w:hAnsi="Times New Roman"/>
        </w:rPr>
        <w:t xml:space="preserve"> provides that local zoning will be preempted where the Commission has found the siting of a building of a public utility is reasonably necessary for the convenience or welfare of the public (after notice and public hearing), which prevents local governments from governing the placement of utility facilities and thus, preventing a public utility from providing safe, reliable, efficient service to the public.  </w:t>
      </w:r>
    </w:p>
    <w:p w:rsidR="00BE59B6" w:rsidRPr="00603C51" w:rsidRDefault="00BE59B6" w:rsidP="00603C51">
      <w:pPr>
        <w:spacing w:line="360" w:lineRule="auto"/>
        <w:ind w:left="0" w:right="0" w:firstLine="0"/>
        <w:contextualSpacing/>
        <w:rPr>
          <w:rFonts w:ascii="Times New Roman" w:hAnsi="Times New Roman"/>
        </w:rPr>
      </w:pPr>
    </w:p>
    <w:p w:rsidR="001B6FF5" w:rsidRPr="00603C51" w:rsidRDefault="00BE59B6" w:rsidP="008E19F8">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8E19F8">
        <w:rPr>
          <w:rFonts w:ascii="Times New Roman" w:hAnsi="Times New Roman"/>
        </w:rPr>
        <w:tab/>
      </w:r>
      <w:r w:rsidR="009E3236" w:rsidRPr="00603C51">
        <w:rPr>
          <w:rFonts w:ascii="Times New Roman" w:hAnsi="Times New Roman"/>
          <w:b/>
        </w:rPr>
        <w:t>ii</w:t>
      </w:r>
      <w:r w:rsidR="00BF3A1F">
        <w:rPr>
          <w:rFonts w:ascii="Times New Roman" w:hAnsi="Times New Roman"/>
          <w:b/>
        </w:rPr>
        <w:t>.</w:t>
      </w:r>
      <w:r w:rsidR="00BF3A1F">
        <w:rPr>
          <w:rFonts w:ascii="Times New Roman" w:hAnsi="Times New Roman"/>
          <w:b/>
        </w:rPr>
        <w:tab/>
      </w:r>
      <w:r w:rsidR="009E3236" w:rsidRPr="00603C51">
        <w:rPr>
          <w:rFonts w:ascii="Times New Roman" w:hAnsi="Times New Roman"/>
          <w:b/>
        </w:rPr>
        <w:t>Act 13's effect on zoning</w:t>
      </w:r>
      <w:r w:rsidR="00F0662A">
        <w:rPr>
          <w:rFonts w:ascii="Times New Roman" w:hAnsi="Times New Roman"/>
          <w:b/>
        </w:rPr>
        <w:fldChar w:fldCharType="begin"/>
      </w:r>
      <w:r w:rsidR="00F0662A">
        <w:instrText xml:space="preserve"> TC "</w:instrText>
      </w:r>
      <w:bookmarkStart w:id="53" w:name="_Toc323558800"/>
      <w:bookmarkStart w:id="54" w:name="_Toc323559866"/>
      <w:bookmarkStart w:id="55" w:name="_Toc323816332"/>
      <w:r w:rsidR="00F0662A" w:rsidRPr="00A861E4">
        <w:rPr>
          <w:rFonts w:ascii="Times New Roman" w:hAnsi="Times New Roman"/>
          <w:b/>
        </w:rPr>
        <w:instrText>ii.</w:instrText>
      </w:r>
      <w:r w:rsidR="00F0662A" w:rsidRPr="00A861E4">
        <w:rPr>
          <w:rFonts w:ascii="Times New Roman" w:hAnsi="Times New Roman"/>
          <w:b/>
        </w:rPr>
        <w:tab/>
        <w:instrText>Act 13's effect on zoning</w:instrText>
      </w:r>
      <w:bookmarkEnd w:id="53"/>
      <w:bookmarkEnd w:id="54"/>
      <w:bookmarkEnd w:id="55"/>
      <w:r w:rsidR="007D70DA">
        <w:instrText>" \f C \l "5</w:instrText>
      </w:r>
      <w:r w:rsidR="00F0662A">
        <w:instrText xml:space="preserve">" </w:instrText>
      </w:r>
      <w:r w:rsidR="00F0662A">
        <w:rPr>
          <w:rFonts w:ascii="Times New Roman" w:hAnsi="Times New Roman"/>
          <w:b/>
        </w:rPr>
        <w:fldChar w:fldCharType="end"/>
      </w:r>
      <w:r w:rsidR="001B6FF5" w:rsidRPr="00603C51">
        <w:rPr>
          <w:rFonts w:ascii="Times New Roman" w:hAnsi="Times New Roman"/>
        </w:rPr>
        <w:t xml:space="preserve"> </w:t>
      </w:r>
    </w:p>
    <w:p w:rsidR="001B6FF5" w:rsidRPr="00603C51" w:rsidRDefault="001B6FF5" w:rsidP="00603C51">
      <w:pPr>
        <w:spacing w:line="360" w:lineRule="auto"/>
        <w:ind w:left="0" w:right="0" w:firstLine="0"/>
        <w:contextualSpacing/>
        <w:rPr>
          <w:rFonts w:ascii="Times New Roman" w:hAnsi="Times New Roman"/>
          <w:b/>
        </w:rPr>
      </w:pPr>
    </w:p>
    <w:p w:rsidR="001B6FF5" w:rsidRPr="00603C51" w:rsidRDefault="001B6FF5"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6B7A59" w:rsidRPr="00603C51">
        <w:rPr>
          <w:rFonts w:ascii="Times New Roman" w:hAnsi="Times New Roman"/>
        </w:rPr>
        <w:t xml:space="preserve">Under Act 13, which provides that </w:t>
      </w:r>
      <w:r w:rsidRPr="00603C51">
        <w:rPr>
          <w:rFonts w:ascii="Times New Roman" w:hAnsi="Times New Roman"/>
        </w:rPr>
        <w:t>pipelines and natural gas compressor stations and processing plants are part of oil and gas operations, 58 Pa.C.S.A.</w:t>
      </w:r>
      <w:r w:rsidR="006B7A59" w:rsidRPr="00603C51">
        <w:rPr>
          <w:rFonts w:ascii="Times New Roman" w:hAnsi="Times New Roman"/>
        </w:rPr>
        <w:t xml:space="preserve"> </w:t>
      </w:r>
      <w:r w:rsidRPr="00603C51">
        <w:rPr>
          <w:rFonts w:ascii="Times New Roman" w:hAnsi="Times New Roman"/>
        </w:rPr>
        <w:t>§ 3301, municipalities must allow compressor stations as a permitted use in agricultural and industrial zoning districts, and as a conditional use in all other districts, if the compressor building meets specific standards.  Section 3304 of Act 13, 58 Pa.C.S.A. § 3304(b)(7).  The commitments made by Peregrine fall short of these standards.  Should Peregrine be granted a CPC, it will be exempt from local ordinances, short-changing the public of the protections built into this legislation.  Superior Appalachian RB at 7.</w:t>
      </w:r>
    </w:p>
    <w:p w:rsidR="001B6FF5" w:rsidRDefault="001B6FF5" w:rsidP="00603C51">
      <w:pPr>
        <w:spacing w:line="360" w:lineRule="auto"/>
        <w:ind w:left="0" w:right="0" w:firstLine="0"/>
        <w:rPr>
          <w:rFonts w:ascii="Times New Roman" w:hAnsi="Times New Roman"/>
        </w:rPr>
      </w:pPr>
    </w:p>
    <w:p w:rsidR="008E19F8" w:rsidRPr="00603C51" w:rsidRDefault="008E19F8" w:rsidP="008E19F8">
      <w:pPr>
        <w:spacing w:line="360" w:lineRule="auto"/>
        <w:ind w:left="0" w:right="0" w:firstLine="0"/>
        <w:contextualSpacing/>
        <w:rPr>
          <w:rFonts w:ascii="Times New Roman" w:hAnsi="Times New Roman"/>
          <w:color w:val="333333"/>
        </w:rPr>
      </w:pPr>
      <w:r>
        <w:rPr>
          <w:rFonts w:ascii="Times New Roman" w:hAnsi="Times New Roman"/>
        </w:rPr>
        <w:tab/>
      </w:r>
      <w:r>
        <w:rPr>
          <w:rFonts w:ascii="Times New Roman" w:hAnsi="Times New Roman"/>
        </w:rPr>
        <w:tab/>
      </w:r>
      <w:r w:rsidRPr="00603C51">
        <w:rPr>
          <w:rFonts w:ascii="Times New Roman" w:hAnsi="Times New Roman"/>
        </w:rPr>
        <w:t>Due to the nature of public utilities, t</w:t>
      </w:r>
      <w:r w:rsidRPr="00603C51">
        <w:rPr>
          <w:rFonts w:ascii="Times New Roman" w:hAnsi="Times New Roman"/>
          <w:color w:val="333333"/>
        </w:rPr>
        <w:t>he Pennsylvania Supreme Court has long held that municipalities have no power to zone with respect to public</w:t>
      </w:r>
      <w:r w:rsidRPr="00603C51">
        <w:rPr>
          <w:rFonts w:ascii="Times New Roman" w:hAnsi="Times New Roman"/>
          <w:b/>
          <w:color w:val="333333"/>
        </w:rPr>
        <w:t xml:space="preserve"> </w:t>
      </w:r>
      <w:r w:rsidRPr="00603C51">
        <w:rPr>
          <w:rStyle w:val="term1"/>
          <w:rFonts w:ascii="Times New Roman" w:hAnsi="Times New Roman"/>
          <w:b w:val="0"/>
          <w:color w:val="333333"/>
        </w:rPr>
        <w:t>utility</w:t>
      </w:r>
      <w:r w:rsidRPr="00603C51">
        <w:rPr>
          <w:rFonts w:ascii="Times New Roman" w:hAnsi="Times New Roman"/>
          <w:color w:val="333333"/>
        </w:rPr>
        <w:t xml:space="preserve"> facilities.  </w:t>
      </w:r>
      <w:hyperlink r:id="rId18" w:history="1">
        <w:r w:rsidRPr="00603C51">
          <w:rPr>
            <w:rStyle w:val="Hyperlink"/>
            <w:rFonts w:ascii="Times New Roman" w:hAnsi="Times New Roman"/>
            <w:i/>
            <w:iCs/>
            <w:color w:val="auto"/>
          </w:rPr>
          <w:t>Duquesne Light Co. v. Upper St. Clair Twp.</w:t>
        </w:r>
        <w:r w:rsidRPr="00603C51">
          <w:rPr>
            <w:rStyle w:val="Hyperlink"/>
            <w:rFonts w:ascii="Times New Roman" w:hAnsi="Times New Roman"/>
            <w:color w:val="auto"/>
          </w:rPr>
          <w:t>, 377 Pa. 323, 105 A.2d 287 (1954);</w:t>
        </w:r>
      </w:hyperlink>
      <w:r w:rsidRPr="00603C51">
        <w:rPr>
          <w:rFonts w:ascii="Times New Roman" w:hAnsi="Times New Roman"/>
        </w:rPr>
        <w:t xml:space="preserve">  </w:t>
      </w:r>
      <w:hyperlink r:id="rId19" w:history="1">
        <w:r w:rsidRPr="00603C51">
          <w:rPr>
            <w:rStyle w:val="Hyperlink"/>
            <w:rFonts w:ascii="Times New Roman" w:hAnsi="Times New Roman"/>
            <w:i/>
            <w:iCs/>
            <w:color w:val="auto"/>
          </w:rPr>
          <w:t>Duquesne Light Co. v. Monroeville Borough</w:t>
        </w:r>
        <w:r w:rsidRPr="00603C51">
          <w:rPr>
            <w:rStyle w:val="Hyperlink"/>
            <w:rFonts w:ascii="Times New Roman" w:hAnsi="Times New Roman"/>
            <w:color w:val="auto"/>
          </w:rPr>
          <w:t>, 449 Pa. 573, 580, 298 A.2d 252, 256 (1972)</w:t>
        </w:r>
      </w:hyperlink>
      <w:r w:rsidRPr="00603C51">
        <w:rPr>
          <w:rFonts w:ascii="Times New Roman" w:hAnsi="Times New Roman"/>
          <w:color w:val="333333"/>
        </w:rPr>
        <w:t xml:space="preserve"> (the PUC has exclusive regulatory jurisdiction over the implementation of </w:t>
      </w:r>
      <w:r w:rsidRPr="00603C51">
        <w:rPr>
          <w:rStyle w:val="term1"/>
          <w:rFonts w:ascii="Times New Roman" w:hAnsi="Times New Roman"/>
          <w:b w:val="0"/>
          <w:color w:val="333333"/>
        </w:rPr>
        <w:t>public utility</w:t>
      </w:r>
      <w:r w:rsidRPr="00603C51">
        <w:rPr>
          <w:rFonts w:ascii="Times New Roman" w:hAnsi="Times New Roman"/>
          <w:color w:val="333333"/>
        </w:rPr>
        <w:t xml:space="preserve"> facilities). See, also, </w:t>
      </w:r>
      <w:hyperlink r:id="rId20" w:history="1">
        <w:r w:rsidRPr="00603C51">
          <w:rPr>
            <w:rStyle w:val="Hyperlink"/>
            <w:rFonts w:ascii="Times New Roman" w:hAnsi="Times New Roman"/>
            <w:i/>
            <w:iCs/>
            <w:color w:val="auto"/>
          </w:rPr>
          <w:t>County of Chester v. Philadelphia Electric Co.</w:t>
        </w:r>
        <w:r w:rsidRPr="00603C51">
          <w:rPr>
            <w:rStyle w:val="Hyperlink"/>
            <w:rFonts w:ascii="Times New Roman" w:hAnsi="Times New Roman"/>
            <w:color w:val="auto"/>
          </w:rPr>
          <w:t>, 420 Pa. 422, 425-426, 218 A.2d 331, 333 (1966)</w:t>
        </w:r>
      </w:hyperlink>
      <w:r w:rsidRPr="00603C51">
        <w:rPr>
          <w:rFonts w:ascii="Times New Roman" w:hAnsi="Times New Roman"/>
        </w:rPr>
        <w:t xml:space="preserve"> </w:t>
      </w:r>
      <w:r w:rsidRPr="00603C51">
        <w:rPr>
          <w:rFonts w:ascii="Times New Roman" w:hAnsi="Times New Roman"/>
          <w:color w:val="333333"/>
        </w:rPr>
        <w:t xml:space="preserve">(regulation by a multitude of jurisdictions would result in "twisted and knotted" </w:t>
      </w:r>
      <w:r w:rsidRPr="00603C51">
        <w:rPr>
          <w:rStyle w:val="term1"/>
          <w:rFonts w:ascii="Times New Roman" w:hAnsi="Times New Roman"/>
          <w:b w:val="0"/>
          <w:color w:val="333333"/>
        </w:rPr>
        <w:t>public utilities</w:t>
      </w:r>
      <w:r w:rsidRPr="00603C51">
        <w:rPr>
          <w:rFonts w:ascii="Times New Roman" w:hAnsi="Times New Roman"/>
          <w:color w:val="333333"/>
        </w:rPr>
        <w:t xml:space="preserve"> with consequent harm to the general welfare of the </w:t>
      </w:r>
      <w:r w:rsidRPr="00603C51">
        <w:rPr>
          <w:rStyle w:val="term1"/>
          <w:rFonts w:ascii="Times New Roman" w:hAnsi="Times New Roman"/>
          <w:b w:val="0"/>
          <w:color w:val="333333"/>
        </w:rPr>
        <w:t>public</w:t>
      </w:r>
      <w:r w:rsidRPr="00603C51">
        <w:rPr>
          <w:rStyle w:val="term1"/>
          <w:rFonts w:ascii="Times New Roman" w:hAnsi="Times New Roman"/>
          <w:b w:val="0"/>
        </w:rPr>
        <w:t>)</w:t>
      </w:r>
      <w:r w:rsidRPr="00603C51">
        <w:rPr>
          <w:rFonts w:ascii="Times New Roman" w:hAnsi="Times New Roman"/>
        </w:rPr>
        <w:t xml:space="preserve">; </w:t>
      </w:r>
      <w:hyperlink r:id="rId21" w:history="1">
        <w:r w:rsidRPr="00603C51">
          <w:rPr>
            <w:rStyle w:val="Hyperlink"/>
            <w:rFonts w:ascii="Times New Roman" w:hAnsi="Times New Roman"/>
            <w:i/>
            <w:iCs/>
            <w:color w:val="auto"/>
          </w:rPr>
          <w:t>Commonwealth v. Delaware &amp; Hudson Railway Co.</w:t>
        </w:r>
        <w:r w:rsidRPr="00603C51">
          <w:rPr>
            <w:rStyle w:val="Hyperlink"/>
            <w:rFonts w:ascii="Times New Roman" w:hAnsi="Times New Roman"/>
            <w:color w:val="auto"/>
          </w:rPr>
          <w:t>, 19 Pa.Cmwlth. 59, 61, 339 A.2d 155, 157 (Pa. Cmwlth. 1975)</w:t>
        </w:r>
      </w:hyperlink>
      <w:r w:rsidRPr="00603C51">
        <w:rPr>
          <w:rFonts w:ascii="Times New Roman" w:hAnsi="Times New Roman"/>
          <w:color w:val="333333"/>
        </w:rPr>
        <w:t xml:space="preserve"> </w:t>
      </w:r>
      <w:r w:rsidRPr="00603C51">
        <w:rPr>
          <w:rFonts w:ascii="Times New Roman" w:hAnsi="Times New Roman"/>
          <w:b/>
          <w:color w:val="333333"/>
        </w:rPr>
        <w:t>("</w:t>
      </w:r>
      <w:r w:rsidRPr="00603C51">
        <w:rPr>
          <w:rStyle w:val="term1"/>
          <w:rFonts w:ascii="Times New Roman" w:hAnsi="Times New Roman"/>
          <w:b w:val="0"/>
          <w:color w:val="333333"/>
        </w:rPr>
        <w:t>public utilities</w:t>
      </w:r>
      <w:r w:rsidRPr="00603C51">
        <w:rPr>
          <w:rFonts w:ascii="Times New Roman" w:hAnsi="Times New Roman"/>
          <w:color w:val="333333"/>
        </w:rPr>
        <w:t xml:space="preserve"> are to be regulated exclusively by an agency of the Commonwealth with state-wide jurisdiction rather than a myriad of local governments with different regulations").</w:t>
      </w:r>
    </w:p>
    <w:p w:rsidR="008E19F8" w:rsidRPr="00603C51" w:rsidRDefault="008E19F8" w:rsidP="008E19F8">
      <w:pPr>
        <w:spacing w:line="360" w:lineRule="auto"/>
        <w:ind w:left="0" w:right="0" w:firstLine="0"/>
        <w:contextualSpacing/>
        <w:rPr>
          <w:rFonts w:ascii="Times New Roman" w:hAnsi="Times New Roman"/>
          <w:color w:val="333333"/>
        </w:rPr>
      </w:pPr>
    </w:p>
    <w:p w:rsidR="008E19F8" w:rsidRDefault="008E19F8" w:rsidP="00603C51">
      <w:pPr>
        <w:spacing w:line="360" w:lineRule="auto"/>
        <w:ind w:left="0" w:right="0" w:firstLine="0"/>
        <w:rPr>
          <w:rFonts w:ascii="Times New Roman" w:hAnsi="Times New Roman"/>
        </w:rPr>
      </w:pPr>
      <w:r>
        <w:rPr>
          <w:rFonts w:ascii="Times New Roman" w:hAnsi="Times New Roman"/>
        </w:rPr>
        <w:tab/>
      </w:r>
      <w:r>
        <w:rPr>
          <w:rFonts w:ascii="Times New Roman" w:hAnsi="Times New Roman"/>
        </w:rPr>
        <w:tab/>
      </w:r>
      <w:r w:rsidRPr="00603C51">
        <w:rPr>
          <w:rFonts w:ascii="Times New Roman" w:hAnsi="Times New Roman"/>
          <w:color w:val="333333"/>
        </w:rPr>
        <w:t>The first power is not affected by recent legislation, but the need to exempt a utility from zoning restrictions no longer exists for gas companies.</w:t>
      </w:r>
    </w:p>
    <w:p w:rsidR="008E19F8" w:rsidRPr="00603C51" w:rsidRDefault="008E19F8" w:rsidP="00603C51">
      <w:pPr>
        <w:spacing w:line="360" w:lineRule="auto"/>
        <w:ind w:left="0" w:right="0" w:firstLine="0"/>
        <w:rPr>
          <w:rFonts w:ascii="Times New Roman" w:hAnsi="Times New Roman"/>
        </w:rPr>
      </w:pPr>
    </w:p>
    <w:p w:rsidR="001B6FF5" w:rsidRPr="00603C51" w:rsidRDefault="001B6FF5" w:rsidP="008E19F8">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In passing Act 13, the Legislature has established the standards which it expects gas companies to follow.  Chapter 33 of Act 13 supersedes any local ordinance, except those passed pursuant to the Flood Plain Management Act, which purports to regulate oil and gas operations covered by Chapter 32 of the Act.  Chapter 33 spells out the content permitted by the new zoning ordinances in order to "allow for the reasonable development of oil and gas resources."  § 3304(a).  The Act </w:t>
      </w:r>
      <w:r w:rsidR="008E19F8">
        <w:rPr>
          <w:rFonts w:ascii="Times New Roman" w:hAnsi="Times New Roman"/>
        </w:rPr>
        <w:t xml:space="preserve">requires local ordinances to allow for placement of well and pipeline facilities consistent with Federal and State laws and to be no more stringent </w:t>
      </w:r>
      <w:r w:rsidR="008E19F8" w:rsidRPr="00603C51">
        <w:rPr>
          <w:rFonts w:ascii="Times New Roman" w:hAnsi="Times New Roman"/>
        </w:rPr>
        <w:t>than the conditions, requirements or limitations imposed on other industrial uses or other land development within the particular zoning district where the oil and gas operations are situated within the local government.</w:t>
      </w:r>
      <w:r w:rsidR="008E19F8">
        <w:rPr>
          <w:rFonts w:ascii="Times New Roman" w:hAnsi="Times New Roman"/>
        </w:rPr>
        <w:t xml:space="preserve">  Local zoning must authorize oil and gas operations as a permitted use in all zoning districts, and must not exceed the specific set-back for placement of facilities, among other things. </w:t>
      </w:r>
      <w:r w:rsidR="00DE695A">
        <w:rPr>
          <w:rFonts w:ascii="Times New Roman" w:hAnsi="Times New Roman"/>
        </w:rPr>
        <w:t xml:space="preserve"> </w:t>
      </w:r>
      <w:r w:rsidRPr="00603C51">
        <w:rPr>
          <w:rFonts w:ascii="Times New Roman" w:hAnsi="Times New Roman"/>
        </w:rPr>
        <w:t>58 Pa. C.S. § 3304.</w:t>
      </w:r>
    </w:p>
    <w:p w:rsidR="001B6FF5" w:rsidRPr="00603C51" w:rsidRDefault="001B6FF5" w:rsidP="00603C51">
      <w:pPr>
        <w:spacing w:line="360" w:lineRule="auto"/>
        <w:ind w:left="0" w:right="0" w:firstLine="0"/>
        <w:rPr>
          <w:rFonts w:ascii="Times New Roman" w:hAnsi="Times New Roman"/>
        </w:rPr>
      </w:pPr>
    </w:p>
    <w:p w:rsidR="001B6FF5" w:rsidRPr="00603C51" w:rsidRDefault="001B6FF5"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In Act 13, the Legislature has set out its </w:t>
      </w:r>
      <w:r w:rsidR="006B7A59" w:rsidRPr="00603C51">
        <w:rPr>
          <w:rFonts w:ascii="Times New Roman" w:hAnsi="Times New Roman"/>
        </w:rPr>
        <w:t>standard</w:t>
      </w:r>
      <w:r w:rsidR="00D31D34">
        <w:rPr>
          <w:rFonts w:ascii="Times New Roman" w:hAnsi="Times New Roman"/>
        </w:rPr>
        <w:t>ized</w:t>
      </w:r>
      <w:r w:rsidR="006B7A59" w:rsidRPr="00603C51">
        <w:rPr>
          <w:rFonts w:ascii="Times New Roman" w:hAnsi="Times New Roman"/>
        </w:rPr>
        <w:t xml:space="preserve"> </w:t>
      </w:r>
      <w:r w:rsidRPr="00603C51">
        <w:rPr>
          <w:rFonts w:ascii="Times New Roman" w:hAnsi="Times New Roman"/>
        </w:rPr>
        <w:t>requirements for the treatment of gas companies</w:t>
      </w:r>
      <w:r w:rsidR="006B7A59" w:rsidRPr="00603C51">
        <w:rPr>
          <w:rFonts w:ascii="Times New Roman" w:hAnsi="Times New Roman"/>
        </w:rPr>
        <w:t xml:space="preserve"> statewide</w:t>
      </w:r>
      <w:r w:rsidRPr="00603C51">
        <w:rPr>
          <w:rFonts w:ascii="Times New Roman" w:hAnsi="Times New Roman"/>
        </w:rPr>
        <w:t xml:space="preserve"> – there </w:t>
      </w:r>
      <w:r w:rsidR="006B7A59" w:rsidRPr="00603C51">
        <w:rPr>
          <w:rFonts w:ascii="Times New Roman" w:hAnsi="Times New Roman"/>
        </w:rPr>
        <w:t>is</w:t>
      </w:r>
      <w:r w:rsidRPr="00603C51">
        <w:rPr>
          <w:rFonts w:ascii="Times New Roman" w:hAnsi="Times New Roman"/>
        </w:rPr>
        <w:t xml:space="preserve"> need for an exemption from local zoning.  In other words, the Legislature has removed the need for a gathering company, even one with compression, dehydration or other treatment facilities, to seek exemption from the restrictions of local zoning.  </w:t>
      </w:r>
      <w:r w:rsidR="006B7A59" w:rsidRPr="00603C51">
        <w:rPr>
          <w:rFonts w:ascii="Times New Roman" w:hAnsi="Times New Roman"/>
        </w:rPr>
        <w:t>All that is left is the acquisition of the land for placement of facilities.</w:t>
      </w:r>
    </w:p>
    <w:p w:rsidR="006B7A59" w:rsidRPr="00603C51" w:rsidRDefault="006B7A59" w:rsidP="00603C51">
      <w:pPr>
        <w:spacing w:line="360" w:lineRule="auto"/>
        <w:ind w:left="0" w:right="0" w:firstLine="0"/>
        <w:rPr>
          <w:rFonts w:ascii="Times New Roman" w:hAnsi="Times New Roman"/>
        </w:rPr>
      </w:pPr>
    </w:p>
    <w:p w:rsidR="009E3236" w:rsidRPr="00603C51" w:rsidRDefault="006B7A59"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9E3236" w:rsidRPr="00603C51">
        <w:rPr>
          <w:rFonts w:ascii="Times New Roman" w:hAnsi="Times New Roman"/>
        </w:rPr>
        <w:t xml:space="preserve">Peregrine has applied for a certificate of public convenience that includes compression and dehydration services, not only gathering.  Compression and dehydration require sizeable facilities and have their own environmental and real property concerns.  Granting a certificate of public convenience to Peregrine would </w:t>
      </w:r>
      <w:r w:rsidR="008E19F8">
        <w:rPr>
          <w:rFonts w:ascii="Times New Roman" w:hAnsi="Times New Roman"/>
        </w:rPr>
        <w:t xml:space="preserve">effectively </w:t>
      </w:r>
      <w:r w:rsidR="009E3236" w:rsidRPr="00603C51">
        <w:rPr>
          <w:rFonts w:ascii="Times New Roman" w:hAnsi="Times New Roman"/>
        </w:rPr>
        <w:t xml:space="preserve">exempt its siting of facilities from the protections offered by local zoning ordinances.  Eminent domain would permit Peregrine to place its compression and dehydration facilities at its convenience.  </w:t>
      </w:r>
    </w:p>
    <w:p w:rsidR="009E3236" w:rsidRPr="00603C51" w:rsidRDefault="009E3236" w:rsidP="00603C51">
      <w:pPr>
        <w:spacing w:line="360" w:lineRule="auto"/>
        <w:ind w:left="0" w:right="0" w:firstLine="0"/>
        <w:rPr>
          <w:rFonts w:ascii="Times New Roman" w:hAnsi="Times New Roman"/>
        </w:rPr>
      </w:pPr>
    </w:p>
    <w:p w:rsidR="009E3236" w:rsidRDefault="009E3236" w:rsidP="00603C51">
      <w:pPr>
        <w:ind w:firstLine="0"/>
        <w:rPr>
          <w:rFonts w:ascii="Times New Roman" w:hAnsi="Times New Roman"/>
        </w:rPr>
      </w:pPr>
      <w:r w:rsidRPr="00603C51">
        <w:rPr>
          <w:rFonts w:ascii="Times New Roman" w:hAnsi="Times New Roman"/>
        </w:rPr>
        <w:tab/>
        <w:t>If it were granted a Certificate, Peregrine would be exempt from local zoning regulation of buildings as a public utility, and while Peregrine also summarizes in its Main Brief its commitments as to the location of facilities, it does not make any commitments about the location of its compression facilities with regard to setbacks and provides a limited commitment as to noise suppression:</w:t>
      </w:r>
    </w:p>
    <w:p w:rsidR="00BF3A1F" w:rsidRPr="00603C51" w:rsidRDefault="00BF3A1F" w:rsidP="00603C51">
      <w:pPr>
        <w:ind w:firstLine="0"/>
        <w:rPr>
          <w:rFonts w:ascii="Times New Roman" w:hAnsi="Times New Roman"/>
        </w:rPr>
      </w:pPr>
    </w:p>
    <w:p w:rsidR="009E3236" w:rsidRPr="00603C51" w:rsidRDefault="009E3236" w:rsidP="00603C51">
      <w:pPr>
        <w:ind w:left="2160" w:firstLine="0"/>
        <w:rPr>
          <w:rFonts w:ascii="Times New Roman" w:hAnsi="Times New Roman"/>
        </w:rPr>
      </w:pPr>
      <w:r w:rsidRPr="00603C51">
        <w:rPr>
          <w:rFonts w:ascii="Times New Roman" w:hAnsi="Times New Roman"/>
        </w:rPr>
        <w:t xml:space="preserve">Peregrine will design and operate its compressors to limit emissions and noise and apply its standard levels of noise suppression of 5 decibels above </w:t>
      </w:r>
      <w:r w:rsidR="00BD337C" w:rsidRPr="00603C51">
        <w:rPr>
          <w:rFonts w:ascii="Times New Roman" w:hAnsi="Times New Roman"/>
        </w:rPr>
        <w:t>am</w:t>
      </w:r>
      <w:r w:rsidR="00BD337C">
        <w:rPr>
          <w:rFonts w:ascii="Times New Roman" w:hAnsi="Times New Roman"/>
        </w:rPr>
        <w:t>bie</w:t>
      </w:r>
      <w:r w:rsidR="00BD337C" w:rsidRPr="00603C51">
        <w:rPr>
          <w:rFonts w:ascii="Times New Roman" w:hAnsi="Times New Roman"/>
        </w:rPr>
        <w:t>nt</w:t>
      </w:r>
      <w:r w:rsidRPr="00603C51">
        <w:rPr>
          <w:rFonts w:ascii="Times New Roman" w:hAnsi="Times New Roman"/>
        </w:rPr>
        <w:t xml:space="preserve"> at a hundred feet in populated areas.  (PKGP Stmt. No. 1 at p. 10: 11-19; Tr. p.  398).</w:t>
      </w:r>
    </w:p>
    <w:p w:rsidR="009E3236" w:rsidRPr="00603C51" w:rsidRDefault="009E3236"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Superior Appalachian RB at 6-7.</w:t>
      </w:r>
    </w:p>
    <w:p w:rsidR="009E3236" w:rsidRPr="00603C51" w:rsidRDefault="009E3236" w:rsidP="00603C51">
      <w:pPr>
        <w:spacing w:line="360" w:lineRule="auto"/>
        <w:ind w:left="0" w:right="0" w:firstLine="0"/>
        <w:rPr>
          <w:rFonts w:ascii="Times New Roman" w:hAnsi="Times New Roman"/>
        </w:rPr>
      </w:pPr>
    </w:p>
    <w:p w:rsidR="009E3236" w:rsidRPr="00603C51" w:rsidRDefault="006B7A59"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This type of industrial facility should not be placed at the </w:t>
      </w:r>
      <w:r w:rsidR="008E19F8">
        <w:rPr>
          <w:rFonts w:ascii="Times New Roman" w:hAnsi="Times New Roman"/>
        </w:rPr>
        <w:t>discretion</w:t>
      </w:r>
      <w:r w:rsidRPr="00603C51">
        <w:rPr>
          <w:rFonts w:ascii="Times New Roman" w:hAnsi="Times New Roman"/>
        </w:rPr>
        <w:t xml:space="preserve"> of </w:t>
      </w:r>
      <w:r w:rsidR="008E19F8">
        <w:rPr>
          <w:rFonts w:ascii="Times New Roman" w:hAnsi="Times New Roman"/>
        </w:rPr>
        <w:t>a single</w:t>
      </w:r>
      <w:r w:rsidRPr="00603C51">
        <w:rPr>
          <w:rFonts w:ascii="Times New Roman" w:hAnsi="Times New Roman"/>
        </w:rPr>
        <w:t xml:space="preserve"> </w:t>
      </w:r>
      <w:r w:rsidR="008E19F8">
        <w:rPr>
          <w:rFonts w:ascii="Times New Roman" w:hAnsi="Times New Roman"/>
        </w:rPr>
        <w:t>party</w:t>
      </w:r>
      <w:r w:rsidRPr="00603C51">
        <w:rPr>
          <w:rFonts w:ascii="Times New Roman" w:hAnsi="Times New Roman"/>
        </w:rPr>
        <w:t xml:space="preserve"> but as a result of arms-length negotiation and purchase of the necessary land.  No other industry has the ability to place its production facilities pursuant to eminent domain.</w:t>
      </w:r>
      <w:r w:rsidR="00E222C9" w:rsidRPr="00603C51">
        <w:rPr>
          <w:rFonts w:ascii="Times New Roman" w:hAnsi="Times New Roman"/>
        </w:rPr>
        <w:t xml:space="preserve">  In addition, the Legislature has spoken regarding its desire to expressly regulate placement of gas facilities, and the zoning restrictions in place will reflect those limitations (or the municipalities will not be permitted to accept funds generated under the Act).  </w:t>
      </w:r>
      <w:r w:rsidR="008E19F8">
        <w:rPr>
          <w:rFonts w:ascii="Times New Roman" w:hAnsi="Times New Roman"/>
        </w:rPr>
        <w:t>Granting a</w:t>
      </w:r>
      <w:r w:rsidR="00E222C9" w:rsidRPr="00603C51">
        <w:rPr>
          <w:rFonts w:ascii="Times New Roman" w:hAnsi="Times New Roman"/>
        </w:rPr>
        <w:t xml:space="preserve"> CPC will remove the zoning restrictions expressly dictated by the Legislature, upon a finding of "necessary and proper" by this Commission.  </w:t>
      </w:r>
    </w:p>
    <w:p w:rsidR="001B6FF5" w:rsidRPr="00603C51" w:rsidRDefault="001B6FF5" w:rsidP="00603C51">
      <w:pPr>
        <w:spacing w:line="360" w:lineRule="auto"/>
        <w:ind w:left="0" w:right="0"/>
        <w:rPr>
          <w:rFonts w:ascii="Times New Roman" w:hAnsi="Times New Roman"/>
        </w:rPr>
      </w:pPr>
    </w:p>
    <w:p w:rsidR="001B6FF5" w:rsidRPr="00603C51" w:rsidRDefault="001B6FF5" w:rsidP="00603C51">
      <w:pPr>
        <w:spacing w:line="360" w:lineRule="auto"/>
        <w:ind w:left="0" w:right="0"/>
        <w:rPr>
          <w:rFonts w:ascii="Times New Roman" w:hAnsi="Times New Roman"/>
        </w:rPr>
      </w:pPr>
      <w:r w:rsidRPr="00603C51">
        <w:rPr>
          <w:rFonts w:ascii="Times New Roman" w:hAnsi="Times New Roman"/>
        </w:rPr>
        <w:tab/>
        <w:t>A final point is that the "map" of Peregrine's initial proposed gathering line is too general to determine the exact location</w:t>
      </w:r>
      <w:r w:rsidR="008E19F8">
        <w:rPr>
          <w:rFonts w:ascii="Times New Roman" w:hAnsi="Times New Roman"/>
        </w:rPr>
        <w:t xml:space="preserve"> of facilities</w:t>
      </w:r>
      <w:r w:rsidRPr="00603C51">
        <w:rPr>
          <w:rFonts w:ascii="Times New Roman" w:hAnsi="Times New Roman"/>
        </w:rPr>
        <w:t xml:space="preserve">, thereby not permitting a proper evaluation of it.  See </w:t>
      </w:r>
      <w:r w:rsidR="00B77C6A">
        <w:rPr>
          <w:rFonts w:ascii="Times New Roman" w:hAnsi="Times New Roman"/>
        </w:rPr>
        <w:t>Butela</w:t>
      </w:r>
      <w:r w:rsidRPr="00603C51">
        <w:rPr>
          <w:rFonts w:ascii="Times New Roman" w:hAnsi="Times New Roman"/>
        </w:rPr>
        <w:t xml:space="preserve"> MB and RB at 4.  Mr. Rosenberg points out that Peregrine has not offered any evidence that its facilities will be designed to connect to as many non-affiliated customers as possible – just a vague map which shows the general location of its planned connections to its aff</w:t>
      </w:r>
      <w:r w:rsidR="00BF3A1F">
        <w:rPr>
          <w:rFonts w:ascii="Times New Roman" w:hAnsi="Times New Roman"/>
        </w:rPr>
        <w:t xml:space="preserve">iliate.  Rosenberg RB at 2.  </w:t>
      </w:r>
    </w:p>
    <w:p w:rsidR="001B6FF5" w:rsidRPr="00603C51" w:rsidRDefault="001B6FF5" w:rsidP="00603C51">
      <w:pPr>
        <w:spacing w:line="360" w:lineRule="auto"/>
        <w:ind w:left="0" w:right="0"/>
        <w:rPr>
          <w:rFonts w:ascii="Times New Roman" w:hAnsi="Times New Roman"/>
        </w:rPr>
      </w:pPr>
    </w:p>
    <w:p w:rsidR="001B6FF5" w:rsidRPr="00603C51" w:rsidRDefault="001B6FF5"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72220E">
        <w:rPr>
          <w:rFonts w:ascii="Times New Roman" w:hAnsi="Times New Roman"/>
        </w:rPr>
        <w:t>T</w:t>
      </w:r>
      <w:r w:rsidRPr="00603C51">
        <w:rPr>
          <w:rFonts w:ascii="Times New Roman" w:hAnsi="Times New Roman"/>
        </w:rPr>
        <w:t xml:space="preserve">he ability of a community to apply its zoning laws to the placement of midstream facilities would allow some level of control regarding their location.  The character of those facilities are the same whether the operating entity possesses a CPC or not, Butela RB at 2; however, the zoning laws would be inapplicable if the entity placing those facilities exercised the power of eminent domain.  </w:t>
      </w:r>
      <w:r w:rsidRPr="00603C51">
        <w:rPr>
          <w:rFonts w:ascii="Times New Roman" w:hAnsi="Times New Roman"/>
          <w:i/>
        </w:rPr>
        <w:t xml:space="preserve">See </w:t>
      </w:r>
      <w:r w:rsidRPr="00603C51">
        <w:rPr>
          <w:rFonts w:ascii="Times New Roman" w:hAnsi="Times New Roman"/>
        </w:rPr>
        <w:t>discussion above.</w:t>
      </w:r>
    </w:p>
    <w:p w:rsidR="00A84CC6" w:rsidRDefault="00A84CC6" w:rsidP="00DE695A">
      <w:pPr>
        <w:spacing w:line="360" w:lineRule="auto"/>
        <w:ind w:left="0" w:right="0" w:firstLine="0"/>
        <w:rPr>
          <w:rFonts w:ascii="Times New Roman" w:hAnsi="Times New Roman"/>
          <w:b/>
        </w:rPr>
      </w:pPr>
    </w:p>
    <w:p w:rsidR="001B6FF5" w:rsidRDefault="001B6FF5" w:rsidP="00A84CC6">
      <w:pPr>
        <w:spacing w:line="360" w:lineRule="auto"/>
        <w:ind w:left="720" w:right="0"/>
        <w:rPr>
          <w:rFonts w:ascii="Times New Roman" w:hAnsi="Times New Roman"/>
        </w:rPr>
      </w:pPr>
      <w:r w:rsidRPr="00603C51">
        <w:rPr>
          <w:rFonts w:ascii="Times New Roman" w:hAnsi="Times New Roman"/>
        </w:rPr>
        <w:t>Peregrine points out that it has committed to building its compressors to be:</w:t>
      </w:r>
    </w:p>
    <w:p w:rsidR="00BF3A1F" w:rsidRPr="00603C51" w:rsidRDefault="00BF3A1F" w:rsidP="00DE695A">
      <w:pPr>
        <w:spacing w:line="360" w:lineRule="auto"/>
        <w:ind w:left="0" w:right="0" w:firstLine="0"/>
        <w:rPr>
          <w:rFonts w:ascii="Times New Roman" w:hAnsi="Times New Roman"/>
        </w:rPr>
      </w:pPr>
    </w:p>
    <w:p w:rsidR="001B6FF5" w:rsidRPr="00603C51" w:rsidRDefault="001B6FF5" w:rsidP="00603C51">
      <w:pPr>
        <w:ind w:firstLine="0"/>
        <w:rPr>
          <w:rFonts w:ascii="Times New Roman" w:hAnsi="Times New Roman"/>
        </w:rPr>
      </w:pPr>
      <w:r w:rsidRPr="00603C51">
        <w:rPr>
          <w:rFonts w:ascii="Times New Roman" w:hAnsi="Times New Roman"/>
        </w:rPr>
        <w:t>. . . natural gas engine driven utilizing lean burn technology with catalytic convertors designed to achieve ½ grams of No(x) per brake horsepower hour. Noise mitigation will be achieved by varying measures depending upon proximity to population with higher measures being utilized in areas with higher population density.  The noise attenuating technology to be deployed will be based on noise attenuation studies which will be performed at the compressor locations.  Examples of compressor engine noise attenuation technologies which Peregrine has utilized in the past and would be prepared to utilize in the proposed service area include hospital grade mufflers, noise attenuating buildings and sound walls.  (Peregrine Stmt No. 1 at p. 10:11-19).  In his cross examination, Mr. Fuller agreed that Peregrine would apply the Company's standard concerning compressor noise in populated areas.  (Tr. p. 398).  The Company standard is 5 decibels above am</w:t>
      </w:r>
      <w:r w:rsidR="006A02C5">
        <w:rPr>
          <w:rFonts w:ascii="Times New Roman" w:hAnsi="Times New Roman"/>
        </w:rPr>
        <w:t>bie</w:t>
      </w:r>
      <w:r w:rsidRPr="00603C51">
        <w:rPr>
          <w:rFonts w:ascii="Times New Roman" w:hAnsi="Times New Roman"/>
        </w:rPr>
        <w:t>nt noise at 100 feet from the compressor station.</w:t>
      </w:r>
    </w:p>
    <w:p w:rsidR="001B6FF5" w:rsidRPr="00603C51" w:rsidRDefault="001B6FF5" w:rsidP="00603C51">
      <w:pPr>
        <w:ind w:firstLine="0"/>
        <w:rPr>
          <w:rFonts w:ascii="Times New Roman" w:hAnsi="Times New Roman"/>
        </w:rPr>
      </w:pPr>
      <w:r w:rsidRPr="00603C51">
        <w:rPr>
          <w:rFonts w:ascii="Times New Roman" w:hAnsi="Times New Roman"/>
        </w:rPr>
        <w:t xml:space="preserve">Peregrine MB at 38-39. </w:t>
      </w:r>
    </w:p>
    <w:p w:rsidR="001B6FF5" w:rsidRPr="00603C51" w:rsidRDefault="001B6FF5" w:rsidP="00603C51">
      <w:pPr>
        <w:spacing w:line="360" w:lineRule="auto"/>
        <w:ind w:left="0" w:right="0" w:firstLine="0"/>
        <w:rPr>
          <w:rFonts w:ascii="Times New Roman" w:hAnsi="Times New Roman"/>
        </w:rPr>
      </w:pPr>
    </w:p>
    <w:p w:rsidR="001B6FF5" w:rsidRDefault="001B6FF5" w:rsidP="00603C51">
      <w:pPr>
        <w:spacing w:line="360" w:lineRule="auto"/>
        <w:ind w:left="0" w:right="0" w:firstLine="0"/>
        <w:rPr>
          <w:rFonts w:ascii="Times New Roman" w:hAnsi="Times New Roman"/>
        </w:rPr>
      </w:pPr>
      <w:r w:rsidRPr="00603C51">
        <w:rPr>
          <w:rFonts w:ascii="Times New Roman" w:hAnsi="Times New Roman"/>
          <w:b/>
        </w:rPr>
        <w:tab/>
      </w:r>
      <w:r w:rsidRPr="00603C51">
        <w:rPr>
          <w:rFonts w:ascii="Times New Roman" w:hAnsi="Times New Roman"/>
          <w:b/>
        </w:rPr>
        <w:tab/>
      </w:r>
      <w:r w:rsidRPr="00603C51">
        <w:rPr>
          <w:rFonts w:ascii="Times New Roman" w:hAnsi="Times New Roman"/>
        </w:rPr>
        <w:t>While Peregrine has included "processing" in its stated question for Commission consideration, Peregrine MB at 4, MarkWest points out:</w:t>
      </w:r>
    </w:p>
    <w:p w:rsidR="00BF3A1F" w:rsidRPr="00603C51" w:rsidRDefault="00BF3A1F" w:rsidP="00603C51">
      <w:pPr>
        <w:spacing w:line="360" w:lineRule="auto"/>
        <w:ind w:left="0" w:right="0" w:firstLine="0"/>
        <w:rPr>
          <w:rFonts w:ascii="Times New Roman" w:hAnsi="Times New Roman"/>
        </w:rPr>
      </w:pPr>
    </w:p>
    <w:p w:rsidR="001B6FF5" w:rsidRPr="00603C51" w:rsidRDefault="001B6FF5" w:rsidP="00603C51">
      <w:pPr>
        <w:ind w:firstLine="0"/>
        <w:rPr>
          <w:rFonts w:ascii="Times New Roman" w:hAnsi="Times New Roman"/>
        </w:rPr>
      </w:pPr>
      <w:r w:rsidRPr="00603C51">
        <w:rPr>
          <w:rFonts w:ascii="Times New Roman" w:hAnsi="Times New Roman"/>
        </w:rPr>
        <w:t>Throughout this proceeding, in its Application and Direct Testimony, Peregrine represented that "there are no plans for acid gas removal (Co2 and H2S) or gas processing facilities on Peregrine Keystone's gathering and transportation systems."  Peregrine Ex. 2¶11; PKGP St. 1 at 9l.  Peregrine has never stated on the record that its plans have changed.  Because this significant additional service has not been submitted to the ALJ and Commission for its consideration, MarkWest submits that the reference in Peregrine's Main Brief to "processing" is in error and should be disregarded.</w:t>
      </w:r>
    </w:p>
    <w:p w:rsidR="001B6FF5" w:rsidRPr="00603C51" w:rsidRDefault="001B6FF5" w:rsidP="00603C51">
      <w:pPr>
        <w:ind w:firstLine="0"/>
        <w:rPr>
          <w:rFonts w:ascii="Times New Roman" w:hAnsi="Times New Roman"/>
        </w:rPr>
      </w:pPr>
      <w:r w:rsidRPr="00603C51">
        <w:rPr>
          <w:rFonts w:ascii="Times New Roman" w:hAnsi="Times New Roman"/>
        </w:rPr>
        <w:t xml:space="preserve">MarkWest RB at 22.  </w:t>
      </w:r>
    </w:p>
    <w:p w:rsidR="001B6FF5" w:rsidRPr="00603C51" w:rsidRDefault="001B6FF5" w:rsidP="00603C51">
      <w:pPr>
        <w:spacing w:line="360" w:lineRule="auto"/>
        <w:ind w:left="0" w:right="0" w:firstLine="0"/>
        <w:rPr>
          <w:rFonts w:ascii="Times New Roman" w:hAnsi="Times New Roman"/>
          <w:b/>
        </w:rPr>
      </w:pPr>
    </w:p>
    <w:p w:rsidR="001B0A94" w:rsidRPr="00603C51" w:rsidRDefault="001B6FF5" w:rsidP="00603C51">
      <w:pPr>
        <w:spacing w:line="360" w:lineRule="auto"/>
        <w:ind w:left="0" w:right="0" w:firstLine="0"/>
        <w:rPr>
          <w:rFonts w:ascii="Times New Roman" w:hAnsi="Times New Roman"/>
        </w:rPr>
      </w:pPr>
      <w:r w:rsidRPr="00603C51">
        <w:rPr>
          <w:rFonts w:ascii="Times New Roman" w:hAnsi="Times New Roman"/>
          <w:b/>
        </w:rPr>
        <w:tab/>
      </w:r>
      <w:r w:rsidRPr="00603C51">
        <w:rPr>
          <w:rFonts w:ascii="Times New Roman" w:hAnsi="Times New Roman"/>
          <w:b/>
        </w:rPr>
        <w:tab/>
      </w:r>
      <w:r w:rsidR="001B0A94" w:rsidRPr="00603C51">
        <w:rPr>
          <w:rFonts w:ascii="Times New Roman" w:hAnsi="Times New Roman"/>
        </w:rPr>
        <w:t>The Application should be denied for the reasons already discussed; however, even if the Commission grants a CPC for gathering, it should not extend the authority of the CPC to production facilities.</w:t>
      </w:r>
    </w:p>
    <w:p w:rsidR="00BF3A1F" w:rsidRDefault="00BF3A1F" w:rsidP="00603C51">
      <w:pPr>
        <w:ind w:left="0" w:firstLine="0"/>
        <w:rPr>
          <w:rFonts w:ascii="Times New Roman" w:hAnsi="Times New Roman"/>
          <w:b/>
        </w:rPr>
      </w:pPr>
    </w:p>
    <w:p w:rsidR="00A84CC6" w:rsidRDefault="00A84CC6" w:rsidP="007D70DA">
      <w:pPr>
        <w:ind w:firstLine="0"/>
        <w:rPr>
          <w:rFonts w:ascii="Times New Roman" w:hAnsi="Times New Roman"/>
          <w:b/>
        </w:rPr>
      </w:pPr>
      <w:r>
        <w:rPr>
          <w:rFonts w:ascii="Times New Roman" w:hAnsi="Times New Roman"/>
          <w:b/>
        </w:rPr>
        <w:br w:type="page"/>
      </w:r>
    </w:p>
    <w:p w:rsidR="00BB593A" w:rsidRDefault="00DE695A" w:rsidP="00D31D34">
      <w:pPr>
        <w:spacing w:line="360" w:lineRule="auto"/>
        <w:ind w:firstLine="0"/>
        <w:rPr>
          <w:rFonts w:ascii="Times New Roman" w:hAnsi="Times New Roman"/>
          <w:b/>
        </w:rPr>
      </w:pPr>
      <w:r>
        <w:rPr>
          <w:rFonts w:ascii="Times New Roman" w:hAnsi="Times New Roman"/>
          <w:b/>
        </w:rPr>
        <w:t>e</w:t>
      </w:r>
      <w:r w:rsidR="00BF3A1F">
        <w:rPr>
          <w:rFonts w:ascii="Times New Roman" w:hAnsi="Times New Roman"/>
          <w:b/>
        </w:rPr>
        <w:t>.</w:t>
      </w:r>
      <w:r w:rsidR="00BF3A1F">
        <w:rPr>
          <w:rFonts w:ascii="Times New Roman" w:hAnsi="Times New Roman"/>
          <w:b/>
        </w:rPr>
        <w:tab/>
      </w:r>
      <w:r w:rsidR="00021A65" w:rsidRPr="00603C51">
        <w:rPr>
          <w:rFonts w:ascii="Times New Roman" w:hAnsi="Times New Roman"/>
          <w:b/>
        </w:rPr>
        <w:t>Tariffs</w:t>
      </w:r>
      <w:r>
        <w:rPr>
          <w:rFonts w:ascii="Times New Roman" w:hAnsi="Times New Roman"/>
          <w:b/>
        </w:rPr>
        <w:fldChar w:fldCharType="begin"/>
      </w:r>
      <w:r>
        <w:instrText xml:space="preserve"> TC "</w:instrText>
      </w:r>
      <w:bookmarkStart w:id="56" w:name="_Toc323816333"/>
      <w:r>
        <w:rPr>
          <w:rFonts w:ascii="Times New Roman" w:hAnsi="Times New Roman"/>
          <w:b/>
        </w:rPr>
        <w:instrText>e</w:instrText>
      </w:r>
      <w:r w:rsidRPr="0058290C">
        <w:rPr>
          <w:rFonts w:ascii="Times New Roman" w:hAnsi="Times New Roman"/>
          <w:b/>
        </w:rPr>
        <w:instrText>.</w:instrText>
      </w:r>
      <w:r w:rsidRPr="0058290C">
        <w:rPr>
          <w:rFonts w:ascii="Times New Roman" w:hAnsi="Times New Roman"/>
          <w:b/>
        </w:rPr>
        <w:tab/>
        <w:instrText>Tariffs</w:instrText>
      </w:r>
      <w:bookmarkEnd w:id="56"/>
      <w:r>
        <w:instrText xml:space="preserve">" \f C \l "4" </w:instrText>
      </w:r>
      <w:r>
        <w:rPr>
          <w:rFonts w:ascii="Times New Roman" w:hAnsi="Times New Roman"/>
          <w:b/>
        </w:rPr>
        <w:fldChar w:fldCharType="end"/>
      </w:r>
    </w:p>
    <w:p w:rsidR="00BB593A" w:rsidRDefault="00BB593A" w:rsidP="00D31D34">
      <w:pPr>
        <w:spacing w:line="360" w:lineRule="auto"/>
        <w:ind w:firstLine="0"/>
        <w:rPr>
          <w:rFonts w:ascii="Times New Roman" w:hAnsi="Times New Roman"/>
          <w:b/>
        </w:rPr>
      </w:pPr>
    </w:p>
    <w:p w:rsidR="00BB593A" w:rsidRPr="00603C51" w:rsidRDefault="00BB593A" w:rsidP="00BB593A">
      <w:pPr>
        <w:spacing w:line="360" w:lineRule="auto"/>
        <w:ind w:left="0" w:right="0" w:firstLine="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Here,</w:t>
      </w:r>
      <w:r w:rsidRPr="00603C51">
        <w:rPr>
          <w:rFonts w:ascii="Times New Roman" w:hAnsi="Times New Roman"/>
        </w:rPr>
        <w:t xml:space="preserve"> there is no reliable, enforceable mechanism to establish comparative rates for purposes of determining whether proposed or existing rates charged by Peregrine are fair or discriminatory.  </w:t>
      </w:r>
    </w:p>
    <w:p w:rsidR="00BB593A" w:rsidRPr="00603C51" w:rsidRDefault="00BB593A" w:rsidP="00BB593A">
      <w:pPr>
        <w:spacing w:line="360" w:lineRule="auto"/>
        <w:ind w:left="0" w:right="0" w:firstLine="0"/>
        <w:rPr>
          <w:rFonts w:ascii="Times New Roman" w:hAnsi="Times New Roman"/>
        </w:rPr>
      </w:pPr>
    </w:p>
    <w:p w:rsidR="00CD0395" w:rsidRPr="00603C51" w:rsidRDefault="00CD0395"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The Public Utility Code requires a publicly available tariff</w:t>
      </w:r>
      <w:r w:rsidR="0072220E">
        <w:rPr>
          <w:rFonts w:ascii="Times New Roman" w:hAnsi="Times New Roman"/>
        </w:rPr>
        <w:t>.  66 Pa. C.S. § 1302.</w:t>
      </w:r>
    </w:p>
    <w:p w:rsidR="00CD0395" w:rsidRPr="00603C51" w:rsidRDefault="00CD0395" w:rsidP="00603C51">
      <w:pPr>
        <w:ind w:left="0" w:firstLine="0"/>
        <w:rPr>
          <w:rFonts w:ascii="Times New Roman" w:hAnsi="Times New Roman"/>
        </w:rPr>
      </w:pPr>
      <w:r w:rsidRPr="00603C51">
        <w:rPr>
          <w:rFonts w:ascii="Times New Roman" w:hAnsi="Times New Roman"/>
        </w:rPr>
        <w:t>Case law establishes the necessary content of a utility tariff:</w:t>
      </w:r>
    </w:p>
    <w:p w:rsidR="00CD0395" w:rsidRPr="00603C51" w:rsidRDefault="00CD0395" w:rsidP="00BF3A1F">
      <w:pPr>
        <w:spacing w:line="360" w:lineRule="auto"/>
        <w:ind w:left="0" w:firstLine="0"/>
        <w:rPr>
          <w:rFonts w:ascii="Times New Roman" w:hAnsi="Times New Roman"/>
          <w:b/>
        </w:rPr>
      </w:pPr>
    </w:p>
    <w:p w:rsidR="00BF3A1F" w:rsidRPr="00BF3A1F" w:rsidRDefault="00CE2333" w:rsidP="00603C51">
      <w:pPr>
        <w:ind w:firstLine="0"/>
        <w:contextualSpacing/>
        <w:rPr>
          <w:rFonts w:ascii="Times New Roman" w:hAnsi="Times New Roman"/>
          <w:i/>
        </w:rPr>
      </w:pPr>
      <w:r w:rsidRPr="00603C51">
        <w:rPr>
          <w:rFonts w:ascii="Times New Roman" w:hAnsi="Times New Roman"/>
        </w:rPr>
        <w:t xml:space="preserve">A tariff is a set of operating rules imposed by the State that a public utility must follow if it wishes to provide services to customers. It is a public document which sets forth the schedule of rates and services and rules, regulations and practices regarding those services. It is well settled that public utility tariffs must be applied consistently with their language. </w:t>
      </w:r>
      <w:hyperlink r:id="rId22" w:history="1">
        <w:r w:rsidRPr="00603C51">
          <w:rPr>
            <w:rStyle w:val="Hyperlink"/>
            <w:rFonts w:ascii="Times New Roman" w:hAnsi="Times New Roman"/>
            <w:color w:val="auto"/>
          </w:rPr>
          <w:t>66 Pa.C.S. § 1303</w:t>
        </w:r>
      </w:hyperlink>
      <w:r w:rsidRPr="00603C51">
        <w:rPr>
          <w:rFonts w:ascii="Times New Roman" w:hAnsi="Times New Roman"/>
        </w:rPr>
        <w:t>. Public utility tariffs have the force and effect of law, and are binding on the customer as well as the utility</w:t>
      </w:r>
      <w:r w:rsidRPr="00BF3A1F">
        <w:rPr>
          <w:rFonts w:ascii="Times New Roman" w:hAnsi="Times New Roman"/>
        </w:rPr>
        <w:t>.</w:t>
      </w:r>
      <w:r w:rsidR="00BF3A1F">
        <w:rPr>
          <w:rFonts w:ascii="Times New Roman" w:hAnsi="Times New Roman"/>
        </w:rPr>
        <w:t xml:space="preserve"> </w:t>
      </w:r>
      <w:r w:rsidRPr="00BF3A1F">
        <w:rPr>
          <w:rFonts w:ascii="Times New Roman" w:hAnsi="Times New Roman"/>
        </w:rPr>
        <w:t xml:space="preserve"> </w:t>
      </w:r>
      <w:hyperlink r:id="rId23" w:history="1">
        <w:r w:rsidRPr="00BF3A1F">
          <w:rPr>
            <w:rStyle w:val="Hyperlink"/>
            <w:rFonts w:ascii="Times New Roman" w:hAnsi="Times New Roman"/>
            <w:i/>
            <w:color w:val="auto"/>
          </w:rPr>
          <w:t>Pennsylvania Electric Co. v. Pennsylvania Public Utility Commission, 663 A.2d 281, 284 (Pa. Cmwlth.1995)</w:t>
        </w:r>
      </w:hyperlink>
      <w:r w:rsidRPr="00BF3A1F">
        <w:rPr>
          <w:rFonts w:ascii="Times New Roman" w:hAnsi="Times New Roman"/>
          <w:i/>
        </w:rPr>
        <w:t>.</w:t>
      </w:r>
      <w:bookmarkStart w:id="57" w:name="clsccl11"/>
      <w:bookmarkEnd w:id="57"/>
    </w:p>
    <w:p w:rsidR="00BF3A1F" w:rsidRDefault="00BF3A1F" w:rsidP="00603C51">
      <w:pPr>
        <w:ind w:firstLine="0"/>
        <w:contextualSpacing/>
        <w:rPr>
          <w:rFonts w:ascii="Times New Roman" w:hAnsi="Times New Roman"/>
        </w:rPr>
      </w:pPr>
    </w:p>
    <w:p w:rsidR="00CE2333" w:rsidRPr="00603C51" w:rsidRDefault="00CE2333" w:rsidP="00603C51">
      <w:pPr>
        <w:ind w:firstLine="0"/>
        <w:contextualSpacing/>
        <w:rPr>
          <w:rFonts w:ascii="Times New Roman" w:hAnsi="Times New Roman"/>
        </w:rPr>
      </w:pPr>
      <w:r w:rsidRPr="00603C51">
        <w:rPr>
          <w:rFonts w:ascii="Times New Roman" w:hAnsi="Times New Roman"/>
        </w:rPr>
        <w:tab/>
        <w:t xml:space="preserve">One of the purposes of the tariff system is to inform the public of a public utility's rates. Publication of a utility's tariffs is an essential part of the Public Utility Code's "great purpose." </w:t>
      </w:r>
      <w:hyperlink r:id="rId24" w:history="1">
        <w:r w:rsidRPr="00603C51">
          <w:rPr>
            <w:rStyle w:val="Hyperlink"/>
            <w:rFonts w:ascii="Times New Roman" w:hAnsi="Times New Roman"/>
            <w:color w:val="auto"/>
          </w:rPr>
          <w:t>Philadelphia Suburban Water Co. v. Pennsylvania Public Utility Commission, 808 A.2d 1044, 1056, fn. 16 (Pa. Cmwlth. 2002)</w:t>
        </w:r>
      </w:hyperlink>
      <w:r w:rsidRPr="00603C51">
        <w:rPr>
          <w:rFonts w:ascii="Times New Roman" w:hAnsi="Times New Roman"/>
        </w:rPr>
        <w:t xml:space="preserve">. Public utilities are required to keep copies of such tariffs open to public inspection. </w:t>
      </w:r>
      <w:bookmarkStart w:id="58" w:name="ref12"/>
      <w:r w:rsidRPr="00603C51">
        <w:rPr>
          <w:rFonts w:ascii="Times New Roman" w:hAnsi="Times New Roman"/>
        </w:rPr>
        <w:fldChar w:fldCharType="begin"/>
      </w:r>
      <w:r w:rsidRPr="00603C51">
        <w:rPr>
          <w:rFonts w:ascii="Times New Roman" w:hAnsi="Times New Roman"/>
        </w:rPr>
        <w:instrText xml:space="preserve"> HYPERLINK "https://www.lexis.com/research/retrieve?_m=20774eb99c7376c91a328fffa14e899e&amp;csvc=le&amp;cform=&amp;_fmtstr=FULL&amp;docnum=1&amp;_startdoc=1&amp;wchp=dGLbVzt-zSkAl&amp;_md5=f3d7f2e69b131d5fe16914bbe8b9ef66" \l "fnote12" \t "_self" </w:instrText>
      </w:r>
      <w:r w:rsidRPr="00603C51">
        <w:rPr>
          <w:rFonts w:ascii="Times New Roman" w:hAnsi="Times New Roman"/>
        </w:rPr>
        <w:fldChar w:fldCharType="separate"/>
      </w:r>
      <w:r w:rsidRPr="00603C51">
        <w:rPr>
          <w:rStyle w:val="Hyperlink"/>
          <w:rFonts w:ascii="Times New Roman" w:hAnsi="Times New Roman"/>
          <w:b/>
          <w:bCs/>
          <w:color w:val="auto"/>
          <w:vertAlign w:val="superscript"/>
        </w:rPr>
        <w:t>12</w:t>
      </w:r>
      <w:r w:rsidRPr="00603C51">
        <w:rPr>
          <w:rFonts w:ascii="Times New Roman" w:hAnsi="Times New Roman"/>
        </w:rPr>
        <w:fldChar w:fldCharType="end"/>
      </w:r>
      <w:bookmarkEnd w:id="58"/>
      <w:r w:rsidRPr="00603C51">
        <w:rPr>
          <w:rFonts w:ascii="Times New Roman" w:hAnsi="Times New Roman"/>
        </w:rPr>
        <w:t xml:space="preserve"> They are also required under PUC regulations to set forth in the tariff, "definitions of technical terms and abbreviations used in the tariff, the meanings of which are not common knowledge and cannot be gathered exactly from the context in which used." </w:t>
      </w:r>
      <w:hyperlink r:id="rId25" w:history="1">
        <w:r w:rsidRPr="00603C51">
          <w:rPr>
            <w:rStyle w:val="Hyperlink"/>
            <w:rFonts w:ascii="Times New Roman" w:hAnsi="Times New Roman"/>
            <w:color w:val="auto"/>
          </w:rPr>
          <w:t>52 Pa. Code § 53.25</w:t>
        </w:r>
      </w:hyperlink>
      <w:r w:rsidRPr="00603C51">
        <w:rPr>
          <w:rFonts w:ascii="Times New Roman" w:hAnsi="Times New Roman"/>
        </w:rPr>
        <w:t xml:space="preserve">. </w:t>
      </w:r>
    </w:p>
    <w:p w:rsidR="00CE2333" w:rsidRPr="00603C51" w:rsidRDefault="00CE2333" w:rsidP="00603C51">
      <w:pPr>
        <w:ind w:firstLine="0"/>
        <w:contextualSpacing/>
        <w:rPr>
          <w:rFonts w:ascii="Times New Roman" w:hAnsi="Times New Roman"/>
        </w:rPr>
      </w:pPr>
      <w:r w:rsidRPr="00B00F5E">
        <w:rPr>
          <w:rFonts w:ascii="Times New Roman" w:hAnsi="Times New Roman"/>
          <w:i/>
        </w:rPr>
        <w:t>PPL Electric Utilities Corporation v. Pennsylvania Public Utility Commission,</w:t>
      </w:r>
      <w:r w:rsidRPr="00603C51">
        <w:rPr>
          <w:rFonts w:ascii="Times New Roman" w:hAnsi="Times New Roman"/>
        </w:rPr>
        <w:t xml:space="preserve"> 912 A.2d 386 (Pa. Cmwlth. Ct. 2006), 2006 Pa. Commw. LEXIS 665.</w:t>
      </w:r>
    </w:p>
    <w:p w:rsidR="00CE2333" w:rsidRPr="00603C51" w:rsidRDefault="00CE2333" w:rsidP="00BF3A1F">
      <w:pPr>
        <w:spacing w:line="360" w:lineRule="auto"/>
        <w:ind w:left="0" w:right="300" w:firstLine="0"/>
        <w:rPr>
          <w:rFonts w:ascii="Times New Roman" w:hAnsi="Times New Roman"/>
          <w:color w:val="333333"/>
        </w:rPr>
      </w:pPr>
    </w:p>
    <w:p w:rsidR="001027E7" w:rsidRDefault="001027E7" w:rsidP="00603C51">
      <w:pPr>
        <w:spacing w:line="360" w:lineRule="auto"/>
        <w:ind w:left="300" w:right="300" w:firstLine="0"/>
        <w:rPr>
          <w:rFonts w:ascii="Times New Roman" w:hAnsi="Times New Roman"/>
          <w:color w:val="333333"/>
        </w:rPr>
      </w:pPr>
      <w:r w:rsidRPr="00603C51">
        <w:rPr>
          <w:rStyle w:val="term1"/>
          <w:rFonts w:ascii="Times New Roman" w:hAnsi="Times New Roman"/>
          <w:b w:val="0"/>
          <w:color w:val="333333"/>
        </w:rPr>
        <w:tab/>
      </w:r>
      <w:r w:rsidRPr="00603C51">
        <w:rPr>
          <w:rStyle w:val="term1"/>
          <w:rFonts w:ascii="Times New Roman" w:hAnsi="Times New Roman"/>
          <w:b w:val="0"/>
          <w:color w:val="333333"/>
        </w:rPr>
        <w:tab/>
        <w:t>Tariffs</w:t>
      </w:r>
      <w:r w:rsidRPr="00603C51">
        <w:rPr>
          <w:rFonts w:ascii="Times New Roman" w:hAnsi="Times New Roman"/>
          <w:color w:val="333333"/>
        </w:rPr>
        <w:t xml:space="preserve"> must be drafted in clear, unambiguous language to facilitate comprehension by ratepayers and uniform application by the utility.</w:t>
      </w:r>
      <w:bookmarkStart w:id="59" w:name="7387-"/>
      <w:r w:rsidRPr="00603C51">
        <w:rPr>
          <w:rStyle w:val="Heading1Char"/>
          <w:rFonts w:ascii="Times New Roman" w:hAnsi="Times New Roman" w:cs="Times New Roman"/>
          <w:color w:val="000000"/>
          <w:szCs w:val="24"/>
        </w:rPr>
        <w:t xml:space="preserve"> </w:t>
      </w:r>
      <w:bookmarkEnd w:id="59"/>
      <w:r w:rsidRPr="00603C51">
        <w:rPr>
          <w:rFonts w:ascii="Times New Roman" w:hAnsi="Times New Roman"/>
          <w:i/>
          <w:color w:val="333333"/>
        </w:rPr>
        <w:t>Pennsylvania Public Utility Commission v. National Fuel Gas Distribution Corporation</w:t>
      </w:r>
      <w:r w:rsidRPr="00603C51">
        <w:rPr>
          <w:rFonts w:ascii="Times New Roman" w:hAnsi="Times New Roman"/>
          <w:color w:val="333333"/>
        </w:rPr>
        <w:t>, Docket No.</w:t>
      </w:r>
      <w:r w:rsidR="002E0D77" w:rsidRPr="00603C51">
        <w:rPr>
          <w:rFonts w:ascii="Times New Roman" w:hAnsi="Times New Roman"/>
          <w:color w:val="333333"/>
        </w:rPr>
        <w:t xml:space="preserve"> </w:t>
      </w:r>
      <w:r w:rsidRPr="00603C51">
        <w:rPr>
          <w:rFonts w:ascii="Times New Roman" w:hAnsi="Times New Roman"/>
          <w:color w:val="333333"/>
        </w:rPr>
        <w:t>R-891197 (Order of March 13, 1989)</w:t>
      </w:r>
      <w:r w:rsidR="00063A34" w:rsidRPr="00603C51">
        <w:rPr>
          <w:rFonts w:ascii="Times New Roman" w:hAnsi="Times New Roman"/>
          <w:color w:val="333333"/>
        </w:rPr>
        <w:t xml:space="preserve"> </w:t>
      </w:r>
      <w:r w:rsidR="00063A34" w:rsidRPr="00603C51">
        <w:rPr>
          <w:rFonts w:ascii="Times New Roman" w:hAnsi="Times New Roman"/>
          <w:iCs/>
          <w:color w:val="000000"/>
        </w:rPr>
        <w:t>1989 Pa. PUC LEXIS 7</w:t>
      </w:r>
      <w:r w:rsidRPr="00603C51">
        <w:rPr>
          <w:rFonts w:ascii="Times New Roman" w:hAnsi="Times New Roman"/>
          <w:color w:val="333333"/>
        </w:rPr>
        <w:t xml:space="preserve">.  </w:t>
      </w:r>
    </w:p>
    <w:p w:rsidR="0072220E" w:rsidRDefault="0072220E" w:rsidP="00603C51">
      <w:pPr>
        <w:spacing w:line="360" w:lineRule="auto"/>
        <w:ind w:left="300" w:right="300" w:firstLine="0"/>
        <w:rPr>
          <w:rFonts w:ascii="Times New Roman" w:hAnsi="Times New Roman"/>
          <w:color w:val="333333"/>
        </w:rPr>
      </w:pPr>
    </w:p>
    <w:p w:rsidR="003844EA" w:rsidRPr="00603C51" w:rsidRDefault="0072220E" w:rsidP="00DE695A">
      <w:pPr>
        <w:spacing w:line="360" w:lineRule="auto"/>
        <w:ind w:left="0" w:right="300" w:firstLine="0"/>
        <w:rPr>
          <w:rFonts w:ascii="Times New Roman" w:hAnsi="Times New Roman"/>
        </w:rPr>
      </w:pPr>
      <w:r>
        <w:rPr>
          <w:rFonts w:ascii="Times New Roman" w:hAnsi="Times New Roman"/>
          <w:color w:val="333333"/>
        </w:rPr>
        <w:tab/>
      </w:r>
      <w:r>
        <w:rPr>
          <w:rFonts w:ascii="Times New Roman" w:hAnsi="Times New Roman"/>
          <w:color w:val="333333"/>
        </w:rPr>
        <w:tab/>
        <w:t>Public utilities are required to file and follow tariffs.  66 Pa. C.S. §§ 1302, 1303.  These can include schedules of rates, and all rules, regulations, practices or contracts involving rates and such tariffs have the force of law and are binding on both the utility and its customer.</w:t>
      </w:r>
      <w:r w:rsidR="00BD337C">
        <w:rPr>
          <w:rFonts w:ascii="Times New Roman" w:hAnsi="Times New Roman"/>
          <w:color w:val="333333"/>
        </w:rPr>
        <w:t xml:space="preserve">  </w:t>
      </w:r>
      <w:hyperlink r:id="rId26" w:history="1">
        <w:r w:rsidR="003844EA" w:rsidRPr="00B00F5E">
          <w:rPr>
            <w:rStyle w:val="Hyperlink"/>
            <w:rFonts w:ascii="Times New Roman" w:hAnsi="Times New Roman"/>
            <w:i/>
            <w:color w:val="auto"/>
          </w:rPr>
          <w:t>Pennsylvania Electric Co. v. Pa. Pub. Utility Com</w:t>
        </w:r>
        <w:r w:rsidR="003844EA" w:rsidRPr="00603C51">
          <w:rPr>
            <w:rStyle w:val="Hyperlink"/>
            <w:rFonts w:ascii="Times New Roman" w:hAnsi="Times New Roman"/>
            <w:color w:val="auto"/>
          </w:rPr>
          <w:t>., 663 A.2d 281, 1995 Pa. Commw. LEXIS 354</w:t>
        </w:r>
      </w:hyperlink>
      <w:r w:rsidR="003844EA" w:rsidRPr="00603C51">
        <w:rPr>
          <w:rFonts w:ascii="Times New Roman" w:hAnsi="Times New Roman"/>
        </w:rPr>
        <w:t xml:space="preserve"> (Filed August 1, 1995); </w:t>
      </w:r>
      <w:hyperlink r:id="rId27" w:history="1">
        <w:r w:rsidR="003844EA" w:rsidRPr="00B00F5E">
          <w:rPr>
            <w:rStyle w:val="Hyperlink"/>
            <w:rFonts w:ascii="Times New Roman" w:hAnsi="Times New Roman"/>
            <w:i/>
            <w:color w:val="auto"/>
          </w:rPr>
          <w:t>Brockway Glass Co. v. Pa. Public Utility Com</w:t>
        </w:r>
        <w:r w:rsidR="003844EA" w:rsidRPr="00603C51">
          <w:rPr>
            <w:rStyle w:val="Hyperlink"/>
            <w:rFonts w:ascii="Times New Roman" w:hAnsi="Times New Roman"/>
            <w:color w:val="auto"/>
          </w:rPr>
          <w:t>., 63 Pa. Commonwealth Ct. 238, 437 A.2d 1067 (1981).</w:t>
        </w:r>
      </w:hyperlink>
      <w:r w:rsidR="003844EA" w:rsidRPr="00603C51">
        <w:rPr>
          <w:rFonts w:ascii="Times New Roman" w:hAnsi="Times New Roman"/>
        </w:rPr>
        <w:t xml:space="preserve"> See also </w:t>
      </w:r>
      <w:hyperlink r:id="rId28" w:history="1">
        <w:r w:rsidR="003844EA" w:rsidRPr="00603C51">
          <w:rPr>
            <w:rStyle w:val="Hyperlink"/>
            <w:rFonts w:ascii="Times New Roman" w:hAnsi="Times New Roman"/>
            <w:color w:val="auto"/>
          </w:rPr>
          <w:t>Popowsky v. Pa. Public Utility Com., 647 A.2d 302, 1994 Pa. Commw. LEXIS 477 (1994);</w:t>
        </w:r>
      </w:hyperlink>
      <w:r w:rsidR="003844EA" w:rsidRPr="00603C51">
        <w:rPr>
          <w:rFonts w:ascii="Times New Roman" w:hAnsi="Times New Roman"/>
        </w:rPr>
        <w:t xml:space="preserve">  </w:t>
      </w:r>
      <w:hyperlink r:id="rId29" w:history="1">
        <w:r w:rsidR="003844EA" w:rsidRPr="00B00F5E">
          <w:rPr>
            <w:rStyle w:val="Hyperlink"/>
            <w:rFonts w:ascii="Times New Roman" w:hAnsi="Times New Roman"/>
            <w:i/>
            <w:color w:val="auto"/>
          </w:rPr>
          <w:t>Bell Telephone Co. of Pa. v. Pa. Public Utility Com.,</w:t>
        </w:r>
        <w:r w:rsidR="003844EA" w:rsidRPr="00603C51">
          <w:rPr>
            <w:rStyle w:val="Hyperlink"/>
            <w:rFonts w:ascii="Times New Roman" w:hAnsi="Times New Roman"/>
            <w:color w:val="auto"/>
          </w:rPr>
          <w:t xml:space="preserve"> 53 Pa. Commonwealth Ct. 241, 417 A.2d 827 (1980);</w:t>
        </w:r>
      </w:hyperlink>
      <w:r w:rsidR="003844EA" w:rsidRPr="00603C51">
        <w:rPr>
          <w:rFonts w:ascii="Times New Roman" w:hAnsi="Times New Roman"/>
        </w:rPr>
        <w:t xml:space="preserve"> </w:t>
      </w:r>
      <w:hyperlink r:id="rId30" w:history="1">
        <w:r w:rsidR="003844EA" w:rsidRPr="00B00F5E">
          <w:rPr>
            <w:rStyle w:val="Hyperlink"/>
            <w:rFonts w:ascii="Times New Roman" w:hAnsi="Times New Roman"/>
            <w:i/>
            <w:color w:val="auto"/>
          </w:rPr>
          <w:t>Delph v. Pa. Public Utility Com</w:t>
        </w:r>
        <w:r w:rsidR="003844EA" w:rsidRPr="00603C51">
          <w:rPr>
            <w:rStyle w:val="Hyperlink"/>
            <w:rFonts w:ascii="Times New Roman" w:hAnsi="Times New Roman"/>
            <w:color w:val="auto"/>
          </w:rPr>
          <w:t>., 46 Pa. Commonwealth Ct. 552, 406 A.2d 1209 (1979);</w:t>
        </w:r>
      </w:hyperlink>
      <w:r w:rsidR="003844EA" w:rsidRPr="00603C51">
        <w:rPr>
          <w:rFonts w:ascii="Times New Roman" w:hAnsi="Times New Roman"/>
        </w:rPr>
        <w:t xml:space="preserve"> </w:t>
      </w:r>
      <w:hyperlink r:id="rId31" w:history="1">
        <w:r w:rsidR="003844EA" w:rsidRPr="00B00F5E">
          <w:rPr>
            <w:rStyle w:val="Hyperlink"/>
            <w:rFonts w:ascii="Times New Roman" w:hAnsi="Times New Roman"/>
            <w:i/>
            <w:color w:val="auto"/>
          </w:rPr>
          <w:t>Stiteler v. Bell Telephone Co</w:t>
        </w:r>
        <w:r w:rsidR="003844EA" w:rsidRPr="00603C51">
          <w:rPr>
            <w:rStyle w:val="Hyperlink"/>
            <w:rFonts w:ascii="Times New Roman" w:hAnsi="Times New Roman"/>
            <w:color w:val="auto"/>
          </w:rPr>
          <w:t>., 32 Pa. Commonwealth Ct. 319, 379 A.2d, 339 (1977);</w:t>
        </w:r>
      </w:hyperlink>
      <w:r w:rsidR="003844EA" w:rsidRPr="00603C51">
        <w:rPr>
          <w:rFonts w:ascii="Times New Roman" w:hAnsi="Times New Roman"/>
        </w:rPr>
        <w:t xml:space="preserve"> </w:t>
      </w:r>
      <w:hyperlink r:id="rId32" w:history="1">
        <w:r w:rsidR="003844EA" w:rsidRPr="00B00F5E">
          <w:rPr>
            <w:rStyle w:val="Hyperlink"/>
            <w:rFonts w:ascii="Times New Roman" w:hAnsi="Times New Roman"/>
            <w:i/>
            <w:color w:val="auto"/>
          </w:rPr>
          <w:t>Scranton Electric Co. v. School District of the Borough of Avoca</w:t>
        </w:r>
        <w:r w:rsidR="003844EA" w:rsidRPr="00603C51">
          <w:rPr>
            <w:rStyle w:val="Hyperlink"/>
            <w:rFonts w:ascii="Times New Roman" w:hAnsi="Times New Roman"/>
            <w:color w:val="auto"/>
          </w:rPr>
          <w:t>, 155 Pa. Superior Ct. 270, 37 A.2d 725 (1944).</w:t>
        </w:r>
      </w:hyperlink>
    </w:p>
    <w:p w:rsidR="003844EA" w:rsidRPr="00603C51" w:rsidRDefault="003844EA" w:rsidP="00603C51">
      <w:pPr>
        <w:spacing w:line="360" w:lineRule="auto"/>
        <w:ind w:left="0" w:right="0" w:firstLine="0"/>
        <w:rPr>
          <w:rFonts w:ascii="Times New Roman" w:hAnsi="Times New Roman"/>
        </w:rPr>
      </w:pPr>
    </w:p>
    <w:p w:rsidR="003844EA" w:rsidRPr="00603C51" w:rsidRDefault="002E0D77" w:rsidP="00603C51">
      <w:pPr>
        <w:spacing w:line="360" w:lineRule="auto"/>
        <w:ind w:left="0" w:right="0"/>
        <w:rPr>
          <w:rFonts w:ascii="Times New Roman" w:hAnsi="Times New Roman"/>
        </w:rPr>
      </w:pPr>
      <w:r w:rsidRPr="00603C51">
        <w:rPr>
          <w:rFonts w:ascii="Times New Roman" w:hAnsi="Times New Roman"/>
        </w:rPr>
        <w:tab/>
      </w:r>
      <w:r w:rsidR="003844EA" w:rsidRPr="00603C51">
        <w:rPr>
          <w:rFonts w:ascii="Times New Roman" w:hAnsi="Times New Roman"/>
        </w:rPr>
        <w:t xml:space="preserve">In evaluating tariffs filed with it, the PUC may determine their reasonableness, fairness, and consistency with established policy.  </w:t>
      </w:r>
      <w:r w:rsidR="003844EA" w:rsidRPr="00603C51">
        <w:rPr>
          <w:rFonts w:ascii="Times New Roman" w:hAnsi="Times New Roman"/>
          <w:i/>
        </w:rPr>
        <w:t xml:space="preserve">Reynolds Disposal Co. v. Pa. PUC, </w:t>
      </w:r>
      <w:r w:rsidR="003844EA" w:rsidRPr="00603C51">
        <w:rPr>
          <w:rFonts w:ascii="Times New Roman" w:hAnsi="Times New Roman"/>
        </w:rPr>
        <w:t>468 A.2d 1179, (Pa. Cmwlth. Ct.1983)</w:t>
      </w:r>
      <w:r w:rsidRPr="00603C51">
        <w:rPr>
          <w:rFonts w:ascii="Times New Roman" w:hAnsi="Times New Roman"/>
        </w:rPr>
        <w:t xml:space="preserve">.  Established policy is to include sufficient detail that both the prospective customer and the company know what to expect and what is expected from each when entering into a contract for service.  </w:t>
      </w:r>
    </w:p>
    <w:p w:rsidR="002E0D77" w:rsidRPr="00603C51" w:rsidRDefault="002E0D77" w:rsidP="00603C51">
      <w:pPr>
        <w:spacing w:line="360" w:lineRule="auto"/>
        <w:ind w:left="0" w:right="0"/>
        <w:rPr>
          <w:rFonts w:ascii="Times New Roman" w:hAnsi="Times New Roman"/>
        </w:rPr>
      </w:pPr>
    </w:p>
    <w:p w:rsidR="00BB593A" w:rsidRPr="00603C51" w:rsidRDefault="00DB772E" w:rsidP="00BB593A">
      <w:pPr>
        <w:spacing w:line="360" w:lineRule="auto"/>
        <w:ind w:left="0" w:right="0" w:firstLine="0"/>
        <w:rPr>
          <w:rFonts w:ascii="Times New Roman" w:hAnsi="Times New Roman"/>
        </w:rPr>
      </w:pPr>
      <w:r w:rsidRPr="00603C51">
        <w:rPr>
          <w:rFonts w:ascii="Times New Roman" w:hAnsi="Times New Roman"/>
        </w:rPr>
        <w:tab/>
      </w:r>
      <w:r w:rsidR="00BB593A">
        <w:rPr>
          <w:rFonts w:ascii="Times New Roman" w:hAnsi="Times New Roman"/>
        </w:rPr>
        <w:tab/>
      </w:r>
      <w:r w:rsidR="00BB593A" w:rsidRPr="00603C51">
        <w:rPr>
          <w:rFonts w:ascii="Times New Roman" w:hAnsi="Times New Roman"/>
        </w:rPr>
        <w:t xml:space="preserve">In the remand of the </w:t>
      </w:r>
      <w:r w:rsidR="00BB593A" w:rsidRPr="00603C51">
        <w:rPr>
          <w:rFonts w:ascii="Times New Roman" w:hAnsi="Times New Roman"/>
          <w:i/>
        </w:rPr>
        <w:t xml:space="preserve">Laser </w:t>
      </w:r>
      <w:r w:rsidR="00BB593A" w:rsidRPr="00603C51">
        <w:rPr>
          <w:rFonts w:ascii="Times New Roman" w:hAnsi="Times New Roman"/>
        </w:rPr>
        <w:t>case (</w:t>
      </w:r>
      <w:r w:rsidR="00BB593A" w:rsidRPr="00603C51">
        <w:rPr>
          <w:rFonts w:ascii="Times New Roman" w:hAnsi="Times New Roman"/>
          <w:i/>
        </w:rPr>
        <w:t>Laser I)</w:t>
      </w:r>
      <w:r w:rsidR="00BB593A" w:rsidRPr="00603C51">
        <w:rPr>
          <w:rFonts w:ascii="Times New Roman" w:hAnsi="Times New Roman"/>
        </w:rPr>
        <w:t>, the Commission directed the parties to address whether the proposed tariff was reasonable.  Peregrine states:</w:t>
      </w:r>
    </w:p>
    <w:p w:rsidR="00BB593A" w:rsidRPr="00603C51" w:rsidRDefault="00BB593A" w:rsidP="00BB593A">
      <w:pPr>
        <w:spacing w:line="360" w:lineRule="auto"/>
        <w:ind w:left="0" w:right="0" w:firstLine="0"/>
        <w:rPr>
          <w:rFonts w:ascii="Times New Roman" w:hAnsi="Times New Roman"/>
        </w:rPr>
      </w:pPr>
    </w:p>
    <w:p w:rsidR="00BB593A" w:rsidRPr="00603C51" w:rsidRDefault="00BB593A" w:rsidP="00BB593A">
      <w:pPr>
        <w:ind w:firstLine="0"/>
        <w:rPr>
          <w:rFonts w:ascii="Times New Roman" w:hAnsi="Times New Roman"/>
        </w:rPr>
      </w:pPr>
      <w:r w:rsidRPr="00603C51">
        <w:rPr>
          <w:rFonts w:ascii="Times New Roman" w:hAnsi="Times New Roman"/>
        </w:rPr>
        <w:t xml:space="preserve">Peregrine does not agree that this material has to be examined in an application proceeding.  In </w:t>
      </w:r>
      <w:r w:rsidRPr="00603C51">
        <w:rPr>
          <w:rFonts w:ascii="Times New Roman" w:hAnsi="Times New Roman"/>
          <w:i/>
        </w:rPr>
        <w:t xml:space="preserve">Joint Application of UGI Utilities, Inc. and PPL Gas Utilities Corporation, </w:t>
      </w:r>
      <w:r w:rsidRPr="00603C51">
        <w:rPr>
          <w:rFonts w:ascii="Times New Roman" w:hAnsi="Times New Roman"/>
        </w:rPr>
        <w:t>2008WL8013813, Dkt. No. A</w:t>
      </w:r>
      <w:r w:rsidR="00BD337C">
        <w:rPr>
          <w:rFonts w:ascii="Times New Roman" w:hAnsi="Times New Roman"/>
        </w:rPr>
        <w:noBreakHyphen/>
      </w:r>
      <w:r w:rsidRPr="00603C51">
        <w:rPr>
          <w:rFonts w:ascii="Times New Roman" w:hAnsi="Times New Roman"/>
        </w:rPr>
        <w:t>2008-2034045, et al. (Recommended Decision issued August 7, 2008), Presiding ALJ Wayne Weismandel held that evidence concerning UGI's and PPL's current tariffs was not relevant in an application proceeding since they are not application issues.</w:t>
      </w:r>
    </w:p>
    <w:p w:rsidR="00BB593A" w:rsidRPr="00603C51" w:rsidRDefault="00BB593A" w:rsidP="00BB593A">
      <w:pPr>
        <w:ind w:firstLine="0"/>
        <w:rPr>
          <w:rFonts w:ascii="Times New Roman" w:hAnsi="Times New Roman"/>
        </w:rPr>
      </w:pPr>
      <w:r w:rsidRPr="00603C51">
        <w:rPr>
          <w:rFonts w:ascii="Times New Roman" w:hAnsi="Times New Roman"/>
        </w:rPr>
        <w:t>Peregrine MB at 45.</w:t>
      </w:r>
    </w:p>
    <w:p w:rsidR="00BB593A" w:rsidRPr="00603C51" w:rsidRDefault="00BB593A" w:rsidP="00BB593A">
      <w:pPr>
        <w:spacing w:line="360" w:lineRule="auto"/>
        <w:ind w:left="0" w:right="0" w:firstLine="0"/>
        <w:rPr>
          <w:rFonts w:ascii="Times New Roman" w:hAnsi="Times New Roman"/>
        </w:rPr>
      </w:pPr>
    </w:p>
    <w:p w:rsidR="00BB593A" w:rsidRPr="00603C51" w:rsidRDefault="00BB593A" w:rsidP="00BB593A">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The case cited above sought authority for the assets and certificated responsibilities of PPL Gas to be transferred to UGI Utilities, Inc.  It was a merger case where both entities were operating public utilities.  Both companies' tariffs had already been reviewed and approved by the Commission.  That case has no application here, and its mention is disingenuous.  Here, an evaluation of the Peregrine proposed tariff is a necessary part of the overall evaluation of the Application, as required by the Commission in the </w:t>
      </w:r>
      <w:r w:rsidRPr="00603C51">
        <w:rPr>
          <w:rFonts w:ascii="Times New Roman" w:hAnsi="Times New Roman"/>
          <w:i/>
        </w:rPr>
        <w:t xml:space="preserve">Laser </w:t>
      </w:r>
      <w:r w:rsidRPr="00603C51">
        <w:rPr>
          <w:rFonts w:ascii="Times New Roman" w:hAnsi="Times New Roman"/>
        </w:rPr>
        <w:t xml:space="preserve">remand, and the review finds Peregrine's proposed tariff lacking.  </w:t>
      </w:r>
    </w:p>
    <w:p w:rsidR="00BB593A" w:rsidRPr="00603C51" w:rsidRDefault="00BB593A" w:rsidP="00BB593A">
      <w:pPr>
        <w:spacing w:line="360" w:lineRule="auto"/>
        <w:ind w:left="0" w:right="0" w:firstLine="0"/>
        <w:rPr>
          <w:rFonts w:ascii="Times New Roman" w:hAnsi="Times New Roman"/>
        </w:rPr>
      </w:pPr>
    </w:p>
    <w:p w:rsidR="00DB772E" w:rsidRPr="00603C51" w:rsidRDefault="00BB593A" w:rsidP="00603C51">
      <w:pPr>
        <w:spacing w:line="360" w:lineRule="auto"/>
        <w:ind w:left="0" w:right="0"/>
        <w:rPr>
          <w:rFonts w:ascii="Times New Roman" w:hAnsi="Times New Roman"/>
        </w:rPr>
      </w:pPr>
      <w:r>
        <w:rPr>
          <w:rFonts w:ascii="Times New Roman" w:hAnsi="Times New Roman"/>
        </w:rPr>
        <w:tab/>
      </w:r>
      <w:r w:rsidR="00DB772E" w:rsidRPr="00603C51">
        <w:rPr>
          <w:rFonts w:ascii="Times New Roman" w:hAnsi="Times New Roman"/>
        </w:rPr>
        <w:t xml:space="preserve">In the </w:t>
      </w:r>
      <w:r w:rsidR="00DB772E" w:rsidRPr="00603C51">
        <w:rPr>
          <w:rFonts w:ascii="Times New Roman" w:hAnsi="Times New Roman"/>
          <w:i/>
        </w:rPr>
        <w:t xml:space="preserve">Laser </w:t>
      </w:r>
      <w:r w:rsidR="00DB772E" w:rsidRPr="00603C51">
        <w:rPr>
          <w:rFonts w:ascii="Times New Roman" w:hAnsi="Times New Roman"/>
        </w:rPr>
        <w:t xml:space="preserve">remand, the Commission directed the parties to address whether contracts between the company and its customers should be public in order to police and prevent discrimination.  </w:t>
      </w:r>
      <w:r w:rsidR="00DB772E" w:rsidRPr="00603C51">
        <w:rPr>
          <w:rFonts w:ascii="Times New Roman" w:hAnsi="Times New Roman"/>
          <w:i/>
        </w:rPr>
        <w:t xml:space="preserve">Laser I.  </w:t>
      </w:r>
      <w:r w:rsidR="00DB772E" w:rsidRPr="00603C51">
        <w:rPr>
          <w:rFonts w:ascii="Times New Roman" w:hAnsi="Times New Roman"/>
        </w:rPr>
        <w:t>The answer for the Peregrine case is yes.</w:t>
      </w:r>
    </w:p>
    <w:p w:rsidR="00DB772E" w:rsidRPr="00603C51" w:rsidRDefault="00DB772E" w:rsidP="00603C51">
      <w:pPr>
        <w:spacing w:line="360" w:lineRule="auto"/>
        <w:ind w:left="0" w:right="0"/>
        <w:rPr>
          <w:rFonts w:ascii="Times New Roman" w:hAnsi="Times New Roman"/>
        </w:rPr>
      </w:pPr>
    </w:p>
    <w:p w:rsidR="00021A65" w:rsidRPr="00603C51" w:rsidRDefault="00021A65" w:rsidP="00D31D34">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2E0D77" w:rsidRPr="00603C51">
        <w:rPr>
          <w:rFonts w:ascii="Times New Roman" w:hAnsi="Times New Roman"/>
        </w:rPr>
        <w:t>It is true that t</w:t>
      </w:r>
      <w:r w:rsidRPr="00603C51">
        <w:rPr>
          <w:rFonts w:ascii="Times New Roman" w:hAnsi="Times New Roman"/>
        </w:rPr>
        <w:t xml:space="preserve">he Commission has approved the idea of negotiated rates between gathering companies and producers:  </w:t>
      </w:r>
    </w:p>
    <w:p w:rsidR="00021A65" w:rsidRPr="00603C51" w:rsidRDefault="00021A65" w:rsidP="00603C51">
      <w:pPr>
        <w:rPr>
          <w:rFonts w:ascii="Times New Roman" w:hAnsi="Times New Roman"/>
        </w:rPr>
      </w:pPr>
    </w:p>
    <w:p w:rsidR="00D41ED7" w:rsidRPr="00603C51" w:rsidRDefault="00D41ED7" w:rsidP="00603C51">
      <w:pPr>
        <w:ind w:firstLine="630"/>
        <w:rPr>
          <w:rFonts w:ascii="Times New Roman" w:hAnsi="Times New Roman"/>
        </w:rPr>
      </w:pPr>
      <w:r w:rsidRPr="00603C51">
        <w:rPr>
          <w:rFonts w:ascii="Times New Roman" w:hAnsi="Times New Roman"/>
        </w:rPr>
        <w:t xml:space="preserve">Nevertheless, consistent with our regulation of utility pipelines, we believe that approving negotiated rates as tariffed rates is permissible.  Such an approach is consistent with what we have seen from other jurisdictional utilities.  </w:t>
      </w:r>
      <w:r w:rsidRPr="00603C51">
        <w:rPr>
          <w:rFonts w:ascii="Times New Roman" w:hAnsi="Times New Roman"/>
          <w:i/>
        </w:rPr>
        <w:t xml:space="preserve">See, e.g., </w:t>
      </w:r>
      <w:r w:rsidRPr="00603C51">
        <w:rPr>
          <w:rFonts w:ascii="Times New Roman" w:hAnsi="Times New Roman"/>
        </w:rPr>
        <w:t>Equitable Gas Company, LLC</w:t>
      </w:r>
      <w:r w:rsidRPr="00603C51">
        <w:rPr>
          <w:rFonts w:ascii="Times New Roman" w:hAnsi="Times New Roman"/>
          <w:i/>
        </w:rPr>
        <w:t>,</w:t>
      </w:r>
      <w:r w:rsidRPr="00603C51">
        <w:rPr>
          <w:rFonts w:ascii="Times New Roman" w:hAnsi="Times New Roman"/>
        </w:rPr>
        <w:t xml:space="preserve"> Pa. P.U.C. No. 22, 4</w:t>
      </w:r>
      <w:r w:rsidRPr="00603C51">
        <w:rPr>
          <w:rFonts w:ascii="Times New Roman" w:hAnsi="Times New Roman"/>
          <w:vertAlign w:val="superscript"/>
        </w:rPr>
        <w:t>th</w:t>
      </w:r>
      <w:r w:rsidRPr="00603C51">
        <w:rPr>
          <w:rFonts w:ascii="Times New Roman" w:hAnsi="Times New Roman"/>
        </w:rPr>
        <w:t xml:space="preserve"> Revised Page No. 98 (Rate AGS – Appalachian Gathering Service).  Such an approach is also consistent with Chapter 13 of the Code, which appears to give the Commission additional discretion in setting pipeline utility rates.  Specifically, Section 1308(d) of the Code, which gives the Commission the ability to suspend and investigate general rate increases, excludes gas pipeline public utilities like Laser from the suspension and investigation process.  This exclusion implies that the Commission has greater discretion regarding the nature and degree of economic regulation to be applied to those e</w:t>
      </w:r>
      <w:r w:rsidR="00BF3A1F">
        <w:rPr>
          <w:rFonts w:ascii="Times New Roman" w:hAnsi="Times New Roman"/>
        </w:rPr>
        <w:t xml:space="preserve">ntities, including Laser.  </w:t>
      </w:r>
    </w:p>
    <w:p w:rsidR="00D41ED7" w:rsidRPr="00603C51" w:rsidRDefault="00D41ED7" w:rsidP="00603C51">
      <w:pPr>
        <w:rPr>
          <w:rFonts w:ascii="Times New Roman" w:hAnsi="Times New Roman"/>
        </w:rPr>
      </w:pPr>
    </w:p>
    <w:p w:rsidR="00D41ED7" w:rsidRPr="00603C51" w:rsidRDefault="00D41ED7" w:rsidP="00603C51">
      <w:pPr>
        <w:spacing w:line="360" w:lineRule="auto"/>
        <w:ind w:left="0" w:right="0"/>
        <w:rPr>
          <w:rFonts w:ascii="Times New Roman" w:hAnsi="Times New Roman"/>
          <w:i/>
        </w:rPr>
      </w:pPr>
      <w:r w:rsidRPr="00603C51">
        <w:rPr>
          <w:rFonts w:ascii="Times New Roman" w:hAnsi="Times New Roman"/>
          <w:i/>
        </w:rPr>
        <w:t>Laser Order I at 32-33.</w:t>
      </w:r>
    </w:p>
    <w:p w:rsidR="002E0D77" w:rsidRPr="00603C51" w:rsidRDefault="002E0D77" w:rsidP="00603C51">
      <w:pPr>
        <w:spacing w:line="360" w:lineRule="auto"/>
        <w:ind w:left="0" w:right="0"/>
        <w:rPr>
          <w:rFonts w:ascii="Times New Roman" w:hAnsi="Times New Roman"/>
          <w:i/>
        </w:rPr>
      </w:pPr>
    </w:p>
    <w:p w:rsidR="00A71417" w:rsidRPr="00603C51" w:rsidRDefault="00021A65"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Negotiated rates are acceptable in public utility service in the proper circumstances. </w:t>
      </w:r>
      <w:r w:rsidR="00B93115" w:rsidRPr="00603C51">
        <w:rPr>
          <w:rFonts w:ascii="Times New Roman" w:hAnsi="Times New Roman"/>
        </w:rPr>
        <w:t xml:space="preserve"> </w:t>
      </w:r>
      <w:r w:rsidR="00A71417" w:rsidRPr="00603C51">
        <w:rPr>
          <w:rFonts w:ascii="Times New Roman" w:hAnsi="Times New Roman"/>
        </w:rPr>
        <w:t>For example, contracts are expected in gas transportation.</w:t>
      </w:r>
    </w:p>
    <w:p w:rsidR="00A71417" w:rsidRPr="00603C51" w:rsidRDefault="00A71417" w:rsidP="00603C51">
      <w:pPr>
        <w:spacing w:line="360" w:lineRule="auto"/>
        <w:ind w:left="0" w:right="0" w:firstLine="0"/>
        <w:rPr>
          <w:rFonts w:ascii="Times New Roman" w:hAnsi="Times New Roman"/>
        </w:rPr>
      </w:pPr>
    </w:p>
    <w:p w:rsidR="00A71417" w:rsidRPr="00603C51" w:rsidRDefault="00A71417" w:rsidP="00B00F5E">
      <w:pPr>
        <w:spacing w:line="360" w:lineRule="auto"/>
        <w:ind w:left="0" w:right="0" w:firstLine="0"/>
        <w:rPr>
          <w:rFonts w:ascii="Times New Roman" w:hAnsi="Times New Roman"/>
        </w:rPr>
      </w:pPr>
      <w:r w:rsidRPr="00603C51">
        <w:rPr>
          <w:rFonts w:ascii="Times New Roman" w:hAnsi="Times New Roman"/>
        </w:rPr>
        <w:tab/>
      </w:r>
      <w:r w:rsidR="00614D07">
        <w:rPr>
          <w:rFonts w:ascii="Times New Roman" w:hAnsi="Times New Roman"/>
        </w:rPr>
        <w:tab/>
      </w:r>
      <w:r w:rsidRPr="00603C51">
        <w:rPr>
          <w:rFonts w:ascii="Times New Roman" w:hAnsi="Times New Roman"/>
        </w:rPr>
        <w:t xml:space="preserve">Peregrine also argues that the contracts are merely intended to satisfy the requirements of Section 602(6) of the Commission's gas transportation regulations, 52 Pa. Code § 60.2(6).  PKGP St. 1 at 13.  MarkWest disagrees with the premise that the Commission's existing regulations allowing negotiated agreements for customers seeking natural gas </w:t>
      </w:r>
      <w:r w:rsidRPr="00603C51">
        <w:rPr>
          <w:rFonts w:ascii="Times New Roman" w:hAnsi="Times New Roman"/>
          <w:i/>
        </w:rPr>
        <w:t>trans</w:t>
      </w:r>
      <w:r w:rsidR="00412BEF" w:rsidRPr="00603C51">
        <w:rPr>
          <w:rFonts w:ascii="Times New Roman" w:hAnsi="Times New Roman"/>
          <w:i/>
        </w:rPr>
        <w:t>p</w:t>
      </w:r>
      <w:r w:rsidRPr="00603C51">
        <w:rPr>
          <w:rFonts w:ascii="Times New Roman" w:hAnsi="Times New Roman"/>
          <w:i/>
        </w:rPr>
        <w:t>ortation</w:t>
      </w:r>
      <w:r w:rsidR="00412BEF" w:rsidRPr="00603C51">
        <w:rPr>
          <w:rFonts w:ascii="Times New Roman" w:hAnsi="Times New Roman"/>
        </w:rPr>
        <w:t xml:space="preserve"> service from an NGDC support the conclusion that natural gas </w:t>
      </w:r>
      <w:r w:rsidR="00412BEF" w:rsidRPr="00603C51">
        <w:rPr>
          <w:rFonts w:ascii="Times New Roman" w:hAnsi="Times New Roman"/>
          <w:i/>
        </w:rPr>
        <w:t xml:space="preserve">gathering </w:t>
      </w:r>
      <w:r w:rsidR="00412BEF" w:rsidRPr="00603C51">
        <w:rPr>
          <w:rFonts w:ascii="Times New Roman" w:hAnsi="Times New Roman"/>
        </w:rPr>
        <w:t xml:space="preserve">agreements used by non-NGDCs are compatible with public utility service.  Before these regulations are considered dispositive, there must be some evidence that a natural gas gathering agreement is comparable to a natural gas distribution company's form of transportation agreement.  Peregrine has provided no such evidence.  To the contrary, MarkWest witness Sander explained that a transportation agreement is a much simpler arrangement with far fewer critical provisions to negotiate than a natural gas gathering agreement.  While the transportation agreement largely depends on two or three primary factors, </w:t>
      </w:r>
      <w:r w:rsidR="00412BEF" w:rsidRPr="00603C51">
        <w:rPr>
          <w:rFonts w:ascii="Times New Roman" w:hAnsi="Times New Roman"/>
          <w:i/>
        </w:rPr>
        <w:t>i.e.,</w:t>
      </w:r>
      <w:r w:rsidR="00412BEF" w:rsidRPr="00603C51">
        <w:rPr>
          <w:rFonts w:ascii="Times New Roman" w:hAnsi="Times New Roman"/>
        </w:rPr>
        <w:t xml:space="preserve"> the amount of gas being transported, the length of the contract, and whether the supply was firm or interruptible service, these issues are only two or three of many considerations when rates and contract terms are negotiated with gathering operators.  </w:t>
      </w:r>
      <w:r w:rsidR="00412BEF" w:rsidRPr="00603C51">
        <w:rPr>
          <w:rFonts w:ascii="Times New Roman" w:hAnsi="Times New Roman"/>
          <w:i/>
        </w:rPr>
        <w:t xml:space="preserve">See </w:t>
      </w:r>
      <w:r w:rsidR="00412BEF" w:rsidRPr="00603C51">
        <w:rPr>
          <w:rFonts w:ascii="Times New Roman" w:hAnsi="Times New Roman"/>
        </w:rPr>
        <w:t>MarkWest St. 1 at 35.</w:t>
      </w:r>
    </w:p>
    <w:p w:rsidR="00A71417" w:rsidRPr="00603C51" w:rsidRDefault="00A71417" w:rsidP="00B00F5E">
      <w:pPr>
        <w:spacing w:line="360" w:lineRule="auto"/>
        <w:ind w:left="0" w:right="0" w:firstLine="0"/>
        <w:rPr>
          <w:rFonts w:ascii="Times New Roman" w:hAnsi="Times New Roman"/>
        </w:rPr>
      </w:pPr>
    </w:p>
    <w:p w:rsidR="000377D2" w:rsidRPr="00603C51" w:rsidRDefault="00063A34"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As discussed </w:t>
      </w:r>
      <w:r w:rsidR="007C4D68">
        <w:rPr>
          <w:rFonts w:ascii="Times New Roman" w:hAnsi="Times New Roman"/>
        </w:rPr>
        <w:t>above,</w:t>
      </w:r>
      <w:r w:rsidRPr="00603C51">
        <w:rPr>
          <w:rFonts w:ascii="Times New Roman" w:hAnsi="Times New Roman"/>
        </w:rPr>
        <w:t xml:space="preserve"> gathering service is separate and apart from transmission line service, and Section 1308(d) does not exclude gathering service.  In addition,</w:t>
      </w:r>
      <w:r w:rsidR="00B93115" w:rsidRPr="00603C51">
        <w:rPr>
          <w:rFonts w:ascii="Times New Roman" w:hAnsi="Times New Roman"/>
        </w:rPr>
        <w:t xml:space="preserve"> rates cannot be discriminatory, and b</w:t>
      </w:r>
      <w:r w:rsidR="00021A65" w:rsidRPr="00603C51">
        <w:rPr>
          <w:rFonts w:ascii="Times New Roman" w:hAnsi="Times New Roman"/>
        </w:rPr>
        <w:t xml:space="preserve">are-bones tariffs, which leave </w:t>
      </w:r>
      <w:r w:rsidR="00642939">
        <w:rPr>
          <w:rFonts w:ascii="Times New Roman" w:hAnsi="Times New Roman"/>
        </w:rPr>
        <w:t xml:space="preserve">out </w:t>
      </w:r>
      <w:r w:rsidR="00021A65" w:rsidRPr="00603C51">
        <w:rPr>
          <w:rFonts w:ascii="Times New Roman" w:hAnsi="Times New Roman"/>
        </w:rPr>
        <w:t xml:space="preserve">nearly all of the substantive terms of service between a utility and a customer, </w:t>
      </w:r>
      <w:r w:rsidR="00B93115" w:rsidRPr="00603C51">
        <w:rPr>
          <w:rFonts w:ascii="Times New Roman" w:hAnsi="Times New Roman"/>
        </w:rPr>
        <w:t xml:space="preserve">do not </w:t>
      </w:r>
      <w:r w:rsidR="002E0D77" w:rsidRPr="00603C51">
        <w:rPr>
          <w:rFonts w:ascii="Times New Roman" w:hAnsi="Times New Roman"/>
        </w:rPr>
        <w:t xml:space="preserve">inform both the company and the prospective customer of the expectations of the other.  In short, tariffs with insufficient detail do not </w:t>
      </w:r>
      <w:r w:rsidR="00B93115" w:rsidRPr="00603C51">
        <w:rPr>
          <w:rFonts w:ascii="Times New Roman" w:hAnsi="Times New Roman"/>
        </w:rPr>
        <w:t>fulfill the purpose of a tariff.</w:t>
      </w:r>
    </w:p>
    <w:p w:rsidR="00B93115" w:rsidRPr="00603C51" w:rsidRDefault="00B93115" w:rsidP="00603C51">
      <w:pPr>
        <w:spacing w:line="360" w:lineRule="auto"/>
        <w:ind w:left="0" w:right="0" w:firstLine="0"/>
        <w:rPr>
          <w:rFonts w:ascii="Times New Roman" w:hAnsi="Times New Roman"/>
        </w:rPr>
      </w:pPr>
    </w:p>
    <w:p w:rsidR="00B93115" w:rsidRPr="00603C51" w:rsidRDefault="00B93115" w:rsidP="00603C51">
      <w:pPr>
        <w:ind w:firstLine="0"/>
        <w:rPr>
          <w:rFonts w:ascii="Times New Roman" w:hAnsi="Times New Roman"/>
          <w:color w:val="333333"/>
        </w:rPr>
      </w:pPr>
      <w:r w:rsidRPr="00603C51">
        <w:rPr>
          <w:rFonts w:ascii="Times New Roman" w:hAnsi="Times New Roman"/>
          <w:color w:val="333333"/>
        </w:rPr>
        <w:t xml:space="preserve">"Discrimination in service." It provides that: "No public utility shall, as to service, make or grant any unreasonable preference or advantage" and further prohibits a public utility from establishing or maintaining "any unreasonable difference as to service, either as between localities or as between classes of service." </w:t>
      </w:r>
      <w:hyperlink r:id="rId33" w:history="1">
        <w:r w:rsidR="00A031FE">
          <w:rPr>
            <w:rStyle w:val="Hyperlink"/>
            <w:rFonts w:ascii="Times New Roman" w:hAnsi="Times New Roman"/>
            <w:color w:val="auto"/>
          </w:rPr>
          <w:t>66 Pa. C.S. § </w:t>
        </w:r>
        <w:bookmarkStart w:id="60" w:name="_GoBack"/>
        <w:bookmarkEnd w:id="60"/>
        <w:r w:rsidRPr="00603C51">
          <w:rPr>
            <w:rStyle w:val="Hyperlink"/>
            <w:rFonts w:ascii="Times New Roman" w:hAnsi="Times New Roman"/>
            <w:color w:val="auto"/>
          </w:rPr>
          <w:t>1502</w:t>
        </w:r>
      </w:hyperlink>
      <w:r w:rsidRPr="00603C51">
        <w:rPr>
          <w:rFonts w:ascii="Times New Roman" w:hAnsi="Times New Roman"/>
        </w:rPr>
        <w:t>.</w:t>
      </w:r>
      <w:r w:rsidRPr="00603C51">
        <w:rPr>
          <w:rFonts w:ascii="Times New Roman" w:hAnsi="Times New Roman"/>
          <w:color w:val="333333"/>
        </w:rPr>
        <w:t xml:space="preserve"> (Emphasis added). </w:t>
      </w:r>
      <w:r w:rsidRPr="00603C51">
        <w:rPr>
          <w:rFonts w:ascii="Times New Roman" w:hAnsi="Times New Roman"/>
          <w:i/>
          <w:color w:val="333333"/>
        </w:rPr>
        <w:t>PPL Electric Utilities Corporation v. Pennsylvania Public Utility Commission</w:t>
      </w:r>
      <w:r w:rsidRPr="00603C51">
        <w:rPr>
          <w:rFonts w:ascii="Times New Roman" w:hAnsi="Times New Roman"/>
          <w:color w:val="333333"/>
        </w:rPr>
        <w:t xml:space="preserve">, 912 A.2d 386 (Pa. Cmwlth. Ct. 2006).  </w:t>
      </w:r>
    </w:p>
    <w:p w:rsidR="00B93115" w:rsidRPr="00603C51" w:rsidRDefault="00B93115" w:rsidP="00603C51">
      <w:pPr>
        <w:spacing w:line="360" w:lineRule="auto"/>
        <w:ind w:left="0" w:right="0" w:firstLine="0"/>
        <w:rPr>
          <w:rFonts w:ascii="Times New Roman" w:hAnsi="Times New Roman"/>
        </w:rPr>
      </w:pPr>
    </w:p>
    <w:p w:rsidR="002C7F69" w:rsidRPr="00603C51" w:rsidRDefault="002C7F69"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Importantly, the issue here is not simply negotiated rates.  Peregrine has admitted that </w:t>
      </w:r>
      <w:r w:rsidRPr="00603C51">
        <w:rPr>
          <w:rFonts w:ascii="Times New Roman" w:hAnsi="Times New Roman"/>
          <w:i/>
        </w:rPr>
        <w:t>all terms of service are open for negotiation.</w:t>
      </w:r>
      <w:r w:rsidRPr="00603C51">
        <w:rPr>
          <w:rFonts w:ascii="Times New Roman" w:hAnsi="Times New Roman"/>
        </w:rPr>
        <w:t xml:space="preserve">  </w:t>
      </w:r>
      <w:r w:rsidRPr="00603C51">
        <w:rPr>
          <w:rFonts w:ascii="Times New Roman" w:hAnsi="Times New Roman"/>
          <w:i/>
        </w:rPr>
        <w:t xml:space="preserve">See </w:t>
      </w:r>
      <w:r w:rsidR="002E0D77" w:rsidRPr="00603C51">
        <w:rPr>
          <w:rFonts w:ascii="Times New Roman" w:hAnsi="Times New Roman"/>
        </w:rPr>
        <w:t>Caiman MB at 7-8.  This is</w:t>
      </w:r>
      <w:r w:rsidR="00DA6155" w:rsidRPr="00603C51">
        <w:rPr>
          <w:rFonts w:ascii="Times New Roman" w:hAnsi="Times New Roman"/>
        </w:rPr>
        <w:t xml:space="preserve"> inconsistent with the requirement that basic terms of service be available in a utility's tariff</w:t>
      </w:r>
      <w:r w:rsidR="006E7EA6" w:rsidRPr="00603C51">
        <w:rPr>
          <w:rFonts w:ascii="Times New Roman" w:hAnsi="Times New Roman"/>
        </w:rPr>
        <w:t>, and does not permit the evaluation of the service in order to determine whether it is discriminatory</w:t>
      </w:r>
      <w:r w:rsidR="00DA6155" w:rsidRPr="00603C51">
        <w:rPr>
          <w:rFonts w:ascii="Times New Roman" w:hAnsi="Times New Roman"/>
        </w:rPr>
        <w:t xml:space="preserve">.  </w:t>
      </w:r>
    </w:p>
    <w:p w:rsidR="002C7F69" w:rsidRPr="00603C51" w:rsidRDefault="002C7F69" w:rsidP="00603C51">
      <w:pPr>
        <w:spacing w:line="360" w:lineRule="auto"/>
        <w:ind w:left="0" w:right="0" w:firstLine="0"/>
        <w:rPr>
          <w:rFonts w:ascii="Times New Roman" w:hAnsi="Times New Roman"/>
        </w:rPr>
      </w:pPr>
    </w:p>
    <w:p w:rsidR="00F375EF" w:rsidRPr="007C4D68" w:rsidRDefault="00C469C8" w:rsidP="00603C51">
      <w:pPr>
        <w:spacing w:line="360" w:lineRule="auto"/>
        <w:ind w:left="0" w:right="0" w:firstLine="0"/>
        <w:rPr>
          <w:rFonts w:ascii="Times New Roman" w:hAnsi="Times New Roman"/>
          <w:i/>
        </w:rPr>
      </w:pPr>
      <w:r w:rsidRPr="00603C51">
        <w:rPr>
          <w:rFonts w:ascii="Times New Roman" w:hAnsi="Times New Roman"/>
        </w:rPr>
        <w:tab/>
      </w:r>
      <w:r w:rsidRPr="00603C51">
        <w:rPr>
          <w:rFonts w:ascii="Times New Roman" w:hAnsi="Times New Roman"/>
        </w:rPr>
        <w:tab/>
      </w:r>
      <w:r w:rsidR="00F375EF" w:rsidRPr="00603C51">
        <w:rPr>
          <w:rFonts w:ascii="Times New Roman" w:hAnsi="Times New Roman"/>
        </w:rPr>
        <w:t>The</w:t>
      </w:r>
      <w:r w:rsidRPr="00603C51">
        <w:rPr>
          <w:rFonts w:ascii="Times New Roman" w:hAnsi="Times New Roman"/>
        </w:rPr>
        <w:t xml:space="preserve"> proposed</w:t>
      </w:r>
      <w:r w:rsidR="00F375EF" w:rsidRPr="00603C51">
        <w:rPr>
          <w:rFonts w:ascii="Times New Roman" w:hAnsi="Times New Roman"/>
        </w:rPr>
        <w:t xml:space="preserve"> tariff is inadequate for the provision of public utility service.  While rates</w:t>
      </w:r>
      <w:r w:rsidRPr="00603C51">
        <w:rPr>
          <w:rStyle w:val="FootnoteReference"/>
          <w:rFonts w:ascii="Times New Roman" w:hAnsi="Times New Roman"/>
        </w:rPr>
        <w:footnoteReference w:id="20"/>
      </w:r>
      <w:r w:rsidR="00F375EF" w:rsidRPr="00603C51">
        <w:rPr>
          <w:rFonts w:ascii="Times New Roman" w:hAnsi="Times New Roman"/>
        </w:rPr>
        <w:t xml:space="preserve"> may be negotiated, the terms of service must be spelled out in sufficient detail that the public can access the tariff and determine whether to engage the services of the utility.  </w:t>
      </w:r>
      <w:r w:rsidR="007C4D68">
        <w:rPr>
          <w:rFonts w:ascii="Times New Roman" w:hAnsi="Times New Roman"/>
          <w:i/>
        </w:rPr>
        <w:t xml:space="preserve">See </w:t>
      </w:r>
      <w:r w:rsidR="007C4D68" w:rsidRPr="00603C51">
        <w:rPr>
          <w:rFonts w:ascii="Times New Roman" w:hAnsi="Times New Roman"/>
        </w:rPr>
        <w:t xml:space="preserve"> </w:t>
      </w:r>
      <w:r w:rsidR="007C4D68" w:rsidRPr="00603C51">
        <w:rPr>
          <w:rFonts w:ascii="Times New Roman" w:hAnsi="Times New Roman"/>
          <w:i/>
        </w:rPr>
        <w:t xml:space="preserve">PPL Electric Utilities Corporation v. Pa. Publ. Util. Comm'n, </w:t>
      </w:r>
      <w:r w:rsidR="007C4D68" w:rsidRPr="00603C51">
        <w:rPr>
          <w:rFonts w:ascii="Times New Roman" w:hAnsi="Times New Roman"/>
        </w:rPr>
        <w:t>912 A.2d 386 (Pa. Cmwlth. Ct. 2006), 2006 Pa. Commw. LEXIS 665</w:t>
      </w:r>
      <w:r w:rsidR="007C4D68">
        <w:rPr>
          <w:rFonts w:ascii="Times New Roman" w:hAnsi="Times New Roman"/>
        </w:rPr>
        <w:t>, for a discussion regarding the importance of the content of tariffs.</w:t>
      </w:r>
    </w:p>
    <w:p w:rsidR="00F375EF" w:rsidRPr="00603C51" w:rsidRDefault="00F375EF" w:rsidP="00603C51">
      <w:pPr>
        <w:spacing w:line="360" w:lineRule="auto"/>
        <w:ind w:left="0" w:right="0" w:firstLine="0"/>
        <w:rPr>
          <w:rFonts w:ascii="Times New Roman" w:hAnsi="Times New Roman"/>
        </w:rPr>
      </w:pPr>
    </w:p>
    <w:p w:rsidR="002C7F69" w:rsidRPr="00603C51" w:rsidRDefault="003844EA"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For a tariff to be effective for a gathering company, the</w:t>
      </w:r>
      <w:r w:rsidR="002C7F69" w:rsidRPr="00603C51">
        <w:rPr>
          <w:rFonts w:ascii="Times New Roman" w:hAnsi="Times New Roman"/>
        </w:rPr>
        <w:t xml:space="preserve"> basic</w:t>
      </w:r>
      <w:r w:rsidRPr="00603C51">
        <w:rPr>
          <w:rFonts w:ascii="Times New Roman" w:hAnsi="Times New Roman"/>
        </w:rPr>
        <w:t xml:space="preserve"> terms of service must appear in that tariff so that any customer, prospective or existing, can refer to the tariff for a recitation of the rules by which the utility treats customers</w:t>
      </w:r>
      <w:r w:rsidR="002E0D77" w:rsidRPr="00603C51">
        <w:rPr>
          <w:rFonts w:ascii="Times New Roman" w:hAnsi="Times New Roman"/>
        </w:rPr>
        <w:t>, as well as to find the duties of the customer</w:t>
      </w:r>
      <w:r w:rsidRPr="00603C51">
        <w:rPr>
          <w:rFonts w:ascii="Times New Roman" w:hAnsi="Times New Roman"/>
        </w:rPr>
        <w:t xml:space="preserve">. </w:t>
      </w:r>
      <w:r w:rsidR="006E7EA6" w:rsidRPr="00603C51">
        <w:rPr>
          <w:rFonts w:ascii="Times New Roman" w:hAnsi="Times New Roman"/>
        </w:rPr>
        <w:t xml:space="preserve"> Caiman explains as follows:</w:t>
      </w:r>
    </w:p>
    <w:p w:rsidR="002C7F69" w:rsidRPr="00603C51" w:rsidRDefault="002C7F69" w:rsidP="00603C51">
      <w:pPr>
        <w:spacing w:line="360" w:lineRule="auto"/>
        <w:ind w:left="0" w:right="0" w:firstLine="0"/>
        <w:rPr>
          <w:rFonts w:ascii="Times New Roman" w:hAnsi="Times New Roman"/>
        </w:rPr>
      </w:pPr>
    </w:p>
    <w:p w:rsidR="002C7F69" w:rsidRDefault="002C7F69" w:rsidP="00603C51">
      <w:pPr>
        <w:ind w:firstLine="0"/>
        <w:rPr>
          <w:rFonts w:ascii="Times New Roman" w:hAnsi="Times New Roman"/>
        </w:rPr>
      </w:pPr>
      <w:r w:rsidRPr="00603C51">
        <w:rPr>
          <w:rFonts w:ascii="Times New Roman" w:hAnsi="Times New Roman"/>
        </w:rPr>
        <w:t xml:space="preserve">. . . a Contract would not be exclusionary when: (a) express terms are not drafted so as to inherently allow only a privileged class within the class of producers to qualify for service, or (b) when there is an absence of the ability of the user of the Contract to use the Contract to withhold agreement with respect to terms reserved to be 'negotiable.' The existence of the former (or (a) should be self-explanatory or self-evident.  The latter (or (b)) could be satisfied, for example, if "all" of the essentially non-negotiable terms and conditions of service were clearly set forth in a public tariff, and a </w:t>
      </w:r>
      <w:r w:rsidRPr="00603C51">
        <w:rPr>
          <w:rFonts w:ascii="Times New Roman" w:hAnsi="Times New Roman"/>
          <w:i/>
        </w:rPr>
        <w:t xml:space="preserve">pro forma </w:t>
      </w:r>
      <w:r w:rsidRPr="00603C51">
        <w:rPr>
          <w:rFonts w:ascii="Times New Roman" w:hAnsi="Times New Roman"/>
        </w:rPr>
        <w:t xml:space="preserve">contract, with service ready and available upon signature."  </w:t>
      </w:r>
    </w:p>
    <w:p w:rsidR="00C02062" w:rsidRPr="00603C51" w:rsidRDefault="00C02062" w:rsidP="00603C51">
      <w:pPr>
        <w:ind w:firstLine="0"/>
        <w:rPr>
          <w:rFonts w:ascii="Times New Roman" w:hAnsi="Times New Roman"/>
        </w:rPr>
      </w:pPr>
    </w:p>
    <w:p w:rsidR="007C5274" w:rsidRDefault="007C5274" w:rsidP="00603C51">
      <w:pPr>
        <w:ind w:firstLine="0"/>
        <w:rPr>
          <w:rFonts w:ascii="Times New Roman" w:hAnsi="Times New Roman"/>
        </w:rPr>
      </w:pPr>
      <w:r w:rsidRPr="00603C51">
        <w:rPr>
          <w:rFonts w:ascii="Times New Roman" w:hAnsi="Times New Roman"/>
        </w:rPr>
        <w:tab/>
        <w:t xml:space="preserve">However, here we have the problem of (b), or the 'use' of the Contract to exclude customers.  Here many of the significant, material terms of the Contract retain their exclusionary power by their use.  Therefore, with this analysis in mind, statements throughout the Peregrine Application or testimony promising to "serve any and all potential customers" cannot arise to satisfy the </w:t>
      </w:r>
      <w:r w:rsidRPr="00603C51">
        <w:rPr>
          <w:rFonts w:ascii="Times New Roman" w:hAnsi="Times New Roman"/>
          <w:i/>
        </w:rPr>
        <w:t>Laser</w:t>
      </w:r>
      <w:r w:rsidRPr="00603C51">
        <w:rPr>
          <w:rFonts w:ascii="Times New Roman" w:hAnsi="Times New Roman"/>
        </w:rPr>
        <w:t xml:space="preserve"> criterion by the same name, as lurking in the requesting customer's future is the hurdle of getting Peregrine to agree to negotiate terms of service in the Contract</w:t>
      </w:r>
      <w:r w:rsidR="00DA22EA" w:rsidRPr="00603C51">
        <w:rPr>
          <w:rFonts w:ascii="Times New Roman" w:hAnsi="Times New Roman"/>
        </w:rPr>
        <w:t xml:space="preserve"> acceptable to the customer.  This particular </w:t>
      </w:r>
      <w:r w:rsidR="00DA22EA" w:rsidRPr="00603C51">
        <w:rPr>
          <w:rFonts w:ascii="Times New Roman" w:hAnsi="Times New Roman"/>
          <w:i/>
        </w:rPr>
        <w:t>Laser</w:t>
      </w:r>
      <w:r w:rsidR="00DA22EA" w:rsidRPr="00603C51">
        <w:rPr>
          <w:rFonts w:ascii="Times New Roman" w:hAnsi="Times New Roman"/>
        </w:rPr>
        <w:t xml:space="preserve"> criterion requires Peregrine to "serve any and all potential customers" and should not be converted to "serve any and all potential customers with whom Peregrine can successfully negotiate a Contract."  The latter may be a service, but it is not service from a public utility.</w:t>
      </w:r>
    </w:p>
    <w:p w:rsidR="00C02062" w:rsidRPr="00603C51" w:rsidRDefault="00C02062" w:rsidP="00603C51">
      <w:pPr>
        <w:ind w:firstLine="0"/>
        <w:rPr>
          <w:rFonts w:ascii="Times New Roman" w:hAnsi="Times New Roman"/>
        </w:rPr>
      </w:pPr>
    </w:p>
    <w:p w:rsidR="00DA22EA" w:rsidRPr="00603C51" w:rsidRDefault="00DA22EA" w:rsidP="00603C51">
      <w:pPr>
        <w:ind w:firstLine="0"/>
        <w:rPr>
          <w:rFonts w:ascii="Times New Roman" w:hAnsi="Times New Roman"/>
        </w:rPr>
      </w:pPr>
      <w:r w:rsidRPr="00603C51">
        <w:rPr>
          <w:rFonts w:ascii="Times New Roman" w:hAnsi="Times New Roman"/>
        </w:rPr>
        <w:tab/>
        <w:t>Peregrine cannot: (1) reserve the right to negotiate a number of terms and conditions of its Contract with a prospective customer; that is, in the true meaning of negotiation, reserve its right to not agree with a prospective customer on a key term or condition, and, thus, not agree to serve that customer; and (2) at the same time, represent that it will serve any and all requesting customers by not using the Contracts, and Contract negotiations, to exclude a prospective, requesting customer.  This is simply illogical.  In the context of practical reality, Peregrine is stating two irreconcilable concepts when it states above (1) and (2) at the same time as it does in this proceeding.</w:t>
      </w:r>
    </w:p>
    <w:p w:rsidR="00DA22EA" w:rsidRPr="00603C51" w:rsidRDefault="00DA22EA" w:rsidP="00603C51">
      <w:pPr>
        <w:ind w:firstLine="0"/>
        <w:rPr>
          <w:rFonts w:ascii="Times New Roman" w:hAnsi="Times New Roman"/>
        </w:rPr>
      </w:pPr>
      <w:r w:rsidRPr="00603C51">
        <w:rPr>
          <w:rFonts w:ascii="Times New Roman" w:hAnsi="Times New Roman"/>
        </w:rPr>
        <w:t>Caiman MB at 10-11 (footnotes omitted).</w:t>
      </w:r>
    </w:p>
    <w:p w:rsidR="002C7F69" w:rsidRPr="00603C51" w:rsidRDefault="002C7F69" w:rsidP="00603C51">
      <w:pPr>
        <w:spacing w:line="360" w:lineRule="auto"/>
        <w:ind w:left="0" w:right="0" w:firstLine="0"/>
        <w:rPr>
          <w:rFonts w:ascii="Times New Roman" w:hAnsi="Times New Roman"/>
        </w:rPr>
      </w:pPr>
    </w:p>
    <w:p w:rsidR="0049227F" w:rsidRDefault="0049227F"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Peregrine itself recognizes that the contracts must be individualized, unlike typical public utility service agreements:</w:t>
      </w:r>
    </w:p>
    <w:p w:rsidR="00C02062" w:rsidRPr="00603C51" w:rsidRDefault="00C02062" w:rsidP="00603C51">
      <w:pPr>
        <w:spacing w:line="360" w:lineRule="auto"/>
        <w:ind w:left="0" w:right="0" w:firstLine="0"/>
        <w:rPr>
          <w:rFonts w:ascii="Times New Roman" w:hAnsi="Times New Roman"/>
        </w:rPr>
      </w:pPr>
    </w:p>
    <w:p w:rsidR="00DE695A" w:rsidRDefault="0049227F" w:rsidP="00603C51">
      <w:pPr>
        <w:ind w:firstLine="0"/>
        <w:rPr>
          <w:rFonts w:ascii="Times New Roman" w:hAnsi="Times New Roman"/>
        </w:rPr>
      </w:pPr>
      <w:r w:rsidRPr="00603C51">
        <w:rPr>
          <w:rFonts w:ascii="Times New Roman" w:hAnsi="Times New Roman"/>
        </w:rPr>
        <w:t xml:space="preserve">Peregrine anticipates that its customer base will consist of customers with experience executing sophisticated agreements with leaseholders, drilling companies, suppliers and contractors.  Each of the customers usually has different operating, commercial and litigation experience and different risk tolerances.  These types of customers prefer to negotiate contracts based on their prior experiences and risk tolerance.  In Peregrine's experience, a simplified contract that is intended to be broadly acceptable for all </w:t>
      </w:r>
      <w:r w:rsidR="00DE695A">
        <w:rPr>
          <w:rFonts w:ascii="Times New Roman" w:hAnsi="Times New Roman"/>
        </w:rPr>
        <w:br w:type="page"/>
      </w:r>
    </w:p>
    <w:p w:rsidR="0049227F" w:rsidRPr="00603C51" w:rsidRDefault="0049227F" w:rsidP="00603C51">
      <w:pPr>
        <w:ind w:firstLine="0"/>
        <w:rPr>
          <w:rFonts w:ascii="Times New Roman" w:hAnsi="Times New Roman"/>
        </w:rPr>
      </w:pPr>
      <w:r w:rsidRPr="00603C51">
        <w:rPr>
          <w:rFonts w:ascii="Times New Roman" w:hAnsi="Times New Roman"/>
        </w:rPr>
        <w:t>parties is not likely to satisfy the operating experience and risk tolerance of the expected diverse customer base.</w:t>
      </w:r>
    </w:p>
    <w:p w:rsidR="0049227F" w:rsidRPr="00603C51" w:rsidRDefault="0049227F" w:rsidP="00603C51">
      <w:pPr>
        <w:ind w:firstLine="0"/>
        <w:rPr>
          <w:rFonts w:ascii="Times New Roman" w:hAnsi="Times New Roman"/>
        </w:rPr>
      </w:pPr>
      <w:r w:rsidRPr="00603C51">
        <w:rPr>
          <w:rFonts w:ascii="Times New Roman" w:hAnsi="Times New Roman"/>
        </w:rPr>
        <w:t>PKGP St. 1 Ex. D at 5; quoted in LMM MB at 13.</w:t>
      </w:r>
      <w:r w:rsidR="00CD7316">
        <w:rPr>
          <w:rFonts w:ascii="Times New Roman" w:hAnsi="Times New Roman"/>
        </w:rPr>
        <w:t xml:space="preserve">  </w:t>
      </w:r>
    </w:p>
    <w:p w:rsidR="0049227F" w:rsidRPr="00603C51" w:rsidRDefault="0049227F" w:rsidP="00603C51">
      <w:pPr>
        <w:spacing w:line="360" w:lineRule="auto"/>
        <w:ind w:left="0" w:right="0" w:firstLine="0"/>
        <w:rPr>
          <w:rFonts w:ascii="Times New Roman" w:hAnsi="Times New Roman"/>
        </w:rPr>
      </w:pPr>
    </w:p>
    <w:p w:rsidR="008700A4" w:rsidRDefault="0049227F"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LMM ag</w:t>
      </w:r>
      <w:r w:rsidR="008700A4" w:rsidRPr="00603C51">
        <w:rPr>
          <w:rFonts w:ascii="Times New Roman" w:hAnsi="Times New Roman"/>
        </w:rPr>
        <w:t xml:space="preserve">rees that the contracts negotiated with producers are complex.  </w:t>
      </w:r>
    </w:p>
    <w:p w:rsidR="00C02062" w:rsidRPr="00603C51" w:rsidRDefault="00C02062" w:rsidP="00603C51">
      <w:pPr>
        <w:spacing w:line="360" w:lineRule="auto"/>
        <w:ind w:left="0" w:right="0" w:firstLine="0"/>
        <w:rPr>
          <w:rFonts w:ascii="Times New Roman" w:hAnsi="Times New Roman"/>
        </w:rPr>
      </w:pPr>
    </w:p>
    <w:p w:rsidR="008700A4" w:rsidRPr="00603C51" w:rsidRDefault="008700A4" w:rsidP="00603C51">
      <w:pPr>
        <w:ind w:firstLine="0"/>
        <w:rPr>
          <w:rFonts w:ascii="Times New Roman" w:hAnsi="Times New Roman"/>
        </w:rPr>
      </w:pPr>
      <w:r w:rsidRPr="00603C51">
        <w:rPr>
          <w:rFonts w:ascii="Times New Roman" w:hAnsi="Times New Roman"/>
        </w:rPr>
        <w:t xml:space="preserve">"Every contract presents dozens of critical deal points, which extend well beyond price, to the fundamental structure of the gathering agreement.  Therefore, each contract is unique to the producer."  LMM MB at 13.  These commercial terms include gas composition, treatment for impurities, processing and fractionation of natural gas liquids, compression, and terms of payment.  MarkWest St. 1 at 20.  This stands in contrast with regulated utilities, which primarily use tariffs or meet customers' service needs and use relatively standardized contracts in limited situations." </w:t>
      </w:r>
    </w:p>
    <w:p w:rsidR="0049227F" w:rsidRPr="00603C51" w:rsidRDefault="008700A4" w:rsidP="00603C51">
      <w:pPr>
        <w:ind w:firstLine="0"/>
        <w:rPr>
          <w:rFonts w:ascii="Times New Roman" w:hAnsi="Times New Roman"/>
        </w:rPr>
      </w:pPr>
      <w:r w:rsidRPr="00603C51">
        <w:rPr>
          <w:rFonts w:ascii="Times New Roman" w:hAnsi="Times New Roman"/>
        </w:rPr>
        <w:t xml:space="preserve">LMM MB at 13-14.  </w:t>
      </w:r>
    </w:p>
    <w:p w:rsidR="00CD0395" w:rsidRPr="00603C51" w:rsidRDefault="00CD0395" w:rsidP="00C02062">
      <w:pPr>
        <w:spacing w:line="360" w:lineRule="auto"/>
        <w:ind w:firstLine="0"/>
        <w:rPr>
          <w:rFonts w:ascii="Times New Roman" w:hAnsi="Times New Roman"/>
        </w:rPr>
      </w:pPr>
    </w:p>
    <w:p w:rsidR="008700A4" w:rsidRPr="00603C51" w:rsidRDefault="008700A4"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Gathering is exclusionary by its very nature, as each point in a contract must be agreed upon before service will be provided.  LMM MB at 14.  </w:t>
      </w:r>
      <w:r w:rsidR="00CD0395" w:rsidRPr="00603C51">
        <w:rPr>
          <w:rFonts w:ascii="Times New Roman" w:hAnsi="Times New Roman"/>
        </w:rPr>
        <w:t>A public utility customer knows that service will be extended if the terms of the tariff are met.  A gathering company customer does not know what the terms of</w:t>
      </w:r>
      <w:r w:rsidR="009C1F87" w:rsidRPr="00603C51">
        <w:rPr>
          <w:rFonts w:ascii="Times New Roman" w:hAnsi="Times New Roman"/>
        </w:rPr>
        <w:t xml:space="preserve"> extension </w:t>
      </w:r>
      <w:r w:rsidR="00CD0395" w:rsidRPr="00603C51">
        <w:rPr>
          <w:rFonts w:ascii="Times New Roman" w:hAnsi="Times New Roman"/>
        </w:rPr>
        <w:t>are</w:t>
      </w:r>
      <w:r w:rsidR="009C1F87" w:rsidRPr="00603C51">
        <w:rPr>
          <w:rFonts w:ascii="Times New Roman" w:hAnsi="Times New Roman"/>
        </w:rPr>
        <w:t xml:space="preserve"> until the negotiations begin</w:t>
      </w:r>
      <w:r w:rsidR="00CD0395" w:rsidRPr="00603C51">
        <w:rPr>
          <w:rFonts w:ascii="Times New Roman" w:hAnsi="Times New Roman"/>
        </w:rPr>
        <w:t xml:space="preserve">.  </w:t>
      </w:r>
      <w:r w:rsidRPr="00603C51">
        <w:rPr>
          <w:rFonts w:ascii="Times New Roman" w:hAnsi="Times New Roman"/>
        </w:rPr>
        <w:t xml:space="preserve">This </w:t>
      </w:r>
      <w:r w:rsidR="00CD0395" w:rsidRPr="00603C51">
        <w:rPr>
          <w:rFonts w:ascii="Times New Roman" w:hAnsi="Times New Roman"/>
        </w:rPr>
        <w:t xml:space="preserve">lack of transparency </w:t>
      </w:r>
      <w:r w:rsidRPr="00603C51">
        <w:rPr>
          <w:rFonts w:ascii="Times New Roman" w:hAnsi="Times New Roman"/>
        </w:rPr>
        <w:t>is inconsistent with public utility service.</w:t>
      </w:r>
      <w:r w:rsidR="00305FC3" w:rsidRPr="00603C51">
        <w:rPr>
          <w:rFonts w:ascii="Times New Roman" w:hAnsi="Times New Roman"/>
        </w:rPr>
        <w:t xml:space="preserve">  In its present form, "the Tariff is devoid of meaningful standards or information that would allow the Commission to resolve the inevitable disputes that will arise between producers and Peregrine due to the numerous provisions of a natural gas gathering that are unaddressed in (or missing from) Peregrine's tariff.  Further, the pro forma gathering agreement provides no remedy by which producers may seek relief from provisions if the producer believes the gatherer has unreasonably discriminated."  MarkWest MB at 18.</w:t>
      </w:r>
    </w:p>
    <w:p w:rsidR="003B00FE" w:rsidRPr="00603C51" w:rsidRDefault="003B00FE" w:rsidP="00603C51">
      <w:pPr>
        <w:spacing w:line="360" w:lineRule="auto"/>
        <w:ind w:left="0" w:right="0" w:firstLine="0"/>
        <w:rPr>
          <w:rFonts w:ascii="Times New Roman" w:hAnsi="Times New Roman"/>
        </w:rPr>
      </w:pPr>
    </w:p>
    <w:p w:rsidR="003B00FE" w:rsidRDefault="003B00FE"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In other words, Peregrine's insistence that the tariff will trump a gathering agreement is meaningless unless the tariff contains enforceable terms.  Peregrine avoided the </w:t>
      </w:r>
      <w:r w:rsidR="00081B2C" w:rsidRPr="00603C51">
        <w:rPr>
          <w:rFonts w:ascii="Times New Roman" w:hAnsi="Times New Roman"/>
        </w:rPr>
        <w:t>issue</w:t>
      </w:r>
      <w:r w:rsidRPr="00603C51">
        <w:rPr>
          <w:rFonts w:ascii="Times New Roman" w:hAnsi="Times New Roman"/>
        </w:rPr>
        <w:t xml:space="preserve"> as follows:</w:t>
      </w:r>
    </w:p>
    <w:p w:rsidR="00C02062" w:rsidRPr="00603C51" w:rsidRDefault="00C02062" w:rsidP="00603C51">
      <w:pPr>
        <w:spacing w:line="360" w:lineRule="auto"/>
        <w:ind w:left="0" w:right="0" w:firstLine="0"/>
        <w:rPr>
          <w:rFonts w:ascii="Times New Roman" w:hAnsi="Times New Roman"/>
        </w:rPr>
      </w:pPr>
    </w:p>
    <w:p w:rsidR="003B00FE" w:rsidRDefault="00C02062" w:rsidP="00603C51">
      <w:pPr>
        <w:ind w:firstLine="0"/>
        <w:rPr>
          <w:rFonts w:ascii="Times New Roman" w:hAnsi="Times New Roman"/>
        </w:rPr>
      </w:pPr>
      <w:r>
        <w:rPr>
          <w:rFonts w:ascii="Times New Roman" w:hAnsi="Times New Roman"/>
        </w:rPr>
        <w:t>Q:</w:t>
      </w:r>
      <w:r>
        <w:rPr>
          <w:rFonts w:ascii="Times New Roman" w:hAnsi="Times New Roman"/>
        </w:rPr>
        <w:tab/>
      </w:r>
      <w:r w:rsidR="003B00FE" w:rsidRPr="00603C51">
        <w:rPr>
          <w:rFonts w:ascii="Times New Roman" w:hAnsi="Times New Roman"/>
        </w:rPr>
        <w:t xml:space="preserve">Would you agree that it makes some common sense to say that in your tariff you should have a provision on every subject matter that is addressed in your gathering agreement? </w:t>
      </w:r>
    </w:p>
    <w:p w:rsidR="00C02062" w:rsidRPr="00603C51" w:rsidRDefault="00C02062" w:rsidP="00603C51">
      <w:pPr>
        <w:ind w:firstLine="0"/>
        <w:rPr>
          <w:rFonts w:ascii="Times New Roman" w:hAnsi="Times New Roman"/>
        </w:rPr>
      </w:pPr>
    </w:p>
    <w:p w:rsidR="003B00FE" w:rsidRDefault="003B00FE" w:rsidP="00603C51">
      <w:pPr>
        <w:ind w:firstLine="0"/>
        <w:rPr>
          <w:rFonts w:ascii="Times New Roman" w:hAnsi="Times New Roman"/>
        </w:rPr>
      </w:pPr>
      <w:r w:rsidRPr="00603C51">
        <w:rPr>
          <w:rFonts w:ascii="Times New Roman" w:hAnsi="Times New Roman"/>
        </w:rPr>
        <w:t>A:</w:t>
      </w:r>
      <w:r w:rsidR="00C02062">
        <w:rPr>
          <w:rFonts w:ascii="Times New Roman" w:hAnsi="Times New Roman"/>
        </w:rPr>
        <w:tab/>
      </w:r>
      <w:r w:rsidRPr="00603C51">
        <w:rPr>
          <w:rFonts w:ascii="Times New Roman" w:hAnsi="Times New Roman"/>
        </w:rPr>
        <w:t>Are you asking from a practical perspective, is it preferable?</w:t>
      </w:r>
    </w:p>
    <w:p w:rsidR="00C02062" w:rsidRPr="00603C51" w:rsidRDefault="00C02062" w:rsidP="00603C51">
      <w:pPr>
        <w:ind w:firstLine="0"/>
        <w:rPr>
          <w:rFonts w:ascii="Times New Roman" w:hAnsi="Times New Roman"/>
        </w:rPr>
      </w:pPr>
    </w:p>
    <w:p w:rsidR="003B00FE" w:rsidRDefault="003B00FE" w:rsidP="00603C51">
      <w:pPr>
        <w:ind w:firstLine="0"/>
        <w:rPr>
          <w:rFonts w:ascii="Times New Roman" w:hAnsi="Times New Roman"/>
        </w:rPr>
      </w:pPr>
      <w:r w:rsidRPr="00603C51">
        <w:rPr>
          <w:rFonts w:ascii="Times New Roman" w:hAnsi="Times New Roman"/>
        </w:rPr>
        <w:t>Q:</w:t>
      </w:r>
      <w:r w:rsidR="00C02062">
        <w:rPr>
          <w:rFonts w:ascii="Times New Roman" w:hAnsi="Times New Roman"/>
        </w:rPr>
        <w:tab/>
      </w:r>
      <w:r w:rsidRPr="00603C51">
        <w:rPr>
          <w:rFonts w:ascii="Times New Roman" w:hAnsi="Times New Roman"/>
        </w:rPr>
        <w:t>I'm asking what I'm asking.</w:t>
      </w:r>
    </w:p>
    <w:p w:rsidR="00C02062" w:rsidRPr="00603C51" w:rsidRDefault="00C02062" w:rsidP="00603C51">
      <w:pPr>
        <w:ind w:firstLine="0"/>
        <w:rPr>
          <w:rFonts w:ascii="Times New Roman" w:hAnsi="Times New Roman"/>
        </w:rPr>
      </w:pPr>
    </w:p>
    <w:p w:rsidR="003B00FE" w:rsidRDefault="00063A34" w:rsidP="00603C51">
      <w:pPr>
        <w:ind w:firstLine="0"/>
        <w:rPr>
          <w:rFonts w:ascii="Times New Roman" w:hAnsi="Times New Roman"/>
        </w:rPr>
      </w:pPr>
      <w:r w:rsidRPr="00603C51">
        <w:rPr>
          <w:rFonts w:ascii="Times New Roman" w:hAnsi="Times New Roman"/>
        </w:rPr>
        <w:t>A:</w:t>
      </w:r>
      <w:r w:rsidR="00C02062">
        <w:rPr>
          <w:rFonts w:ascii="Times New Roman" w:hAnsi="Times New Roman"/>
        </w:rPr>
        <w:tab/>
      </w:r>
      <w:r w:rsidRPr="00603C51">
        <w:rPr>
          <w:rFonts w:ascii="Times New Roman" w:hAnsi="Times New Roman"/>
        </w:rPr>
        <w:t>I'm sorry, I don’t</w:t>
      </w:r>
      <w:r w:rsidR="003B00FE" w:rsidRPr="00603C51">
        <w:rPr>
          <w:rFonts w:ascii="Times New Roman" w:hAnsi="Times New Roman"/>
        </w:rPr>
        <w:t xml:space="preserve"> understand the question.  I'm really sorry.</w:t>
      </w:r>
    </w:p>
    <w:p w:rsidR="00C02062" w:rsidRPr="00603C51" w:rsidRDefault="00C02062" w:rsidP="00603C51">
      <w:pPr>
        <w:ind w:firstLine="0"/>
        <w:rPr>
          <w:rFonts w:ascii="Times New Roman" w:hAnsi="Times New Roman"/>
        </w:rPr>
      </w:pPr>
    </w:p>
    <w:p w:rsidR="003B00FE" w:rsidRDefault="003B00FE" w:rsidP="00603C51">
      <w:pPr>
        <w:ind w:firstLine="0"/>
        <w:rPr>
          <w:rFonts w:ascii="Times New Roman" w:hAnsi="Times New Roman"/>
        </w:rPr>
      </w:pPr>
      <w:r w:rsidRPr="00603C51">
        <w:rPr>
          <w:rFonts w:ascii="Times New Roman" w:hAnsi="Times New Roman"/>
        </w:rPr>
        <w:t>Q:</w:t>
      </w:r>
      <w:r w:rsidR="00C02062">
        <w:rPr>
          <w:rFonts w:ascii="Times New Roman" w:hAnsi="Times New Roman"/>
        </w:rPr>
        <w:tab/>
      </w:r>
      <w:r w:rsidRPr="00603C51">
        <w:rPr>
          <w:rFonts w:ascii="Times New Roman" w:hAnsi="Times New Roman"/>
        </w:rPr>
        <w:t>Why not have a tariff provision for subject matter that's also addressed in your gathering agreement?</w:t>
      </w:r>
    </w:p>
    <w:p w:rsidR="00C02062" w:rsidRPr="00603C51" w:rsidRDefault="00C02062" w:rsidP="00603C51">
      <w:pPr>
        <w:ind w:firstLine="0"/>
        <w:rPr>
          <w:rFonts w:ascii="Times New Roman" w:hAnsi="Times New Roman"/>
        </w:rPr>
      </w:pPr>
    </w:p>
    <w:p w:rsidR="003B00FE" w:rsidRPr="00603C51" w:rsidRDefault="003B00FE" w:rsidP="00603C51">
      <w:pPr>
        <w:ind w:firstLine="0"/>
        <w:rPr>
          <w:rFonts w:ascii="Times New Roman" w:hAnsi="Times New Roman"/>
        </w:rPr>
      </w:pPr>
      <w:r w:rsidRPr="00603C51">
        <w:rPr>
          <w:rFonts w:ascii="Times New Roman" w:hAnsi="Times New Roman"/>
        </w:rPr>
        <w:t>A:</w:t>
      </w:r>
      <w:r w:rsidR="00C02062">
        <w:rPr>
          <w:rFonts w:ascii="Times New Roman" w:hAnsi="Times New Roman"/>
        </w:rPr>
        <w:tab/>
      </w:r>
      <w:r w:rsidRPr="00603C51">
        <w:rPr>
          <w:rFonts w:ascii="Times New Roman" w:hAnsi="Times New Roman"/>
        </w:rPr>
        <w:t>The tariff, as I understan</w:t>
      </w:r>
      <w:r w:rsidR="007919C8" w:rsidRPr="00603C51">
        <w:rPr>
          <w:rFonts w:ascii="Times New Roman" w:hAnsi="Times New Roman"/>
        </w:rPr>
        <w:t>d</w:t>
      </w:r>
      <w:r w:rsidRPr="00603C51">
        <w:rPr>
          <w:rFonts w:ascii="Times New Roman" w:hAnsi="Times New Roman"/>
        </w:rPr>
        <w:t xml:space="preserve"> – well, the tariff, in accordance with the laws or the code of the Utility Commissi</w:t>
      </w:r>
      <w:r w:rsidR="007919C8" w:rsidRPr="00603C51">
        <w:rPr>
          <w:rFonts w:ascii="Times New Roman" w:hAnsi="Times New Roman"/>
        </w:rPr>
        <w:t>o</w:t>
      </w:r>
      <w:r w:rsidRPr="00603C51">
        <w:rPr>
          <w:rFonts w:ascii="Times New Roman" w:hAnsi="Times New Roman"/>
        </w:rPr>
        <w:t>n, as I understand it, requires certain things.  One of those things is, in many case</w:t>
      </w:r>
      <w:r w:rsidR="00063A34" w:rsidRPr="00603C51">
        <w:rPr>
          <w:rFonts w:ascii="Times New Roman" w:hAnsi="Times New Roman"/>
        </w:rPr>
        <w:t>s</w:t>
      </w:r>
      <w:r w:rsidRPr="00603C51">
        <w:rPr>
          <w:rFonts w:ascii="Times New Roman" w:hAnsi="Times New Roman"/>
        </w:rPr>
        <w:t>, the rates, although there are some examples of tariffs that don't include rates, and it's also common practice to include whether or not a gathering agreement is to be included as part of the agreement between the customer and the gatherer.  Ther</w:t>
      </w:r>
      <w:r w:rsidR="007919C8" w:rsidRPr="00603C51">
        <w:rPr>
          <w:rFonts w:ascii="Times New Roman" w:hAnsi="Times New Roman"/>
        </w:rPr>
        <w:t>e</w:t>
      </w:r>
      <w:r w:rsidRPr="00603C51">
        <w:rPr>
          <w:rFonts w:ascii="Times New Roman" w:hAnsi="Times New Roman"/>
        </w:rPr>
        <w:t xml:space="preserve">'s a couple of examples where that's already done, so I think the precedent exists to have a separate and distinct gathering agreement that supplements the tariff.  We've observed </w:t>
      </w:r>
      <w:r w:rsidR="007919C8" w:rsidRPr="00603C51">
        <w:rPr>
          <w:rFonts w:ascii="Times New Roman" w:hAnsi="Times New Roman"/>
        </w:rPr>
        <w:t>and we follow the same practice.</w:t>
      </w:r>
    </w:p>
    <w:p w:rsidR="007919C8" w:rsidRPr="00603C51" w:rsidRDefault="007919C8" w:rsidP="00603C51">
      <w:pPr>
        <w:ind w:firstLine="0"/>
        <w:rPr>
          <w:rFonts w:ascii="Times New Roman" w:hAnsi="Times New Roman"/>
        </w:rPr>
      </w:pPr>
      <w:r w:rsidRPr="00603C51">
        <w:rPr>
          <w:rFonts w:ascii="Times New Roman" w:hAnsi="Times New Roman"/>
        </w:rPr>
        <w:t>Tr. 323-324 (Confidential record, no confidential information included here.)</w:t>
      </w:r>
    </w:p>
    <w:p w:rsidR="007919C8" w:rsidRPr="00603C51" w:rsidRDefault="007919C8" w:rsidP="00603C51">
      <w:pPr>
        <w:spacing w:line="360" w:lineRule="auto"/>
        <w:ind w:left="0" w:right="0" w:firstLine="0"/>
        <w:rPr>
          <w:rFonts w:ascii="Times New Roman" w:hAnsi="Times New Roman"/>
        </w:rPr>
      </w:pPr>
    </w:p>
    <w:p w:rsidR="007919C8" w:rsidRPr="00603C51" w:rsidRDefault="007919C8"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081B2C" w:rsidRPr="00603C51">
        <w:rPr>
          <w:rFonts w:ascii="Times New Roman" w:hAnsi="Times New Roman"/>
        </w:rPr>
        <w:t>Peregrine's answer was unclear; w</w:t>
      </w:r>
      <w:r w:rsidR="001533C1" w:rsidRPr="00603C51">
        <w:rPr>
          <w:rFonts w:ascii="Times New Roman" w:hAnsi="Times New Roman"/>
        </w:rPr>
        <w:t>hat is clear is Peregrine's intent to include as little as possible in its tariff</w:t>
      </w:r>
      <w:r w:rsidR="00475E92" w:rsidRPr="00603C51">
        <w:rPr>
          <w:rFonts w:ascii="Times New Roman" w:hAnsi="Times New Roman"/>
        </w:rPr>
        <w:t xml:space="preserve">, which minimizes the opportunity to </w:t>
      </w:r>
      <w:r w:rsidR="000C44B0" w:rsidRPr="00603C51">
        <w:rPr>
          <w:rFonts w:ascii="Times New Roman" w:hAnsi="Times New Roman"/>
        </w:rPr>
        <w:t>"</w:t>
      </w:r>
      <w:r w:rsidR="00475E92" w:rsidRPr="00603C51">
        <w:rPr>
          <w:rFonts w:ascii="Times New Roman" w:hAnsi="Times New Roman"/>
        </w:rPr>
        <w:t>trump</w:t>
      </w:r>
      <w:r w:rsidR="000C44B0" w:rsidRPr="00603C51">
        <w:rPr>
          <w:rFonts w:ascii="Times New Roman" w:hAnsi="Times New Roman"/>
        </w:rPr>
        <w:t>"</w:t>
      </w:r>
      <w:r w:rsidR="00475E92" w:rsidRPr="00603C51">
        <w:rPr>
          <w:rFonts w:ascii="Times New Roman" w:hAnsi="Times New Roman"/>
        </w:rPr>
        <w:t xml:space="preserve"> the gathering agreements</w:t>
      </w:r>
      <w:r w:rsidR="001533C1" w:rsidRPr="00603C51">
        <w:rPr>
          <w:rFonts w:ascii="Times New Roman" w:hAnsi="Times New Roman"/>
        </w:rPr>
        <w:t xml:space="preserve">.  </w:t>
      </w:r>
    </w:p>
    <w:p w:rsidR="007919C8" w:rsidRPr="00603C51" w:rsidRDefault="007919C8" w:rsidP="00603C51">
      <w:pPr>
        <w:spacing w:line="360" w:lineRule="auto"/>
        <w:ind w:left="0" w:right="0" w:firstLine="0"/>
        <w:rPr>
          <w:rFonts w:ascii="Times New Roman" w:hAnsi="Times New Roman"/>
        </w:rPr>
      </w:pPr>
    </w:p>
    <w:p w:rsidR="009C1F87" w:rsidRPr="00603C51" w:rsidRDefault="009C1F87"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While Peregrine denies that the tariff rules and pro forma gathering agreement will allow it to pick and choose its customers by contract or otherwise discriminate against potential customers, Peregrine Stmt. 1-R at 4; Peregrine RB at 9, </w:t>
      </w:r>
      <w:r w:rsidR="007E5775" w:rsidRPr="00603C51">
        <w:rPr>
          <w:rFonts w:ascii="Times New Roman" w:hAnsi="Times New Roman"/>
        </w:rPr>
        <w:t>t</w:t>
      </w:r>
      <w:r w:rsidR="0075118B" w:rsidRPr="00603C51">
        <w:rPr>
          <w:rFonts w:ascii="Times New Roman" w:hAnsi="Times New Roman"/>
        </w:rPr>
        <w:t xml:space="preserve">he facts are that service depends on the execution of a contract, and Peregrine controls whether or not the contractual terms are acceptable.  Peregrine's protests that the terms of the pro forma agreement are consistent with industry practice is uncontested – and does not support a finding that they are, therefore, acceptable for public utility service.  It is simply another reason to support a finding that gathering service is not public utility service.  </w:t>
      </w:r>
    </w:p>
    <w:p w:rsidR="00161CFD" w:rsidRPr="00603C51" w:rsidRDefault="00161CFD" w:rsidP="00603C51">
      <w:pPr>
        <w:spacing w:line="360" w:lineRule="auto"/>
        <w:ind w:left="0" w:right="0" w:firstLine="0"/>
        <w:rPr>
          <w:rFonts w:ascii="Times New Roman" w:hAnsi="Times New Roman"/>
        </w:rPr>
      </w:pPr>
    </w:p>
    <w:p w:rsidR="00161CFD" w:rsidRDefault="00161CFD"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I note that Peregrine's own witness testified that its pro forma gathering agreement is identified as confidential because:</w:t>
      </w:r>
    </w:p>
    <w:p w:rsidR="00C02062" w:rsidRPr="00603C51" w:rsidRDefault="00C02062" w:rsidP="00603C51">
      <w:pPr>
        <w:spacing w:line="360" w:lineRule="auto"/>
        <w:ind w:left="0" w:right="0" w:firstLine="0"/>
        <w:rPr>
          <w:rFonts w:ascii="Times New Roman" w:hAnsi="Times New Roman"/>
        </w:rPr>
      </w:pPr>
    </w:p>
    <w:p w:rsidR="00161CFD" w:rsidRPr="00603C51" w:rsidRDefault="00161CFD" w:rsidP="00603C51">
      <w:pPr>
        <w:ind w:firstLine="0"/>
        <w:rPr>
          <w:rFonts w:ascii="Times New Roman" w:hAnsi="Times New Roman"/>
        </w:rPr>
      </w:pPr>
      <w:r w:rsidRPr="00603C51">
        <w:rPr>
          <w:rFonts w:ascii="Times New Roman" w:hAnsi="Times New Roman"/>
        </w:rPr>
        <w:t>This agreement was developed with input from what I would consider to be experts in the area, and it would have involved language based on our operating experience and our history and our transactions with other producers, and for that reason it's similar to an investment; there's operating experience, operating history, legal investments in developing the language as it stands.</w:t>
      </w:r>
    </w:p>
    <w:p w:rsidR="00161CFD" w:rsidRPr="00603C51" w:rsidRDefault="00161CFD" w:rsidP="00603C51">
      <w:pPr>
        <w:ind w:firstLine="0"/>
        <w:rPr>
          <w:rFonts w:ascii="Times New Roman" w:hAnsi="Times New Roman"/>
        </w:rPr>
      </w:pPr>
      <w:r w:rsidRPr="00603C51">
        <w:rPr>
          <w:rFonts w:ascii="Times New Roman" w:hAnsi="Times New Roman"/>
        </w:rPr>
        <w:t>Tr. 302, testimony of Mr. Fuller (Confidential record, quoted language contains no confidential information)</w:t>
      </w:r>
    </w:p>
    <w:p w:rsidR="0075118B" w:rsidRPr="00603C51" w:rsidRDefault="0075118B" w:rsidP="00603C51">
      <w:pPr>
        <w:spacing w:line="360" w:lineRule="auto"/>
        <w:ind w:left="0" w:right="0" w:firstLine="0"/>
        <w:rPr>
          <w:rFonts w:ascii="Times New Roman" w:hAnsi="Times New Roman"/>
        </w:rPr>
      </w:pPr>
    </w:p>
    <w:p w:rsidR="00161CFD" w:rsidRPr="00603C51" w:rsidRDefault="00161CFD"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Note, too, that Peregrine does not require a prospective customer producer to sign a confidentiality agreement before giving the standard contract to that prospective customer, and therefore, there is nothing to prevent that producer from giving it to another gathering company.  Tr. 303 (Confidential record, quoted language contains no confidential information).</w:t>
      </w:r>
      <w:r w:rsidR="009A46C7" w:rsidRPr="00603C51">
        <w:rPr>
          <w:rStyle w:val="FootnoteReference"/>
          <w:rFonts w:ascii="Times New Roman" w:hAnsi="Times New Roman"/>
        </w:rPr>
        <w:footnoteReference w:id="21"/>
      </w:r>
      <w:r w:rsidRPr="00603C51">
        <w:rPr>
          <w:rFonts w:ascii="Times New Roman" w:hAnsi="Times New Roman"/>
        </w:rPr>
        <w:t xml:space="preserve">  </w:t>
      </w:r>
    </w:p>
    <w:p w:rsidR="00161CFD" w:rsidRPr="00603C51" w:rsidRDefault="00161CFD" w:rsidP="00603C51">
      <w:pPr>
        <w:spacing w:line="360" w:lineRule="auto"/>
        <w:ind w:left="0" w:right="0" w:firstLine="0"/>
        <w:rPr>
          <w:rFonts w:ascii="Times New Roman" w:hAnsi="Times New Roman"/>
        </w:rPr>
      </w:pPr>
    </w:p>
    <w:p w:rsidR="0075118B" w:rsidRDefault="00BC530D"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Peregrine's own argument admits that a certain level of uniformity in terms is consistent with industry practice:</w:t>
      </w:r>
    </w:p>
    <w:p w:rsidR="00C02062" w:rsidRPr="00603C51" w:rsidRDefault="00C02062" w:rsidP="00603C51">
      <w:pPr>
        <w:spacing w:line="360" w:lineRule="auto"/>
        <w:ind w:left="0" w:right="0" w:firstLine="0"/>
        <w:rPr>
          <w:rFonts w:ascii="Times New Roman" w:hAnsi="Times New Roman"/>
        </w:rPr>
      </w:pPr>
    </w:p>
    <w:p w:rsidR="00BC530D" w:rsidRPr="00603C51" w:rsidRDefault="00BC530D" w:rsidP="00603C51">
      <w:pPr>
        <w:ind w:firstLine="0"/>
        <w:rPr>
          <w:rFonts w:ascii="Times New Roman" w:hAnsi="Times New Roman"/>
        </w:rPr>
      </w:pPr>
      <w:r w:rsidRPr="00603C51">
        <w:rPr>
          <w:rFonts w:ascii="Times New Roman" w:hAnsi="Times New Roman"/>
        </w:rPr>
        <w:t>Mr. Fuller does agree that th</w:t>
      </w:r>
      <w:r w:rsidR="00DD60FA" w:rsidRPr="00603C51">
        <w:rPr>
          <w:rFonts w:ascii="Times New Roman" w:hAnsi="Times New Roman"/>
        </w:rPr>
        <w:t>e</w:t>
      </w:r>
      <w:r w:rsidRPr="00603C51">
        <w:rPr>
          <w:rFonts w:ascii="Times New Roman" w:hAnsi="Times New Roman"/>
        </w:rPr>
        <w:t xml:space="preserve"> threshold economic and technical parameters of an agreement to provide gathering services can be unique and must be negotiated.  However, the remaining commercial terms are usually similar or identical in other gathering agreements negotiated for the</w:t>
      </w:r>
      <w:r w:rsidR="00DD60FA" w:rsidRPr="00603C51">
        <w:rPr>
          <w:rFonts w:ascii="Times New Roman" w:hAnsi="Times New Roman"/>
        </w:rPr>
        <w:t xml:space="preserve"> </w:t>
      </w:r>
      <w:r w:rsidRPr="00603C51">
        <w:rPr>
          <w:rFonts w:ascii="Times New Roman" w:hAnsi="Times New Roman"/>
        </w:rPr>
        <w:t>specifi</w:t>
      </w:r>
      <w:r w:rsidR="00DD60FA" w:rsidRPr="00603C51">
        <w:rPr>
          <w:rFonts w:ascii="Times New Roman" w:hAnsi="Times New Roman"/>
        </w:rPr>
        <w:t>c</w:t>
      </w:r>
      <w:r w:rsidRPr="00603C51">
        <w:rPr>
          <w:rFonts w:ascii="Times New Roman" w:hAnsi="Times New Roman"/>
        </w:rPr>
        <w:t xml:space="preserve"> production area.  These commercial terms usually reflect standard industry business practices and in Mr. Fuller's extensive experience, constitute the vast majority of the executed gather agreement</w:t>
      </w:r>
      <w:r w:rsidR="00DD60FA" w:rsidRPr="00603C51">
        <w:rPr>
          <w:rFonts w:ascii="Times New Roman" w:hAnsi="Times New Roman"/>
        </w:rPr>
        <w:t>.  The uniformity of the gas means that the producers require similar services from gatherers which can be provided by gas gathering agreements containing standard terms and conditions.  The service area requested in Peregrine's application produces natural gas with similar qualities within distinct geographical areas.  The uniformity of the gas produced within the proposed service area allows Peregrine to use uniform tariff rules and contracts with standard commercial terms and conditions in its agreements with producers.  (PKGP Stmt. No. 1-R at p. 3: 3-22).</w:t>
      </w:r>
    </w:p>
    <w:p w:rsidR="00DD60FA" w:rsidRPr="00603C51" w:rsidRDefault="00DD60FA" w:rsidP="00603C51">
      <w:pPr>
        <w:ind w:firstLine="0"/>
        <w:rPr>
          <w:rFonts w:ascii="Times New Roman" w:hAnsi="Times New Roman"/>
        </w:rPr>
      </w:pPr>
      <w:r w:rsidRPr="00603C51">
        <w:rPr>
          <w:rFonts w:ascii="Times New Roman" w:hAnsi="Times New Roman"/>
        </w:rPr>
        <w:t>Peregrine RB at 13-14.</w:t>
      </w:r>
    </w:p>
    <w:p w:rsidR="00DD60FA" w:rsidRPr="00603C51" w:rsidRDefault="00DD60FA" w:rsidP="00603C51">
      <w:pPr>
        <w:spacing w:line="360" w:lineRule="auto"/>
        <w:ind w:left="0" w:right="0" w:firstLine="0"/>
        <w:rPr>
          <w:rFonts w:ascii="Times New Roman" w:hAnsi="Times New Roman"/>
        </w:rPr>
      </w:pPr>
    </w:p>
    <w:p w:rsidR="00DD60FA" w:rsidRDefault="00DD60FA"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Accepting this argument as true, there is no reason to omit these terms from the tariff, and there is no reason to treat them as confidential and proprietary.  Should the Commission approve this Application, Peregrine should be required to include the</w:t>
      </w:r>
      <w:r w:rsidR="00161CFD" w:rsidRPr="00603C51">
        <w:rPr>
          <w:rFonts w:ascii="Times New Roman" w:hAnsi="Times New Roman"/>
        </w:rPr>
        <w:t>se terms</w:t>
      </w:r>
      <w:r w:rsidRPr="00603C51">
        <w:rPr>
          <w:rFonts w:ascii="Times New Roman" w:hAnsi="Times New Roman"/>
        </w:rPr>
        <w:t xml:space="preserve"> in its tariff.</w:t>
      </w:r>
    </w:p>
    <w:p w:rsidR="0072220E" w:rsidRDefault="0072220E" w:rsidP="00603C51">
      <w:pPr>
        <w:spacing w:line="360" w:lineRule="auto"/>
        <w:ind w:left="0" w:right="0" w:firstLine="0"/>
        <w:rPr>
          <w:rFonts w:ascii="Times New Roman" w:hAnsi="Times New Roman"/>
        </w:rPr>
      </w:pPr>
    </w:p>
    <w:p w:rsidR="001F03F2" w:rsidRPr="00603C51" w:rsidRDefault="001F03F2"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Another issue to be addressed by the </w:t>
      </w:r>
      <w:r w:rsidRPr="00603C51">
        <w:rPr>
          <w:rFonts w:ascii="Times New Roman" w:hAnsi="Times New Roman"/>
          <w:i/>
        </w:rPr>
        <w:t xml:space="preserve">Laser </w:t>
      </w:r>
      <w:r w:rsidRPr="00603C51">
        <w:rPr>
          <w:rFonts w:ascii="Times New Roman" w:hAnsi="Times New Roman"/>
        </w:rPr>
        <w:t xml:space="preserve">remand, </w:t>
      </w:r>
      <w:r w:rsidRPr="00603C51">
        <w:rPr>
          <w:rFonts w:ascii="Times New Roman" w:hAnsi="Times New Roman"/>
          <w:i/>
        </w:rPr>
        <w:t>Laser</w:t>
      </w:r>
      <w:r w:rsidR="00081B2C" w:rsidRPr="00603C51">
        <w:rPr>
          <w:rFonts w:ascii="Times New Roman" w:hAnsi="Times New Roman"/>
          <w:i/>
        </w:rPr>
        <w:t xml:space="preserve"> Order</w:t>
      </w:r>
      <w:r w:rsidRPr="00603C51">
        <w:rPr>
          <w:rFonts w:ascii="Times New Roman" w:hAnsi="Times New Roman"/>
          <w:i/>
        </w:rPr>
        <w:t xml:space="preserve"> I</w:t>
      </w:r>
      <w:r w:rsidRPr="00603C51">
        <w:rPr>
          <w:rFonts w:ascii="Times New Roman" w:hAnsi="Times New Roman"/>
        </w:rPr>
        <w:t xml:space="preserve">, was whether conditions should be placed on the certificate of public convenience, should </w:t>
      </w:r>
      <w:r w:rsidR="00CD0395" w:rsidRPr="00603C51">
        <w:rPr>
          <w:rFonts w:ascii="Times New Roman" w:hAnsi="Times New Roman"/>
        </w:rPr>
        <w:t xml:space="preserve">a CPC </w:t>
      </w:r>
      <w:r w:rsidRPr="00603C51">
        <w:rPr>
          <w:rFonts w:ascii="Times New Roman" w:hAnsi="Times New Roman"/>
        </w:rPr>
        <w:t>be granted.  The answer in Peregrine is</w:t>
      </w:r>
      <w:r w:rsidR="007E5775" w:rsidRPr="00603C51">
        <w:rPr>
          <w:rFonts w:ascii="Times New Roman" w:hAnsi="Times New Roman"/>
        </w:rPr>
        <w:t xml:space="preserve">:  no certificate of public convenience should be issued; however, if one is to be issued, </w:t>
      </w:r>
      <w:r w:rsidRPr="00603C51">
        <w:rPr>
          <w:rFonts w:ascii="Times New Roman" w:hAnsi="Times New Roman"/>
        </w:rPr>
        <w:t xml:space="preserve">Peregrine </w:t>
      </w:r>
      <w:r w:rsidR="003B00FE" w:rsidRPr="00603C51">
        <w:rPr>
          <w:rFonts w:ascii="Times New Roman" w:hAnsi="Times New Roman"/>
        </w:rPr>
        <w:t>should be required to</w:t>
      </w:r>
      <w:r w:rsidRPr="00603C51">
        <w:rPr>
          <w:rFonts w:ascii="Times New Roman" w:hAnsi="Times New Roman"/>
        </w:rPr>
        <w:t xml:space="preserve"> include some minimum terms in its tariff, and the contracts should be tariff-based and filed as public documents.</w:t>
      </w:r>
    </w:p>
    <w:p w:rsidR="001F03F2" w:rsidRPr="00603C51" w:rsidRDefault="001F03F2" w:rsidP="00603C51">
      <w:pPr>
        <w:spacing w:line="360" w:lineRule="auto"/>
        <w:ind w:left="0" w:right="0" w:firstLine="0"/>
        <w:rPr>
          <w:rFonts w:ascii="Times New Roman" w:hAnsi="Times New Roman"/>
        </w:rPr>
      </w:pPr>
    </w:p>
    <w:p w:rsidR="001F03F2" w:rsidRPr="00603C51" w:rsidRDefault="00DA22EA"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C355AE" w:rsidRPr="00603C51">
        <w:rPr>
          <w:rFonts w:ascii="Times New Roman" w:hAnsi="Times New Roman"/>
        </w:rPr>
        <w:t>I</w:t>
      </w:r>
      <w:r w:rsidR="00E14623" w:rsidRPr="00603C51">
        <w:rPr>
          <w:rFonts w:ascii="Times New Roman" w:hAnsi="Times New Roman"/>
        </w:rPr>
        <w:t>n recognition of the special needs of gathering companies, Caiman Energy has provided a list of</w:t>
      </w:r>
      <w:r w:rsidR="00CD0395" w:rsidRPr="00603C51">
        <w:rPr>
          <w:rFonts w:ascii="Times New Roman" w:hAnsi="Times New Roman"/>
        </w:rPr>
        <w:t xml:space="preserve"> minimum</w:t>
      </w:r>
      <w:r w:rsidR="00E14623" w:rsidRPr="00603C51">
        <w:rPr>
          <w:rFonts w:ascii="Times New Roman" w:hAnsi="Times New Roman"/>
        </w:rPr>
        <w:t xml:space="preserve"> terms which </w:t>
      </w:r>
      <w:r w:rsidR="00991D1B" w:rsidRPr="00603C51">
        <w:rPr>
          <w:rFonts w:ascii="Times New Roman" w:hAnsi="Times New Roman"/>
        </w:rPr>
        <w:t xml:space="preserve">need to be included in a tariff.  </w:t>
      </w:r>
      <w:r w:rsidR="00C355AE" w:rsidRPr="00603C51">
        <w:rPr>
          <w:rFonts w:ascii="Times New Roman" w:hAnsi="Times New Roman"/>
        </w:rPr>
        <w:t>T</w:t>
      </w:r>
      <w:r w:rsidR="001F03F2" w:rsidRPr="00603C51">
        <w:rPr>
          <w:rFonts w:ascii="Times New Roman" w:hAnsi="Times New Roman"/>
        </w:rPr>
        <w:t>hey are adopted here:</w:t>
      </w:r>
    </w:p>
    <w:p w:rsidR="00021A65" w:rsidRPr="00603C51" w:rsidRDefault="002C7F69" w:rsidP="00603C51">
      <w:pPr>
        <w:spacing w:line="360" w:lineRule="auto"/>
        <w:ind w:left="0" w:right="0" w:firstLine="0"/>
        <w:rPr>
          <w:rFonts w:ascii="Times New Roman" w:hAnsi="Times New Roman"/>
        </w:rPr>
      </w:pPr>
      <w:r w:rsidRPr="00603C51">
        <w:rPr>
          <w:rFonts w:ascii="Times New Roman" w:hAnsi="Times New Roman"/>
        </w:rPr>
        <w:t xml:space="preserve">  </w:t>
      </w:r>
    </w:p>
    <w:p w:rsidR="00387B9C" w:rsidRDefault="00387B9C" w:rsidP="00E05F79">
      <w:pPr>
        <w:pStyle w:val="ListParagraph"/>
        <w:numPr>
          <w:ilvl w:val="0"/>
          <w:numId w:val="4"/>
        </w:numPr>
        <w:ind w:left="1440" w:right="720" w:hanging="720"/>
        <w:rPr>
          <w:rFonts w:ascii="Times New Roman" w:hAnsi="Times New Roman"/>
        </w:rPr>
      </w:pPr>
      <w:r w:rsidRPr="00603C51">
        <w:rPr>
          <w:rFonts w:ascii="Times New Roman" w:hAnsi="Times New Roman"/>
        </w:rPr>
        <w:t>Compression and dehydration services.  While the Application tariff requires a contract for this, no rates are provided to appear as default.</w:t>
      </w:r>
    </w:p>
    <w:p w:rsidR="00E05F79" w:rsidRPr="00E05F79" w:rsidRDefault="00E05F79" w:rsidP="00E05F79">
      <w:pPr>
        <w:ind w:right="720" w:firstLine="0"/>
        <w:rPr>
          <w:rFonts w:ascii="Times New Roman" w:hAnsi="Times New Roman"/>
        </w:rPr>
      </w:pPr>
    </w:p>
    <w:p w:rsidR="00387B9C" w:rsidRDefault="00387B9C" w:rsidP="00E05F79">
      <w:pPr>
        <w:pStyle w:val="ListParagraph"/>
        <w:numPr>
          <w:ilvl w:val="0"/>
          <w:numId w:val="4"/>
        </w:numPr>
        <w:ind w:left="1440" w:right="720" w:hanging="720"/>
        <w:rPr>
          <w:rFonts w:ascii="Times New Roman" w:hAnsi="Times New Roman"/>
        </w:rPr>
      </w:pPr>
      <w:r w:rsidRPr="00603C51">
        <w:rPr>
          <w:rFonts w:ascii="Times New Roman" w:hAnsi="Times New Roman"/>
        </w:rPr>
        <w:t xml:space="preserve">Line connections and extensions.  The tariff states that "line connections and extensions will be made solely at the discretion of the Company and solely at the expense of the Customer, unless otherwise agreed," and provides no tariff rules.  </w:t>
      </w:r>
      <w:r w:rsidR="005E0092" w:rsidRPr="00603C51">
        <w:rPr>
          <w:rFonts w:ascii="Times New Roman" w:hAnsi="Times New Roman"/>
        </w:rPr>
        <w:t xml:space="preserve">Proposed Tariff, Rules 5 and 17.  </w:t>
      </w:r>
      <w:r w:rsidRPr="00603C51">
        <w:rPr>
          <w:rFonts w:ascii="Times New Roman" w:hAnsi="Times New Roman"/>
        </w:rPr>
        <w:t xml:space="preserve">This issue was important enough to justify a Commission rulemaking which set basic requirements for line extensions for </w:t>
      </w:r>
      <w:r w:rsidR="00F40B8D" w:rsidRPr="00603C51">
        <w:rPr>
          <w:rFonts w:ascii="Times New Roman" w:hAnsi="Times New Roman"/>
        </w:rPr>
        <w:t>water</w:t>
      </w:r>
      <w:r w:rsidRPr="00603C51">
        <w:rPr>
          <w:rFonts w:ascii="Times New Roman" w:hAnsi="Times New Roman"/>
        </w:rPr>
        <w:t xml:space="preserve"> utilities</w:t>
      </w:r>
      <w:r w:rsidR="00F40B8D" w:rsidRPr="00603C51">
        <w:rPr>
          <w:rFonts w:ascii="Times New Roman" w:hAnsi="Times New Roman"/>
        </w:rPr>
        <w:t>, 52 Pa. Code § 65.21,</w:t>
      </w:r>
      <w:r w:rsidRPr="00603C51">
        <w:rPr>
          <w:rFonts w:ascii="Times New Roman" w:hAnsi="Times New Roman"/>
        </w:rPr>
        <w:t xml:space="preserve"> and is contrary to traditional extensions, which are funded by the utility.</w:t>
      </w:r>
      <w:r w:rsidR="00F40B8D" w:rsidRPr="00603C51">
        <w:rPr>
          <w:rFonts w:ascii="Times New Roman" w:hAnsi="Times New Roman"/>
        </w:rPr>
        <w:t xml:space="preserve">  </w:t>
      </w:r>
      <w:r w:rsidR="00522635" w:rsidRPr="00603C51">
        <w:rPr>
          <w:rFonts w:ascii="Times New Roman" w:hAnsi="Times New Roman"/>
        </w:rPr>
        <w:t>66 Pa. C.S. § 1501</w:t>
      </w:r>
      <w:r w:rsidR="00B24D03" w:rsidRPr="00603C51">
        <w:rPr>
          <w:rFonts w:ascii="Times New Roman" w:hAnsi="Times New Roman"/>
        </w:rPr>
        <w:t xml:space="preserve">.  </w:t>
      </w:r>
      <w:r w:rsidR="00F40B8D" w:rsidRPr="00603C51">
        <w:rPr>
          <w:rFonts w:ascii="Times New Roman" w:hAnsi="Times New Roman"/>
        </w:rPr>
        <w:t xml:space="preserve">Note, however, that "special utility service" requests may be funded by the requesting entity.  </w:t>
      </w:r>
      <w:r w:rsidR="00F40B8D" w:rsidRPr="00603C51">
        <w:rPr>
          <w:rFonts w:ascii="Times New Roman" w:hAnsi="Times New Roman"/>
          <w:i/>
        </w:rPr>
        <w:t>Shenango Twp</w:t>
      </w:r>
      <w:r w:rsidR="002E0D77" w:rsidRPr="00603C51">
        <w:rPr>
          <w:rFonts w:ascii="Times New Roman" w:hAnsi="Times New Roman"/>
          <w:i/>
        </w:rPr>
        <w:t xml:space="preserve">. </w:t>
      </w:r>
      <w:r w:rsidR="00F40B8D" w:rsidRPr="00603C51">
        <w:rPr>
          <w:rFonts w:ascii="Times New Roman" w:hAnsi="Times New Roman"/>
          <w:i/>
        </w:rPr>
        <w:t xml:space="preserve"> Bd. Of Supervisors v. Pa. Publ. Util. Comm'n,</w:t>
      </w:r>
      <w:r w:rsidR="00F40B8D" w:rsidRPr="00603C51">
        <w:rPr>
          <w:rFonts w:ascii="Times New Roman" w:hAnsi="Times New Roman"/>
        </w:rPr>
        <w:t xml:space="preserve"> </w:t>
      </w:r>
      <w:r w:rsidR="00B24D03" w:rsidRPr="00603C51">
        <w:rPr>
          <w:rFonts w:ascii="Times New Roman" w:hAnsi="Times New Roman"/>
        </w:rPr>
        <w:t>686 A.2d 910 (Pa. Cmwlth. 1996).</w:t>
      </w:r>
    </w:p>
    <w:p w:rsidR="00E05F79" w:rsidRPr="00E05F79" w:rsidRDefault="00E05F79" w:rsidP="00E05F79">
      <w:pPr>
        <w:ind w:left="0" w:right="720" w:firstLine="0"/>
        <w:rPr>
          <w:rFonts w:ascii="Times New Roman" w:hAnsi="Times New Roman"/>
        </w:rPr>
      </w:pPr>
    </w:p>
    <w:p w:rsidR="00706B13" w:rsidRDefault="00706B13" w:rsidP="00E05F79">
      <w:pPr>
        <w:pStyle w:val="ListParagraph"/>
        <w:numPr>
          <w:ilvl w:val="0"/>
          <w:numId w:val="4"/>
        </w:numPr>
        <w:ind w:left="1440" w:right="720" w:hanging="720"/>
        <w:rPr>
          <w:rFonts w:ascii="Times New Roman" w:hAnsi="Times New Roman"/>
        </w:rPr>
      </w:pPr>
      <w:r w:rsidRPr="00603C51">
        <w:rPr>
          <w:rFonts w:ascii="Times New Roman" w:hAnsi="Times New Roman"/>
        </w:rPr>
        <w:t xml:space="preserve">Gas quality.  Gas delivered into the Company's pipeline is required to conform to the gas quality specifications of the Company – which are in the contract and therefore, not known by a prospective customer perusing the tariff.  As gas quality criteria and requirements are extremely important, </w:t>
      </w:r>
      <w:r w:rsidRPr="00603C51">
        <w:rPr>
          <w:rFonts w:ascii="Times New Roman" w:hAnsi="Times New Roman"/>
          <w:i/>
        </w:rPr>
        <w:t>material</w:t>
      </w:r>
      <w:r w:rsidRPr="00603C51">
        <w:rPr>
          <w:rFonts w:ascii="Times New Roman" w:hAnsi="Times New Roman"/>
        </w:rPr>
        <w:t xml:space="preserve"> contract terms, and they will appear in the contract – not the tariff.  There is no way to evaluate whether these terms are reasonable</w:t>
      </w:r>
      <w:r w:rsidR="00B24D03" w:rsidRPr="00603C51">
        <w:rPr>
          <w:rFonts w:ascii="Times New Roman" w:hAnsi="Times New Roman"/>
        </w:rPr>
        <w:t xml:space="preserve"> unless they appear in a public tariff</w:t>
      </w:r>
      <w:r w:rsidRPr="00603C51">
        <w:rPr>
          <w:rFonts w:ascii="Times New Roman" w:hAnsi="Times New Roman"/>
        </w:rPr>
        <w:t>.</w:t>
      </w:r>
    </w:p>
    <w:p w:rsidR="00E05F79" w:rsidRPr="00E05F79" w:rsidRDefault="00E05F79" w:rsidP="00E05F79">
      <w:pPr>
        <w:ind w:left="0" w:right="720" w:firstLine="0"/>
        <w:rPr>
          <w:rFonts w:ascii="Times New Roman" w:hAnsi="Times New Roman"/>
        </w:rPr>
      </w:pPr>
    </w:p>
    <w:p w:rsidR="00387B9C" w:rsidRDefault="00706B13" w:rsidP="00E05F79">
      <w:pPr>
        <w:pStyle w:val="ListParagraph"/>
        <w:numPr>
          <w:ilvl w:val="0"/>
          <w:numId w:val="4"/>
        </w:numPr>
        <w:ind w:left="1440" w:right="720" w:hanging="720"/>
        <w:rPr>
          <w:rFonts w:ascii="Times New Roman" w:hAnsi="Times New Roman"/>
        </w:rPr>
      </w:pPr>
      <w:r w:rsidRPr="00603C51">
        <w:rPr>
          <w:rFonts w:ascii="Times New Roman" w:hAnsi="Times New Roman"/>
        </w:rPr>
        <w:t xml:space="preserve">Capital recovery agreement.  Application tariff section 20 – testimony section 19 – allows that Peregrine and its customer may enter into an agreement for the recovery of capital costs addressing the complexities of pipeline and appurtenant facility construction and no terms are included to allow a determination of whether it can be used to exclude customers.  </w:t>
      </w:r>
    </w:p>
    <w:p w:rsidR="00E05F79" w:rsidRPr="00E05F79" w:rsidRDefault="00E05F79" w:rsidP="00E05F79">
      <w:pPr>
        <w:ind w:left="0" w:right="720" w:firstLine="0"/>
        <w:rPr>
          <w:rFonts w:ascii="Times New Roman" w:hAnsi="Times New Roman"/>
        </w:rPr>
      </w:pPr>
    </w:p>
    <w:p w:rsidR="00706B13" w:rsidRDefault="00706B13" w:rsidP="00E05F79">
      <w:pPr>
        <w:pStyle w:val="ListParagraph"/>
        <w:numPr>
          <w:ilvl w:val="0"/>
          <w:numId w:val="4"/>
        </w:numPr>
        <w:ind w:left="1440" w:right="720" w:hanging="720"/>
        <w:rPr>
          <w:rFonts w:ascii="Times New Roman" w:hAnsi="Times New Roman"/>
        </w:rPr>
      </w:pPr>
      <w:r w:rsidRPr="00603C51">
        <w:rPr>
          <w:rFonts w:ascii="Times New Roman" w:hAnsi="Times New Roman"/>
        </w:rPr>
        <w:t>Capacity reservation agreement.  Firm transportation service on any pipeline, including a gas gathering pipeline, is a premium service, and usually requires a premium price.  It is unclear whether the rate stated is maximum, whether any customer may acquire firm transportation, whether a two-part rate is available, etc.  This information is expected to be included in a tariff.</w:t>
      </w:r>
    </w:p>
    <w:p w:rsidR="00E05F79" w:rsidRPr="00E05F79" w:rsidRDefault="00E05F79" w:rsidP="00E05F79">
      <w:pPr>
        <w:ind w:left="0" w:right="720" w:firstLine="0"/>
        <w:rPr>
          <w:rFonts w:ascii="Times New Roman" w:hAnsi="Times New Roman"/>
        </w:rPr>
      </w:pPr>
    </w:p>
    <w:p w:rsidR="00706B13" w:rsidRDefault="00706B13" w:rsidP="00E05F79">
      <w:pPr>
        <w:pStyle w:val="ListParagraph"/>
        <w:numPr>
          <w:ilvl w:val="0"/>
          <w:numId w:val="4"/>
        </w:numPr>
        <w:ind w:left="1440" w:right="720" w:hanging="720"/>
        <w:rPr>
          <w:rFonts w:ascii="Times New Roman" w:hAnsi="Times New Roman"/>
        </w:rPr>
      </w:pPr>
      <w:r w:rsidRPr="00603C51">
        <w:rPr>
          <w:rFonts w:ascii="Times New Roman" w:hAnsi="Times New Roman"/>
        </w:rPr>
        <w:t xml:space="preserve">Throughput Commitment agreement.  </w:t>
      </w:r>
      <w:r w:rsidR="00E7281D" w:rsidRPr="00603C51">
        <w:rPr>
          <w:rFonts w:ascii="Times New Roman" w:hAnsi="Times New Roman"/>
        </w:rPr>
        <w:t xml:space="preserve">The tariff does not inform the public about the workings of this agreement.  </w:t>
      </w:r>
    </w:p>
    <w:p w:rsidR="00E05F79" w:rsidRPr="00E05F79" w:rsidRDefault="00E05F79" w:rsidP="00E05F79">
      <w:pPr>
        <w:ind w:left="0" w:right="720" w:firstLine="0"/>
        <w:rPr>
          <w:rFonts w:ascii="Times New Roman" w:hAnsi="Times New Roman"/>
        </w:rPr>
      </w:pPr>
    </w:p>
    <w:p w:rsidR="00E7281D" w:rsidRDefault="00E7281D" w:rsidP="00E05F79">
      <w:pPr>
        <w:pStyle w:val="ListParagraph"/>
        <w:numPr>
          <w:ilvl w:val="0"/>
          <w:numId w:val="4"/>
        </w:numPr>
        <w:ind w:left="1440" w:right="720" w:hanging="720"/>
        <w:rPr>
          <w:rFonts w:ascii="Times New Roman" w:hAnsi="Times New Roman"/>
        </w:rPr>
      </w:pPr>
      <w:r w:rsidRPr="00603C51">
        <w:rPr>
          <w:rFonts w:ascii="Times New Roman" w:hAnsi="Times New Roman"/>
        </w:rPr>
        <w:t>Measurement.  Gas measurement agreements are important terms of a customer arrangement.  This tariff does not contain details regarding acceptable types of meters or measurement methodologies, how far back in time meter adjustments may go, routine meter inspection or testing procedures, the possible use of chromatographic devices to measure heating value content of the gas in addition to measurement of volumes.</w:t>
      </w:r>
    </w:p>
    <w:p w:rsidR="00E05F79" w:rsidRPr="00E05F79" w:rsidRDefault="00E05F79" w:rsidP="00E05F79">
      <w:pPr>
        <w:ind w:left="0" w:right="720" w:firstLine="0"/>
        <w:rPr>
          <w:rFonts w:ascii="Times New Roman" w:hAnsi="Times New Roman"/>
        </w:rPr>
      </w:pPr>
    </w:p>
    <w:p w:rsidR="00E7281D" w:rsidRPr="00603C51" w:rsidRDefault="00E7281D" w:rsidP="00E05F79">
      <w:pPr>
        <w:pStyle w:val="ListParagraph"/>
        <w:numPr>
          <w:ilvl w:val="0"/>
          <w:numId w:val="4"/>
        </w:numPr>
        <w:ind w:left="1440" w:right="720" w:hanging="720"/>
        <w:rPr>
          <w:rFonts w:ascii="Times New Roman" w:hAnsi="Times New Roman"/>
        </w:rPr>
      </w:pPr>
      <w:r w:rsidRPr="00603C51">
        <w:rPr>
          <w:rFonts w:ascii="Times New Roman" w:hAnsi="Times New Roman"/>
        </w:rPr>
        <w:t xml:space="preserve">Rates.  There is no reference to processing frees, imbalance cash out charges, imbalance fees or charges, or how firm and interruptible service rates may differ.  Transportation of natural gas involves the need to compensate the pipeline for gas used as fuel to run compressor stations, and gas that becomes lost and accounted for during normal pipeline operations.  Charges are not included in the proposed tariff </w:t>
      </w:r>
      <w:r w:rsidR="001F03F2" w:rsidRPr="00603C51">
        <w:rPr>
          <w:rFonts w:ascii="Times New Roman" w:hAnsi="Times New Roman"/>
        </w:rPr>
        <w:t>.</w:t>
      </w:r>
      <w:r w:rsidRPr="00603C51">
        <w:rPr>
          <w:rFonts w:ascii="Times New Roman" w:hAnsi="Times New Roman"/>
        </w:rPr>
        <w:t xml:space="preserve"> </w:t>
      </w:r>
    </w:p>
    <w:p w:rsidR="00E7281D" w:rsidRPr="00603C51" w:rsidRDefault="00E7281D" w:rsidP="00E05F79">
      <w:pPr>
        <w:ind w:right="720" w:hanging="720"/>
        <w:rPr>
          <w:rFonts w:ascii="Times New Roman" w:hAnsi="Times New Roman"/>
        </w:rPr>
      </w:pPr>
      <w:r w:rsidRPr="00603C51">
        <w:rPr>
          <w:rFonts w:ascii="Times New Roman" w:hAnsi="Times New Roman"/>
        </w:rPr>
        <w:t>Caiman MB at 12-18.</w:t>
      </w:r>
    </w:p>
    <w:p w:rsidR="006A02C5" w:rsidRDefault="006A02C5" w:rsidP="00603C51">
      <w:pPr>
        <w:spacing w:line="360" w:lineRule="auto"/>
        <w:ind w:left="0" w:right="0"/>
        <w:rPr>
          <w:rFonts w:ascii="Times New Roman" w:hAnsi="Times New Roman"/>
        </w:rPr>
      </w:pPr>
    </w:p>
    <w:p w:rsidR="00E7281D" w:rsidRDefault="00E7281D" w:rsidP="00DE695A">
      <w:pPr>
        <w:spacing w:line="360" w:lineRule="auto"/>
        <w:ind w:left="0" w:right="0"/>
        <w:rPr>
          <w:rFonts w:ascii="Times New Roman" w:hAnsi="Times New Roman"/>
        </w:rPr>
      </w:pPr>
      <w:r w:rsidRPr="00603C51">
        <w:rPr>
          <w:rFonts w:ascii="Times New Roman" w:hAnsi="Times New Roman"/>
        </w:rPr>
        <w:t>As Caiman points out:</w:t>
      </w:r>
    </w:p>
    <w:p w:rsidR="00E05F79" w:rsidRPr="00603C51" w:rsidRDefault="00E05F79" w:rsidP="00DE695A">
      <w:pPr>
        <w:spacing w:line="360" w:lineRule="auto"/>
        <w:ind w:left="0" w:right="0"/>
        <w:rPr>
          <w:rFonts w:ascii="Times New Roman" w:hAnsi="Times New Roman"/>
        </w:rPr>
      </w:pPr>
    </w:p>
    <w:p w:rsidR="00E7281D" w:rsidRDefault="00E7281D" w:rsidP="00603C51">
      <w:pPr>
        <w:ind w:firstLine="0"/>
        <w:contextualSpacing/>
        <w:rPr>
          <w:rFonts w:ascii="Times New Roman" w:hAnsi="Times New Roman"/>
        </w:rPr>
      </w:pPr>
      <w:r w:rsidRPr="00603C51">
        <w:rPr>
          <w:rFonts w:ascii="Times New Roman" w:hAnsi="Times New Roman"/>
        </w:rPr>
        <w:tab/>
        <w:t xml:space="preserve">Given that negotiation is not synonymous with reaching agreement, Peregrine is asking this Commission to allow it to be granted public utility status and the right of eminent domain while the practical operation of its proposed tariff </w:t>
      </w:r>
      <w:r w:rsidR="00F45E14" w:rsidRPr="00603C51">
        <w:rPr>
          <w:rFonts w:ascii="Times New Roman" w:hAnsi="Times New Roman"/>
        </w:rPr>
        <w:t xml:space="preserve">and proposed service(s) to customers will enable Peregrine to use negotiation over key terms in its Contract (and in its other proposed agreements referenced in the various versions of its tariff) to exclude, or pick and choose, its customers.  This type of approach does not satisfy the Commission test in </w:t>
      </w:r>
      <w:r w:rsidR="00F45E14" w:rsidRPr="00603C51">
        <w:rPr>
          <w:rFonts w:ascii="Times New Roman" w:hAnsi="Times New Roman"/>
          <w:i/>
        </w:rPr>
        <w:t>Laser</w:t>
      </w:r>
      <w:r w:rsidR="00F45E14" w:rsidRPr="00603C51">
        <w:rPr>
          <w:rFonts w:ascii="Times New Roman" w:hAnsi="Times New Roman"/>
        </w:rPr>
        <w:t xml:space="preserve"> for public utility status, and it should not for valid public policy reasons; that is, bestowing Peregrine with significant public utility powers, but allowing it to negotiate and pick and choose its customers is not the typical public utility model.</w:t>
      </w:r>
      <w:r w:rsidR="00F45E14" w:rsidRPr="00603C51">
        <w:rPr>
          <w:rStyle w:val="FootnoteReference"/>
          <w:rFonts w:ascii="Times New Roman" w:hAnsi="Times New Roman"/>
        </w:rPr>
        <w:footnoteReference w:id="22"/>
      </w:r>
    </w:p>
    <w:p w:rsidR="00E05F79" w:rsidRPr="00603C51" w:rsidRDefault="00E05F79" w:rsidP="00603C51">
      <w:pPr>
        <w:ind w:firstLine="0"/>
        <w:contextualSpacing/>
        <w:rPr>
          <w:rFonts w:ascii="Times New Roman" w:hAnsi="Times New Roman"/>
        </w:rPr>
      </w:pPr>
    </w:p>
    <w:p w:rsidR="00F45E14" w:rsidRPr="00603C51" w:rsidRDefault="00F45E14" w:rsidP="00603C51">
      <w:pPr>
        <w:ind w:firstLine="0"/>
        <w:contextualSpacing/>
        <w:rPr>
          <w:rFonts w:ascii="Times New Roman" w:hAnsi="Times New Roman"/>
        </w:rPr>
      </w:pPr>
      <w:r w:rsidRPr="00603C51">
        <w:rPr>
          <w:rFonts w:ascii="Times New Roman" w:hAnsi="Times New Roman"/>
        </w:rPr>
        <w:tab/>
        <w:t xml:space="preserve">In </w:t>
      </w:r>
      <w:r w:rsidRPr="00603C51">
        <w:rPr>
          <w:rFonts w:ascii="Times New Roman" w:hAnsi="Times New Roman"/>
          <w:i/>
        </w:rPr>
        <w:t xml:space="preserve">Laser, </w:t>
      </w:r>
      <w:r w:rsidRPr="00603C51">
        <w:rPr>
          <w:rFonts w:ascii="Times New Roman" w:hAnsi="Times New Roman"/>
        </w:rPr>
        <w:t>the Commission required that contracts could not be used to exclude, or pick and choose, customers, but referred to some negotiation being permissible "because our Regulations allow negotiated contracts for natural gas transportation pipelines."</w:t>
      </w:r>
      <w:r w:rsidRPr="00603C51">
        <w:rPr>
          <w:rStyle w:val="FootnoteReference"/>
          <w:rFonts w:ascii="Times New Roman" w:hAnsi="Times New Roman"/>
        </w:rPr>
        <w:footnoteReference w:id="23"/>
      </w:r>
      <w:r w:rsidR="006A186B" w:rsidRPr="00603C51">
        <w:rPr>
          <w:rFonts w:ascii="Times New Roman" w:hAnsi="Times New Roman"/>
        </w:rPr>
        <w:t xml:space="preserve">  In this proceeding, one must decide whether Peregrine has proposed to reserve the right to negotiate so many of the significant, material terms of the service(s) it purports to offer to 'any and all' that it has retained the ability to use its Contract to exclude, or pick and choose, its customers.  Caiman submits that Peregrine has done so, and, thus, fails the </w:t>
      </w:r>
      <w:r w:rsidR="006A186B" w:rsidRPr="00603C51">
        <w:rPr>
          <w:rFonts w:ascii="Times New Roman" w:hAnsi="Times New Roman"/>
          <w:i/>
        </w:rPr>
        <w:t>Laser</w:t>
      </w:r>
      <w:r w:rsidR="006A186B" w:rsidRPr="00603C51">
        <w:rPr>
          <w:rFonts w:ascii="Times New Roman" w:hAnsi="Times New Roman"/>
        </w:rPr>
        <w:t xml:space="preserve"> test.  If it is determined that Peregrine has not done so, it is difficult to imagine a proposal by a gathering pipeline company to be a public utility that would ever be more extreme in the extent to which it has reserved the right to negotiate significant, material contract terms, and, at the same time, placed so little in its public tariff to protect the public's ability to obtain service(s) and on reasonable default terms.</w:t>
      </w:r>
    </w:p>
    <w:p w:rsidR="006A186B" w:rsidRPr="00603C51" w:rsidRDefault="006A186B" w:rsidP="00603C51">
      <w:pPr>
        <w:ind w:firstLine="0"/>
        <w:contextualSpacing/>
        <w:rPr>
          <w:rFonts w:ascii="Times New Roman" w:hAnsi="Times New Roman"/>
        </w:rPr>
      </w:pPr>
      <w:r w:rsidRPr="00603C51">
        <w:rPr>
          <w:rFonts w:ascii="Times New Roman" w:hAnsi="Times New Roman"/>
        </w:rPr>
        <w:t>Caiman MB at 18.</w:t>
      </w:r>
    </w:p>
    <w:p w:rsidR="008E618C" w:rsidRPr="00603C51" w:rsidRDefault="008E618C" w:rsidP="00603C51">
      <w:pPr>
        <w:spacing w:line="360" w:lineRule="auto"/>
        <w:ind w:left="0" w:right="0"/>
        <w:rPr>
          <w:rFonts w:ascii="Times New Roman" w:hAnsi="Times New Roman"/>
        </w:rPr>
      </w:pPr>
    </w:p>
    <w:p w:rsidR="00BA6D26" w:rsidRDefault="0070590E" w:rsidP="00603C51">
      <w:pPr>
        <w:spacing w:line="360" w:lineRule="auto"/>
        <w:ind w:left="0" w:right="0"/>
        <w:rPr>
          <w:rFonts w:ascii="Times New Roman" w:hAnsi="Times New Roman"/>
        </w:rPr>
      </w:pPr>
      <w:r w:rsidRPr="00603C51">
        <w:rPr>
          <w:rFonts w:ascii="Times New Roman" w:hAnsi="Times New Roman"/>
        </w:rPr>
        <w:tab/>
        <w:t xml:space="preserve">Public utility rates are averaged over a customer base in order to even out the cost of serving customers.  Peregrine's contract system will result in each customer paying for its own cost of service plus a profit margin for the Company.  </w:t>
      </w:r>
      <w:r w:rsidR="00BB593A">
        <w:rPr>
          <w:rFonts w:ascii="Times New Roman" w:hAnsi="Times New Roman"/>
        </w:rPr>
        <w:t>While this might be</w:t>
      </w:r>
      <w:r w:rsidRPr="00603C51">
        <w:rPr>
          <w:rFonts w:ascii="Times New Roman" w:hAnsi="Times New Roman"/>
        </w:rPr>
        <w:t xml:space="preserve"> good business</w:t>
      </w:r>
      <w:r w:rsidR="00BB593A">
        <w:rPr>
          <w:rFonts w:ascii="Times New Roman" w:hAnsi="Times New Roman"/>
        </w:rPr>
        <w:t>, i</w:t>
      </w:r>
      <w:r w:rsidRPr="00603C51">
        <w:rPr>
          <w:rFonts w:ascii="Times New Roman" w:hAnsi="Times New Roman"/>
        </w:rPr>
        <w:t xml:space="preserve">t is not </w:t>
      </w:r>
      <w:r w:rsidR="00BB593A">
        <w:rPr>
          <w:rFonts w:ascii="Times New Roman" w:hAnsi="Times New Roman"/>
        </w:rPr>
        <w:t>consistent with the public policy goal of balancing the interests of a utility and those of the p</w:t>
      </w:r>
      <w:r w:rsidRPr="00603C51">
        <w:rPr>
          <w:rFonts w:ascii="Times New Roman" w:hAnsi="Times New Roman"/>
        </w:rPr>
        <w:t>ublic</w:t>
      </w:r>
      <w:r w:rsidR="00BA6D26">
        <w:rPr>
          <w:rFonts w:ascii="Times New Roman" w:hAnsi="Times New Roman"/>
        </w:rPr>
        <w:t>.</w:t>
      </w:r>
    </w:p>
    <w:p w:rsidR="00BA6D26" w:rsidRDefault="00BA6D26" w:rsidP="00603C51">
      <w:pPr>
        <w:spacing w:line="360" w:lineRule="auto"/>
        <w:ind w:left="0" w:right="0"/>
        <w:rPr>
          <w:rFonts w:ascii="Times New Roman" w:hAnsi="Times New Roman"/>
        </w:rPr>
      </w:pPr>
    </w:p>
    <w:p w:rsidR="00036260" w:rsidRPr="00603C51" w:rsidRDefault="00BA6D26" w:rsidP="00BA6D26">
      <w:pPr>
        <w:spacing w:line="360" w:lineRule="auto"/>
        <w:ind w:left="0" w:right="0"/>
        <w:rPr>
          <w:rFonts w:ascii="Times New Roman" w:hAnsi="Times New Roman"/>
        </w:rPr>
      </w:pPr>
      <w:r>
        <w:rPr>
          <w:rFonts w:ascii="Times New Roman" w:hAnsi="Times New Roman"/>
        </w:rPr>
        <w:tab/>
      </w:r>
      <w:r w:rsidR="00036260" w:rsidRPr="00603C51">
        <w:rPr>
          <w:rFonts w:ascii="Times New Roman" w:hAnsi="Times New Roman"/>
        </w:rPr>
        <w:t xml:space="preserve">When asked how the Commission would compare rates to determine </w:t>
      </w:r>
      <w:r>
        <w:rPr>
          <w:rFonts w:ascii="Times New Roman" w:hAnsi="Times New Roman"/>
        </w:rPr>
        <w:t>whether rates were discriminatory within the meaning of 66 Pa. CS. § 1</w:t>
      </w:r>
      <w:r w:rsidR="00B00F5E">
        <w:rPr>
          <w:rFonts w:ascii="Times New Roman" w:hAnsi="Times New Roman"/>
        </w:rPr>
        <w:t>3</w:t>
      </w:r>
      <w:r>
        <w:rPr>
          <w:rFonts w:ascii="Times New Roman" w:hAnsi="Times New Roman"/>
        </w:rPr>
        <w:t>0</w:t>
      </w:r>
      <w:r w:rsidR="00B00F5E">
        <w:rPr>
          <w:rFonts w:ascii="Times New Roman" w:hAnsi="Times New Roman"/>
        </w:rPr>
        <w:t>4</w:t>
      </w:r>
      <w:r>
        <w:rPr>
          <w:rFonts w:ascii="Times New Roman" w:hAnsi="Times New Roman"/>
        </w:rPr>
        <w:t>,</w:t>
      </w:r>
      <w:r w:rsidR="00036260" w:rsidRPr="00603C51">
        <w:rPr>
          <w:rFonts w:ascii="Times New Roman" w:hAnsi="Times New Roman"/>
        </w:rPr>
        <w:t xml:space="preserve"> Peregrine's response was that rates can be shown to be just and reasonable by evaluating the rates on a cost of service basis and comparing the rates with rates charged by unaffiliated pipelines for similar service.  Tr. 306.  The Commission would rely on unregulated producers to provide information regarding unregulated gatherers – which would only be provided in the context of a dispute before the Commission.  Tr. 307.  </w:t>
      </w:r>
    </w:p>
    <w:p w:rsidR="00036260" w:rsidRPr="00603C51" w:rsidRDefault="00036260" w:rsidP="00603C51">
      <w:pPr>
        <w:spacing w:line="360" w:lineRule="auto"/>
        <w:ind w:left="0" w:right="0" w:firstLine="0"/>
        <w:rPr>
          <w:rFonts w:ascii="Times New Roman" w:hAnsi="Times New Roman"/>
        </w:rPr>
      </w:pPr>
    </w:p>
    <w:p w:rsidR="00036260" w:rsidRPr="00603C51" w:rsidRDefault="00036260"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In other words, there is no reliable, enforceable mechanism to establish comparative rates for purposes of determining whether proposed or existing rates charged by Peregrine are fair or discriminatory.  </w:t>
      </w:r>
    </w:p>
    <w:p w:rsidR="00036260" w:rsidRPr="00603C51" w:rsidRDefault="00036260" w:rsidP="00603C51">
      <w:pPr>
        <w:spacing w:line="360" w:lineRule="auto"/>
        <w:ind w:left="0" w:right="0" w:firstLine="0"/>
        <w:rPr>
          <w:rFonts w:ascii="Times New Roman" w:hAnsi="Times New Roman"/>
        </w:rPr>
      </w:pPr>
    </w:p>
    <w:p w:rsidR="008758F1" w:rsidRPr="00603C51" w:rsidRDefault="00DE695A" w:rsidP="007D70DA">
      <w:pPr>
        <w:spacing w:line="360" w:lineRule="auto"/>
        <w:ind w:right="0" w:firstLine="0"/>
        <w:rPr>
          <w:rFonts w:ascii="Times New Roman" w:hAnsi="Times New Roman"/>
          <w:b/>
        </w:rPr>
      </w:pPr>
      <w:r>
        <w:rPr>
          <w:rFonts w:ascii="Times New Roman" w:hAnsi="Times New Roman"/>
          <w:b/>
        </w:rPr>
        <w:t>f</w:t>
      </w:r>
      <w:r w:rsidR="00E05F79">
        <w:rPr>
          <w:rFonts w:ascii="Times New Roman" w:hAnsi="Times New Roman"/>
          <w:b/>
        </w:rPr>
        <w:t>.</w:t>
      </w:r>
      <w:r w:rsidR="00E05F79">
        <w:rPr>
          <w:rFonts w:ascii="Times New Roman" w:hAnsi="Times New Roman"/>
          <w:b/>
        </w:rPr>
        <w:tab/>
      </w:r>
      <w:r w:rsidR="008758F1" w:rsidRPr="00603C51">
        <w:rPr>
          <w:rFonts w:ascii="Times New Roman" w:hAnsi="Times New Roman"/>
          <w:b/>
        </w:rPr>
        <w:t>Service Extensions</w:t>
      </w:r>
      <w:r w:rsidR="00F0662A">
        <w:rPr>
          <w:rFonts w:ascii="Times New Roman" w:hAnsi="Times New Roman"/>
          <w:b/>
        </w:rPr>
        <w:fldChar w:fldCharType="begin"/>
      </w:r>
      <w:r w:rsidR="00F0662A">
        <w:instrText xml:space="preserve"> TC "</w:instrText>
      </w:r>
      <w:bookmarkStart w:id="61" w:name="_Toc323558802"/>
      <w:bookmarkStart w:id="62" w:name="_Toc323559868"/>
      <w:bookmarkStart w:id="63" w:name="_Toc323816334"/>
      <w:r>
        <w:rPr>
          <w:rFonts w:ascii="Times New Roman" w:hAnsi="Times New Roman"/>
          <w:b/>
        </w:rPr>
        <w:instrText>f</w:instrText>
      </w:r>
      <w:r w:rsidR="00F0662A" w:rsidRPr="00A861E4">
        <w:rPr>
          <w:rFonts w:ascii="Times New Roman" w:hAnsi="Times New Roman"/>
          <w:b/>
        </w:rPr>
        <w:instrText>.</w:instrText>
      </w:r>
      <w:r w:rsidR="00F0662A" w:rsidRPr="00A861E4">
        <w:rPr>
          <w:rFonts w:ascii="Times New Roman" w:hAnsi="Times New Roman"/>
          <w:b/>
        </w:rPr>
        <w:tab/>
        <w:instrText>Service Extensions</w:instrText>
      </w:r>
      <w:bookmarkEnd w:id="61"/>
      <w:bookmarkEnd w:id="62"/>
      <w:bookmarkEnd w:id="63"/>
      <w:r w:rsidR="00F0662A">
        <w:instrText>" \f C \l "</w:instrText>
      </w:r>
      <w:r w:rsidR="007D70DA">
        <w:instrText>4</w:instrText>
      </w:r>
      <w:r w:rsidR="00F0662A">
        <w:instrText xml:space="preserve">" </w:instrText>
      </w:r>
      <w:r w:rsidR="00F0662A">
        <w:rPr>
          <w:rFonts w:ascii="Times New Roman" w:hAnsi="Times New Roman"/>
          <w:b/>
        </w:rPr>
        <w:fldChar w:fldCharType="end"/>
      </w:r>
    </w:p>
    <w:p w:rsidR="008758F1" w:rsidRDefault="008758F1" w:rsidP="00603C51">
      <w:pPr>
        <w:spacing w:line="360" w:lineRule="auto"/>
        <w:ind w:left="0" w:right="0"/>
        <w:rPr>
          <w:rFonts w:ascii="Times New Roman" w:hAnsi="Times New Roman"/>
        </w:rPr>
      </w:pPr>
    </w:p>
    <w:p w:rsidR="00BA6D26" w:rsidRPr="00603C51" w:rsidRDefault="00BA6D26" w:rsidP="00BA6D26">
      <w:pPr>
        <w:spacing w:line="360" w:lineRule="auto"/>
        <w:ind w:left="0" w:right="0"/>
        <w:rPr>
          <w:rFonts w:ascii="Times New Roman" w:hAnsi="Times New Roman"/>
        </w:rPr>
      </w:pPr>
      <w:r>
        <w:rPr>
          <w:rFonts w:ascii="Times New Roman" w:hAnsi="Times New Roman"/>
        </w:rPr>
        <w:tab/>
      </w:r>
      <w:r w:rsidRPr="00603C51">
        <w:rPr>
          <w:rFonts w:ascii="Times New Roman" w:hAnsi="Times New Roman"/>
        </w:rPr>
        <w:t>Peregrine's tariff states that line connections and extensions will be made consistent with these tariff rules and at the discretion of the Company and at the expense of the Customer, unless otherwise agreed.  Tariff Rule 5.  In addition, Tariff Rule 17 permits Peregrine to condition service extension or expansions o</w:t>
      </w:r>
      <w:r w:rsidR="00E36497">
        <w:rPr>
          <w:rFonts w:ascii="Times New Roman" w:hAnsi="Times New Roman"/>
        </w:rPr>
        <w:t>n</w:t>
      </w:r>
      <w:r w:rsidRPr="00603C51">
        <w:rPr>
          <w:rFonts w:ascii="Times New Roman" w:hAnsi="Times New Roman"/>
        </w:rPr>
        <w:t xml:space="preserve"> the payment of a contribution in aid of construction, the amount of w</w:t>
      </w:r>
      <w:r w:rsidR="00E36497">
        <w:rPr>
          <w:rFonts w:ascii="Times New Roman" w:hAnsi="Times New Roman"/>
        </w:rPr>
        <w:t>hich will be determined by the C</w:t>
      </w:r>
      <w:r w:rsidRPr="00603C51">
        <w:rPr>
          <w:rFonts w:ascii="Times New Roman" w:hAnsi="Times New Roman"/>
        </w:rPr>
        <w:t>ompany.</w:t>
      </w:r>
      <w:r>
        <w:rPr>
          <w:rFonts w:ascii="Times New Roman" w:hAnsi="Times New Roman"/>
        </w:rPr>
        <w:t xml:space="preserve">  </w:t>
      </w:r>
    </w:p>
    <w:p w:rsidR="00BA6D26" w:rsidRPr="00603C51" w:rsidRDefault="00BA6D26" w:rsidP="00603C51">
      <w:pPr>
        <w:spacing w:line="360" w:lineRule="auto"/>
        <w:ind w:left="0" w:right="0"/>
        <w:rPr>
          <w:rFonts w:ascii="Times New Roman" w:hAnsi="Times New Roman"/>
        </w:rPr>
      </w:pPr>
    </w:p>
    <w:p w:rsidR="008758F1" w:rsidRPr="00603C51" w:rsidRDefault="001B0A94" w:rsidP="00603C51">
      <w:pPr>
        <w:spacing w:line="360" w:lineRule="auto"/>
        <w:ind w:left="0" w:right="0"/>
        <w:rPr>
          <w:rFonts w:ascii="Times New Roman" w:hAnsi="Times New Roman"/>
        </w:rPr>
      </w:pPr>
      <w:r w:rsidRPr="00603C51">
        <w:rPr>
          <w:rFonts w:ascii="Times New Roman" w:hAnsi="Times New Roman"/>
        </w:rPr>
        <w:tab/>
        <w:t xml:space="preserve">Rules regarding service extensions appear in utility tariffs.  </w:t>
      </w:r>
      <w:r w:rsidR="008758F1" w:rsidRPr="00603C51">
        <w:rPr>
          <w:rFonts w:ascii="Times New Roman" w:hAnsi="Times New Roman"/>
        </w:rPr>
        <w:tab/>
        <w:t xml:space="preserve">The Public Utility Code anticipates that a public utility will extend the facilities necessary to provide service at its own </w:t>
      </w:r>
      <w:r w:rsidR="00BA6D26">
        <w:rPr>
          <w:rFonts w:ascii="Times New Roman" w:hAnsi="Times New Roman"/>
        </w:rPr>
        <w:t>expense.  66 Pa. C.S. § 1501.</w:t>
      </w:r>
    </w:p>
    <w:p w:rsidR="008758F1" w:rsidRPr="00603C51" w:rsidRDefault="008758F1" w:rsidP="00603C51">
      <w:pPr>
        <w:spacing w:line="360" w:lineRule="auto"/>
        <w:ind w:left="0" w:right="0"/>
        <w:rPr>
          <w:rFonts w:ascii="Times New Roman" w:hAnsi="Times New Roman"/>
        </w:rPr>
      </w:pPr>
    </w:p>
    <w:p w:rsidR="008758F1" w:rsidRDefault="008758F1" w:rsidP="00603C51">
      <w:pPr>
        <w:spacing w:line="360" w:lineRule="auto"/>
        <w:ind w:left="0" w:right="0"/>
        <w:rPr>
          <w:rFonts w:ascii="Times New Roman" w:hAnsi="Times New Roman"/>
        </w:rPr>
      </w:pPr>
      <w:r w:rsidRPr="00603C51">
        <w:rPr>
          <w:rFonts w:ascii="Times New Roman" w:hAnsi="Times New Roman"/>
        </w:rPr>
        <w:tab/>
        <w:t xml:space="preserve">Customers can be required to contribute to the cost of a utility's extension where necessary to protect that utility's existing customers from excessive rates or to preserve the financial viability of the utility.  </w:t>
      </w:r>
      <w:r w:rsidRPr="00603C51">
        <w:rPr>
          <w:rFonts w:ascii="Times New Roman" w:hAnsi="Times New Roman"/>
          <w:i/>
        </w:rPr>
        <w:t xml:space="preserve">Popowsky v. Pa. Publ. Util. Comm'n, </w:t>
      </w:r>
      <w:r w:rsidRPr="00603C51">
        <w:rPr>
          <w:rFonts w:ascii="Times New Roman" w:hAnsi="Times New Roman"/>
        </w:rPr>
        <w:t>589 Pa. 605, 912 A.2d 38, 2006 Pa. LEXIS 2261 (2006).  Generally, however:</w:t>
      </w:r>
    </w:p>
    <w:p w:rsidR="00E05F79" w:rsidRPr="00603C51" w:rsidRDefault="00E05F79" w:rsidP="00603C51">
      <w:pPr>
        <w:spacing w:line="360" w:lineRule="auto"/>
        <w:ind w:left="0" w:right="0"/>
        <w:rPr>
          <w:rFonts w:ascii="Times New Roman" w:hAnsi="Times New Roman"/>
        </w:rPr>
      </w:pPr>
    </w:p>
    <w:p w:rsidR="008758F1" w:rsidRDefault="008758F1" w:rsidP="00603C51">
      <w:pPr>
        <w:rPr>
          <w:rFonts w:ascii="Times New Roman" w:hAnsi="Times New Roman"/>
        </w:rPr>
      </w:pPr>
      <w:r w:rsidRPr="00603C51">
        <w:rPr>
          <w:rFonts w:ascii="Times New Roman" w:hAnsi="Times New Roman"/>
        </w:rPr>
        <w:t xml:space="preserve">A public utility cannot collect the cream in its territory and reject the skimmed milk. . . . If a portion of the territory served is not profitable, but the entire service produces a fair return on the investment, the utility may still be required to serve the unprofitable portion, if the rendering of such service does not result in an unreasonable burden on its other service. </w:t>
      </w:r>
    </w:p>
    <w:p w:rsidR="00E05F79" w:rsidRPr="00603C51" w:rsidRDefault="00E05F79" w:rsidP="00603C51">
      <w:pPr>
        <w:rPr>
          <w:rFonts w:ascii="Times New Roman" w:hAnsi="Times New Roman"/>
        </w:rPr>
      </w:pPr>
    </w:p>
    <w:p w:rsidR="008758F1" w:rsidRPr="00603C51" w:rsidRDefault="008758F1" w:rsidP="00603C51">
      <w:pPr>
        <w:rPr>
          <w:rFonts w:ascii="Times New Roman" w:hAnsi="Times New Roman"/>
        </w:rPr>
      </w:pPr>
      <w:r w:rsidRPr="00603C51">
        <w:rPr>
          <w:rFonts w:ascii="Times New Roman" w:hAnsi="Times New Roman"/>
        </w:rPr>
        <w:t xml:space="preserve">Ordinarily, it is not the business of the citizen or consumer to construct any part of a utility's system.  There are, doubtless, instances where, under special circumstances, warranted by the evidence, the Commission may, in the exercise of its administrative discretion, withhold exercise of its power unless patrons offer to participate in the cost of construction. . . .  But no inflexible rule can be laid down; participation in construction costs cannot be exacted indiscriminately; and it cannot be required upon a mere showing that an extension will not immediately produce an adequate profit.  Ridley 94 A.2d at 171 (citations omitted). </w:t>
      </w:r>
    </w:p>
    <w:p w:rsidR="008758F1" w:rsidRPr="00603C51" w:rsidRDefault="008758F1" w:rsidP="00603C51">
      <w:pPr>
        <w:ind w:firstLine="0"/>
        <w:rPr>
          <w:rFonts w:ascii="Times New Roman" w:hAnsi="Times New Roman"/>
        </w:rPr>
      </w:pPr>
      <w:r w:rsidRPr="00603C51">
        <w:rPr>
          <w:rFonts w:ascii="Times New Roman" w:hAnsi="Times New Roman"/>
          <w:i/>
        </w:rPr>
        <w:t xml:space="preserve">Popowsky v. Pa. Publ. Util. Comm'n, </w:t>
      </w:r>
      <w:r w:rsidRPr="00603C51">
        <w:rPr>
          <w:rFonts w:ascii="Times New Roman" w:hAnsi="Times New Roman"/>
        </w:rPr>
        <w:t>589 Pa. 605, 912 A.2d 3</w:t>
      </w:r>
      <w:r w:rsidR="00E05F79">
        <w:rPr>
          <w:rFonts w:ascii="Times New Roman" w:hAnsi="Times New Roman"/>
        </w:rPr>
        <w:t xml:space="preserve">8, 2006 Pa. LEXIS 2261 (2006). </w:t>
      </w:r>
    </w:p>
    <w:p w:rsidR="008758F1" w:rsidRPr="00603C51" w:rsidRDefault="008758F1" w:rsidP="00603C51">
      <w:pPr>
        <w:spacing w:line="360" w:lineRule="auto"/>
        <w:ind w:left="0" w:right="0"/>
        <w:rPr>
          <w:rFonts w:ascii="Times New Roman" w:hAnsi="Times New Roman"/>
        </w:rPr>
      </w:pPr>
    </w:p>
    <w:p w:rsidR="008758F1" w:rsidRPr="00603C51" w:rsidRDefault="008758F1" w:rsidP="00603C51">
      <w:pPr>
        <w:spacing w:line="360" w:lineRule="auto"/>
        <w:ind w:left="0" w:right="0"/>
        <w:rPr>
          <w:rFonts w:ascii="Times New Roman" w:hAnsi="Times New Roman"/>
        </w:rPr>
      </w:pPr>
      <w:r w:rsidRPr="00603C51">
        <w:rPr>
          <w:rFonts w:ascii="Times New Roman" w:hAnsi="Times New Roman"/>
        </w:rPr>
        <w:tab/>
        <w:t xml:space="preserve">In a traditional extension, where a new customer requests service, the utility will expand its distribution system in a manner which will provide service to that customer and </w:t>
      </w:r>
      <w:r w:rsidRPr="00603C51">
        <w:rPr>
          <w:rFonts w:ascii="Times New Roman" w:hAnsi="Times New Roman"/>
          <w:i/>
        </w:rPr>
        <w:t>any other along the extension who may seek service as well</w:t>
      </w:r>
      <w:r w:rsidRPr="00603C51">
        <w:rPr>
          <w:rFonts w:ascii="Times New Roman" w:hAnsi="Times New Roman"/>
        </w:rPr>
        <w:t xml:space="preserve">.  The company has a commodity which it distributes to the consumer by extending the necessary facilities to that consumer.  The cost of the extension depends on the formula which appears in the utility's tariff, with such factors as the length of the new extension and the number of new customers who will take service from the extension taken into account.  Any potential (and existing) customer can look at the company's tariff and see what factors will be used to determine the final cost.  The company must adhere to the tariff formula and may not inflate that price.  </w:t>
      </w:r>
    </w:p>
    <w:p w:rsidR="008758F1" w:rsidRPr="00603C51" w:rsidRDefault="008758F1" w:rsidP="00603C51">
      <w:pPr>
        <w:spacing w:line="360" w:lineRule="auto"/>
        <w:ind w:left="0" w:right="0"/>
        <w:rPr>
          <w:rFonts w:ascii="Times New Roman" w:hAnsi="Times New Roman"/>
        </w:rPr>
      </w:pPr>
    </w:p>
    <w:p w:rsidR="008758F1" w:rsidRPr="00603C51" w:rsidRDefault="008758F1" w:rsidP="00603C51">
      <w:pPr>
        <w:spacing w:line="360" w:lineRule="auto"/>
        <w:ind w:left="0" w:right="0"/>
        <w:rPr>
          <w:rFonts w:ascii="Times New Roman" w:hAnsi="Times New Roman"/>
        </w:rPr>
      </w:pPr>
      <w:r w:rsidRPr="00603C51">
        <w:rPr>
          <w:rFonts w:ascii="Times New Roman" w:hAnsi="Times New Roman"/>
        </w:rPr>
        <w:tab/>
        <w:t>Once service is extended to that customer, that the service will continue to be available to that property no matter who owns it, and that service will be continuous.  The distribution system will remain largely intact indefinitely following its construction.</w:t>
      </w:r>
    </w:p>
    <w:p w:rsidR="008758F1" w:rsidRPr="00603C51" w:rsidRDefault="008758F1" w:rsidP="00603C51">
      <w:pPr>
        <w:spacing w:line="360" w:lineRule="auto"/>
        <w:ind w:left="0" w:right="0"/>
        <w:rPr>
          <w:rFonts w:ascii="Times New Roman" w:hAnsi="Times New Roman"/>
        </w:rPr>
      </w:pPr>
    </w:p>
    <w:p w:rsidR="008758F1" w:rsidRPr="00603C51" w:rsidRDefault="008758F1" w:rsidP="00603C51">
      <w:pPr>
        <w:spacing w:line="360" w:lineRule="auto"/>
        <w:ind w:left="0" w:right="0"/>
        <w:rPr>
          <w:rFonts w:ascii="Times New Roman" w:hAnsi="Times New Roman"/>
        </w:rPr>
      </w:pPr>
      <w:r w:rsidRPr="00603C51">
        <w:rPr>
          <w:rFonts w:ascii="Times New Roman" w:hAnsi="Times New Roman"/>
        </w:rPr>
        <w:tab/>
        <w:t xml:space="preserve">In the case of a gathering company, there needs to be construction of a pipeline from each producing well to the commodity's destination(s), be it a processing plant or an interstate transmission line.  The producers are the entities installing the well, not necessarily and not usually the owner of the underlying real estate.  The pipelines will cross the intervening properties, and those property owners do not benefit from its presence and have no opportunity to extract the gas from the line for their personal use.  There will be few, if any, additional customers added on because the customers – the "public" – are producers (well operators), and there are far fewer wells producing natural gas than there are consumers of other utility commodities, i.e., electricity, gas, landline telephone, and water.  The service being provided is transportation capacity, not a commodity to end-users.  In addition, the well will only produce for a finite period of time, and then the facilities should be removed and the area restored (another issue to be addressed in the tariff of certificated public utilities or the contracts between landowners and gathering companies).  </w:t>
      </w:r>
    </w:p>
    <w:p w:rsidR="008758F1" w:rsidRPr="00603C51" w:rsidRDefault="008758F1" w:rsidP="00603C51">
      <w:pPr>
        <w:spacing w:line="360" w:lineRule="auto"/>
        <w:ind w:left="0" w:right="0"/>
        <w:rPr>
          <w:rFonts w:ascii="Times New Roman" w:hAnsi="Times New Roman"/>
        </w:rPr>
      </w:pPr>
    </w:p>
    <w:p w:rsidR="008758F1" w:rsidRPr="00603C51" w:rsidRDefault="008758F1" w:rsidP="00603C51">
      <w:pPr>
        <w:spacing w:line="360" w:lineRule="auto"/>
        <w:ind w:left="0" w:right="0"/>
        <w:rPr>
          <w:rFonts w:ascii="Times New Roman" w:hAnsi="Times New Roman"/>
        </w:rPr>
      </w:pPr>
      <w:r w:rsidRPr="00603C51">
        <w:rPr>
          <w:rFonts w:ascii="Times New Roman" w:hAnsi="Times New Roman"/>
        </w:rPr>
        <w:tab/>
        <w:t xml:space="preserve">Service extension rules appear in the tariffs of regulated utilities.  Any prospective customer can turn to the company's tariff to find the rules for extension of service.  The customer can judge the cost of extension as well as the extent of the responsibilities that the customer incurs when seeking service from the utility.  The utility will apply a formula to the fact situation and determine what it can charge for the extension.  There should be no surprises.  </w:t>
      </w:r>
    </w:p>
    <w:p w:rsidR="008758F1" w:rsidRPr="00603C51" w:rsidRDefault="008758F1" w:rsidP="00603C51">
      <w:pPr>
        <w:spacing w:line="360" w:lineRule="auto"/>
        <w:ind w:left="0" w:right="0"/>
        <w:rPr>
          <w:rFonts w:ascii="Times New Roman" w:hAnsi="Times New Roman"/>
        </w:rPr>
      </w:pPr>
    </w:p>
    <w:p w:rsidR="008758F1" w:rsidRPr="00603C51" w:rsidRDefault="008758F1" w:rsidP="00603C51">
      <w:pPr>
        <w:spacing w:line="360" w:lineRule="auto"/>
        <w:ind w:left="0" w:right="0"/>
        <w:rPr>
          <w:rFonts w:ascii="Times New Roman" w:hAnsi="Times New Roman"/>
        </w:rPr>
      </w:pPr>
      <w:r w:rsidRPr="00603C51">
        <w:rPr>
          <w:rFonts w:ascii="Times New Roman" w:hAnsi="Times New Roman"/>
        </w:rPr>
        <w:tab/>
        <w:t>It is entirely consistent with the provision of gathering services to recognize that the needs of the customer will be determined on an individual basis and will vary depending on the quality and quantity of gas to be transported, and numerous other factors, some of which are spelled out in the Tariff Section, herein.  It is, however, entirely inconsistent with the provi</w:t>
      </w:r>
      <w:r w:rsidR="00E05F79">
        <w:rPr>
          <w:rFonts w:ascii="Times New Roman" w:hAnsi="Times New Roman"/>
        </w:rPr>
        <w:t>sion of public utility service.</w:t>
      </w:r>
    </w:p>
    <w:p w:rsidR="008758F1" w:rsidRPr="00603C51" w:rsidRDefault="008758F1" w:rsidP="00603C51">
      <w:pPr>
        <w:spacing w:line="360" w:lineRule="auto"/>
        <w:ind w:left="0" w:right="0"/>
        <w:rPr>
          <w:rFonts w:ascii="Times New Roman" w:hAnsi="Times New Roman"/>
        </w:rPr>
      </w:pPr>
    </w:p>
    <w:p w:rsidR="008758F1" w:rsidRPr="00603C51" w:rsidRDefault="008758F1" w:rsidP="00603C51">
      <w:pPr>
        <w:spacing w:line="360" w:lineRule="auto"/>
        <w:ind w:left="0" w:right="0"/>
        <w:rPr>
          <w:rFonts w:ascii="Times New Roman" w:hAnsi="Times New Roman"/>
        </w:rPr>
      </w:pPr>
      <w:r w:rsidRPr="00603C51">
        <w:rPr>
          <w:rFonts w:ascii="Times New Roman" w:hAnsi="Times New Roman"/>
        </w:rPr>
        <w:tab/>
        <w:t xml:space="preserve">Public utility rates for extensions as set forth in tariffs are designed to facilitate the service of the highest number of customers who can reasonably be served.  The cost of the extensions are designed to reflect the expected return from customer rates, with the cost of extension decreasing as the number of customers joined to the distribution line increases.  </w:t>
      </w:r>
    </w:p>
    <w:p w:rsidR="008758F1" w:rsidRPr="00603C51" w:rsidRDefault="008758F1" w:rsidP="00603C51">
      <w:pPr>
        <w:spacing w:line="360" w:lineRule="auto"/>
        <w:ind w:left="0" w:right="0"/>
        <w:rPr>
          <w:rFonts w:ascii="Times New Roman" w:hAnsi="Times New Roman"/>
        </w:rPr>
      </w:pPr>
    </w:p>
    <w:p w:rsidR="00036260" w:rsidRPr="00603C51" w:rsidRDefault="008758F1" w:rsidP="00E05F79">
      <w:pPr>
        <w:spacing w:line="360" w:lineRule="auto"/>
        <w:ind w:left="0" w:right="0"/>
        <w:rPr>
          <w:rFonts w:ascii="Times New Roman" w:hAnsi="Times New Roman"/>
        </w:rPr>
      </w:pPr>
      <w:r w:rsidRPr="00603C51">
        <w:rPr>
          <w:rFonts w:ascii="Times New Roman" w:hAnsi="Times New Roman"/>
        </w:rPr>
        <w:tab/>
        <w:t>Peregrine expects the producer to pay for the extension, and then to pay again to have a commodity transported away from the customer premises.</w:t>
      </w:r>
      <w:r w:rsidR="00CD7316">
        <w:rPr>
          <w:rFonts w:ascii="Times New Roman" w:hAnsi="Times New Roman"/>
        </w:rPr>
        <w:t xml:space="preserve">  </w:t>
      </w:r>
      <w:r w:rsidR="00BA6D26">
        <w:rPr>
          <w:rFonts w:ascii="Times New Roman" w:hAnsi="Times New Roman"/>
        </w:rPr>
        <w:t>Again, while t</w:t>
      </w:r>
      <w:r w:rsidRPr="00603C51">
        <w:rPr>
          <w:rFonts w:ascii="Times New Roman" w:hAnsi="Times New Roman"/>
        </w:rPr>
        <w:t xml:space="preserve">his </w:t>
      </w:r>
      <w:r w:rsidR="00BA6D26">
        <w:rPr>
          <w:rFonts w:ascii="Times New Roman" w:hAnsi="Times New Roman"/>
        </w:rPr>
        <w:t>may be</w:t>
      </w:r>
      <w:r w:rsidRPr="00603C51">
        <w:rPr>
          <w:rFonts w:ascii="Times New Roman" w:hAnsi="Times New Roman"/>
        </w:rPr>
        <w:t xml:space="preserve"> good business</w:t>
      </w:r>
      <w:r w:rsidR="00BA6D26">
        <w:rPr>
          <w:rFonts w:ascii="Times New Roman" w:hAnsi="Times New Roman"/>
        </w:rPr>
        <w:t>, i</w:t>
      </w:r>
      <w:r w:rsidRPr="00603C51">
        <w:rPr>
          <w:rFonts w:ascii="Times New Roman" w:hAnsi="Times New Roman"/>
        </w:rPr>
        <w:t>t</w:t>
      </w:r>
      <w:r w:rsidR="00BA6D26">
        <w:rPr>
          <w:rFonts w:ascii="Times New Roman" w:hAnsi="Times New Roman"/>
        </w:rPr>
        <w:t xml:space="preserve"> does not strike the appropriate balance expected in</w:t>
      </w:r>
      <w:r w:rsidR="00E05F79">
        <w:rPr>
          <w:rFonts w:ascii="Times New Roman" w:hAnsi="Times New Roman"/>
        </w:rPr>
        <w:t xml:space="preserve"> public utility service.  </w:t>
      </w:r>
    </w:p>
    <w:p w:rsidR="00036260" w:rsidRPr="00603C51" w:rsidRDefault="00036260" w:rsidP="00603C51">
      <w:pPr>
        <w:spacing w:line="360" w:lineRule="auto"/>
        <w:ind w:left="0" w:right="0" w:firstLine="0"/>
        <w:rPr>
          <w:rFonts w:ascii="Times New Roman" w:hAnsi="Times New Roman"/>
        </w:rPr>
      </w:pPr>
    </w:p>
    <w:p w:rsidR="008E618C" w:rsidRPr="00603C51" w:rsidRDefault="003B00FE"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S</w:t>
      </w:r>
      <w:r w:rsidR="008E618C" w:rsidRPr="00603C51">
        <w:rPr>
          <w:rFonts w:ascii="Times New Roman" w:hAnsi="Times New Roman"/>
        </w:rPr>
        <w:t xml:space="preserve">ection </w:t>
      </w:r>
      <w:r w:rsidRPr="00603C51">
        <w:rPr>
          <w:rFonts w:ascii="Times New Roman" w:hAnsi="Times New Roman"/>
        </w:rPr>
        <w:t xml:space="preserve">1502 </w:t>
      </w:r>
      <w:r w:rsidR="008E618C" w:rsidRPr="00603C51">
        <w:rPr>
          <w:rFonts w:ascii="Times New Roman" w:hAnsi="Times New Roman"/>
        </w:rPr>
        <w:t xml:space="preserve">has been interpreted to prohibit preferential treatment of affiliates.  </w:t>
      </w:r>
      <w:r w:rsidR="008E618C" w:rsidRPr="00603C51">
        <w:rPr>
          <w:rFonts w:ascii="Times New Roman" w:hAnsi="Times New Roman"/>
          <w:i/>
        </w:rPr>
        <w:t xml:space="preserve">PPL Electric </w:t>
      </w:r>
      <w:r w:rsidR="008E618C" w:rsidRPr="00603C51">
        <w:rPr>
          <w:rFonts w:ascii="Times New Roman" w:hAnsi="Times New Roman"/>
        </w:rPr>
        <w:t xml:space="preserve">at 407-408.  Note that the Applicant's limitation of "available capacity" indicates that preference would be for its affiliated customers, and this is not permitted under the Public Utility Code.  </w:t>
      </w:r>
      <w:r w:rsidR="00646558" w:rsidRPr="00603C51">
        <w:rPr>
          <w:rFonts w:ascii="Times New Roman" w:hAnsi="Times New Roman"/>
        </w:rPr>
        <w:t xml:space="preserve">"Our courts have recognized that a fundamental duty of the Commission, assigned by the Legislature, is the protection of the public and the ratepayers.  Although the Code is undeniably concerned with fostering competition, its scope and reach does not extend to fostering competition between unregulated affiliates."  </w:t>
      </w:r>
      <w:r w:rsidR="00646558" w:rsidRPr="00603C51">
        <w:rPr>
          <w:rFonts w:ascii="Times New Roman" w:hAnsi="Times New Roman"/>
          <w:i/>
        </w:rPr>
        <w:t>PPL Electric</w:t>
      </w:r>
      <w:r w:rsidR="00646558" w:rsidRPr="00603C51">
        <w:rPr>
          <w:rFonts w:ascii="Times New Roman" w:hAnsi="Times New Roman"/>
        </w:rPr>
        <w:t xml:space="preserve"> at 408.  </w:t>
      </w:r>
    </w:p>
    <w:p w:rsidR="00021A65" w:rsidRPr="00603C51" w:rsidRDefault="00021A65" w:rsidP="00603C51">
      <w:pPr>
        <w:spacing w:line="360" w:lineRule="auto"/>
        <w:ind w:left="0" w:right="0" w:firstLine="0"/>
        <w:rPr>
          <w:rFonts w:ascii="Times New Roman" w:hAnsi="Times New Roman"/>
        </w:rPr>
      </w:pPr>
    </w:p>
    <w:p w:rsidR="00646558" w:rsidRPr="00603C51" w:rsidRDefault="00646558" w:rsidP="00603C51">
      <w:pPr>
        <w:ind w:firstLine="0"/>
        <w:rPr>
          <w:rFonts w:ascii="Times New Roman" w:hAnsi="Times New Roman"/>
        </w:rPr>
      </w:pPr>
      <w:r w:rsidRPr="00603C51">
        <w:rPr>
          <w:rFonts w:ascii="Times New Roman" w:hAnsi="Times New Roman"/>
        </w:rPr>
        <w:tab/>
        <w:t xml:space="preserve">Additionally, among other powers, the Commission has authority to review and modify any contract entered into by a public utility.  The Commission has the broad and flexible authority to find that a contract's terms are 'unjust, unreasonable, inequitable, or otherwise contrary or adverse to public interest. </w:t>
      </w:r>
      <w:r w:rsidR="008F6E27" w:rsidRPr="00603C51">
        <w:rPr>
          <w:rFonts w:ascii="Times New Roman" w:hAnsi="Times New Roman"/>
        </w:rPr>
        <w:t>.</w:t>
      </w:r>
      <w:r w:rsidRPr="00603C51">
        <w:rPr>
          <w:rFonts w:ascii="Times New Roman" w:hAnsi="Times New Roman"/>
        </w:rPr>
        <w:t xml:space="preserve"> ."  66 Pa. C.S. § 508.  Further, prior written approval is needed for a valid and effective contract or arrangement between a public utility and an affiliated interest for the furnishing of management, supervisory, construction, engineering, accounting, legal, financial, or similar services, or for the purchase, sale, lease, or exchange of any property, rights, or thing or for the furnishing of any other service, property, right or thin.  66 Pa. C.S. § 2102(a).  The Commission has continuing supervision and jurisdiction over such contracts.  66 Pa. C.S. § 2103.</w:t>
      </w:r>
    </w:p>
    <w:p w:rsidR="00646558" w:rsidRPr="00603C51" w:rsidRDefault="00646558" w:rsidP="00603C51">
      <w:pPr>
        <w:ind w:firstLine="0"/>
        <w:rPr>
          <w:rFonts w:ascii="Times New Roman" w:hAnsi="Times New Roman"/>
        </w:rPr>
      </w:pPr>
      <w:r w:rsidRPr="00603C51">
        <w:rPr>
          <w:rFonts w:ascii="Times New Roman" w:hAnsi="Times New Roman"/>
          <w:i/>
        </w:rPr>
        <w:t>PPL Electric</w:t>
      </w:r>
      <w:r w:rsidRPr="00603C51">
        <w:rPr>
          <w:rFonts w:ascii="Times New Roman" w:hAnsi="Times New Roman"/>
        </w:rPr>
        <w:t xml:space="preserve"> at 409.  </w:t>
      </w:r>
    </w:p>
    <w:p w:rsidR="00021A65" w:rsidRPr="00603C51" w:rsidRDefault="00021A65" w:rsidP="00603C51">
      <w:pPr>
        <w:spacing w:line="360" w:lineRule="auto"/>
        <w:ind w:left="0" w:right="0" w:firstLine="0"/>
        <w:rPr>
          <w:rFonts w:ascii="Times New Roman" w:hAnsi="Times New Roman"/>
          <w:b/>
        </w:rPr>
      </w:pPr>
    </w:p>
    <w:p w:rsidR="002D1FEB" w:rsidRPr="00603C51" w:rsidRDefault="002D1FEB" w:rsidP="00603C51">
      <w:pPr>
        <w:spacing w:line="360" w:lineRule="auto"/>
        <w:ind w:left="0" w:right="0" w:firstLine="0"/>
        <w:rPr>
          <w:rFonts w:ascii="Times New Roman" w:hAnsi="Times New Roman"/>
        </w:rPr>
      </w:pPr>
      <w:r w:rsidRPr="00603C51">
        <w:rPr>
          <w:rFonts w:ascii="Times New Roman" w:hAnsi="Times New Roman"/>
          <w:b/>
        </w:rPr>
        <w:tab/>
      </w:r>
      <w:r w:rsidRPr="00603C51">
        <w:rPr>
          <w:rFonts w:ascii="Times New Roman" w:hAnsi="Times New Roman"/>
          <w:b/>
        </w:rPr>
        <w:tab/>
      </w:r>
      <w:r w:rsidRPr="00603C51">
        <w:rPr>
          <w:rFonts w:ascii="Times New Roman" w:hAnsi="Times New Roman"/>
        </w:rPr>
        <w:t xml:space="preserve">Therefore, the contracts entered into between the Applicant and its affiliates must be closely scrutinized.  There appears to be no reason for confidentiality, especially as most of the terms should be included in the tariff anyway.  </w:t>
      </w:r>
    </w:p>
    <w:p w:rsidR="0016595C" w:rsidRPr="00603C51" w:rsidRDefault="0016595C" w:rsidP="00603C51">
      <w:pPr>
        <w:spacing w:line="360" w:lineRule="auto"/>
        <w:ind w:left="0" w:right="0" w:firstLine="0"/>
        <w:rPr>
          <w:rFonts w:ascii="Times New Roman" w:hAnsi="Times New Roman"/>
        </w:rPr>
      </w:pPr>
    </w:p>
    <w:p w:rsidR="0016595C" w:rsidRPr="00603C51" w:rsidRDefault="0016595C"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70590E" w:rsidRPr="00603C51">
        <w:rPr>
          <w:rFonts w:ascii="Times New Roman" w:hAnsi="Times New Roman"/>
        </w:rPr>
        <w:t>Before Peregrine is permitted to offer public utility service, its</w:t>
      </w:r>
      <w:r w:rsidRPr="00603C51">
        <w:rPr>
          <w:rFonts w:ascii="Times New Roman" w:hAnsi="Times New Roman"/>
        </w:rPr>
        <w:t xml:space="preserve"> tariff should be rewritten with the requirement that it include sufficient detail to inform prospective customers of the expectations of both customer and company, and the contracts entered between the utility and customer be public documents, subject to prior approval of the Commission.  </w:t>
      </w:r>
    </w:p>
    <w:p w:rsidR="002D1FEB" w:rsidRPr="00603C51" w:rsidRDefault="002D1FEB" w:rsidP="00603C51">
      <w:pPr>
        <w:spacing w:line="360" w:lineRule="auto"/>
        <w:ind w:left="0" w:right="0" w:firstLine="0"/>
        <w:rPr>
          <w:rFonts w:ascii="Times New Roman" w:hAnsi="Times New Roman"/>
          <w:b/>
        </w:rPr>
      </w:pPr>
    </w:p>
    <w:p w:rsidR="00105232" w:rsidRDefault="00105232" w:rsidP="00603C51">
      <w:pPr>
        <w:spacing w:line="360" w:lineRule="auto"/>
        <w:ind w:left="0" w:right="0" w:firstLine="0"/>
        <w:rPr>
          <w:rFonts w:ascii="Times New Roman" w:hAnsi="Times New Roman"/>
        </w:rPr>
      </w:pPr>
      <w:r w:rsidRPr="00603C51">
        <w:rPr>
          <w:rFonts w:ascii="Times New Roman" w:hAnsi="Times New Roman"/>
          <w:b/>
        </w:rPr>
        <w:tab/>
      </w:r>
      <w:r w:rsidRPr="00603C51">
        <w:rPr>
          <w:rFonts w:ascii="Times New Roman" w:hAnsi="Times New Roman"/>
          <w:b/>
        </w:rPr>
        <w:tab/>
      </w:r>
      <w:r w:rsidRPr="00603C51">
        <w:rPr>
          <w:rFonts w:ascii="Times New Roman" w:hAnsi="Times New Roman"/>
        </w:rPr>
        <w:t>Conditions specific to Peregrine should include the submission of a tariff with the specific factors included in the "Tariff" section.  In addition:</w:t>
      </w:r>
    </w:p>
    <w:p w:rsidR="00E05F79" w:rsidRPr="00603C51" w:rsidRDefault="00E05F79" w:rsidP="00603C51">
      <w:pPr>
        <w:spacing w:line="360" w:lineRule="auto"/>
        <w:ind w:left="0" w:right="0" w:firstLine="0"/>
        <w:rPr>
          <w:rFonts w:ascii="Times New Roman" w:hAnsi="Times New Roman"/>
        </w:rPr>
      </w:pPr>
    </w:p>
    <w:p w:rsidR="00105232" w:rsidRPr="00603C51" w:rsidRDefault="00105232" w:rsidP="00603C51">
      <w:pPr>
        <w:ind w:firstLine="0"/>
        <w:rPr>
          <w:rFonts w:ascii="Times New Roman" w:hAnsi="Times New Roman"/>
        </w:rPr>
      </w:pPr>
      <w:r w:rsidRPr="00603C51">
        <w:rPr>
          <w:rFonts w:ascii="Times New Roman" w:hAnsi="Times New Roman"/>
        </w:rPr>
        <w:t>Peregrine should not be permitted to use eminent domain for the purpose of allowing it to serve an affiliated producer.  A certificate without this condition would be bad public policy.  If a producer is having difficulty constructing pipelines to connect it</w:t>
      </w:r>
      <w:r w:rsidR="00B00F5E">
        <w:rPr>
          <w:rFonts w:ascii="Times New Roman" w:hAnsi="Times New Roman"/>
        </w:rPr>
        <w:t>s</w:t>
      </w:r>
      <w:r w:rsidRPr="00603C51">
        <w:rPr>
          <w:rFonts w:ascii="Times New Roman" w:hAnsi="Times New Roman"/>
        </w:rPr>
        <w:t xml:space="preserve"> wells up to larger pipelines and get its gas to market because of landowners who will not grant easements for pipeline, a producer would be motivated to consider creating an affiliated public utility gathering company, have that affiliated gathering company file for public utility status and obtain eminent domain authority.  It would be bad public policy, and perhaps an unintended consequence from the </w:t>
      </w:r>
      <w:r w:rsidRPr="00603C51">
        <w:rPr>
          <w:rFonts w:ascii="Times New Roman" w:hAnsi="Times New Roman"/>
          <w:i/>
        </w:rPr>
        <w:t xml:space="preserve">Laser </w:t>
      </w:r>
      <w:r w:rsidRPr="00603C51">
        <w:rPr>
          <w:rFonts w:ascii="Times New Roman" w:hAnsi="Times New Roman"/>
        </w:rPr>
        <w:t xml:space="preserve"> decisions, for the Commission to have essentially created an opportunity to allow producers to use eminent domain to build their pipelines.  Consequently, eminent domain should not be able to be used by a public utility gathering company, like Peregrine, to obtain any right-of-way easement for any facility, including for a gathering line, to serve an affiliated producer.</w:t>
      </w:r>
    </w:p>
    <w:p w:rsidR="00105232" w:rsidRPr="00603C51" w:rsidRDefault="00105232" w:rsidP="00603C51">
      <w:pPr>
        <w:ind w:firstLine="0"/>
        <w:rPr>
          <w:rFonts w:ascii="Times New Roman" w:hAnsi="Times New Roman"/>
        </w:rPr>
      </w:pPr>
      <w:r w:rsidRPr="00603C51">
        <w:rPr>
          <w:rFonts w:ascii="Times New Roman" w:hAnsi="Times New Roman"/>
        </w:rPr>
        <w:t>Caiman MB at 24.</w:t>
      </w:r>
    </w:p>
    <w:p w:rsidR="00105232" w:rsidRPr="00603C51" w:rsidRDefault="00105232" w:rsidP="00603C51">
      <w:pPr>
        <w:spacing w:line="360" w:lineRule="auto"/>
        <w:ind w:left="0" w:right="0" w:firstLine="0"/>
        <w:rPr>
          <w:rFonts w:ascii="Times New Roman" w:hAnsi="Times New Roman"/>
        </w:rPr>
      </w:pPr>
    </w:p>
    <w:p w:rsidR="00105232" w:rsidRPr="00603C51" w:rsidRDefault="00105232"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This recommended condition is essential to the approval of this Application, as it would place the proposed service into the proper perspective.  However, it is a condition which cannot be placed on the certificate as the ability to exercise eminent domain does not arise from the Public Utility Code, which this Commission administers, but instead it arises from the </w:t>
      </w:r>
      <w:r w:rsidR="00E36497">
        <w:rPr>
          <w:rFonts w:ascii="Times New Roman" w:hAnsi="Times New Roman"/>
        </w:rPr>
        <w:t>Business Corporation Law of 1988</w:t>
      </w:r>
      <w:r w:rsidRPr="00603C51">
        <w:rPr>
          <w:rFonts w:ascii="Times New Roman" w:hAnsi="Times New Roman"/>
        </w:rPr>
        <w:t xml:space="preserve">, which the Commission does not administer.  </w:t>
      </w:r>
      <w:r w:rsidR="001B0A94" w:rsidRPr="00603C51">
        <w:rPr>
          <w:rFonts w:ascii="Times New Roman" w:hAnsi="Times New Roman"/>
          <w:i/>
        </w:rPr>
        <w:t>See</w:t>
      </w:r>
      <w:r w:rsidR="001B0A94" w:rsidRPr="00603C51">
        <w:rPr>
          <w:rFonts w:ascii="Times New Roman" w:hAnsi="Times New Roman"/>
        </w:rPr>
        <w:t xml:space="preserve"> Discussion regarding eminent domain, above.  </w:t>
      </w:r>
      <w:r w:rsidRPr="00603C51">
        <w:rPr>
          <w:rFonts w:ascii="Times New Roman" w:hAnsi="Times New Roman"/>
        </w:rPr>
        <w:t xml:space="preserve">While the Commission may place reasonable conditions upon the certificate of public convenience, it may not use the conditions to extend its jurisdiction.  </w:t>
      </w:r>
    </w:p>
    <w:p w:rsidR="00105232" w:rsidRPr="00603C51" w:rsidRDefault="00105232" w:rsidP="00603C51">
      <w:pPr>
        <w:spacing w:line="360" w:lineRule="auto"/>
        <w:ind w:left="0" w:right="0" w:firstLine="0"/>
        <w:rPr>
          <w:rFonts w:ascii="Times New Roman" w:hAnsi="Times New Roman"/>
        </w:rPr>
      </w:pPr>
    </w:p>
    <w:p w:rsidR="00D30323" w:rsidRPr="00603C51" w:rsidRDefault="006A02C5" w:rsidP="007D70DA">
      <w:pPr>
        <w:spacing w:line="360" w:lineRule="auto"/>
        <w:ind w:left="720" w:right="0" w:firstLine="0"/>
        <w:rPr>
          <w:rFonts w:ascii="Times New Roman" w:hAnsi="Times New Roman"/>
          <w:b/>
        </w:rPr>
      </w:pPr>
      <w:r>
        <w:rPr>
          <w:rFonts w:ascii="Times New Roman" w:hAnsi="Times New Roman"/>
          <w:b/>
        </w:rPr>
        <w:t>5</w:t>
      </w:r>
      <w:r w:rsidR="008C49D1" w:rsidRPr="00603C51">
        <w:rPr>
          <w:rFonts w:ascii="Times New Roman" w:hAnsi="Times New Roman"/>
          <w:b/>
        </w:rPr>
        <w:t>.</w:t>
      </w:r>
      <w:r w:rsidR="008C49D1" w:rsidRPr="00603C51">
        <w:rPr>
          <w:rFonts w:ascii="Times New Roman" w:hAnsi="Times New Roman"/>
          <w:b/>
        </w:rPr>
        <w:tab/>
      </w:r>
      <w:r w:rsidR="00E67B41">
        <w:rPr>
          <w:rFonts w:ascii="Times New Roman" w:hAnsi="Times New Roman"/>
          <w:b/>
        </w:rPr>
        <w:t>Act 127</w:t>
      </w:r>
      <w:r w:rsidR="0076082C" w:rsidRPr="00603C51">
        <w:rPr>
          <w:rFonts w:ascii="Times New Roman" w:hAnsi="Times New Roman"/>
          <w:b/>
        </w:rPr>
        <w:t xml:space="preserve"> of 2011</w:t>
      </w:r>
      <w:r w:rsidR="00F0662A">
        <w:rPr>
          <w:rFonts w:ascii="Times New Roman" w:hAnsi="Times New Roman"/>
          <w:b/>
        </w:rPr>
        <w:fldChar w:fldCharType="begin"/>
      </w:r>
      <w:r w:rsidR="00F0662A">
        <w:instrText xml:space="preserve"> TC "</w:instrText>
      </w:r>
      <w:bookmarkStart w:id="64" w:name="_Toc323558803"/>
      <w:bookmarkStart w:id="65" w:name="_Toc323559869"/>
      <w:bookmarkStart w:id="66" w:name="_Toc323816335"/>
      <w:r w:rsidR="00F0662A" w:rsidRPr="00A861E4">
        <w:rPr>
          <w:rFonts w:ascii="Times New Roman" w:hAnsi="Times New Roman"/>
          <w:b/>
        </w:rPr>
        <w:instrText>5.</w:instrText>
      </w:r>
      <w:r w:rsidR="00F0662A" w:rsidRPr="00A861E4">
        <w:rPr>
          <w:rFonts w:ascii="Times New Roman" w:hAnsi="Times New Roman"/>
          <w:b/>
        </w:rPr>
        <w:tab/>
        <w:instrText>Act 11 of 2011</w:instrText>
      </w:r>
      <w:bookmarkEnd w:id="64"/>
      <w:bookmarkEnd w:id="65"/>
      <w:bookmarkEnd w:id="66"/>
      <w:r w:rsidR="00F0662A">
        <w:instrText>" \f C \l "</w:instrText>
      </w:r>
      <w:r w:rsidR="007D70DA">
        <w:instrText>3</w:instrText>
      </w:r>
      <w:r w:rsidR="00F0662A">
        <w:instrText xml:space="preserve">" </w:instrText>
      </w:r>
      <w:r w:rsidR="00F0662A">
        <w:rPr>
          <w:rFonts w:ascii="Times New Roman" w:hAnsi="Times New Roman"/>
          <w:b/>
        </w:rPr>
        <w:fldChar w:fldCharType="end"/>
      </w:r>
    </w:p>
    <w:p w:rsidR="00D30323" w:rsidRPr="00603C51" w:rsidRDefault="00D30323" w:rsidP="00603C51">
      <w:pPr>
        <w:spacing w:line="360" w:lineRule="auto"/>
        <w:ind w:left="0" w:right="0" w:firstLine="0"/>
        <w:rPr>
          <w:rFonts w:ascii="Times New Roman" w:hAnsi="Times New Roman"/>
          <w:b/>
        </w:rPr>
      </w:pPr>
    </w:p>
    <w:p w:rsidR="00EF41EC" w:rsidRPr="00603C51" w:rsidRDefault="00D41ED7" w:rsidP="00603C51">
      <w:pPr>
        <w:spacing w:line="360" w:lineRule="auto"/>
        <w:ind w:left="0" w:right="0"/>
        <w:rPr>
          <w:rFonts w:ascii="Times New Roman" w:hAnsi="Times New Roman"/>
        </w:rPr>
      </w:pPr>
      <w:r w:rsidRPr="00603C51">
        <w:rPr>
          <w:rFonts w:ascii="Times New Roman" w:hAnsi="Times New Roman"/>
        </w:rPr>
        <w:tab/>
        <w:t xml:space="preserve">Since the Commission issued its Order in </w:t>
      </w:r>
      <w:r w:rsidRPr="00603C51">
        <w:rPr>
          <w:rFonts w:ascii="Times New Roman" w:hAnsi="Times New Roman"/>
          <w:i/>
        </w:rPr>
        <w:t xml:space="preserve">Laser, </w:t>
      </w:r>
      <w:r w:rsidRPr="00603C51">
        <w:rPr>
          <w:rFonts w:ascii="Times New Roman" w:hAnsi="Times New Roman"/>
        </w:rPr>
        <w:t xml:space="preserve">the General Assembly has passed </w:t>
      </w:r>
      <w:r w:rsidR="00EF41EC" w:rsidRPr="00603C51">
        <w:rPr>
          <w:rFonts w:ascii="Times New Roman" w:hAnsi="Times New Roman"/>
        </w:rPr>
        <w:t xml:space="preserve">The </w:t>
      </w:r>
      <w:r w:rsidR="00C73C9E" w:rsidRPr="00603C51">
        <w:rPr>
          <w:rFonts w:ascii="Times New Roman" w:hAnsi="Times New Roman"/>
        </w:rPr>
        <w:t xml:space="preserve">Gas and </w:t>
      </w:r>
      <w:r w:rsidR="00EF41EC" w:rsidRPr="00603C51">
        <w:rPr>
          <w:rFonts w:ascii="Times New Roman" w:hAnsi="Times New Roman"/>
        </w:rPr>
        <w:t>Hazardous Liquids Pipelines Act, Act 1</w:t>
      </w:r>
      <w:r w:rsidR="00E67B41">
        <w:rPr>
          <w:rFonts w:ascii="Times New Roman" w:hAnsi="Times New Roman"/>
        </w:rPr>
        <w:t>27</w:t>
      </w:r>
      <w:r w:rsidR="00EF41EC" w:rsidRPr="00603C51">
        <w:rPr>
          <w:rFonts w:ascii="Times New Roman" w:hAnsi="Times New Roman"/>
        </w:rPr>
        <w:t xml:space="preserve"> of 2012</w:t>
      </w:r>
      <w:r w:rsidR="00C73C9E" w:rsidRPr="00603C51">
        <w:rPr>
          <w:rFonts w:ascii="Times New Roman" w:hAnsi="Times New Roman"/>
        </w:rPr>
        <w:t>.  This Act calls for the registration of pipeline operators and for the reporting of the location of the pipelines and approximate number of miles.  The Commission is authorized to assess and to enforce federal safety standards to those pipelines and to impose civil penalties whe</w:t>
      </w:r>
      <w:r w:rsidR="0076082C" w:rsidRPr="00603C51">
        <w:rPr>
          <w:rFonts w:ascii="Times New Roman" w:hAnsi="Times New Roman"/>
        </w:rPr>
        <w:t>n</w:t>
      </w:r>
      <w:r w:rsidR="00C73C9E" w:rsidRPr="00603C51">
        <w:rPr>
          <w:rFonts w:ascii="Times New Roman" w:hAnsi="Times New Roman"/>
        </w:rPr>
        <w:t xml:space="preserve"> justified.  However, the Act stops short of creating public utility status for these entitie</w:t>
      </w:r>
      <w:r w:rsidR="006A186B" w:rsidRPr="00603C51">
        <w:rPr>
          <w:rFonts w:ascii="Times New Roman" w:hAnsi="Times New Roman"/>
        </w:rPr>
        <w:t>s</w:t>
      </w:r>
      <w:r w:rsidR="00C73C9E" w:rsidRPr="00603C51">
        <w:rPr>
          <w:rFonts w:ascii="Times New Roman" w:hAnsi="Times New Roman"/>
        </w:rPr>
        <w:t>:</w:t>
      </w:r>
    </w:p>
    <w:p w:rsidR="00C73C9E" w:rsidRPr="00603C51" w:rsidRDefault="00C73C9E" w:rsidP="00603C51">
      <w:pPr>
        <w:spacing w:line="360" w:lineRule="auto"/>
        <w:ind w:left="0" w:right="0"/>
        <w:rPr>
          <w:rFonts w:ascii="Times New Roman" w:hAnsi="Times New Roman"/>
        </w:rPr>
      </w:pPr>
    </w:p>
    <w:p w:rsidR="00EF41EC" w:rsidRPr="00603C51" w:rsidRDefault="00E05F79" w:rsidP="00603C51">
      <w:pPr>
        <w:rPr>
          <w:rFonts w:ascii="Times New Roman" w:hAnsi="Times New Roman"/>
        </w:rPr>
      </w:pPr>
      <w:r>
        <w:rPr>
          <w:rFonts w:ascii="Times New Roman" w:hAnsi="Times New Roman"/>
        </w:rPr>
        <w:t>(C)</w:t>
      </w:r>
      <w:r>
        <w:rPr>
          <w:rFonts w:ascii="Times New Roman" w:hAnsi="Times New Roman"/>
        </w:rPr>
        <w:tab/>
      </w:r>
      <w:r w:rsidR="00EF41EC" w:rsidRPr="00603C51">
        <w:rPr>
          <w:rFonts w:ascii="Times New Roman" w:hAnsi="Times New Roman"/>
        </w:rPr>
        <w:t>Authority. – Nothing in this Act grants the Commission additional authority to determine or regulate a pipeline operator as a public utility as defined in 66 Pa. C.S. § 102 (relating to definitions) or as a natural gas supplier or natural gas supply services as defined in 66 Pa. C.S.§ 2202 (relating to definitions).</w:t>
      </w:r>
    </w:p>
    <w:p w:rsidR="00EF41EC" w:rsidRPr="00603C51" w:rsidRDefault="00EF41EC" w:rsidP="00603C51">
      <w:pPr>
        <w:ind w:firstLine="0"/>
        <w:rPr>
          <w:rFonts w:ascii="Times New Roman" w:hAnsi="Times New Roman"/>
        </w:rPr>
      </w:pPr>
      <w:r w:rsidRPr="00603C51">
        <w:rPr>
          <w:rFonts w:ascii="Times New Roman" w:hAnsi="Times New Roman"/>
        </w:rPr>
        <w:t xml:space="preserve">66 Pa. C.S. § 504(C).  </w:t>
      </w:r>
    </w:p>
    <w:p w:rsidR="00EF41EC" w:rsidRPr="00603C51" w:rsidRDefault="00EF41EC" w:rsidP="00603C51">
      <w:pPr>
        <w:spacing w:line="360" w:lineRule="auto"/>
        <w:ind w:left="0" w:right="0" w:firstLine="0"/>
        <w:rPr>
          <w:rFonts w:ascii="Times New Roman" w:hAnsi="Times New Roman"/>
        </w:rPr>
      </w:pPr>
    </w:p>
    <w:p w:rsidR="00D4633C" w:rsidRPr="00603C51" w:rsidRDefault="00271B1D"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C73C9E" w:rsidRPr="00603C51">
        <w:rPr>
          <w:rFonts w:ascii="Times New Roman" w:hAnsi="Times New Roman"/>
        </w:rPr>
        <w:t>As the Commission stated</w:t>
      </w:r>
      <w:r w:rsidRPr="00603C51">
        <w:rPr>
          <w:rFonts w:ascii="Times New Roman" w:hAnsi="Times New Roman"/>
        </w:rPr>
        <w:t xml:space="preserve"> that it had the necessary authority </w:t>
      </w:r>
      <w:r w:rsidR="0029727D" w:rsidRPr="00603C51">
        <w:rPr>
          <w:rFonts w:ascii="Times New Roman" w:hAnsi="Times New Roman"/>
        </w:rPr>
        <w:t xml:space="preserve">to find that a gathering pipeline company is a public utility </w:t>
      </w:r>
      <w:r w:rsidRPr="00603C51">
        <w:rPr>
          <w:rFonts w:ascii="Times New Roman" w:hAnsi="Times New Roman"/>
        </w:rPr>
        <w:t>without this legislation</w:t>
      </w:r>
      <w:r w:rsidR="00C73C9E" w:rsidRPr="00603C51">
        <w:rPr>
          <w:rFonts w:ascii="Times New Roman" w:hAnsi="Times New Roman"/>
        </w:rPr>
        <w:t xml:space="preserve"> in </w:t>
      </w:r>
      <w:r w:rsidR="00C73C9E" w:rsidRPr="00603C51">
        <w:rPr>
          <w:rFonts w:ascii="Times New Roman" w:hAnsi="Times New Roman"/>
          <w:i/>
        </w:rPr>
        <w:t>Laser</w:t>
      </w:r>
      <w:r w:rsidRPr="00603C51">
        <w:rPr>
          <w:rFonts w:ascii="Times New Roman" w:hAnsi="Times New Roman"/>
        </w:rPr>
        <w:t>, this section has no impact on this proceeding.  However, the remainder of the legislation is aimed at enabling the Commission to exercise jurisdiction over safety measures regarding the gas pipelines in Pennsylvania, which is an express concern of both the Commission and the citizens residing in areas where the pipelines are being installed.</w:t>
      </w:r>
    </w:p>
    <w:p w:rsidR="006753A2" w:rsidRPr="00603C51" w:rsidRDefault="006753A2" w:rsidP="00603C51">
      <w:pPr>
        <w:spacing w:line="360" w:lineRule="auto"/>
        <w:ind w:left="0" w:right="0" w:firstLine="0"/>
        <w:rPr>
          <w:rFonts w:ascii="Times New Roman" w:hAnsi="Times New Roman"/>
        </w:rPr>
      </w:pPr>
    </w:p>
    <w:p w:rsidR="006753A2" w:rsidRPr="00603C51" w:rsidRDefault="006753A2" w:rsidP="00603C51">
      <w:pPr>
        <w:ind w:firstLine="0"/>
        <w:rPr>
          <w:rFonts w:ascii="Times New Roman" w:hAnsi="Times New Roman"/>
        </w:rPr>
      </w:pPr>
      <w:r w:rsidRPr="00603C51">
        <w:rPr>
          <w:rFonts w:ascii="Times New Roman" w:hAnsi="Times New Roman"/>
        </w:rPr>
        <w:t>Peregrine argues that its services are "necessary for the service, accommodation, convenience and safety of the public . . ."  Peregrine Main Brief, p. 26.  To the contrary, the public at large will not receive any greater safety protection or receive any greater protection in terms of locations of facilities if Peregrine is a public utility, as opposed to simply a private natural gas gathering pipeline operator in Pennsylvania.  The Legislature has spoken on the issue of public safety and has taken steps to ensure that the public safety and convenience, in terms of the locatio</w:t>
      </w:r>
      <w:r w:rsidR="00C06624" w:rsidRPr="00603C51">
        <w:rPr>
          <w:rFonts w:ascii="Times New Roman" w:hAnsi="Times New Roman"/>
        </w:rPr>
        <w:t>n of pipelines an</w:t>
      </w:r>
      <w:r w:rsidRPr="00603C51">
        <w:rPr>
          <w:rFonts w:ascii="Times New Roman" w:hAnsi="Times New Roman"/>
        </w:rPr>
        <w:t>d</w:t>
      </w:r>
      <w:r w:rsidR="00C06624" w:rsidRPr="00603C51">
        <w:rPr>
          <w:rFonts w:ascii="Times New Roman" w:hAnsi="Times New Roman"/>
        </w:rPr>
        <w:t xml:space="preserve"> </w:t>
      </w:r>
      <w:r w:rsidRPr="00603C51">
        <w:rPr>
          <w:rFonts w:ascii="Times New Roman" w:hAnsi="Times New Roman"/>
        </w:rPr>
        <w:t>compression and processing facilities, is protected with the enactment of th</w:t>
      </w:r>
      <w:r w:rsidR="00C06624" w:rsidRPr="00603C51">
        <w:rPr>
          <w:rFonts w:ascii="Times New Roman" w:hAnsi="Times New Roman"/>
        </w:rPr>
        <w:t>e</w:t>
      </w:r>
      <w:r w:rsidRPr="00603C51">
        <w:rPr>
          <w:rFonts w:ascii="Times New Roman" w:hAnsi="Times New Roman"/>
        </w:rPr>
        <w:t xml:space="preserve"> Gas and</w:t>
      </w:r>
      <w:r w:rsidR="00C06624" w:rsidRPr="00603C51">
        <w:rPr>
          <w:rFonts w:ascii="Times New Roman" w:hAnsi="Times New Roman"/>
        </w:rPr>
        <w:t xml:space="preserve"> H</w:t>
      </w:r>
      <w:r w:rsidRPr="00603C51">
        <w:rPr>
          <w:rFonts w:ascii="Times New Roman" w:hAnsi="Times New Roman"/>
        </w:rPr>
        <w:t>azardous Liquids Pipeline Ac</w:t>
      </w:r>
      <w:r w:rsidR="00E67B41">
        <w:rPr>
          <w:rFonts w:ascii="Times New Roman" w:hAnsi="Times New Roman"/>
        </w:rPr>
        <w:t>t</w:t>
      </w:r>
      <w:r w:rsidRPr="00603C51">
        <w:rPr>
          <w:rFonts w:ascii="Times New Roman" w:hAnsi="Times New Roman"/>
        </w:rPr>
        <w:t xml:space="preserve">, 58 P.S. § 801.101, </w:t>
      </w:r>
      <w:r w:rsidRPr="00603C51">
        <w:rPr>
          <w:rFonts w:ascii="Times New Roman" w:hAnsi="Times New Roman"/>
          <w:i/>
        </w:rPr>
        <w:t>et seq.</w:t>
      </w:r>
      <w:r w:rsidRPr="00603C51">
        <w:rPr>
          <w:rFonts w:ascii="Times New Roman" w:hAnsi="Times New Roman"/>
        </w:rPr>
        <w:t>, and more recently Act 13 of 2012 (H.B. 1950), 2012 Pa. Legis. Serv. Act 2012-13 (H.B. 1950).</w:t>
      </w:r>
    </w:p>
    <w:p w:rsidR="00C06624" w:rsidRPr="00603C51" w:rsidRDefault="00C06624" w:rsidP="00603C51">
      <w:pPr>
        <w:ind w:firstLine="0"/>
        <w:rPr>
          <w:rFonts w:ascii="Times New Roman" w:hAnsi="Times New Roman"/>
        </w:rPr>
      </w:pPr>
      <w:r w:rsidRPr="00603C51">
        <w:rPr>
          <w:rFonts w:ascii="Times New Roman" w:hAnsi="Times New Roman"/>
        </w:rPr>
        <w:t>Superior Appalachian RB at 4.</w:t>
      </w:r>
    </w:p>
    <w:p w:rsidR="00D4633C" w:rsidRPr="00603C51" w:rsidRDefault="00D4633C" w:rsidP="00603C51">
      <w:pPr>
        <w:spacing w:line="360" w:lineRule="auto"/>
        <w:ind w:left="0" w:right="0" w:firstLine="0"/>
        <w:rPr>
          <w:rFonts w:ascii="Times New Roman" w:hAnsi="Times New Roman"/>
        </w:rPr>
      </w:pPr>
    </w:p>
    <w:p w:rsidR="009E2266" w:rsidRPr="00603C51" w:rsidRDefault="0075122B"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The OCA, which did not take a position on Laser's application, has been consistent in its averment that whether or not gas gatherers are public utilities is a determination which must be made by the Commission and not by individual companies.  "At the time the </w:t>
      </w:r>
      <w:r w:rsidRPr="00603C51">
        <w:rPr>
          <w:rFonts w:ascii="Times New Roman" w:hAnsi="Times New Roman"/>
          <w:u w:val="single"/>
        </w:rPr>
        <w:t>Laser</w:t>
      </w:r>
      <w:r w:rsidRPr="00603C51">
        <w:rPr>
          <w:rFonts w:ascii="Times New Roman" w:hAnsi="Times New Roman"/>
        </w:rPr>
        <w:t xml:space="preserve"> case was considered, an important public benefit of the grant of public utility status was to bring the gathering lines under the Commission's jurisdiction for safety purposes."  OCA MB at</w:t>
      </w:r>
      <w:r w:rsidR="00E05F79">
        <w:rPr>
          <w:rFonts w:ascii="Times New Roman" w:hAnsi="Times New Roman"/>
        </w:rPr>
        <w:t> </w:t>
      </w:r>
      <w:r w:rsidRPr="00603C51">
        <w:rPr>
          <w:rFonts w:ascii="Times New Roman" w:hAnsi="Times New Roman"/>
        </w:rPr>
        <w:t xml:space="preserve">4.  </w:t>
      </w:r>
    </w:p>
    <w:p w:rsidR="009E2266" w:rsidRPr="00603C51" w:rsidRDefault="009E2266" w:rsidP="00603C51">
      <w:pPr>
        <w:spacing w:line="360" w:lineRule="auto"/>
        <w:ind w:left="0" w:right="0" w:firstLine="0"/>
        <w:rPr>
          <w:rFonts w:ascii="Times New Roman" w:hAnsi="Times New Roman"/>
        </w:rPr>
      </w:pPr>
    </w:p>
    <w:p w:rsidR="0075122B" w:rsidRPr="00603C51" w:rsidRDefault="009E2266"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75122B" w:rsidRPr="00603C51">
        <w:rPr>
          <w:rFonts w:ascii="Times New Roman" w:hAnsi="Times New Roman"/>
        </w:rPr>
        <w:t xml:space="preserve">The fact that Laser had agreed to stringent conditions presented an appealing picture in a scenario in which there was little legal authority to enforce safety </w:t>
      </w:r>
      <w:r w:rsidR="0029727D" w:rsidRPr="00603C51">
        <w:rPr>
          <w:rFonts w:ascii="Times New Roman" w:hAnsi="Times New Roman"/>
        </w:rPr>
        <w:t>measure</w:t>
      </w:r>
      <w:r w:rsidR="0075122B" w:rsidRPr="00603C51">
        <w:rPr>
          <w:rFonts w:ascii="Times New Roman" w:hAnsi="Times New Roman"/>
        </w:rPr>
        <w:t xml:space="preserve">s. </w:t>
      </w:r>
      <w:r w:rsidRPr="00603C51">
        <w:rPr>
          <w:rFonts w:ascii="Times New Roman" w:hAnsi="Times New Roman"/>
        </w:rPr>
        <w:t xml:space="preserve">The </w:t>
      </w:r>
      <w:r w:rsidR="00C73C9E" w:rsidRPr="00603C51">
        <w:rPr>
          <w:rFonts w:ascii="Times New Roman" w:hAnsi="Times New Roman"/>
        </w:rPr>
        <w:t xml:space="preserve">Gas and </w:t>
      </w:r>
      <w:r w:rsidRPr="00603C51">
        <w:rPr>
          <w:rFonts w:ascii="Times New Roman" w:hAnsi="Times New Roman"/>
        </w:rPr>
        <w:t>Hazardous Liquids Pipelines Act grant</w:t>
      </w:r>
      <w:r w:rsidR="0029727D" w:rsidRPr="00603C51">
        <w:rPr>
          <w:rFonts w:ascii="Times New Roman" w:hAnsi="Times New Roman"/>
        </w:rPr>
        <w:t>s</w:t>
      </w:r>
      <w:r w:rsidRPr="00603C51">
        <w:rPr>
          <w:rFonts w:ascii="Times New Roman" w:hAnsi="Times New Roman"/>
        </w:rPr>
        <w:t xml:space="preserve"> the Commission the necessary jurisdiction to require pipeline companies to register, and subsequently, to be subject to Commission investigations</w:t>
      </w:r>
      <w:r w:rsidR="005713C4" w:rsidRPr="00603C51">
        <w:rPr>
          <w:rFonts w:ascii="Times New Roman" w:hAnsi="Times New Roman"/>
        </w:rPr>
        <w:t xml:space="preserve"> and</w:t>
      </w:r>
      <w:r w:rsidRPr="00603C51">
        <w:rPr>
          <w:rFonts w:ascii="Times New Roman" w:hAnsi="Times New Roman"/>
        </w:rPr>
        <w:t xml:space="preserve"> Commission enforcement of federal pipeline safety law.  </w:t>
      </w:r>
      <w:r w:rsidR="002329B7" w:rsidRPr="00603C51">
        <w:rPr>
          <w:rFonts w:ascii="Times New Roman" w:hAnsi="Times New Roman"/>
        </w:rPr>
        <w:t>There is no longer a need to extend the reach of the Commission through the grant of a certificate of public convenience in order to oversee safety issues.</w:t>
      </w:r>
    </w:p>
    <w:p w:rsidR="0076082C" w:rsidRPr="00603C51" w:rsidRDefault="0076082C" w:rsidP="00603C51">
      <w:pPr>
        <w:spacing w:line="360" w:lineRule="auto"/>
        <w:ind w:left="0" w:right="0" w:firstLine="0"/>
        <w:rPr>
          <w:rFonts w:ascii="Times New Roman" w:hAnsi="Times New Roman"/>
        </w:rPr>
      </w:pPr>
    </w:p>
    <w:p w:rsidR="0076082C" w:rsidRPr="00603C51" w:rsidRDefault="0076082C" w:rsidP="00603C51">
      <w:pPr>
        <w:ind w:firstLine="0"/>
        <w:rPr>
          <w:rFonts w:ascii="Times New Roman" w:hAnsi="Times New Roman"/>
        </w:rPr>
      </w:pPr>
      <w:r w:rsidRPr="00603C51">
        <w:rPr>
          <w:rFonts w:ascii="Times New Roman" w:hAnsi="Times New Roman"/>
        </w:rPr>
        <w:tab/>
        <w:t xml:space="preserve">Peregrine has stated (three different times at the Public Input Hearings in the service territory) that its proposed service will differ from non-certificated gathering in how it is inspected.  E.g." (Public Input Hearings p. 79 lines 7-11) "[Mr. Delaney] As a result of being a public utility Peregrine's facilities will be inspected by the PUC'S pipeline safety unit which will be enforcing the federal pipeline safety requirements.  Private gathering pipelines in Pennsylvania are not inspected by the PUC."  This statement was true at the time it was made.  However:  if public input hearings on this matter were held again today, this statement would probably not be true.  Act 127 of 2011, The Gas and Hazardous Materials Pipelines Act, brings regulation to non-certificated gathering lines.  </w:t>
      </w:r>
    </w:p>
    <w:p w:rsidR="0076082C" w:rsidRPr="00603C51" w:rsidRDefault="0076082C" w:rsidP="00603C51">
      <w:pPr>
        <w:ind w:firstLine="0"/>
        <w:rPr>
          <w:rFonts w:ascii="Times New Roman" w:hAnsi="Times New Roman"/>
        </w:rPr>
      </w:pPr>
      <w:r w:rsidRPr="00603C51">
        <w:rPr>
          <w:rFonts w:ascii="Times New Roman" w:hAnsi="Times New Roman"/>
        </w:rPr>
        <w:t>Rosenberg MB at 16.</w:t>
      </w:r>
    </w:p>
    <w:p w:rsidR="00E05F79" w:rsidRDefault="00E05F79" w:rsidP="00603C51">
      <w:pPr>
        <w:spacing w:line="360" w:lineRule="auto"/>
        <w:ind w:left="0" w:right="0" w:firstLine="0"/>
        <w:rPr>
          <w:rFonts w:ascii="Times New Roman" w:hAnsi="Times New Roman"/>
          <w:b/>
        </w:rPr>
      </w:pPr>
    </w:p>
    <w:p w:rsidR="001402C4" w:rsidRPr="00603C51" w:rsidRDefault="006A02C5" w:rsidP="007D70DA">
      <w:pPr>
        <w:ind w:right="0" w:hanging="720"/>
        <w:rPr>
          <w:rFonts w:ascii="Times New Roman" w:hAnsi="Times New Roman"/>
          <w:b/>
        </w:rPr>
      </w:pPr>
      <w:r>
        <w:rPr>
          <w:rFonts w:ascii="Times New Roman" w:hAnsi="Times New Roman"/>
          <w:b/>
        </w:rPr>
        <w:t>6</w:t>
      </w:r>
      <w:r w:rsidR="00E05F79">
        <w:rPr>
          <w:rFonts w:ascii="Times New Roman" w:hAnsi="Times New Roman"/>
          <w:b/>
        </w:rPr>
        <w:t>.</w:t>
      </w:r>
      <w:r w:rsidR="00E05F79">
        <w:rPr>
          <w:rFonts w:ascii="Times New Roman" w:hAnsi="Times New Roman"/>
          <w:b/>
        </w:rPr>
        <w:tab/>
      </w:r>
      <w:r w:rsidR="001402C4" w:rsidRPr="00603C51">
        <w:rPr>
          <w:rFonts w:ascii="Times New Roman" w:hAnsi="Times New Roman"/>
          <w:b/>
        </w:rPr>
        <w:t>Is the proposed service necessary and proper</w:t>
      </w:r>
      <w:r w:rsidR="00F0662A">
        <w:rPr>
          <w:rFonts w:ascii="Times New Roman" w:hAnsi="Times New Roman"/>
          <w:b/>
        </w:rPr>
        <w:fldChar w:fldCharType="begin"/>
      </w:r>
      <w:r w:rsidR="00F0662A">
        <w:instrText xml:space="preserve"> TC "</w:instrText>
      </w:r>
      <w:bookmarkStart w:id="67" w:name="_Toc323558804"/>
      <w:bookmarkStart w:id="68" w:name="_Toc323559870"/>
      <w:bookmarkStart w:id="69" w:name="_Toc323816336"/>
      <w:r w:rsidR="00F0662A" w:rsidRPr="00A861E4">
        <w:rPr>
          <w:rFonts w:ascii="Times New Roman" w:hAnsi="Times New Roman"/>
          <w:b/>
        </w:rPr>
        <w:instrText>6.</w:instrText>
      </w:r>
      <w:r w:rsidR="00F0662A" w:rsidRPr="00A861E4">
        <w:rPr>
          <w:rFonts w:ascii="Times New Roman" w:hAnsi="Times New Roman"/>
          <w:b/>
        </w:rPr>
        <w:tab/>
        <w:instrText>Is the proposed service necessary and proper</w:instrText>
      </w:r>
      <w:bookmarkEnd w:id="67"/>
      <w:bookmarkEnd w:id="68"/>
      <w:bookmarkEnd w:id="69"/>
      <w:r w:rsidR="00F0662A">
        <w:instrText>" \f C \l "</w:instrText>
      </w:r>
      <w:r w:rsidR="007D70DA">
        <w:instrText>3</w:instrText>
      </w:r>
      <w:r w:rsidR="00F0662A">
        <w:instrText xml:space="preserve">" </w:instrText>
      </w:r>
      <w:r w:rsidR="00F0662A">
        <w:rPr>
          <w:rFonts w:ascii="Times New Roman" w:hAnsi="Times New Roman"/>
          <w:b/>
        </w:rPr>
        <w:fldChar w:fldCharType="end"/>
      </w:r>
      <w:r w:rsidR="001402C4" w:rsidRPr="00603C51">
        <w:rPr>
          <w:rFonts w:ascii="Times New Roman" w:hAnsi="Times New Roman"/>
          <w:b/>
        </w:rPr>
        <w:t>?</w:t>
      </w:r>
    </w:p>
    <w:p w:rsidR="001402C4" w:rsidRPr="00603C51" w:rsidRDefault="001402C4" w:rsidP="00603C51">
      <w:pPr>
        <w:spacing w:line="360" w:lineRule="auto"/>
        <w:ind w:left="0" w:right="0" w:firstLine="0"/>
        <w:rPr>
          <w:rFonts w:ascii="Times New Roman" w:hAnsi="Times New Roman"/>
        </w:rPr>
      </w:pPr>
    </w:p>
    <w:p w:rsidR="007C1592" w:rsidRDefault="007C1592"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Peregrine states:</w:t>
      </w:r>
    </w:p>
    <w:p w:rsidR="00E05F79" w:rsidRPr="00603C51" w:rsidRDefault="00E05F79" w:rsidP="00DE695A">
      <w:pPr>
        <w:spacing w:line="360" w:lineRule="auto"/>
        <w:ind w:left="0" w:right="0" w:firstLine="0"/>
        <w:rPr>
          <w:rFonts w:ascii="Times New Roman" w:hAnsi="Times New Roman"/>
        </w:rPr>
      </w:pPr>
    </w:p>
    <w:p w:rsidR="007C1592" w:rsidRPr="00603C51" w:rsidRDefault="007C1592" w:rsidP="00603C51">
      <w:pPr>
        <w:ind w:firstLine="0"/>
        <w:rPr>
          <w:rFonts w:ascii="Times New Roman" w:hAnsi="Times New Roman"/>
        </w:rPr>
      </w:pPr>
      <w:r w:rsidRPr="00603C51">
        <w:rPr>
          <w:rFonts w:ascii="Times New Roman" w:hAnsi="Times New Roman"/>
        </w:rPr>
        <w:tab/>
        <w:t>A public need exists in the service area for Peregrine's services.  The significant gas exploration and development in the Marcellus Shale and other formations in Pennsylvania and substantial additional well drilling planned for the near future necessitates the construction of gathering and transportation systems such as Peregrine's to collect and transport gas to pipelines for redelivery to markets in the Northeastern portion of the Unites States and elsewhere.</w:t>
      </w:r>
    </w:p>
    <w:p w:rsidR="007C1592" w:rsidRPr="00603C51" w:rsidRDefault="007C1592" w:rsidP="00603C51">
      <w:pPr>
        <w:ind w:firstLine="0"/>
        <w:rPr>
          <w:rFonts w:ascii="Times New Roman" w:hAnsi="Times New Roman"/>
        </w:rPr>
      </w:pPr>
      <w:r w:rsidRPr="00603C51">
        <w:rPr>
          <w:rFonts w:ascii="Times New Roman" w:hAnsi="Times New Roman"/>
        </w:rPr>
        <w:t>Peregrine MB at 22.</w:t>
      </w:r>
    </w:p>
    <w:p w:rsidR="007C1592" w:rsidRPr="00603C51" w:rsidRDefault="007C1592" w:rsidP="00603C51">
      <w:pPr>
        <w:spacing w:line="360" w:lineRule="auto"/>
        <w:ind w:left="0" w:right="0" w:firstLine="0"/>
        <w:rPr>
          <w:rFonts w:ascii="Times New Roman" w:hAnsi="Times New Roman"/>
        </w:rPr>
      </w:pPr>
    </w:p>
    <w:p w:rsidR="007C1592" w:rsidRPr="00603C51" w:rsidRDefault="007C1592" w:rsidP="00E05F79">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No party disputes the need for midstream services in the Marcellus S</w:t>
      </w:r>
      <w:r w:rsidR="003C2B95" w:rsidRPr="00603C51">
        <w:rPr>
          <w:rFonts w:ascii="Times New Roman" w:hAnsi="Times New Roman"/>
        </w:rPr>
        <w:t xml:space="preserve">hale </w:t>
      </w:r>
      <w:r w:rsidRPr="00603C51">
        <w:rPr>
          <w:rFonts w:ascii="Times New Roman" w:hAnsi="Times New Roman"/>
        </w:rPr>
        <w:t>a</w:t>
      </w:r>
      <w:r w:rsidR="003C2B95" w:rsidRPr="00603C51">
        <w:rPr>
          <w:rFonts w:ascii="Times New Roman" w:hAnsi="Times New Roman"/>
        </w:rPr>
        <w:t>rea</w:t>
      </w:r>
      <w:r w:rsidRPr="00603C51">
        <w:rPr>
          <w:rFonts w:ascii="Times New Roman" w:hAnsi="Times New Roman"/>
        </w:rPr>
        <w:t xml:space="preserve">.  The distinction that is made is whether the midstream services should be certificated as public utility services.  </w:t>
      </w:r>
      <w:r w:rsidR="008E29E9" w:rsidRPr="00603C51">
        <w:rPr>
          <w:rFonts w:ascii="Times New Roman" w:hAnsi="Times New Roman"/>
        </w:rPr>
        <w:t>Peregrine states:</w:t>
      </w:r>
    </w:p>
    <w:p w:rsidR="008E29E9" w:rsidRPr="00603C51" w:rsidRDefault="008E29E9" w:rsidP="00E05F79">
      <w:pPr>
        <w:spacing w:line="360" w:lineRule="auto"/>
        <w:ind w:left="0" w:right="0" w:firstLine="0"/>
        <w:rPr>
          <w:rFonts w:ascii="Times New Roman" w:hAnsi="Times New Roman"/>
        </w:rPr>
      </w:pPr>
    </w:p>
    <w:p w:rsidR="00DE695A" w:rsidRDefault="008E29E9" w:rsidP="00E05F79">
      <w:pPr>
        <w:ind w:firstLine="0"/>
        <w:rPr>
          <w:rFonts w:ascii="Times New Roman" w:hAnsi="Times New Roman"/>
        </w:rPr>
      </w:pPr>
      <w:r w:rsidRPr="00603C51">
        <w:rPr>
          <w:rFonts w:ascii="Times New Roman" w:hAnsi="Times New Roman"/>
        </w:rPr>
        <w:tab/>
        <w:t>Section 1103(a) of the Pub</w:t>
      </w:r>
      <w:r w:rsidR="00E67B41">
        <w:rPr>
          <w:rFonts w:ascii="Times New Roman" w:hAnsi="Times New Roman"/>
        </w:rPr>
        <w:t>lic Utility Code, 66 Pa. C.S. § </w:t>
      </w:r>
      <w:r w:rsidRPr="00603C51">
        <w:rPr>
          <w:rFonts w:ascii="Times New Roman" w:hAnsi="Times New Roman"/>
        </w:rPr>
        <w:t xml:space="preserve">1103(a), states that the Commission shall grant a certificate of public convenience only if it determines that the granting of the certificate is necessary or proper for the service, accommodation, convenience, or safety of the public.  The Commission has interpreted this section to require the Applicant to demonstrate a public need for the service, the inadequacy of existing service in </w:t>
      </w:r>
      <w:r w:rsidR="00DE695A">
        <w:rPr>
          <w:rFonts w:ascii="Times New Roman" w:hAnsi="Times New Roman"/>
        </w:rPr>
        <w:br w:type="page"/>
      </w:r>
    </w:p>
    <w:p w:rsidR="008E29E9" w:rsidRPr="00603C51" w:rsidRDefault="008E29E9" w:rsidP="00E05F79">
      <w:pPr>
        <w:ind w:firstLine="0"/>
        <w:rPr>
          <w:rFonts w:ascii="Times New Roman" w:hAnsi="Times New Roman"/>
          <w:i/>
        </w:rPr>
      </w:pPr>
      <w:r w:rsidRPr="00603C51">
        <w:rPr>
          <w:rFonts w:ascii="Times New Roman" w:hAnsi="Times New Roman"/>
        </w:rPr>
        <w:t xml:space="preserve">the proposed territory, and the Applicant's fitness to provide the service.  </w:t>
      </w:r>
      <w:r w:rsidRPr="00603C51">
        <w:rPr>
          <w:rFonts w:ascii="Times New Roman" w:hAnsi="Times New Roman"/>
          <w:i/>
        </w:rPr>
        <w:t xml:space="preserve">See Chester Water Authority v. PUC, </w:t>
      </w:r>
      <w:r w:rsidRPr="00603C51">
        <w:rPr>
          <w:rFonts w:ascii="Times New Roman" w:hAnsi="Times New Roman"/>
        </w:rPr>
        <w:t xml:space="preserve">581 Pa. 640, 868 A.2d 384 (2005), </w:t>
      </w:r>
      <w:r w:rsidRPr="00603C51">
        <w:rPr>
          <w:rFonts w:ascii="Times New Roman" w:hAnsi="Times New Roman"/>
          <w:i/>
        </w:rPr>
        <w:t>Seaboard Tank Lines, supra.</w:t>
      </w:r>
      <w:r w:rsidRPr="00603C51">
        <w:rPr>
          <w:rStyle w:val="FootnoteReference"/>
          <w:rFonts w:ascii="Times New Roman" w:hAnsi="Times New Roman"/>
          <w:i/>
        </w:rPr>
        <w:footnoteReference w:id="24"/>
      </w:r>
    </w:p>
    <w:p w:rsidR="008E29E9" w:rsidRPr="00603C51" w:rsidRDefault="008E29E9" w:rsidP="00603C51">
      <w:pPr>
        <w:ind w:firstLine="0"/>
        <w:rPr>
          <w:rFonts w:ascii="Times New Roman" w:hAnsi="Times New Roman"/>
        </w:rPr>
      </w:pPr>
      <w:r w:rsidRPr="00603C51">
        <w:rPr>
          <w:rFonts w:ascii="Times New Roman" w:hAnsi="Times New Roman"/>
        </w:rPr>
        <w:t>Peregrine MB at 27.</w:t>
      </w:r>
    </w:p>
    <w:p w:rsidR="008E29E9" w:rsidRPr="00603C51" w:rsidRDefault="008E29E9" w:rsidP="00603C51">
      <w:pPr>
        <w:spacing w:line="360" w:lineRule="auto"/>
        <w:ind w:left="0" w:right="0" w:firstLine="0"/>
        <w:rPr>
          <w:rFonts w:ascii="Times New Roman" w:hAnsi="Times New Roman"/>
        </w:rPr>
      </w:pPr>
    </w:p>
    <w:p w:rsidR="008E29E9" w:rsidRPr="00603C51" w:rsidRDefault="008E29E9"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Peregrine asserts that the lack of certificated service equates with a dearth of available service in the area.  However, there is no evidence to support this claim, as no party has presented evidence that any producer in the proposed area has been unable to obtain gathering services.  </w:t>
      </w:r>
      <w:r w:rsidR="00215806" w:rsidRPr="00603C51">
        <w:rPr>
          <w:rFonts w:ascii="Times New Roman" w:hAnsi="Times New Roman"/>
        </w:rPr>
        <w:t>In fact, Peregrine was consistently unable to provide a single difference</w:t>
      </w:r>
      <w:r w:rsidR="00BA6D26">
        <w:rPr>
          <w:rFonts w:ascii="Times New Roman" w:hAnsi="Times New Roman"/>
        </w:rPr>
        <w:t xml:space="preserve"> to be corrected</w:t>
      </w:r>
      <w:r w:rsidR="00215806" w:rsidRPr="00603C51">
        <w:rPr>
          <w:rFonts w:ascii="Times New Roman" w:hAnsi="Times New Roman"/>
        </w:rPr>
        <w:t xml:space="preserve"> between service currently offered by private gathering companies and Peregrine's proposed certificated service.  Peregrine repeatedly asserts that the other companies do not offer service to the public, and that the other companies will not offer service unless a mutually-acceptable gathering agreement was negotiated.  See Peregrine MB at 37</w:t>
      </w:r>
      <w:r w:rsidR="00CE381F" w:rsidRPr="00603C51">
        <w:rPr>
          <w:rFonts w:ascii="Times New Roman" w:hAnsi="Times New Roman"/>
        </w:rPr>
        <w:t>, 39</w:t>
      </w:r>
      <w:r w:rsidR="00215806" w:rsidRPr="00603C51">
        <w:rPr>
          <w:rFonts w:ascii="Times New Roman" w:hAnsi="Times New Roman"/>
        </w:rPr>
        <w:t xml:space="preserve">.  </w:t>
      </w:r>
      <w:r w:rsidR="003F5113" w:rsidRPr="00603C51">
        <w:rPr>
          <w:rFonts w:ascii="Times New Roman" w:hAnsi="Times New Roman"/>
        </w:rPr>
        <w:t xml:space="preserve">While this is true, it is no different than Peregrine's own offering, which is dependent upon negotiation of a contract and Peregrine's available facilities.  </w:t>
      </w:r>
    </w:p>
    <w:p w:rsidR="007C1592" w:rsidRPr="00603C51" w:rsidRDefault="007C1592" w:rsidP="00603C51">
      <w:pPr>
        <w:spacing w:line="360" w:lineRule="auto"/>
        <w:ind w:left="0" w:right="0" w:firstLine="0"/>
        <w:rPr>
          <w:rFonts w:ascii="Times New Roman" w:hAnsi="Times New Roman"/>
        </w:rPr>
      </w:pPr>
    </w:p>
    <w:p w:rsidR="00EA1697" w:rsidRPr="00603C51" w:rsidRDefault="00EA1697"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Protestant Rosenberg states that "negative public interest" due to operations must be acknowledged, including air pollution and noise from compressor stations, landowner stress from being required to negotiate against the power of the state, i.e., the threat or exercise of eminent domain, the risk of pipeline explosion, and land use restrictions. "A demonstration that Peregrine's proposed CPC is in the public interest must show that its positive benefit to the public outweighs these burdens on the public."  Rosenberg MB at 2.</w:t>
      </w:r>
    </w:p>
    <w:p w:rsidR="00EA1697" w:rsidRPr="00603C51" w:rsidRDefault="00EA1697" w:rsidP="00603C51">
      <w:pPr>
        <w:spacing w:line="360" w:lineRule="auto"/>
        <w:ind w:left="0" w:right="0" w:firstLine="0"/>
        <w:rPr>
          <w:rFonts w:ascii="Times New Roman" w:hAnsi="Times New Roman"/>
        </w:rPr>
      </w:pPr>
    </w:p>
    <w:p w:rsidR="00EA1697" w:rsidRDefault="00EA1697"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Protestant Butela cites the numerous health concerns she has with the placement of compressor/dehydration facilities.  Butela MB at 7.</w:t>
      </w:r>
      <w:r w:rsidR="00CD7316">
        <w:rPr>
          <w:rFonts w:ascii="Times New Roman" w:hAnsi="Times New Roman"/>
        </w:rPr>
        <w:t xml:space="preserve">  </w:t>
      </w:r>
      <w:r w:rsidRPr="00603C51">
        <w:rPr>
          <w:rFonts w:ascii="Times New Roman" w:hAnsi="Times New Roman"/>
        </w:rPr>
        <w:t>Ms. Butela points out that the grant of a certificate of public convenience would expedite the development of the Marcellus Shale in a manner which would outstrip the protections available to the citizens.  She cites Section 27. Natural Resources and the Public Estate:</w:t>
      </w:r>
    </w:p>
    <w:p w:rsidR="00E05F79" w:rsidRPr="00603C51" w:rsidRDefault="00E05F79" w:rsidP="00603C51">
      <w:pPr>
        <w:spacing w:line="360" w:lineRule="auto"/>
        <w:ind w:left="0" w:right="0" w:firstLine="0"/>
        <w:rPr>
          <w:rFonts w:ascii="Times New Roman" w:hAnsi="Times New Roman"/>
        </w:rPr>
      </w:pPr>
    </w:p>
    <w:p w:rsidR="00EA1697" w:rsidRPr="00603C51" w:rsidRDefault="00EA1697" w:rsidP="00603C51">
      <w:pPr>
        <w:rPr>
          <w:rFonts w:ascii="Times New Roman" w:hAnsi="Times New Roman"/>
          <w:i/>
        </w:rPr>
      </w:pPr>
      <w:r w:rsidRPr="00603C51">
        <w:rPr>
          <w:rFonts w:ascii="Times New Roman" w:hAnsi="Times New Roman"/>
        </w:rPr>
        <w:t xml:space="preserve">The people have the right to clean air, pure water, and to the preservation of the natural, scenic, historic and esthetic values of the environment.  Pennsylvania's public natural resources are the common property of all the people, including generations yet to come.  As trustee of these resources, the Commonwealth shall conserve and maintain them for the benefit of all the people.  </w:t>
      </w:r>
      <w:r w:rsidRPr="00603C51">
        <w:rPr>
          <w:rFonts w:ascii="Times New Roman" w:hAnsi="Times New Roman"/>
          <w:i/>
        </w:rPr>
        <w:t>Pennsylvania Constitution.</w:t>
      </w:r>
    </w:p>
    <w:p w:rsidR="00EA1697" w:rsidRPr="00603C51" w:rsidRDefault="00EA1697" w:rsidP="00603C51">
      <w:pPr>
        <w:ind w:firstLine="0"/>
        <w:rPr>
          <w:rFonts w:ascii="Times New Roman" w:hAnsi="Times New Roman"/>
        </w:rPr>
      </w:pPr>
      <w:r w:rsidRPr="00603C51">
        <w:rPr>
          <w:rFonts w:ascii="Times New Roman" w:hAnsi="Times New Roman"/>
        </w:rPr>
        <w:t>Butela MB at 5.</w:t>
      </w:r>
    </w:p>
    <w:p w:rsidR="00EA1697" w:rsidRPr="00603C51" w:rsidRDefault="00EA1697" w:rsidP="00603C51">
      <w:pPr>
        <w:spacing w:line="360" w:lineRule="auto"/>
        <w:ind w:left="0" w:right="0"/>
        <w:rPr>
          <w:rFonts w:ascii="Times New Roman" w:hAnsi="Times New Roman"/>
        </w:rPr>
      </w:pPr>
    </w:p>
    <w:p w:rsidR="00EA1697" w:rsidRPr="00603C51" w:rsidRDefault="00EA1697" w:rsidP="00603C51">
      <w:pPr>
        <w:spacing w:line="360" w:lineRule="auto"/>
        <w:ind w:left="0" w:right="0"/>
        <w:rPr>
          <w:rFonts w:ascii="Times New Roman" w:hAnsi="Times New Roman"/>
        </w:rPr>
      </w:pPr>
      <w:r w:rsidRPr="00603C51">
        <w:rPr>
          <w:rFonts w:ascii="Times New Roman" w:hAnsi="Times New Roman"/>
        </w:rPr>
        <w:tab/>
        <w:t>She points out that the grant is not "necessary or proper," as all of the other gathering companies are doing business in the stated service territory without such certification, that the need has been met, and that the present method of using contractual agreements is more than sufficient to accommodate the public.  Butela MB at 6.</w:t>
      </w:r>
    </w:p>
    <w:p w:rsidR="00EA1697" w:rsidRPr="00603C51" w:rsidRDefault="00EA1697" w:rsidP="00603C51">
      <w:pPr>
        <w:spacing w:line="360" w:lineRule="auto"/>
        <w:ind w:left="0" w:right="0"/>
        <w:rPr>
          <w:rFonts w:ascii="Times New Roman" w:hAnsi="Times New Roman"/>
        </w:rPr>
      </w:pPr>
    </w:p>
    <w:p w:rsidR="00EA1697" w:rsidRPr="00603C51" w:rsidRDefault="00EA1697" w:rsidP="00603C51">
      <w:pPr>
        <w:spacing w:line="360" w:lineRule="auto"/>
        <w:ind w:left="0" w:right="0"/>
        <w:rPr>
          <w:rFonts w:ascii="Times New Roman" w:hAnsi="Times New Roman"/>
        </w:rPr>
      </w:pPr>
      <w:r w:rsidRPr="00603C51">
        <w:rPr>
          <w:rFonts w:ascii="Times New Roman" w:hAnsi="Times New Roman"/>
        </w:rPr>
        <w:tab/>
        <w:t>Ms. Butela makes a good point.  Her point of view is supported by those who participated in the two public input hearings, where one of the main concerns was the health of the citizens who were within a certain distance from a plant which provided support for the industry.  Ms. Butela believes that, without the real property owners' ability to determine where and if a gathering company can build and operate such a facility, there will be increased exposure to the toxins which may be generated by those</w:t>
      </w:r>
      <w:r w:rsidR="00D2510F">
        <w:rPr>
          <w:rFonts w:ascii="Times New Roman" w:hAnsi="Times New Roman"/>
        </w:rPr>
        <w:t xml:space="preserve"> facilities</w:t>
      </w:r>
      <w:r w:rsidRPr="00603C51">
        <w:rPr>
          <w:rFonts w:ascii="Times New Roman" w:hAnsi="Times New Roman"/>
        </w:rPr>
        <w:t xml:space="preserve">.  The need to negotiate in order to purchase the land for the support facilities, instead of using eminent domain, will at least give the local populace an opportunity to engage in investigation and to determine if such a facility should be located in its midst.  The health and environmental implications demand that the development be done in a deliberate manner, not the expedited manner which would undoubtedly accompany the grant of the power of eminent domain.  </w:t>
      </w:r>
    </w:p>
    <w:p w:rsidR="00EA1697" w:rsidRPr="00603C51" w:rsidRDefault="00EA1697" w:rsidP="00603C51">
      <w:pPr>
        <w:spacing w:line="360" w:lineRule="auto"/>
        <w:ind w:left="0" w:right="0"/>
        <w:rPr>
          <w:rFonts w:ascii="Times New Roman" w:hAnsi="Times New Roman"/>
        </w:rPr>
      </w:pPr>
    </w:p>
    <w:p w:rsidR="00EA1697" w:rsidRPr="00603C51" w:rsidRDefault="00EA1697" w:rsidP="00E05F79">
      <w:pPr>
        <w:spacing w:line="360" w:lineRule="auto"/>
        <w:ind w:left="0" w:right="0"/>
        <w:rPr>
          <w:rFonts w:ascii="Times New Roman" w:hAnsi="Times New Roman"/>
        </w:rPr>
      </w:pPr>
      <w:r w:rsidRPr="00603C51">
        <w:rPr>
          <w:rFonts w:ascii="Times New Roman" w:hAnsi="Times New Roman"/>
        </w:rPr>
        <w:tab/>
        <w:t>This is especially true with the passage of Act 13, which requires that "all local ordinances regulating oil and gas operations shall allow for the reasonable development of oil and gas resources," which the Act defines.  53 Pa. C.S. § 1304.  Those municipalities which have agreed to comply with Act 13, have agreed that their ordinances shall authorize natural gas compressor stations and natural gas processing plants as a permitted use in agricultural and industrial zoning districts and as a conditional use in all other zoning districts, if certain specifications are met.  This effectively circumvented any zoning restrictions that the local municipalities might have imposed upon the p</w:t>
      </w:r>
      <w:r w:rsidR="00E05F79">
        <w:rPr>
          <w:rFonts w:ascii="Times New Roman" w:hAnsi="Times New Roman"/>
        </w:rPr>
        <w:t xml:space="preserve">lacement of these facilities.  </w:t>
      </w:r>
    </w:p>
    <w:p w:rsidR="00EA1697" w:rsidRPr="00603C51" w:rsidRDefault="00EA1697" w:rsidP="00603C51">
      <w:pPr>
        <w:spacing w:line="360" w:lineRule="auto"/>
        <w:ind w:left="0" w:right="0" w:firstLine="0"/>
        <w:rPr>
          <w:rFonts w:ascii="Times New Roman" w:hAnsi="Times New Roman"/>
        </w:rPr>
      </w:pPr>
    </w:p>
    <w:p w:rsidR="001402C4" w:rsidRPr="00603C51" w:rsidRDefault="001402C4"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Protestant Rosenberg points out that there should be a distinction made between the need for service and the need for certificated service.  At the evidentiary hearing, the Applicant's witness was unable to articulate the difference.  Tr. 262.  </w:t>
      </w:r>
    </w:p>
    <w:p w:rsidR="00D30323" w:rsidRPr="00603C51" w:rsidRDefault="00D30323" w:rsidP="00603C51">
      <w:pPr>
        <w:spacing w:line="360" w:lineRule="auto"/>
        <w:ind w:left="0" w:right="0" w:firstLine="0"/>
        <w:rPr>
          <w:rFonts w:ascii="Times New Roman" w:hAnsi="Times New Roman"/>
        </w:rPr>
      </w:pPr>
    </w:p>
    <w:p w:rsidR="001402C4" w:rsidRDefault="001402C4" w:rsidP="00603C51">
      <w:pPr>
        <w:ind w:firstLine="0"/>
        <w:rPr>
          <w:rFonts w:ascii="Times New Roman" w:hAnsi="Times New Roman"/>
        </w:rPr>
      </w:pPr>
      <w:r w:rsidRPr="00603C51">
        <w:rPr>
          <w:rFonts w:ascii="Times New Roman" w:hAnsi="Times New Roman"/>
        </w:rPr>
        <w:tab/>
        <w:t xml:space="preserve">In each and every case, despite direct questioning, there is no actual </w:t>
      </w:r>
      <w:r w:rsidRPr="00603C51">
        <w:rPr>
          <w:rFonts w:ascii="Times New Roman" w:hAnsi="Times New Roman"/>
          <w:i/>
        </w:rPr>
        <w:t>evidence</w:t>
      </w:r>
      <w:r w:rsidRPr="00603C51">
        <w:rPr>
          <w:rFonts w:ascii="Times New Roman" w:hAnsi="Times New Roman"/>
        </w:rPr>
        <w:t xml:space="preserve"> here which would distinguish certificated gathering from non-certificated gathering.  The type of evidence that could be brought forward would be:</w:t>
      </w:r>
    </w:p>
    <w:p w:rsidR="00E05F79" w:rsidRPr="00603C51" w:rsidRDefault="00E05F79" w:rsidP="00603C51">
      <w:pPr>
        <w:ind w:firstLine="0"/>
        <w:rPr>
          <w:rFonts w:ascii="Times New Roman" w:hAnsi="Times New Roman"/>
        </w:rPr>
      </w:pPr>
    </w:p>
    <w:p w:rsidR="001402C4" w:rsidRDefault="001402C4" w:rsidP="00603C51">
      <w:pPr>
        <w:ind w:left="2160" w:firstLine="0"/>
        <w:rPr>
          <w:rFonts w:ascii="Times New Roman" w:hAnsi="Times New Roman"/>
        </w:rPr>
      </w:pPr>
      <w:r w:rsidRPr="00603C51">
        <w:rPr>
          <w:rFonts w:ascii="Times New Roman" w:hAnsi="Times New Roman"/>
        </w:rPr>
        <w:tab/>
        <w:t>Quantification of how many more wells would be drilled with the availability of certificated service vs. non-certificated service.</w:t>
      </w:r>
    </w:p>
    <w:p w:rsidR="00E05F79" w:rsidRPr="00603C51" w:rsidRDefault="00E05F79" w:rsidP="00603C51">
      <w:pPr>
        <w:ind w:left="2160" w:firstLine="0"/>
        <w:rPr>
          <w:rFonts w:ascii="Times New Roman" w:hAnsi="Times New Roman"/>
        </w:rPr>
      </w:pPr>
    </w:p>
    <w:p w:rsidR="001402C4" w:rsidRDefault="001402C4" w:rsidP="00603C51">
      <w:pPr>
        <w:ind w:left="2160" w:firstLine="0"/>
        <w:rPr>
          <w:rFonts w:ascii="Times New Roman" w:hAnsi="Times New Roman"/>
        </w:rPr>
      </w:pPr>
      <w:r w:rsidRPr="00603C51">
        <w:rPr>
          <w:rFonts w:ascii="Times New Roman" w:hAnsi="Times New Roman"/>
        </w:rPr>
        <w:tab/>
        <w:t xml:space="preserve">Quantification of the number of customers for gathering service that would be served that would not be served by the incumbent non-certificated service. </w:t>
      </w:r>
    </w:p>
    <w:p w:rsidR="006A02C5" w:rsidRPr="00603C51" w:rsidRDefault="006A02C5" w:rsidP="00603C51">
      <w:pPr>
        <w:ind w:left="2160" w:firstLine="0"/>
        <w:rPr>
          <w:rFonts w:ascii="Times New Roman" w:hAnsi="Times New Roman"/>
        </w:rPr>
      </w:pPr>
    </w:p>
    <w:p w:rsidR="001402C4" w:rsidRDefault="001402C4" w:rsidP="00603C51">
      <w:pPr>
        <w:ind w:left="2160" w:firstLine="0"/>
        <w:rPr>
          <w:rFonts w:ascii="Times New Roman" w:hAnsi="Times New Roman"/>
        </w:rPr>
      </w:pPr>
      <w:r w:rsidRPr="00603C51">
        <w:rPr>
          <w:rFonts w:ascii="Times New Roman" w:hAnsi="Times New Roman"/>
        </w:rPr>
        <w:tab/>
        <w:t>Identification of specific customers who are not able to be served by the incumbent non-certificated service. (See Point 3 above.)</w:t>
      </w:r>
    </w:p>
    <w:p w:rsidR="00E05F79" w:rsidRPr="00603C51" w:rsidRDefault="00E05F79" w:rsidP="00603C51">
      <w:pPr>
        <w:ind w:left="2160" w:firstLine="0"/>
        <w:rPr>
          <w:rFonts w:ascii="Times New Roman" w:hAnsi="Times New Roman"/>
        </w:rPr>
      </w:pPr>
    </w:p>
    <w:p w:rsidR="001402C4" w:rsidRPr="00603C51" w:rsidRDefault="001402C4" w:rsidP="00603C51">
      <w:pPr>
        <w:ind w:firstLine="0"/>
        <w:rPr>
          <w:rFonts w:ascii="Times New Roman" w:hAnsi="Times New Roman"/>
          <w:b/>
        </w:rPr>
      </w:pPr>
      <w:r w:rsidRPr="00603C51">
        <w:rPr>
          <w:rFonts w:ascii="Times New Roman" w:hAnsi="Times New Roman"/>
        </w:rPr>
        <w:t>Instead, when given numerous</w:t>
      </w:r>
      <w:r w:rsidR="00F541C2" w:rsidRPr="00603C51">
        <w:rPr>
          <w:rFonts w:ascii="Times New Roman" w:hAnsi="Times New Roman"/>
        </w:rPr>
        <w:t xml:space="preserve"> opportunities to present such evidence, the only result has been either Peregrine's opinion or evidence that applies equally to certificated and non-certificated gathering service and does not differentiate between the two.  </w:t>
      </w:r>
      <w:r w:rsidR="00F541C2" w:rsidRPr="00603C51">
        <w:rPr>
          <w:rFonts w:ascii="Times New Roman" w:hAnsi="Times New Roman"/>
          <w:b/>
        </w:rPr>
        <w:t>The case for the need for certificated gathering service has simply not been made.</w:t>
      </w:r>
    </w:p>
    <w:p w:rsidR="00F068DF" w:rsidRPr="00603C51" w:rsidRDefault="00F541C2" w:rsidP="00603C51">
      <w:pPr>
        <w:ind w:firstLine="0"/>
        <w:contextualSpacing/>
        <w:rPr>
          <w:rFonts w:ascii="Times New Roman" w:hAnsi="Times New Roman"/>
        </w:rPr>
      </w:pPr>
      <w:r w:rsidRPr="00603C51">
        <w:rPr>
          <w:rFonts w:ascii="Times New Roman" w:hAnsi="Times New Roman"/>
        </w:rPr>
        <w:t>Rosenberg MB at 5 (emphasis in original).</w:t>
      </w:r>
    </w:p>
    <w:p w:rsidR="00F068DF" w:rsidRPr="00603C51" w:rsidRDefault="00F068DF" w:rsidP="00603C51">
      <w:pPr>
        <w:spacing w:line="360" w:lineRule="auto"/>
        <w:ind w:left="0" w:right="0" w:firstLine="0"/>
        <w:contextualSpacing/>
        <w:rPr>
          <w:rFonts w:ascii="Times New Roman" w:hAnsi="Times New Roman"/>
          <w:u w:val="single"/>
        </w:rPr>
      </w:pPr>
    </w:p>
    <w:p w:rsidR="009C4762" w:rsidRDefault="00EF2D8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 xml:space="preserve">Mr. Rosenberg points out that a similar line of questioning for the </w:t>
      </w:r>
      <w:r w:rsidR="00B53BFF">
        <w:rPr>
          <w:rFonts w:ascii="Times New Roman" w:hAnsi="Times New Roman"/>
        </w:rPr>
        <w:t>I&amp;E</w:t>
      </w:r>
      <w:r w:rsidRPr="00603C51">
        <w:rPr>
          <w:rFonts w:ascii="Times New Roman" w:hAnsi="Times New Roman"/>
        </w:rPr>
        <w:t xml:space="preserve"> witness produced similar results:  </w:t>
      </w:r>
    </w:p>
    <w:p w:rsidR="00E05F79" w:rsidRPr="00603C51" w:rsidRDefault="00E05F79" w:rsidP="00603C51">
      <w:pPr>
        <w:spacing w:line="360" w:lineRule="auto"/>
        <w:ind w:left="0" w:right="0" w:firstLine="0"/>
        <w:contextualSpacing/>
        <w:rPr>
          <w:rFonts w:ascii="Times New Roman" w:hAnsi="Times New Roman"/>
        </w:rPr>
      </w:pPr>
    </w:p>
    <w:p w:rsidR="00EF2D81" w:rsidRPr="00603C51" w:rsidRDefault="00EF2D81" w:rsidP="00603C51">
      <w:pPr>
        <w:ind w:firstLine="0"/>
        <w:contextualSpacing/>
        <w:rPr>
          <w:rFonts w:ascii="Times New Roman" w:hAnsi="Times New Roman"/>
        </w:rPr>
      </w:pPr>
      <w:r w:rsidRPr="00603C51">
        <w:rPr>
          <w:rFonts w:ascii="Times New Roman" w:hAnsi="Times New Roman"/>
        </w:rPr>
        <w:t xml:space="preserve">. . . </w:t>
      </w:r>
      <w:r w:rsidR="00B53BFF">
        <w:rPr>
          <w:rFonts w:ascii="Times New Roman" w:hAnsi="Times New Roman"/>
        </w:rPr>
        <w:t>I&amp;E</w:t>
      </w:r>
      <w:r w:rsidRPr="00603C51">
        <w:rPr>
          <w:rFonts w:ascii="Times New Roman" w:hAnsi="Times New Roman"/>
        </w:rPr>
        <w:t xml:space="preserve">'s witness was completely unable to offer any quantification at all of the difference granting a CPC to Peregrine would make to the rate-paying public.  Again:  to support the contention that certificated gathering service is needed, </w:t>
      </w:r>
      <w:r w:rsidR="00B53BFF">
        <w:rPr>
          <w:rFonts w:ascii="Times New Roman" w:hAnsi="Times New Roman"/>
        </w:rPr>
        <w:t>I&amp;E</w:t>
      </w:r>
      <w:r w:rsidRPr="00603C51">
        <w:rPr>
          <w:rFonts w:ascii="Times New Roman" w:hAnsi="Times New Roman"/>
        </w:rPr>
        <w:t xml:space="preserve"> has offered only opinion.</w:t>
      </w:r>
    </w:p>
    <w:p w:rsidR="00EF2D81" w:rsidRPr="00603C51" w:rsidRDefault="00EF2D81" w:rsidP="00603C51">
      <w:pPr>
        <w:ind w:firstLine="0"/>
        <w:contextualSpacing/>
        <w:rPr>
          <w:rFonts w:ascii="Times New Roman" w:hAnsi="Times New Roman"/>
        </w:rPr>
      </w:pPr>
      <w:r w:rsidRPr="00603C51">
        <w:rPr>
          <w:rFonts w:ascii="Times New Roman" w:hAnsi="Times New Roman"/>
        </w:rPr>
        <w:t>Rosenberg MB at 6.</w:t>
      </w:r>
    </w:p>
    <w:p w:rsidR="006C320A" w:rsidRPr="00603C51" w:rsidRDefault="006C320A" w:rsidP="00E05F79">
      <w:pPr>
        <w:spacing w:line="360" w:lineRule="auto"/>
        <w:ind w:left="0" w:right="0" w:firstLine="0"/>
        <w:contextualSpacing/>
        <w:rPr>
          <w:rFonts w:ascii="Times New Roman" w:hAnsi="Times New Roman"/>
        </w:rPr>
      </w:pPr>
    </w:p>
    <w:p w:rsidR="006C320A" w:rsidRPr="00603C51" w:rsidRDefault="006C320A"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Mr. Rosenberg points out that Peregrine's only stated difference in becoming certificated would be the inspections by the Commission's pipeline safety unit.  Tr. 79.  With the passage of The</w:t>
      </w:r>
      <w:r w:rsidR="00E36497">
        <w:rPr>
          <w:rFonts w:ascii="Times New Roman" w:hAnsi="Times New Roman"/>
        </w:rPr>
        <w:t xml:space="preserve"> Gas and</w:t>
      </w:r>
      <w:r w:rsidRPr="00603C51">
        <w:rPr>
          <w:rFonts w:ascii="Times New Roman" w:hAnsi="Times New Roman"/>
        </w:rPr>
        <w:t xml:space="preserve"> Hazardous Liquids Pipelines Act, that distinction has disappeared.  There is no stated benefit to the public in certificating a gathering company.  Rosenberg MB at</w:t>
      </w:r>
      <w:r w:rsidR="004C43F8">
        <w:rPr>
          <w:rFonts w:ascii="Times New Roman" w:hAnsi="Times New Roman"/>
        </w:rPr>
        <w:t> </w:t>
      </w:r>
      <w:r w:rsidRPr="00603C51">
        <w:rPr>
          <w:rFonts w:ascii="Times New Roman" w:hAnsi="Times New Roman"/>
        </w:rPr>
        <w:t>15.</w:t>
      </w:r>
    </w:p>
    <w:p w:rsidR="006A02C5" w:rsidRDefault="006A02C5" w:rsidP="00603C51">
      <w:pPr>
        <w:spacing w:line="360" w:lineRule="auto"/>
        <w:ind w:left="0" w:right="0" w:firstLine="0"/>
        <w:contextualSpacing/>
        <w:rPr>
          <w:rFonts w:ascii="Times New Roman" w:hAnsi="Times New Roman"/>
        </w:rPr>
      </w:pPr>
    </w:p>
    <w:p w:rsidR="00700FD1" w:rsidRDefault="00700FD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Superior Appalachian points out:</w:t>
      </w:r>
    </w:p>
    <w:p w:rsidR="00E05F79" w:rsidRPr="00603C51" w:rsidRDefault="00E05F79" w:rsidP="00603C51">
      <w:pPr>
        <w:spacing w:line="360" w:lineRule="auto"/>
        <w:ind w:left="0" w:right="0" w:firstLine="0"/>
        <w:contextualSpacing/>
        <w:rPr>
          <w:rFonts w:ascii="Times New Roman" w:hAnsi="Times New Roman"/>
        </w:rPr>
      </w:pPr>
    </w:p>
    <w:p w:rsidR="00700FD1" w:rsidRDefault="00700FD1" w:rsidP="00603C51">
      <w:pPr>
        <w:ind w:firstLine="0"/>
        <w:contextualSpacing/>
        <w:rPr>
          <w:rFonts w:ascii="Times New Roman" w:hAnsi="Times New Roman"/>
        </w:rPr>
      </w:pPr>
      <w:r w:rsidRPr="00603C51">
        <w:rPr>
          <w:rFonts w:ascii="Times New Roman" w:hAnsi="Times New Roman"/>
        </w:rPr>
        <w:t xml:space="preserve">In fact, a careful examination of the evidence offered by Peregrine reveals that the only demonstrated need is for natural gas gathering services due to a large increase in natural gas production in the proposed service area, not necessarily for a public utility to provide those services.  Peregrine admits those services are already being provided by "existing gathering facilities in the service area . . . owned and operated by private gathering companies which are only providing service to a defined, privileged and limited group of customers."  Peregrine Main Brief, p 21. </w:t>
      </w:r>
    </w:p>
    <w:p w:rsidR="00E05F79" w:rsidRPr="00603C51" w:rsidRDefault="00E05F79" w:rsidP="00603C51">
      <w:pPr>
        <w:ind w:firstLine="0"/>
        <w:contextualSpacing/>
        <w:rPr>
          <w:rFonts w:ascii="Times New Roman" w:hAnsi="Times New Roman"/>
        </w:rPr>
      </w:pPr>
    </w:p>
    <w:p w:rsidR="00700FD1" w:rsidRPr="00603C51" w:rsidRDefault="00700FD1" w:rsidP="00603C51">
      <w:pPr>
        <w:ind w:firstLine="0"/>
        <w:contextualSpacing/>
        <w:rPr>
          <w:rFonts w:ascii="Times New Roman" w:hAnsi="Times New Roman"/>
        </w:rPr>
      </w:pPr>
      <w:r w:rsidRPr="00603C51">
        <w:rPr>
          <w:rFonts w:ascii="Times New Roman" w:hAnsi="Times New Roman"/>
        </w:rPr>
        <w:tab/>
        <w:t>Are there any potential producer customers who are not part of that claimed "defined, privileged and limited group" being provided services by existing gathering</w:t>
      </w:r>
      <w:r w:rsidR="00043906" w:rsidRPr="00603C51">
        <w:rPr>
          <w:rFonts w:ascii="Times New Roman" w:hAnsi="Times New Roman"/>
        </w:rPr>
        <w:t xml:space="preserve"> facilities, and who are </w:t>
      </w:r>
      <w:r w:rsidR="00043906" w:rsidRPr="00603C51">
        <w:rPr>
          <w:rFonts w:ascii="Times New Roman" w:hAnsi="Times New Roman"/>
          <w:b/>
        </w:rPr>
        <w:t xml:space="preserve">not </w:t>
      </w:r>
      <w:r w:rsidR="00043906" w:rsidRPr="00603C51">
        <w:rPr>
          <w:rFonts w:ascii="Times New Roman" w:hAnsi="Times New Roman"/>
        </w:rPr>
        <w:t xml:space="preserve">affiliates of Peregrine?  The record is devoid of any evidence of such producers.  </w:t>
      </w:r>
    </w:p>
    <w:p w:rsidR="00043906" w:rsidRPr="00603C51" w:rsidRDefault="00043906" w:rsidP="00603C51">
      <w:pPr>
        <w:ind w:firstLine="0"/>
        <w:contextualSpacing/>
        <w:rPr>
          <w:rFonts w:ascii="Times New Roman" w:hAnsi="Times New Roman"/>
        </w:rPr>
      </w:pPr>
      <w:r w:rsidRPr="00603C51">
        <w:rPr>
          <w:rFonts w:ascii="Times New Roman" w:hAnsi="Times New Roman"/>
        </w:rPr>
        <w:t>Superior Appalachian RB at 2.</w:t>
      </w:r>
    </w:p>
    <w:p w:rsidR="009C4762" w:rsidRPr="00603C51" w:rsidRDefault="009C4762" w:rsidP="00603C51">
      <w:pPr>
        <w:spacing w:line="360" w:lineRule="auto"/>
        <w:ind w:left="0" w:right="0" w:firstLine="0"/>
        <w:contextualSpacing/>
        <w:rPr>
          <w:rFonts w:ascii="Times New Roman" w:hAnsi="Times New Roman"/>
        </w:rPr>
      </w:pPr>
    </w:p>
    <w:p w:rsidR="00EF2D81" w:rsidRDefault="007B4F24"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In addition, Mr. Rosenberg addresses "proper":</w:t>
      </w:r>
    </w:p>
    <w:p w:rsidR="00E05F79" w:rsidRPr="00603C51" w:rsidRDefault="00E05F79" w:rsidP="00603C51">
      <w:pPr>
        <w:spacing w:line="360" w:lineRule="auto"/>
        <w:ind w:left="0" w:right="0" w:firstLine="0"/>
        <w:contextualSpacing/>
        <w:rPr>
          <w:rFonts w:ascii="Times New Roman" w:hAnsi="Times New Roman"/>
        </w:rPr>
      </w:pPr>
    </w:p>
    <w:p w:rsidR="007B4F24" w:rsidRPr="00603C51" w:rsidRDefault="007B4F24" w:rsidP="00603C51">
      <w:pPr>
        <w:ind w:firstLine="0"/>
        <w:contextualSpacing/>
        <w:rPr>
          <w:rFonts w:ascii="Times New Roman" w:hAnsi="Times New Roman"/>
        </w:rPr>
      </w:pPr>
      <w:r w:rsidRPr="00603C51">
        <w:rPr>
          <w:rFonts w:ascii="Times New Roman" w:hAnsi="Times New Roman"/>
        </w:rPr>
        <w:t>One hesitates to go there:  the word 'proper' is so fraught with moral connotation as to make deep political controversy almost inevitable.  Nevertheless, I believe the Public Utility Commission should be mindful that there is a strong segment of public opinion which holds:  Intervention in a healthy marketplace by the force of the state for market purposes without compelling evidence is improper.  This simply raises the bar for the standard of evidence on the "necessary side" of "necessary or proper."  And that evidence has not made its appearance in this case.</w:t>
      </w:r>
    </w:p>
    <w:p w:rsidR="007B4F24" w:rsidRPr="00603C51" w:rsidRDefault="007B4F24" w:rsidP="00603C51">
      <w:pPr>
        <w:ind w:firstLine="0"/>
        <w:contextualSpacing/>
        <w:rPr>
          <w:rFonts w:ascii="Times New Roman" w:hAnsi="Times New Roman"/>
        </w:rPr>
      </w:pPr>
      <w:r w:rsidRPr="00603C51">
        <w:rPr>
          <w:rFonts w:ascii="Times New Roman" w:hAnsi="Times New Roman"/>
        </w:rPr>
        <w:t>Rosenberg MB at 7.</w:t>
      </w:r>
    </w:p>
    <w:p w:rsidR="009C4762" w:rsidRPr="00603C51" w:rsidRDefault="009C4762" w:rsidP="00603C51">
      <w:pPr>
        <w:spacing w:line="360" w:lineRule="auto"/>
        <w:ind w:left="0" w:right="0" w:firstLine="0"/>
        <w:contextualSpacing/>
        <w:rPr>
          <w:rFonts w:ascii="Times New Roman" w:hAnsi="Times New Roman"/>
          <w:u w:val="single"/>
        </w:rPr>
      </w:pPr>
    </w:p>
    <w:p w:rsidR="00B516AB" w:rsidRPr="00603C51" w:rsidRDefault="008E790B"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00B516AB" w:rsidRPr="00603C51">
        <w:rPr>
          <w:rFonts w:ascii="Times New Roman" w:hAnsi="Times New Roman"/>
        </w:rPr>
        <w:t xml:space="preserve">If a jurisdictional natural gas distribution company told the Commission that it was finished extending service and did not want to offer its services to the public any longer, just </w:t>
      </w:r>
      <w:r w:rsidR="00EF4453" w:rsidRPr="00603C51">
        <w:rPr>
          <w:rFonts w:ascii="Times New Roman" w:hAnsi="Times New Roman"/>
        </w:rPr>
        <w:t xml:space="preserve">to </w:t>
      </w:r>
      <w:r w:rsidR="00B516AB" w:rsidRPr="00603C51">
        <w:rPr>
          <w:rFonts w:ascii="Times New Roman" w:hAnsi="Times New Roman"/>
        </w:rPr>
        <w:t xml:space="preserve">that group of customers already being served, and therefore it no longer needed its certification as a public utility, </w:t>
      </w:r>
      <w:r w:rsidR="009E60B9" w:rsidRPr="00603C51">
        <w:rPr>
          <w:rFonts w:ascii="Times New Roman" w:hAnsi="Times New Roman"/>
        </w:rPr>
        <w:t xml:space="preserve">but wanted to run its company as it pleased, </w:t>
      </w:r>
      <w:r w:rsidR="00B516AB" w:rsidRPr="00603C51">
        <w:rPr>
          <w:rFonts w:ascii="Times New Roman" w:hAnsi="Times New Roman"/>
        </w:rPr>
        <w:t xml:space="preserve">the Commission would, undoubtedly, reject that application as ridiculous.  After all, the nature of the service being performed is such that it is, without question, public utility service.  </w:t>
      </w:r>
      <w:r w:rsidR="009E60B9" w:rsidRPr="00603C51">
        <w:rPr>
          <w:rFonts w:ascii="Times New Roman" w:hAnsi="Times New Roman"/>
        </w:rPr>
        <w:t>In embarking on the road which includes the right to take property by eminent domain in order to provide service to those customers needing it in their homes and businesses, a company incurs a responsibility to continue to offer that service according to the stringent rules, regulations and consumer protections administered by this Commission.</w:t>
      </w:r>
    </w:p>
    <w:p w:rsidR="00B516AB" w:rsidRPr="00603C51" w:rsidRDefault="00B516AB" w:rsidP="00603C51">
      <w:pPr>
        <w:spacing w:line="360" w:lineRule="auto"/>
        <w:ind w:left="0" w:right="0" w:firstLine="0"/>
        <w:contextualSpacing/>
        <w:rPr>
          <w:rFonts w:ascii="Times New Roman" w:hAnsi="Times New Roman"/>
        </w:rPr>
      </w:pPr>
    </w:p>
    <w:p w:rsidR="00B516AB" w:rsidRPr="00603C51" w:rsidRDefault="00B516AB"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The desire of the company is not a factor to be used in making the determination of whether the service is public utility service</w:t>
      </w:r>
      <w:r w:rsidR="009E60B9" w:rsidRPr="00603C51">
        <w:rPr>
          <w:rFonts w:ascii="Times New Roman" w:hAnsi="Times New Roman"/>
        </w:rPr>
        <w:t>;</w:t>
      </w:r>
      <w:r w:rsidRPr="00603C51">
        <w:rPr>
          <w:rFonts w:ascii="Times New Roman" w:hAnsi="Times New Roman"/>
        </w:rPr>
        <w:t xml:space="preserve"> it is the nature of the service itself.  And the service is either public utility service such that all providers fit the classification and must be certificated, or the service is not public utility service, </w:t>
      </w:r>
      <w:r w:rsidR="009E60B9" w:rsidRPr="00603C51">
        <w:rPr>
          <w:rFonts w:ascii="Times New Roman" w:hAnsi="Times New Roman"/>
        </w:rPr>
        <w:t>in which case</w:t>
      </w:r>
      <w:r w:rsidRPr="00603C51">
        <w:rPr>
          <w:rFonts w:ascii="Times New Roman" w:hAnsi="Times New Roman"/>
        </w:rPr>
        <w:t xml:space="preserve"> no provider needs to be certificated.  </w:t>
      </w:r>
    </w:p>
    <w:p w:rsidR="009C4762" w:rsidRPr="00603C51" w:rsidRDefault="009C4762" w:rsidP="00603C51">
      <w:pPr>
        <w:spacing w:line="360" w:lineRule="auto"/>
        <w:ind w:left="0" w:right="0" w:firstLine="0"/>
        <w:contextualSpacing/>
        <w:rPr>
          <w:rFonts w:ascii="Times New Roman" w:hAnsi="Times New Roman"/>
          <w:u w:val="single"/>
        </w:rPr>
      </w:pPr>
    </w:p>
    <w:p w:rsidR="00EF4453" w:rsidRDefault="00EF4453" w:rsidP="00603C51">
      <w:pPr>
        <w:ind w:firstLine="0"/>
        <w:contextualSpacing/>
        <w:rPr>
          <w:rFonts w:ascii="Times New Roman" w:hAnsi="Times New Roman"/>
        </w:rPr>
      </w:pPr>
      <w:r w:rsidRPr="00603C51">
        <w:rPr>
          <w:rFonts w:ascii="Times New Roman" w:hAnsi="Times New Roman"/>
        </w:rPr>
        <w:t xml:space="preserve">As early as 1917 the United States Supreme Court upheld the power of a state regulatory commission to order an extension of service by a public utility.  </w:t>
      </w:r>
      <w:r w:rsidRPr="00603C51">
        <w:rPr>
          <w:rFonts w:ascii="Times New Roman" w:hAnsi="Times New Roman"/>
          <w:i/>
        </w:rPr>
        <w:t>New York &amp; Queens Gas Co. v. McCall</w:t>
      </w:r>
      <w:r w:rsidRPr="00603C51">
        <w:rPr>
          <w:rFonts w:ascii="Times New Roman" w:hAnsi="Times New Roman"/>
        </w:rPr>
        <w:t>, 245 U.S. 345, 38 S.Ct. 122, 62 L.Ed. 337 (1917).  Writing for the Court, Justice Clarke stated that:</w:t>
      </w:r>
    </w:p>
    <w:p w:rsidR="00E05F79" w:rsidRPr="00603C51" w:rsidRDefault="00E05F79" w:rsidP="00603C51">
      <w:pPr>
        <w:ind w:firstLine="0"/>
        <w:contextualSpacing/>
        <w:rPr>
          <w:rFonts w:ascii="Times New Roman" w:hAnsi="Times New Roman"/>
        </w:rPr>
      </w:pPr>
    </w:p>
    <w:p w:rsidR="00EF4453" w:rsidRDefault="00EF4453" w:rsidP="00603C51">
      <w:pPr>
        <w:ind w:firstLine="0"/>
        <w:contextualSpacing/>
        <w:rPr>
          <w:rFonts w:ascii="Times New Roman" w:hAnsi="Times New Roman"/>
        </w:rPr>
      </w:pPr>
      <w:r w:rsidRPr="00603C51">
        <w:rPr>
          <w:rFonts w:ascii="Times New Roman" w:hAnsi="Times New Roman"/>
        </w:rPr>
        <w:t>"Corporations which devote their property to a public use may not pick and choose, serving only the portions of the territory covered by their franchises which it is presently profitable for them to serve and restricting the development of the remaining portions by leaving their inhabitants in discomfort without the service which they alon</w:t>
      </w:r>
      <w:r w:rsidR="00595F24" w:rsidRPr="00603C51">
        <w:rPr>
          <w:rFonts w:ascii="Times New Roman" w:hAnsi="Times New Roman"/>
        </w:rPr>
        <w:t>e</w:t>
      </w:r>
      <w:r w:rsidRPr="00603C51">
        <w:rPr>
          <w:rFonts w:ascii="Times New Roman" w:hAnsi="Times New Roman"/>
        </w:rPr>
        <w:t xml:space="preserve"> can render.  To correct his disposition to serve where it is profitable and to neglect where it is not, is one of the important purposes for which these administrative commissions, with large powers, were called into existence. . . . "</w:t>
      </w:r>
    </w:p>
    <w:p w:rsidR="00E05F79" w:rsidRPr="00603C51" w:rsidRDefault="00E05F79" w:rsidP="00603C51">
      <w:pPr>
        <w:ind w:firstLine="0"/>
        <w:contextualSpacing/>
        <w:rPr>
          <w:rFonts w:ascii="Times New Roman" w:hAnsi="Times New Roman"/>
        </w:rPr>
      </w:pPr>
    </w:p>
    <w:p w:rsidR="00EF4453" w:rsidRPr="00603C51" w:rsidRDefault="00EF4453" w:rsidP="00603C51">
      <w:pPr>
        <w:ind w:firstLine="0"/>
        <w:contextualSpacing/>
        <w:rPr>
          <w:rFonts w:ascii="Times New Roman" w:hAnsi="Times New Roman"/>
        </w:rPr>
      </w:pPr>
      <w:r w:rsidRPr="00603C51">
        <w:rPr>
          <w:rFonts w:ascii="Times New Roman" w:hAnsi="Times New Roman"/>
        </w:rPr>
        <w:t xml:space="preserve">245 U.S. at 351, 38 S.Ct. at 124.  See also </w:t>
      </w:r>
      <w:r w:rsidRPr="00603C51">
        <w:rPr>
          <w:rFonts w:ascii="Times New Roman" w:hAnsi="Times New Roman"/>
          <w:i/>
        </w:rPr>
        <w:t xml:space="preserve">People of State of New York ex rel. Woodhaven Gas Light Co. v. Public Service Commission, </w:t>
      </w:r>
      <w:r w:rsidRPr="00603C51">
        <w:rPr>
          <w:rFonts w:ascii="Times New Roman" w:hAnsi="Times New Roman"/>
        </w:rPr>
        <w:t xml:space="preserve">269 U.S. 244, 46 S.Ct. 83, 70 L.Ed. 255 (1925); </w:t>
      </w:r>
      <w:r w:rsidRPr="00603C51">
        <w:rPr>
          <w:rFonts w:ascii="Times New Roman" w:hAnsi="Times New Roman"/>
          <w:i/>
        </w:rPr>
        <w:t xml:space="preserve">United Fuel Gas Co. v. Railroad Commission, </w:t>
      </w:r>
      <w:r w:rsidRPr="00603C51">
        <w:rPr>
          <w:rFonts w:ascii="Times New Roman" w:hAnsi="Times New Roman"/>
        </w:rPr>
        <w:t xml:space="preserve">278 U.S. 300, 49 S.Ct. 150, 73 L.Ed. 390 (1929).  </w:t>
      </w:r>
    </w:p>
    <w:p w:rsidR="00EF4453" w:rsidRDefault="00EF4453" w:rsidP="00603C51">
      <w:pPr>
        <w:ind w:firstLine="0"/>
        <w:contextualSpacing/>
        <w:rPr>
          <w:rFonts w:ascii="Times New Roman" w:hAnsi="Times New Roman"/>
          <w:i/>
        </w:rPr>
      </w:pPr>
      <w:r w:rsidRPr="00603C51">
        <w:rPr>
          <w:rFonts w:ascii="Times New Roman" w:hAnsi="Times New Roman"/>
          <w:i/>
        </w:rPr>
        <w:t>Western PA Water Co. at 369.</w:t>
      </w:r>
    </w:p>
    <w:p w:rsidR="00E05F79" w:rsidRPr="00603C51" w:rsidRDefault="00E05F79" w:rsidP="00603C51">
      <w:pPr>
        <w:ind w:firstLine="0"/>
        <w:contextualSpacing/>
        <w:rPr>
          <w:rFonts w:ascii="Times New Roman" w:hAnsi="Times New Roman"/>
          <w:i/>
        </w:rPr>
      </w:pPr>
    </w:p>
    <w:p w:rsidR="00EF4453" w:rsidRDefault="00EF4453" w:rsidP="00603C51">
      <w:pPr>
        <w:ind w:firstLine="0"/>
        <w:contextualSpacing/>
        <w:jc w:val="center"/>
        <w:rPr>
          <w:rFonts w:ascii="Times New Roman" w:hAnsi="Times New Roman"/>
        </w:rPr>
      </w:pPr>
      <w:r w:rsidRPr="00603C51">
        <w:rPr>
          <w:rFonts w:ascii="Times New Roman" w:hAnsi="Times New Roman"/>
        </w:rPr>
        <w:t>* * *</w:t>
      </w:r>
    </w:p>
    <w:p w:rsidR="00E05F79" w:rsidRPr="00603C51" w:rsidRDefault="00E05F79" w:rsidP="00603C51">
      <w:pPr>
        <w:ind w:firstLine="0"/>
        <w:contextualSpacing/>
        <w:jc w:val="center"/>
        <w:rPr>
          <w:rFonts w:ascii="Times New Roman" w:hAnsi="Times New Roman"/>
        </w:rPr>
      </w:pPr>
    </w:p>
    <w:p w:rsidR="00EF4453" w:rsidRPr="00603C51" w:rsidRDefault="00EF4453" w:rsidP="00603C51">
      <w:pPr>
        <w:ind w:firstLine="0"/>
        <w:contextualSpacing/>
        <w:rPr>
          <w:rFonts w:ascii="Times New Roman" w:hAnsi="Times New Roman"/>
          <w:i/>
        </w:rPr>
      </w:pPr>
      <w:r w:rsidRPr="00603C51">
        <w:rPr>
          <w:rFonts w:ascii="Times New Roman" w:hAnsi="Times New Roman"/>
        </w:rPr>
        <w:t xml:space="preserve">This Court has held many times that a certificate of public convenience is neither a contract nor a property interest under which its holder acquires vested rights.  See e.g. </w:t>
      </w:r>
      <w:r w:rsidRPr="00603C51">
        <w:rPr>
          <w:rFonts w:ascii="Times New Roman" w:hAnsi="Times New Roman"/>
          <w:i/>
        </w:rPr>
        <w:t xml:space="preserve">Day v. Public Service Commission, </w:t>
      </w:r>
      <w:r w:rsidRPr="00603C51">
        <w:rPr>
          <w:rFonts w:ascii="Times New Roman" w:hAnsi="Times New Roman"/>
        </w:rPr>
        <w:t xml:space="preserve">312 Pa. 381, 167 A. 565 (1933); </w:t>
      </w:r>
      <w:r w:rsidRPr="00603C51">
        <w:rPr>
          <w:rFonts w:ascii="Times New Roman" w:hAnsi="Times New Roman"/>
          <w:i/>
        </w:rPr>
        <w:t>Snyder v. Pa. Public Utility Commission</w:t>
      </w:r>
      <w:r w:rsidRPr="00603C51">
        <w:rPr>
          <w:rFonts w:ascii="Times New Roman" w:hAnsi="Times New Roman"/>
        </w:rPr>
        <w:t xml:space="preserve">, 187 Pa.Super. 147, 144 A.2d 468 (1958); </w:t>
      </w:r>
      <w:r w:rsidRPr="00603C51">
        <w:rPr>
          <w:rFonts w:ascii="Times New Roman" w:hAnsi="Times New Roman"/>
          <w:i/>
        </w:rPr>
        <w:t xml:space="preserve">Paradise v. Pa. Public Utility Commission, </w:t>
      </w:r>
      <w:r w:rsidRPr="00603C51">
        <w:rPr>
          <w:rFonts w:ascii="Times New Roman" w:hAnsi="Times New Roman"/>
        </w:rPr>
        <w:t xml:space="preserve">184 Pa.Super. 8, 132 A.2d 754 (1957).  To hold otherwise would elevate to a protected right the "disposition [of public utilities] to serve where it is profitable and to neglect where it is not" which administrative agencies, like the PUC, with broad regulatory powers, were created to prevent.  </w:t>
      </w:r>
      <w:r w:rsidRPr="00603C51">
        <w:rPr>
          <w:rFonts w:ascii="Times New Roman" w:hAnsi="Times New Roman"/>
          <w:i/>
        </w:rPr>
        <w:t>New York &amp; Queens Gas Co. v. McCall, supra 245 U.S. at 351, 38 S.Ct. 15 124.</w:t>
      </w:r>
    </w:p>
    <w:p w:rsidR="00EF4453" w:rsidRPr="00603C51" w:rsidRDefault="00EF4453" w:rsidP="00603C51">
      <w:pPr>
        <w:ind w:firstLine="0"/>
        <w:contextualSpacing/>
        <w:rPr>
          <w:rFonts w:ascii="Times New Roman" w:hAnsi="Times New Roman"/>
          <w:i/>
        </w:rPr>
      </w:pPr>
      <w:r w:rsidRPr="00603C51">
        <w:rPr>
          <w:rFonts w:ascii="Times New Roman" w:hAnsi="Times New Roman"/>
          <w:i/>
        </w:rPr>
        <w:t>Western PA Water Co. at 371.</w:t>
      </w:r>
    </w:p>
    <w:p w:rsidR="00F068DF" w:rsidRPr="00603C51" w:rsidRDefault="00F068DF" w:rsidP="00603C51">
      <w:pPr>
        <w:spacing w:line="360" w:lineRule="auto"/>
        <w:ind w:left="0" w:right="0" w:firstLine="0"/>
        <w:contextualSpacing/>
        <w:rPr>
          <w:rFonts w:ascii="Times New Roman" w:hAnsi="Times New Roman"/>
          <w:u w:val="single"/>
        </w:rPr>
      </w:pPr>
    </w:p>
    <w:p w:rsidR="008609F8" w:rsidRDefault="008609F8" w:rsidP="00603C51">
      <w:pPr>
        <w:spacing w:line="360" w:lineRule="auto"/>
        <w:ind w:left="0" w:right="0" w:firstLine="0"/>
        <w:rPr>
          <w:rFonts w:ascii="Times New Roman" w:hAnsi="Times New Roman"/>
        </w:rPr>
      </w:pPr>
      <w:r w:rsidRPr="00603C51">
        <w:rPr>
          <w:rFonts w:ascii="Times New Roman" w:hAnsi="Times New Roman"/>
          <w:b/>
        </w:rPr>
        <w:tab/>
      </w:r>
      <w:r w:rsidRPr="00603C51">
        <w:rPr>
          <w:rFonts w:ascii="Times New Roman" w:hAnsi="Times New Roman"/>
          <w:b/>
        </w:rPr>
        <w:tab/>
      </w:r>
      <w:r w:rsidRPr="00603C51">
        <w:rPr>
          <w:rFonts w:ascii="Times New Roman" w:hAnsi="Times New Roman"/>
        </w:rPr>
        <w:t xml:space="preserve">Whether the proposed service is "necessary or proper" </w:t>
      </w:r>
      <w:r w:rsidR="00BA6D26">
        <w:rPr>
          <w:rFonts w:ascii="Times New Roman" w:hAnsi="Times New Roman"/>
        </w:rPr>
        <w:t>is a way of asking</w:t>
      </w:r>
      <w:r w:rsidRPr="00603C51">
        <w:rPr>
          <w:rFonts w:ascii="Times New Roman" w:hAnsi="Times New Roman"/>
        </w:rPr>
        <w:t xml:space="preserve"> whether </w:t>
      </w:r>
      <w:r w:rsidR="00A3465C" w:rsidRPr="00603C51">
        <w:rPr>
          <w:rFonts w:ascii="Times New Roman" w:hAnsi="Times New Roman"/>
        </w:rPr>
        <w:t>the service</w:t>
      </w:r>
      <w:r w:rsidRPr="00603C51">
        <w:rPr>
          <w:rFonts w:ascii="Times New Roman" w:hAnsi="Times New Roman"/>
        </w:rPr>
        <w:t xml:space="preserve"> is needed.  Caiman points out that there are no natural gas producers in the case advocating for the necessity of the service proposed, and even the affiliates were not brought in.</w:t>
      </w:r>
      <w:r w:rsidR="00CD7316">
        <w:rPr>
          <w:rFonts w:ascii="Times New Roman" w:hAnsi="Times New Roman"/>
        </w:rPr>
        <w:t xml:space="preserve">  </w:t>
      </w:r>
      <w:r w:rsidRPr="00603C51">
        <w:rPr>
          <w:rFonts w:ascii="Times New Roman" w:hAnsi="Times New Roman"/>
        </w:rPr>
        <w:t>Caiman MB at 20. The need for gathering service was not questioned, but the need for certificated gathering service was not established:</w:t>
      </w:r>
    </w:p>
    <w:p w:rsidR="00E05F79" w:rsidRPr="00603C51" w:rsidRDefault="00E05F79" w:rsidP="00603C51">
      <w:pPr>
        <w:spacing w:line="360" w:lineRule="auto"/>
        <w:ind w:left="0" w:right="0" w:firstLine="0"/>
        <w:rPr>
          <w:rFonts w:ascii="Times New Roman" w:hAnsi="Times New Roman"/>
        </w:rPr>
      </w:pPr>
    </w:p>
    <w:p w:rsidR="008609F8" w:rsidRPr="00603C51" w:rsidRDefault="008609F8" w:rsidP="00603C51">
      <w:pPr>
        <w:ind w:firstLine="0"/>
        <w:rPr>
          <w:rFonts w:ascii="Times New Roman" w:hAnsi="Times New Roman"/>
        </w:rPr>
      </w:pPr>
      <w:r w:rsidRPr="00603C51">
        <w:rPr>
          <w:rFonts w:ascii="Times New Roman" w:hAnsi="Times New Roman"/>
        </w:rPr>
        <w:tab/>
        <w:t>Third,</w:t>
      </w:r>
      <w:r w:rsidR="0069318D" w:rsidRPr="00603C51">
        <w:rPr>
          <w:rFonts w:ascii="Times New Roman" w:hAnsi="Times New Roman"/>
        </w:rPr>
        <w:t xml:space="preserve"> Peregrine witness Fuller concedes that it has done no study or analysis demonstrating that other gatherers, including private, non-public utility gatherers, in the geographic area in which Peregrine proposes to operate cannot meet the need for gas gathering services.</w:t>
      </w:r>
      <w:r w:rsidR="0069318D" w:rsidRPr="00603C51">
        <w:rPr>
          <w:rStyle w:val="FootnoteReference"/>
          <w:rFonts w:ascii="Times New Roman" w:hAnsi="Times New Roman"/>
        </w:rPr>
        <w:footnoteReference w:id="25"/>
      </w:r>
      <w:r w:rsidR="0069318D" w:rsidRPr="00603C51">
        <w:rPr>
          <w:rFonts w:ascii="Times New Roman" w:hAnsi="Times New Roman"/>
        </w:rPr>
        <w:t xml:space="preserve">  Peregrine seems aware of the fact that other non-public utility gathering companies can and will serve these needs when it carefully states that in the proposed geographic area it intends to serve it is only able to point to "the lack of </w:t>
      </w:r>
      <w:r w:rsidR="0069318D" w:rsidRPr="00603C51">
        <w:rPr>
          <w:rFonts w:ascii="Times New Roman" w:hAnsi="Times New Roman"/>
          <w:i/>
        </w:rPr>
        <w:t>certificated</w:t>
      </w:r>
      <w:r w:rsidR="0069318D" w:rsidRPr="00603C51">
        <w:rPr>
          <w:rFonts w:ascii="Times New Roman" w:hAnsi="Times New Roman"/>
        </w:rPr>
        <w:t xml:space="preserve"> gathering."</w:t>
      </w:r>
      <w:r w:rsidR="0069318D" w:rsidRPr="00603C51">
        <w:rPr>
          <w:rStyle w:val="FootnoteReference"/>
          <w:rFonts w:ascii="Times New Roman" w:hAnsi="Times New Roman"/>
        </w:rPr>
        <w:footnoteReference w:id="26"/>
      </w:r>
      <w:r w:rsidR="0069318D" w:rsidRPr="00603C51">
        <w:rPr>
          <w:rFonts w:ascii="Times New Roman" w:hAnsi="Times New Roman"/>
        </w:rPr>
        <w:t xml:space="preserve">  Cutting through all of Peregrine's Application and testimony is simply the bare assertion that Peregrine will provide gathering services, it wants to be a public utility (with eminent domain power) so argues that it meets the </w:t>
      </w:r>
      <w:r w:rsidR="0069318D" w:rsidRPr="00603C51">
        <w:rPr>
          <w:rFonts w:ascii="Times New Roman" w:hAnsi="Times New Roman"/>
          <w:i/>
        </w:rPr>
        <w:t>Laser</w:t>
      </w:r>
      <w:r w:rsidR="0069318D" w:rsidRPr="00603C51">
        <w:rPr>
          <w:rFonts w:ascii="Times New Roman" w:hAnsi="Times New Roman"/>
        </w:rPr>
        <w:t xml:space="preserve"> test by making assertions, and, thus, granting Peregrine a certificate is necessary.  This is not evidence.</w:t>
      </w:r>
      <w:r w:rsidR="0069318D" w:rsidRPr="00603C51">
        <w:rPr>
          <w:rStyle w:val="FootnoteReference"/>
          <w:rFonts w:ascii="Times New Roman" w:hAnsi="Times New Roman"/>
        </w:rPr>
        <w:footnoteReference w:id="27"/>
      </w:r>
      <w:r w:rsidR="005309AE" w:rsidRPr="00603C51">
        <w:rPr>
          <w:rFonts w:ascii="Times New Roman" w:hAnsi="Times New Roman"/>
        </w:rPr>
        <w:t xml:space="preserve">  Also, assuming for the sake of argument that the Commission has issued certificates for gathering services,</w:t>
      </w:r>
      <w:r w:rsidR="005309AE" w:rsidRPr="00603C51">
        <w:rPr>
          <w:rStyle w:val="FootnoteReference"/>
          <w:rFonts w:ascii="Times New Roman" w:hAnsi="Times New Roman"/>
        </w:rPr>
        <w:footnoteReference w:id="28"/>
      </w:r>
      <w:r w:rsidR="005309AE" w:rsidRPr="00603C51">
        <w:rPr>
          <w:rFonts w:ascii="Times New Roman" w:hAnsi="Times New Roman"/>
        </w:rPr>
        <w:t xml:space="preserve"> this is not to be confused with the requirements set forth by the Commission in </w:t>
      </w:r>
      <w:r w:rsidR="005309AE" w:rsidRPr="00603C51">
        <w:rPr>
          <w:rFonts w:ascii="Times New Roman" w:hAnsi="Times New Roman"/>
          <w:i/>
        </w:rPr>
        <w:t>Laser</w:t>
      </w:r>
      <w:r w:rsidR="005309AE" w:rsidRPr="00603C51">
        <w:rPr>
          <w:rFonts w:ascii="Times New Roman" w:hAnsi="Times New Roman"/>
        </w:rPr>
        <w:t xml:space="preserve">, quoted above, indicating that issuance of a certificate is not automatic, and in Section 1103(a) of the Code demanding that issuance of the certificate by </w:t>
      </w:r>
      <w:r w:rsidR="005309AE" w:rsidRPr="00603C51">
        <w:rPr>
          <w:rFonts w:ascii="Times New Roman" w:hAnsi="Times New Roman"/>
          <w:i/>
        </w:rPr>
        <w:t>necessary.</w:t>
      </w:r>
    </w:p>
    <w:p w:rsidR="005309AE" w:rsidRPr="00603C51" w:rsidRDefault="005309AE" w:rsidP="00603C51">
      <w:pPr>
        <w:ind w:firstLine="0"/>
        <w:rPr>
          <w:rFonts w:ascii="Times New Roman" w:hAnsi="Times New Roman"/>
        </w:rPr>
      </w:pPr>
      <w:r w:rsidRPr="00603C51">
        <w:rPr>
          <w:rFonts w:ascii="Times New Roman" w:hAnsi="Times New Roman"/>
        </w:rPr>
        <w:t>Caiman MB at 21-22.</w:t>
      </w:r>
    </w:p>
    <w:p w:rsidR="008609F8" w:rsidRPr="00603C51" w:rsidRDefault="008609F8" w:rsidP="00603C51">
      <w:pPr>
        <w:spacing w:line="360" w:lineRule="auto"/>
        <w:ind w:left="0" w:right="0" w:firstLine="0"/>
        <w:rPr>
          <w:rFonts w:ascii="Times New Roman" w:hAnsi="Times New Roman"/>
          <w:b/>
        </w:rPr>
      </w:pPr>
    </w:p>
    <w:p w:rsidR="008609F8" w:rsidRDefault="002001E7" w:rsidP="00603C51">
      <w:pPr>
        <w:spacing w:line="360" w:lineRule="auto"/>
        <w:ind w:left="0" w:right="0" w:firstLine="0"/>
        <w:rPr>
          <w:rFonts w:ascii="Times New Roman" w:hAnsi="Times New Roman"/>
        </w:rPr>
      </w:pPr>
      <w:r w:rsidRPr="00603C51">
        <w:rPr>
          <w:rFonts w:ascii="Times New Roman" w:hAnsi="Times New Roman"/>
          <w:b/>
        </w:rPr>
        <w:tab/>
      </w:r>
      <w:r w:rsidRPr="00603C51">
        <w:rPr>
          <w:rFonts w:ascii="Times New Roman" w:hAnsi="Times New Roman"/>
          <w:b/>
        </w:rPr>
        <w:tab/>
      </w:r>
      <w:r w:rsidRPr="00603C51">
        <w:rPr>
          <w:rFonts w:ascii="Times New Roman" w:hAnsi="Times New Roman"/>
        </w:rPr>
        <w:t>Not only is there no need shown for certification, there is ample evidence to prove that the field is thriving without certification:</w:t>
      </w:r>
    </w:p>
    <w:p w:rsidR="00E05F79" w:rsidRPr="00603C51" w:rsidRDefault="00E05F79" w:rsidP="00603C51">
      <w:pPr>
        <w:spacing w:line="360" w:lineRule="auto"/>
        <w:ind w:left="0" w:right="0" w:firstLine="0"/>
        <w:rPr>
          <w:rFonts w:ascii="Times New Roman" w:hAnsi="Times New Roman"/>
        </w:rPr>
      </w:pPr>
    </w:p>
    <w:p w:rsidR="002001E7" w:rsidRDefault="002001E7" w:rsidP="00603C51">
      <w:pPr>
        <w:ind w:firstLine="0"/>
        <w:rPr>
          <w:rFonts w:ascii="Times New Roman" w:hAnsi="Times New Roman"/>
        </w:rPr>
      </w:pPr>
      <w:r w:rsidRPr="00603C51">
        <w:rPr>
          <w:rFonts w:ascii="Times New Roman" w:hAnsi="Times New Roman"/>
        </w:rPr>
        <w:tab/>
        <w:t xml:space="preserve">In fact, the natural gas gathering business in Pennsylvania as elsewhere has existed for decades as a largely </w:t>
      </w:r>
      <w:r w:rsidRPr="00603C51">
        <w:rPr>
          <w:rFonts w:ascii="Times New Roman" w:hAnsi="Times New Roman"/>
          <w:i/>
        </w:rPr>
        <w:t xml:space="preserve">unregulated </w:t>
      </w:r>
      <w:r w:rsidRPr="00603C51">
        <w:rPr>
          <w:rFonts w:ascii="Times New Roman" w:hAnsi="Times New Roman"/>
        </w:rPr>
        <w:t>industry and competitive business where siting, rates for service and other issues are driven by market forces.  MarkWest St. 1 at 7; LMM St. 1 at 6; LMM Main Br. At 12.  "Producers and gatherers have an open and free market in which they have the ability to enter into agreements with agreeable parties.  This promotes the free market, commercial flexibility and the ability of both parties to enter into agreements that suit their needs and business models."  MarkWest St. 1 at 8; LMM Main Br. At 12.</w:t>
      </w:r>
    </w:p>
    <w:p w:rsidR="00E05F79" w:rsidRPr="00603C51" w:rsidRDefault="00E05F79" w:rsidP="00603C51">
      <w:pPr>
        <w:ind w:firstLine="0"/>
        <w:rPr>
          <w:rFonts w:ascii="Times New Roman" w:hAnsi="Times New Roman"/>
        </w:rPr>
      </w:pPr>
    </w:p>
    <w:p w:rsidR="002001E7" w:rsidRPr="00603C51" w:rsidRDefault="002001E7" w:rsidP="00603C51">
      <w:pPr>
        <w:ind w:firstLine="0"/>
        <w:rPr>
          <w:rFonts w:ascii="Times New Roman" w:hAnsi="Times New Roman"/>
        </w:rPr>
      </w:pPr>
      <w:r w:rsidRPr="00603C51">
        <w:rPr>
          <w:rFonts w:ascii="Times New Roman" w:hAnsi="Times New Roman"/>
        </w:rPr>
        <w:tab/>
        <w:t xml:space="preserve">LMM, as a private, non-public utility natural gas gatherer, is currently operating a competitive gathering  business in Pennsylvania.  LMM and its affiliates </w:t>
      </w:r>
      <w:r w:rsidRPr="00603C51">
        <w:rPr>
          <w:rFonts w:ascii="Times New Roman" w:hAnsi="Times New Roman"/>
          <w:i/>
        </w:rPr>
        <w:t>today</w:t>
      </w:r>
      <w:r w:rsidRPr="00603C51">
        <w:rPr>
          <w:rFonts w:ascii="Times New Roman" w:hAnsi="Times New Roman"/>
        </w:rPr>
        <w:t xml:space="preserve"> own and operate natural gas gathering facilities in substantial portions of the geographic area encompassing Peregrine's proposed service territory.  LMM St. 1 at 15.  As Mr. Billings pointed out, "LMM Exhibit FB-1 illustrates the prevalence of Williams' facilities in the very service area Peregrine seeks to obtain in this proceeding."  LMM St. 1 at 15; LMM Exhibit FB-1; LMM Main Br. 15 32-33.</w:t>
      </w:r>
    </w:p>
    <w:p w:rsidR="002001E7" w:rsidRPr="00603C51" w:rsidRDefault="002001E7" w:rsidP="00603C51">
      <w:pPr>
        <w:ind w:firstLine="0"/>
        <w:rPr>
          <w:rFonts w:ascii="Times New Roman" w:hAnsi="Times New Roman"/>
        </w:rPr>
      </w:pPr>
      <w:r w:rsidRPr="00603C51">
        <w:rPr>
          <w:rFonts w:ascii="Times New Roman" w:hAnsi="Times New Roman"/>
        </w:rPr>
        <w:t>LMM RB at 4.</w:t>
      </w:r>
    </w:p>
    <w:p w:rsidR="008609F8" w:rsidRPr="00603C51" w:rsidRDefault="008609F8" w:rsidP="00603C51">
      <w:pPr>
        <w:spacing w:line="360" w:lineRule="auto"/>
        <w:ind w:left="0" w:right="0" w:firstLine="0"/>
        <w:rPr>
          <w:rFonts w:ascii="Times New Roman" w:hAnsi="Times New Roman"/>
          <w:b/>
        </w:rPr>
      </w:pPr>
    </w:p>
    <w:p w:rsidR="00AE173E" w:rsidRPr="00603C51" w:rsidRDefault="00AE173E" w:rsidP="00603C51">
      <w:pPr>
        <w:spacing w:line="360" w:lineRule="auto"/>
        <w:ind w:left="0" w:right="0" w:firstLine="0"/>
        <w:rPr>
          <w:rFonts w:ascii="Times New Roman" w:hAnsi="Times New Roman"/>
          <w:color w:val="333333"/>
        </w:rPr>
      </w:pPr>
      <w:r w:rsidRPr="00603C51">
        <w:rPr>
          <w:rFonts w:ascii="Times New Roman" w:hAnsi="Times New Roman"/>
          <w:b/>
          <w:color w:val="333333"/>
        </w:rPr>
        <w:tab/>
      </w:r>
      <w:r w:rsidRPr="00603C51">
        <w:rPr>
          <w:rFonts w:ascii="Times New Roman" w:hAnsi="Times New Roman"/>
          <w:b/>
          <w:color w:val="333333"/>
        </w:rPr>
        <w:tab/>
      </w:r>
      <w:r w:rsidRPr="00603C51">
        <w:rPr>
          <w:rFonts w:ascii="Times New Roman" w:hAnsi="Times New Roman"/>
          <w:color w:val="333333"/>
        </w:rPr>
        <w:t>In addition,</w:t>
      </w:r>
    </w:p>
    <w:p w:rsidR="00AE173E" w:rsidRPr="00603C51" w:rsidRDefault="00AE173E" w:rsidP="00603C51">
      <w:pPr>
        <w:spacing w:line="360" w:lineRule="auto"/>
        <w:ind w:left="0" w:right="0" w:firstLine="0"/>
        <w:rPr>
          <w:rFonts w:ascii="Times New Roman" w:hAnsi="Times New Roman"/>
          <w:color w:val="333333"/>
        </w:rPr>
      </w:pPr>
    </w:p>
    <w:p w:rsidR="0040788C" w:rsidRDefault="00AE173E" w:rsidP="00603C51">
      <w:pPr>
        <w:ind w:firstLine="0"/>
        <w:rPr>
          <w:rFonts w:ascii="Times New Roman" w:hAnsi="Times New Roman"/>
          <w:i/>
          <w:color w:val="333333"/>
        </w:rPr>
      </w:pPr>
      <w:r w:rsidRPr="00603C51">
        <w:rPr>
          <w:rFonts w:ascii="Times New Roman" w:hAnsi="Times New Roman"/>
          <w:color w:val="333333"/>
        </w:rPr>
        <w:tab/>
        <w:t xml:space="preserve">As </w:t>
      </w:r>
      <w:r w:rsidR="0040788C" w:rsidRPr="00603C51">
        <w:rPr>
          <w:rFonts w:ascii="Times New Roman" w:hAnsi="Times New Roman"/>
          <w:color w:val="333333"/>
        </w:rPr>
        <w:t xml:space="preserve">Peregrine's witness, D. Loren Fuller, is fully aware, a significant number of gas wells have been drilled in Peregrine's proposed service territory in the last several years.  That natural gas is being successfully brought to market by the incumbent non-certificated gathering companies is amply supported by the extraordinarily low current price for natural gas.  There is simply nothing whatsoever broken about the current marketplace for natural gas.  And of course, there has been no testimony whatsoever that would show that the absence of certificates of public convenience for gathering has led to any form of disruption at all in the market for natural gas.  If anything, the current market for natural gas is flourishing so successfully without certificates of public convenience that the immense supply of natural gas has driven down the price to the point where unconventional gas wells have questionable profitability.  Applications for certificates of public convenience for gathering service in Pennsylvania have been extremely rare:  during the entire period of Marcellus Shale drilling, there have been only two others beside Peregrine's and both of those cases ended with the applicant withdrawing </w:t>
      </w:r>
      <w:r w:rsidR="0040788C" w:rsidRPr="00603C51">
        <w:rPr>
          <w:rFonts w:ascii="Times New Roman" w:hAnsi="Times New Roman"/>
          <w:i/>
          <w:color w:val="333333"/>
        </w:rPr>
        <w:t>for marketplace reasons.</w:t>
      </w:r>
    </w:p>
    <w:p w:rsidR="00E05F79" w:rsidRPr="00603C51" w:rsidRDefault="00E05F79" w:rsidP="00603C51">
      <w:pPr>
        <w:ind w:firstLine="0"/>
        <w:rPr>
          <w:rFonts w:ascii="Times New Roman" w:hAnsi="Times New Roman"/>
          <w:color w:val="333333"/>
        </w:rPr>
      </w:pPr>
    </w:p>
    <w:p w:rsidR="0040788C" w:rsidRPr="00603C51" w:rsidRDefault="0040788C" w:rsidP="00603C51">
      <w:pPr>
        <w:ind w:firstLine="0"/>
        <w:rPr>
          <w:rFonts w:ascii="Times New Roman" w:hAnsi="Times New Roman"/>
          <w:color w:val="333333"/>
        </w:rPr>
      </w:pPr>
      <w:r w:rsidRPr="00603C51">
        <w:rPr>
          <w:rFonts w:ascii="Times New Roman" w:hAnsi="Times New Roman"/>
          <w:color w:val="333333"/>
        </w:rPr>
        <w:tab/>
        <w:t>"If</w:t>
      </w:r>
      <w:r w:rsidR="00B92DC7">
        <w:rPr>
          <w:rFonts w:ascii="Times New Roman" w:hAnsi="Times New Roman"/>
          <w:color w:val="333333"/>
        </w:rPr>
        <w:t xml:space="preserve"> </w:t>
      </w:r>
      <w:r w:rsidRPr="00603C51">
        <w:rPr>
          <w:rFonts w:ascii="Times New Roman" w:hAnsi="Times New Roman"/>
          <w:color w:val="333333"/>
        </w:rPr>
        <w:t xml:space="preserve"> it ain't broke don't fix it" is not exactly the type of language one expects to find in the Public Utility Code, but it is a message which speaks rather loudly in the marketplace.  </w:t>
      </w:r>
    </w:p>
    <w:p w:rsidR="00AE173E" w:rsidRPr="00603C51" w:rsidRDefault="00E05F79" w:rsidP="006A02C5">
      <w:pPr>
        <w:ind w:firstLine="0"/>
        <w:rPr>
          <w:rFonts w:ascii="Times New Roman" w:hAnsi="Times New Roman"/>
          <w:b/>
          <w:color w:val="333333"/>
        </w:rPr>
      </w:pPr>
      <w:r>
        <w:rPr>
          <w:rFonts w:ascii="Times New Roman" w:hAnsi="Times New Roman"/>
          <w:color w:val="333333"/>
        </w:rPr>
        <w:t xml:space="preserve">Rosenberg MB at 6.  </w:t>
      </w:r>
    </w:p>
    <w:p w:rsidR="00AE173E" w:rsidRPr="00603C51" w:rsidRDefault="00AE173E" w:rsidP="00603C51">
      <w:pPr>
        <w:spacing w:line="360" w:lineRule="auto"/>
        <w:ind w:left="0" w:right="0" w:firstLine="0"/>
        <w:rPr>
          <w:rFonts w:ascii="Times New Roman" w:hAnsi="Times New Roman"/>
          <w:b/>
          <w:color w:val="333333"/>
        </w:rPr>
      </w:pPr>
    </w:p>
    <w:p w:rsidR="004C57BB" w:rsidRPr="00603C51" w:rsidRDefault="006753A2"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r>
      <w:r w:rsidR="004C57BB" w:rsidRPr="00603C51">
        <w:rPr>
          <w:rFonts w:ascii="Times New Roman" w:hAnsi="Times New Roman"/>
          <w:color w:val="333333"/>
        </w:rPr>
        <w:t>LMM argues that the regulation of public utilities under the Code is inconsistent with the operations of natural gas gatherers.  In an industry that depends on flexibility and the ability to tailor transactions to each customer's specific needs, the constraints of public utilities certifications is not workable.  For example, the "just and reasonable" rate standard is difficult to discern and apply when all rates are negotiated.  LMM MB at 29.</w:t>
      </w:r>
    </w:p>
    <w:p w:rsidR="006753A2" w:rsidRPr="00603C51" w:rsidRDefault="006753A2" w:rsidP="00603C51">
      <w:pPr>
        <w:spacing w:line="360" w:lineRule="auto"/>
        <w:ind w:left="0" w:right="0" w:firstLine="0"/>
        <w:rPr>
          <w:rFonts w:ascii="Times New Roman" w:hAnsi="Times New Roman"/>
          <w:color w:val="333333"/>
        </w:rPr>
      </w:pPr>
    </w:p>
    <w:p w:rsidR="004C57BB" w:rsidRPr="00603C51" w:rsidRDefault="004C57BB" w:rsidP="00603C51">
      <w:pPr>
        <w:ind w:firstLine="0"/>
        <w:rPr>
          <w:rFonts w:ascii="Times New Roman" w:hAnsi="Times New Roman"/>
          <w:color w:val="333333"/>
        </w:rPr>
      </w:pPr>
      <w:r w:rsidRPr="00603C51">
        <w:rPr>
          <w:rFonts w:ascii="Times New Roman" w:hAnsi="Times New Roman"/>
          <w:color w:val="333333"/>
        </w:rPr>
        <w:tab/>
        <w:t xml:space="preserve">Peregrine never explains how the Commission could even begin to resolve a rate dispute between Peregrine and a proposed customer given the dearth of information available upon which the Commission could determine if any rate quoted by Peregrine is truly "just and reasonable" or if Peregrine's underlying costs on which its rate is presumably based are equally just and reasonable.  This lack of information is even more glaring when neither Peregrine's proposed pro forma gathering agreement nor its proposed tariff contain </w:t>
      </w:r>
      <w:r w:rsidRPr="00603C51">
        <w:rPr>
          <w:rFonts w:ascii="Times New Roman" w:hAnsi="Times New Roman"/>
          <w:i/>
          <w:color w:val="333333"/>
        </w:rPr>
        <w:t xml:space="preserve">standards </w:t>
      </w:r>
      <w:r w:rsidRPr="00603C51">
        <w:rPr>
          <w:rFonts w:ascii="Times New Roman" w:hAnsi="Times New Roman"/>
          <w:color w:val="333333"/>
        </w:rPr>
        <w:t>to determine how certain critical cost items, like capacity expansion, should be addressed by the Commission if a dispute between Peregrine and a prospective customer/producer were to develop.</w:t>
      </w:r>
    </w:p>
    <w:p w:rsidR="004C57BB" w:rsidRPr="00603C51" w:rsidRDefault="004C57BB" w:rsidP="00603C51">
      <w:pPr>
        <w:ind w:firstLine="0"/>
        <w:rPr>
          <w:rFonts w:ascii="Times New Roman" w:hAnsi="Times New Roman"/>
          <w:color w:val="333333"/>
        </w:rPr>
      </w:pPr>
      <w:r w:rsidRPr="00603C51">
        <w:rPr>
          <w:rFonts w:ascii="Times New Roman" w:hAnsi="Times New Roman"/>
          <w:color w:val="333333"/>
        </w:rPr>
        <w:t>LMM MB at 30.</w:t>
      </w:r>
    </w:p>
    <w:p w:rsidR="00AE173E" w:rsidRPr="00603C51" w:rsidRDefault="00AE173E" w:rsidP="00E05F79">
      <w:pPr>
        <w:spacing w:line="360" w:lineRule="auto"/>
        <w:ind w:firstLine="0"/>
        <w:rPr>
          <w:rFonts w:ascii="Times New Roman" w:hAnsi="Times New Roman"/>
          <w:color w:val="333333"/>
        </w:rPr>
      </w:pPr>
    </w:p>
    <w:p w:rsidR="004C57BB" w:rsidRDefault="004C57BB"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MarkWest agrees and argues that possible regulation of Peregrine as a natural gas gatherer threatens the development of natural gas extraction in Pennsylvania:</w:t>
      </w:r>
    </w:p>
    <w:p w:rsidR="00E05F79" w:rsidRPr="00603C51" w:rsidRDefault="00E05F79" w:rsidP="00603C51">
      <w:pPr>
        <w:spacing w:line="360" w:lineRule="auto"/>
        <w:ind w:left="0" w:right="0" w:firstLine="0"/>
        <w:rPr>
          <w:rFonts w:ascii="Times New Roman" w:hAnsi="Times New Roman"/>
          <w:color w:val="333333"/>
        </w:rPr>
      </w:pPr>
    </w:p>
    <w:p w:rsidR="004C57BB" w:rsidRDefault="004C57BB" w:rsidP="00603C51">
      <w:pPr>
        <w:ind w:firstLine="0"/>
        <w:rPr>
          <w:rFonts w:ascii="Times New Roman" w:hAnsi="Times New Roman"/>
          <w:color w:val="333333"/>
        </w:rPr>
      </w:pPr>
      <w:r w:rsidRPr="00603C51">
        <w:rPr>
          <w:rFonts w:ascii="Times New Roman" w:hAnsi="Times New Roman"/>
          <w:color w:val="333333"/>
        </w:rPr>
        <w:tab/>
        <w:t>The regulation of public utilities under the Public Utility Code is inconsistent with the operations of natural gas gatherers.  Indeed, as MarkWest witness John Mollenkopf explained, the natural gas gathering business originally developed and largely operates today as an independent and unregulated business characterized by high risk and high reward.  MarkWest St. 2 at 4-5.  The high degree of risk and competition in the natural gas gathering business requires gatherers to have great flexibility in contracting with their producer customers, a concept that "is completely at odds with the notion of a public utility."  MarkWest St. 2 at 7.</w:t>
      </w:r>
    </w:p>
    <w:p w:rsidR="00E05F79" w:rsidRPr="00603C51" w:rsidRDefault="00E05F79" w:rsidP="00603C51">
      <w:pPr>
        <w:ind w:firstLine="0"/>
        <w:rPr>
          <w:rFonts w:ascii="Times New Roman" w:hAnsi="Times New Roman"/>
          <w:color w:val="333333"/>
        </w:rPr>
      </w:pPr>
    </w:p>
    <w:p w:rsidR="004C57BB" w:rsidRPr="00603C51" w:rsidRDefault="004C57BB" w:rsidP="00603C51">
      <w:pPr>
        <w:ind w:firstLine="0"/>
        <w:rPr>
          <w:rFonts w:ascii="Times New Roman" w:hAnsi="Times New Roman"/>
          <w:color w:val="333333"/>
        </w:rPr>
      </w:pPr>
      <w:r w:rsidRPr="00603C51">
        <w:rPr>
          <w:rFonts w:ascii="Times New Roman" w:hAnsi="Times New Roman"/>
          <w:color w:val="333333"/>
        </w:rPr>
        <w:tab/>
        <w:t xml:space="preserve">In addition, cost of service regulation traditionally employed for public utilities is not workable in today's natural gas gathering business and, indeed, will be harmful to unregulated competitive natural gas gatherers.  MarkWest St. 2 at 9.  The "just and reasonable" rate requirement imposed on regulated utilities under Section 1301 of the Public Utility Code, 66 Pa. C.S. § 1301, is particularly problematic where rates for </w:t>
      </w:r>
      <w:r w:rsidRPr="00603C51">
        <w:rPr>
          <w:rFonts w:ascii="Times New Roman" w:hAnsi="Times New Roman"/>
          <w:i/>
          <w:color w:val="333333"/>
        </w:rPr>
        <w:t>all</w:t>
      </w:r>
      <w:r w:rsidRPr="00603C51">
        <w:rPr>
          <w:rFonts w:ascii="Times New Roman" w:hAnsi="Times New Roman"/>
          <w:color w:val="333333"/>
        </w:rPr>
        <w:t xml:space="preserve"> of Peregrine's customers will be negotiated.  There is no pretense by Peregrine that any of its customers will ever be served under a published tariff rate without the need for negotiation of one or more contracts.  </w:t>
      </w:r>
    </w:p>
    <w:p w:rsidR="004C57BB" w:rsidRPr="00603C51" w:rsidRDefault="004C57BB" w:rsidP="00603C51">
      <w:pPr>
        <w:ind w:firstLine="0"/>
        <w:rPr>
          <w:rFonts w:ascii="Times New Roman" w:hAnsi="Times New Roman"/>
          <w:color w:val="333333"/>
        </w:rPr>
      </w:pPr>
      <w:r w:rsidRPr="00603C51">
        <w:rPr>
          <w:rFonts w:ascii="Times New Roman" w:hAnsi="Times New Roman"/>
          <w:color w:val="333333"/>
        </w:rPr>
        <w:t>MarkWest MB at 25.</w:t>
      </w:r>
    </w:p>
    <w:p w:rsidR="00C330DD" w:rsidRPr="00E05F79" w:rsidRDefault="00C330DD" w:rsidP="00603C51">
      <w:pPr>
        <w:spacing w:line="360" w:lineRule="auto"/>
        <w:ind w:left="0" w:right="0" w:firstLine="0"/>
        <w:rPr>
          <w:rFonts w:ascii="Times New Roman" w:hAnsi="Times New Roman"/>
          <w:b/>
        </w:rPr>
      </w:pPr>
    </w:p>
    <w:p w:rsidR="00AF4CA8" w:rsidRPr="00603C51" w:rsidRDefault="006A02C5" w:rsidP="007D70DA">
      <w:pPr>
        <w:spacing w:line="360" w:lineRule="auto"/>
        <w:ind w:left="720" w:right="0" w:firstLine="0"/>
        <w:rPr>
          <w:rFonts w:ascii="Times New Roman" w:hAnsi="Times New Roman"/>
          <w:b/>
        </w:rPr>
      </w:pPr>
      <w:r>
        <w:rPr>
          <w:rFonts w:ascii="Times New Roman" w:hAnsi="Times New Roman"/>
          <w:b/>
        </w:rPr>
        <w:t>7</w:t>
      </w:r>
      <w:r w:rsidR="00E05F79">
        <w:rPr>
          <w:rFonts w:ascii="Times New Roman" w:hAnsi="Times New Roman"/>
          <w:b/>
        </w:rPr>
        <w:t>.</w:t>
      </w:r>
      <w:r w:rsidR="00E05F79">
        <w:rPr>
          <w:rFonts w:ascii="Times New Roman" w:hAnsi="Times New Roman"/>
          <w:b/>
        </w:rPr>
        <w:tab/>
      </w:r>
      <w:r w:rsidR="00AF4CA8" w:rsidRPr="00603C51">
        <w:rPr>
          <w:rFonts w:ascii="Times New Roman" w:hAnsi="Times New Roman"/>
          <w:b/>
        </w:rPr>
        <w:t>Service territories</w:t>
      </w:r>
      <w:r w:rsidR="00F0662A">
        <w:rPr>
          <w:rFonts w:ascii="Times New Roman" w:hAnsi="Times New Roman"/>
          <w:b/>
        </w:rPr>
        <w:fldChar w:fldCharType="begin"/>
      </w:r>
      <w:r w:rsidR="00F0662A">
        <w:instrText xml:space="preserve"> TC "</w:instrText>
      </w:r>
      <w:bookmarkStart w:id="70" w:name="_Toc323558805"/>
      <w:bookmarkStart w:id="71" w:name="_Toc323559871"/>
      <w:bookmarkStart w:id="72" w:name="_Toc323816337"/>
      <w:r w:rsidR="00F0662A" w:rsidRPr="00A861E4">
        <w:rPr>
          <w:rFonts w:ascii="Times New Roman" w:hAnsi="Times New Roman"/>
          <w:b/>
        </w:rPr>
        <w:instrText>7.</w:instrText>
      </w:r>
      <w:r w:rsidR="00F0662A" w:rsidRPr="00A861E4">
        <w:rPr>
          <w:rFonts w:ascii="Times New Roman" w:hAnsi="Times New Roman"/>
          <w:b/>
        </w:rPr>
        <w:tab/>
        <w:instrText>Service territories</w:instrText>
      </w:r>
      <w:bookmarkEnd w:id="70"/>
      <w:bookmarkEnd w:id="71"/>
      <w:bookmarkEnd w:id="72"/>
      <w:r w:rsidR="00F0662A">
        <w:instrText>" \f C \l "</w:instrText>
      </w:r>
      <w:r w:rsidR="007D70DA">
        <w:instrText>3</w:instrText>
      </w:r>
      <w:r w:rsidR="00F0662A">
        <w:instrText xml:space="preserve">" </w:instrText>
      </w:r>
      <w:r w:rsidR="00F0662A">
        <w:rPr>
          <w:rFonts w:ascii="Times New Roman" w:hAnsi="Times New Roman"/>
          <w:b/>
        </w:rPr>
        <w:fldChar w:fldCharType="end"/>
      </w:r>
    </w:p>
    <w:p w:rsidR="00A3465C" w:rsidRDefault="00A3465C" w:rsidP="00603C51">
      <w:pPr>
        <w:spacing w:line="360" w:lineRule="auto"/>
        <w:ind w:left="0" w:right="0" w:firstLine="0"/>
        <w:rPr>
          <w:rFonts w:ascii="Times New Roman" w:hAnsi="Times New Roman"/>
          <w:b/>
        </w:rPr>
      </w:pPr>
    </w:p>
    <w:p w:rsidR="00BA6D26" w:rsidRPr="00BA6D26" w:rsidRDefault="00BA6D26" w:rsidP="00603C51">
      <w:pPr>
        <w:spacing w:line="360" w:lineRule="auto"/>
        <w:ind w:left="0" w:right="0" w:firstLine="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xml:space="preserve">One of the questions asked in the </w:t>
      </w:r>
      <w:r>
        <w:rPr>
          <w:rFonts w:ascii="Times New Roman" w:hAnsi="Times New Roman"/>
          <w:i/>
        </w:rPr>
        <w:t>Laser</w:t>
      </w:r>
      <w:r>
        <w:rPr>
          <w:rFonts w:ascii="Times New Roman" w:hAnsi="Times New Roman"/>
        </w:rPr>
        <w:t xml:space="preserve"> remand was whether there should be exclusive service territories for gathering company utilities</w:t>
      </w:r>
      <w:r w:rsidR="0035596D">
        <w:rPr>
          <w:rFonts w:ascii="Times New Roman" w:hAnsi="Times New Roman"/>
        </w:rPr>
        <w:t xml:space="preserve">.  The answer is that, if there are </w:t>
      </w:r>
      <w:r w:rsidR="001D39E8">
        <w:rPr>
          <w:rFonts w:ascii="Times New Roman" w:hAnsi="Times New Roman"/>
        </w:rPr>
        <w:t>public utility gathering companies, they should have exclusive territories.</w:t>
      </w:r>
    </w:p>
    <w:p w:rsidR="00BA6D26" w:rsidRPr="00603C51" w:rsidRDefault="00BA6D26" w:rsidP="00603C51">
      <w:pPr>
        <w:spacing w:line="360" w:lineRule="auto"/>
        <w:ind w:left="0" w:right="0" w:firstLine="0"/>
        <w:rPr>
          <w:rFonts w:ascii="Times New Roman" w:hAnsi="Times New Roman"/>
          <w:b/>
        </w:rPr>
      </w:pPr>
    </w:p>
    <w:p w:rsidR="00A3465C" w:rsidRPr="00603C51" w:rsidRDefault="00A3465C" w:rsidP="00603C51">
      <w:pPr>
        <w:spacing w:line="360" w:lineRule="auto"/>
        <w:ind w:left="0" w:right="0" w:firstLine="0"/>
        <w:rPr>
          <w:rFonts w:ascii="Times New Roman" w:hAnsi="Times New Roman"/>
          <w:color w:val="333333"/>
        </w:rPr>
      </w:pPr>
      <w:r w:rsidRPr="00603C51">
        <w:rPr>
          <w:rFonts w:ascii="Times New Roman" w:hAnsi="Times New Roman"/>
          <w:b/>
        </w:rPr>
        <w:tab/>
      </w:r>
      <w:r w:rsidRPr="00603C51">
        <w:rPr>
          <w:rFonts w:ascii="Times New Roman" w:hAnsi="Times New Roman"/>
          <w:b/>
        </w:rPr>
        <w:tab/>
      </w:r>
      <w:r w:rsidRPr="00603C51">
        <w:rPr>
          <w:rFonts w:ascii="Times New Roman" w:hAnsi="Times New Roman"/>
          <w:color w:val="333333"/>
        </w:rPr>
        <w:t xml:space="preserve">A </w:t>
      </w:r>
      <w:r w:rsidRPr="009B650A">
        <w:rPr>
          <w:rFonts w:ascii="Times New Roman" w:hAnsi="Times New Roman"/>
          <w:i/>
          <w:color w:val="333333"/>
        </w:rPr>
        <w:t>gas transportation</w:t>
      </w:r>
      <w:r w:rsidRPr="00603C51">
        <w:rPr>
          <w:rFonts w:ascii="Times New Roman" w:hAnsi="Times New Roman"/>
          <w:color w:val="333333"/>
        </w:rPr>
        <w:t xml:space="preserve"> company takes the commodity from Point A to Point B, where it is then dispersed to the waiting distribution company.  The transportation company traverses communities and municipal lines for many miles, creating a single corridor before reaching the distribution point.  This company</w:t>
      </w:r>
      <w:r w:rsidR="00430B68" w:rsidRPr="00603C51">
        <w:rPr>
          <w:rFonts w:ascii="Times New Roman" w:hAnsi="Times New Roman"/>
          <w:color w:val="333333"/>
        </w:rPr>
        <w:t>, almost always a public utility under federal law,</w:t>
      </w:r>
      <w:r w:rsidRPr="00603C51">
        <w:rPr>
          <w:rFonts w:ascii="Times New Roman" w:hAnsi="Times New Roman"/>
          <w:color w:val="333333"/>
        </w:rPr>
        <w:t xml:space="preserve"> can use eminent domain to create that single corridor</w:t>
      </w:r>
      <w:r w:rsidR="00430B68" w:rsidRPr="00603C51">
        <w:rPr>
          <w:rFonts w:ascii="Times New Roman" w:hAnsi="Times New Roman"/>
          <w:color w:val="333333"/>
        </w:rPr>
        <w:t>.</w:t>
      </w:r>
      <w:r w:rsidR="003E76B4" w:rsidRPr="00603C51">
        <w:rPr>
          <w:rFonts w:ascii="Times New Roman" w:hAnsi="Times New Roman"/>
          <w:color w:val="333333"/>
        </w:rPr>
        <w:t xml:space="preserve">  While no exclusive territory is awarded, each project is approved as necessary if a zoning exemption is needed for it.  </w:t>
      </w:r>
    </w:p>
    <w:p w:rsidR="00430B68" w:rsidRPr="00603C51" w:rsidRDefault="00430B68" w:rsidP="00603C51">
      <w:pPr>
        <w:spacing w:line="360" w:lineRule="auto"/>
        <w:ind w:left="0" w:right="0" w:firstLine="0"/>
        <w:rPr>
          <w:rFonts w:ascii="Times New Roman" w:hAnsi="Times New Roman"/>
          <w:color w:val="333333"/>
        </w:rPr>
      </w:pPr>
    </w:p>
    <w:p w:rsidR="00A3465C" w:rsidRPr="00603C51" w:rsidRDefault="00A3465C"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 xml:space="preserve">Gas, electric and water </w:t>
      </w:r>
      <w:r w:rsidRPr="009B650A">
        <w:rPr>
          <w:rFonts w:ascii="Times New Roman" w:hAnsi="Times New Roman"/>
          <w:i/>
          <w:color w:val="333333"/>
        </w:rPr>
        <w:t>distribution</w:t>
      </w:r>
      <w:r w:rsidRPr="00603C51">
        <w:rPr>
          <w:rFonts w:ascii="Times New Roman" w:hAnsi="Times New Roman"/>
          <w:color w:val="333333"/>
        </w:rPr>
        <w:t xml:space="preserve"> companies take a commodity from a central location and disperse it to the individual customers.  The present day system of exclusive territories developed because of the unwieldy situation which develop</w:t>
      </w:r>
      <w:r w:rsidR="00430B68" w:rsidRPr="00603C51">
        <w:rPr>
          <w:rFonts w:ascii="Times New Roman" w:hAnsi="Times New Roman"/>
          <w:color w:val="333333"/>
        </w:rPr>
        <w:t>ed</w:t>
      </w:r>
      <w:r w:rsidRPr="00603C51">
        <w:rPr>
          <w:rFonts w:ascii="Times New Roman" w:hAnsi="Times New Roman"/>
          <w:color w:val="333333"/>
        </w:rPr>
        <w:t xml:space="preserve"> when multiple utilities serve</w:t>
      </w:r>
      <w:r w:rsidR="00430B68" w:rsidRPr="00603C51">
        <w:rPr>
          <w:rFonts w:ascii="Times New Roman" w:hAnsi="Times New Roman"/>
          <w:color w:val="333333"/>
        </w:rPr>
        <w:t>d</w:t>
      </w:r>
      <w:r w:rsidRPr="00603C51">
        <w:rPr>
          <w:rFonts w:ascii="Times New Roman" w:hAnsi="Times New Roman"/>
          <w:color w:val="333333"/>
        </w:rPr>
        <w:t xml:space="preserve"> the same communities, creating a confusing and dangerous mishmash of service lines which </w:t>
      </w:r>
      <w:r w:rsidR="00430B68" w:rsidRPr="00603C51">
        <w:rPr>
          <w:rFonts w:ascii="Times New Roman" w:hAnsi="Times New Roman"/>
          <w:color w:val="333333"/>
        </w:rPr>
        <w:t xml:space="preserve">intersected and </w:t>
      </w:r>
      <w:r w:rsidRPr="00603C51">
        <w:rPr>
          <w:rFonts w:ascii="Times New Roman" w:hAnsi="Times New Roman"/>
          <w:color w:val="333333"/>
        </w:rPr>
        <w:t>interfere</w:t>
      </w:r>
      <w:r w:rsidR="00430B68" w:rsidRPr="00603C51">
        <w:rPr>
          <w:rFonts w:ascii="Times New Roman" w:hAnsi="Times New Roman"/>
          <w:color w:val="333333"/>
        </w:rPr>
        <w:t>d</w:t>
      </w:r>
      <w:r w:rsidRPr="00603C51">
        <w:rPr>
          <w:rFonts w:ascii="Times New Roman" w:hAnsi="Times New Roman"/>
          <w:color w:val="333333"/>
        </w:rPr>
        <w:t xml:space="preserve"> with </w:t>
      </w:r>
      <w:r w:rsidR="00430B68" w:rsidRPr="00603C51">
        <w:rPr>
          <w:rFonts w:ascii="Times New Roman" w:hAnsi="Times New Roman"/>
          <w:color w:val="333333"/>
        </w:rPr>
        <w:t xml:space="preserve">each other, hurting </w:t>
      </w:r>
      <w:r w:rsidRPr="00603C51">
        <w:rPr>
          <w:rFonts w:ascii="Times New Roman" w:hAnsi="Times New Roman"/>
          <w:color w:val="333333"/>
        </w:rPr>
        <w:t>the reliability and operation</w:t>
      </w:r>
      <w:r w:rsidR="00430B68" w:rsidRPr="00603C51">
        <w:rPr>
          <w:rFonts w:ascii="Times New Roman" w:hAnsi="Times New Roman"/>
          <w:color w:val="333333"/>
        </w:rPr>
        <w:t xml:space="preserve"> of each company</w:t>
      </w:r>
      <w:r w:rsidRPr="00603C51">
        <w:rPr>
          <w:rFonts w:ascii="Times New Roman" w:hAnsi="Times New Roman"/>
          <w:color w:val="333333"/>
        </w:rPr>
        <w:t xml:space="preserve">.  </w:t>
      </w:r>
      <w:r w:rsidR="0072035A" w:rsidRPr="00603C51">
        <w:rPr>
          <w:rFonts w:ascii="Times New Roman" w:hAnsi="Times New Roman"/>
          <w:color w:val="333333"/>
        </w:rPr>
        <w:t>In exchange for the ability to provide service, each utility is granted an exclusive territory and must provide service to all who seek it within that territory, consistent with the rules which appear in the utility's tariff, as approved by the Commission.</w:t>
      </w:r>
      <w:r w:rsidR="00CD7316">
        <w:rPr>
          <w:rFonts w:ascii="Times New Roman" w:hAnsi="Times New Roman"/>
          <w:color w:val="333333"/>
        </w:rPr>
        <w:t xml:space="preserve">  </w:t>
      </w:r>
    </w:p>
    <w:p w:rsidR="00A3465C" w:rsidRPr="00603C51" w:rsidRDefault="00A3465C" w:rsidP="00603C51">
      <w:pPr>
        <w:spacing w:line="360" w:lineRule="auto"/>
        <w:ind w:left="0" w:right="0" w:firstLine="0"/>
        <w:rPr>
          <w:rFonts w:ascii="Times New Roman" w:hAnsi="Times New Roman"/>
          <w:color w:val="333333"/>
        </w:rPr>
      </w:pPr>
    </w:p>
    <w:p w:rsidR="00A3465C" w:rsidRPr="00603C51" w:rsidRDefault="00A3465C"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Gas gathering is different from more traditional public utilities.  The gathering company will take the raw gas from the well and transport it to either a facility for treatment or directly to a transmission line.  Multiple gathering companies working in the same territory will be sending the gas to the same</w:t>
      </w:r>
      <w:r w:rsidR="00430B68" w:rsidRPr="00603C51">
        <w:rPr>
          <w:rFonts w:ascii="Times New Roman" w:hAnsi="Times New Roman"/>
          <w:color w:val="333333"/>
        </w:rPr>
        <w:t xml:space="preserve"> destination, be it a</w:t>
      </w:r>
      <w:r w:rsidRPr="00603C51">
        <w:rPr>
          <w:rFonts w:ascii="Times New Roman" w:hAnsi="Times New Roman"/>
          <w:color w:val="333333"/>
        </w:rPr>
        <w:t xml:space="preserve"> transmission line</w:t>
      </w:r>
      <w:r w:rsidR="00430B68" w:rsidRPr="00603C51">
        <w:rPr>
          <w:rFonts w:ascii="Times New Roman" w:hAnsi="Times New Roman"/>
          <w:color w:val="333333"/>
        </w:rPr>
        <w:t xml:space="preserve"> or treatment facility</w:t>
      </w:r>
      <w:r w:rsidRPr="00603C51">
        <w:rPr>
          <w:rFonts w:ascii="Times New Roman" w:hAnsi="Times New Roman"/>
          <w:color w:val="333333"/>
        </w:rPr>
        <w:t xml:space="preserve">.  This means that the properties closest to the transmission line </w:t>
      </w:r>
      <w:r w:rsidR="0072035A" w:rsidRPr="00603C51">
        <w:rPr>
          <w:rFonts w:ascii="Times New Roman" w:hAnsi="Times New Roman"/>
          <w:color w:val="333333"/>
        </w:rPr>
        <w:t xml:space="preserve">or treatment facility </w:t>
      </w:r>
      <w:r w:rsidRPr="00603C51">
        <w:rPr>
          <w:rFonts w:ascii="Times New Roman" w:hAnsi="Times New Roman"/>
          <w:color w:val="333333"/>
        </w:rPr>
        <w:t>can conceivably be overburdened by the eminent-domain-enforced "need" of</w:t>
      </w:r>
      <w:r w:rsidR="001D3975" w:rsidRPr="00603C51">
        <w:rPr>
          <w:rFonts w:ascii="Times New Roman" w:hAnsi="Times New Roman"/>
          <w:color w:val="333333"/>
        </w:rPr>
        <w:t xml:space="preserve"> multiple, competing</w:t>
      </w:r>
      <w:r w:rsidRPr="00603C51">
        <w:rPr>
          <w:rFonts w:ascii="Times New Roman" w:hAnsi="Times New Roman"/>
          <w:color w:val="333333"/>
        </w:rPr>
        <w:t xml:space="preserve"> gathering companies to deliver gas to that </w:t>
      </w:r>
      <w:r w:rsidR="00430B68" w:rsidRPr="00603C51">
        <w:rPr>
          <w:rFonts w:ascii="Times New Roman" w:hAnsi="Times New Roman"/>
          <w:color w:val="333333"/>
        </w:rPr>
        <w:t>destination</w:t>
      </w:r>
      <w:r w:rsidRPr="00603C51">
        <w:rPr>
          <w:rFonts w:ascii="Times New Roman" w:hAnsi="Times New Roman"/>
          <w:color w:val="333333"/>
        </w:rPr>
        <w:t xml:space="preserve">.  To avoid this concentration of competing company gathering lines, the individual landowners should be permitted to determine where and when which companies cross their land.  Eminent domain removes that ability, and the land becomes fair game for providing the shortest distance and thereby, the cheapest alternative, to accessing the destination point.  Since a finding that a company is a public utility bestows the right to use eminent domain, the only reasonable way to manage the rush to the destination point is to grant exclusive territories.  </w:t>
      </w:r>
    </w:p>
    <w:p w:rsidR="0072035A" w:rsidRPr="00603C51" w:rsidRDefault="0072035A" w:rsidP="00603C51">
      <w:pPr>
        <w:spacing w:line="360" w:lineRule="auto"/>
        <w:ind w:left="0" w:right="0" w:firstLine="0"/>
        <w:rPr>
          <w:rFonts w:ascii="Times New Roman" w:hAnsi="Times New Roman"/>
          <w:color w:val="333333"/>
        </w:rPr>
      </w:pPr>
    </w:p>
    <w:p w:rsidR="0072035A" w:rsidRPr="00603C51" w:rsidRDefault="0072035A"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 xml:space="preserve">Even in the utility industries where competition is thriving - gas, electric and telephone – there are rarely multiple distribution companies serving the same territory because of the basic need for only one physical distribution facility per customer or area.  Where there are competing physical facilities, they usually predate the creation of the Public Service Commission.  </w:t>
      </w:r>
      <w:r w:rsidR="000D743A" w:rsidRPr="00603C51">
        <w:rPr>
          <w:rFonts w:ascii="Times New Roman" w:hAnsi="Times New Roman"/>
          <w:color w:val="333333"/>
        </w:rPr>
        <w:t xml:space="preserve">A public utility is granted an exclusive territory, the guarantee that any customer within it must seek service from it, and the ability to earn a given rate of return on tariffed and predictable rates.  </w:t>
      </w:r>
    </w:p>
    <w:p w:rsidR="0072035A" w:rsidRPr="00603C51" w:rsidRDefault="0072035A" w:rsidP="00603C51">
      <w:pPr>
        <w:spacing w:line="360" w:lineRule="auto"/>
        <w:ind w:left="0" w:right="0" w:firstLine="0"/>
        <w:rPr>
          <w:rFonts w:ascii="Times New Roman" w:hAnsi="Times New Roman"/>
          <w:color w:val="333333"/>
        </w:rPr>
      </w:pPr>
    </w:p>
    <w:p w:rsidR="0072035A" w:rsidRPr="00603C51" w:rsidRDefault="0072035A"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Peregrine seeks the freedom to place its facilities at will, using eminent domain, without the balancing requirement that it serve all within the certificated territory who seek service.</w:t>
      </w:r>
      <w:r w:rsidR="004F1176" w:rsidRPr="00603C51">
        <w:rPr>
          <w:rStyle w:val="FootnoteReference"/>
          <w:rFonts w:ascii="Times New Roman" w:hAnsi="Times New Roman"/>
          <w:color w:val="333333"/>
        </w:rPr>
        <w:footnoteReference w:id="29"/>
      </w:r>
      <w:r w:rsidRPr="00603C51">
        <w:rPr>
          <w:rFonts w:ascii="Times New Roman" w:hAnsi="Times New Roman"/>
          <w:color w:val="333333"/>
        </w:rPr>
        <w:t xml:space="preserve">  This is not consistent with the purpose and operations of public utilities.</w:t>
      </w:r>
      <w:r w:rsidR="00BD337C">
        <w:rPr>
          <w:rFonts w:ascii="Times New Roman" w:hAnsi="Times New Roman"/>
          <w:color w:val="333333"/>
        </w:rPr>
        <w:t xml:space="preserve">  </w:t>
      </w:r>
    </w:p>
    <w:p w:rsidR="00A3465C" w:rsidRPr="00603C51" w:rsidRDefault="00A3465C" w:rsidP="00603C51">
      <w:pPr>
        <w:spacing w:line="360" w:lineRule="auto"/>
        <w:ind w:left="0" w:right="0" w:firstLine="0"/>
        <w:rPr>
          <w:rFonts w:ascii="Times New Roman" w:hAnsi="Times New Roman"/>
          <w:color w:val="333333"/>
        </w:rPr>
      </w:pPr>
    </w:p>
    <w:p w:rsidR="00A3465C" w:rsidRDefault="00A3465C"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 xml:space="preserve">I note that </w:t>
      </w:r>
      <w:r w:rsidR="00417A89" w:rsidRPr="00603C51">
        <w:rPr>
          <w:rFonts w:ascii="Times New Roman" w:hAnsi="Times New Roman"/>
          <w:color w:val="333333"/>
        </w:rPr>
        <w:t xml:space="preserve">no party supports </w:t>
      </w:r>
      <w:r w:rsidRPr="00603C51">
        <w:rPr>
          <w:rFonts w:ascii="Times New Roman" w:hAnsi="Times New Roman"/>
          <w:color w:val="333333"/>
        </w:rPr>
        <w:t>the grant of exclusive territories</w:t>
      </w:r>
      <w:r w:rsidR="00430B68" w:rsidRPr="00603C51">
        <w:rPr>
          <w:rFonts w:ascii="Times New Roman" w:hAnsi="Times New Roman"/>
          <w:color w:val="333333"/>
        </w:rPr>
        <w:t xml:space="preserve"> even if a certificate of public convenience is granted to Peregrine.</w:t>
      </w:r>
      <w:r w:rsidRPr="00603C51">
        <w:rPr>
          <w:rFonts w:ascii="Times New Roman" w:hAnsi="Times New Roman"/>
          <w:color w:val="333333"/>
        </w:rPr>
        <w:t xml:space="preserve">  In the present case, a grant of an exclusive territory for Peregrine will have a negative effect on at least </w:t>
      </w:r>
      <w:r w:rsidR="00417A89" w:rsidRPr="00603C51">
        <w:rPr>
          <w:rFonts w:ascii="Times New Roman" w:hAnsi="Times New Roman"/>
          <w:color w:val="333333"/>
        </w:rPr>
        <w:t xml:space="preserve">two </w:t>
      </w:r>
      <w:r w:rsidRPr="00603C51">
        <w:rPr>
          <w:rFonts w:ascii="Times New Roman" w:hAnsi="Times New Roman"/>
          <w:color w:val="333333"/>
        </w:rPr>
        <w:t>compan</w:t>
      </w:r>
      <w:r w:rsidR="00417A89" w:rsidRPr="00603C51">
        <w:rPr>
          <w:rFonts w:ascii="Times New Roman" w:hAnsi="Times New Roman"/>
          <w:color w:val="333333"/>
        </w:rPr>
        <w:t>ies</w:t>
      </w:r>
      <w:r w:rsidRPr="00603C51">
        <w:rPr>
          <w:rFonts w:ascii="Times New Roman" w:hAnsi="Times New Roman"/>
          <w:color w:val="333333"/>
        </w:rPr>
        <w:t>:</w:t>
      </w:r>
    </w:p>
    <w:p w:rsidR="00E05F79" w:rsidRPr="00603C51" w:rsidRDefault="00E05F79" w:rsidP="00603C51">
      <w:pPr>
        <w:spacing w:line="360" w:lineRule="auto"/>
        <w:ind w:left="0" w:right="0" w:firstLine="0"/>
        <w:rPr>
          <w:rFonts w:ascii="Times New Roman" w:hAnsi="Times New Roman"/>
          <w:color w:val="333333"/>
        </w:rPr>
      </w:pPr>
    </w:p>
    <w:p w:rsidR="00A3465C" w:rsidRPr="00603C51" w:rsidRDefault="00A3465C" w:rsidP="00603C51">
      <w:pPr>
        <w:ind w:firstLine="0"/>
        <w:rPr>
          <w:rFonts w:ascii="Times New Roman" w:hAnsi="Times New Roman"/>
          <w:color w:val="333333"/>
        </w:rPr>
      </w:pPr>
      <w:r w:rsidRPr="00603C51">
        <w:rPr>
          <w:rFonts w:ascii="Times New Roman" w:hAnsi="Times New Roman"/>
          <w:color w:val="333333"/>
        </w:rPr>
        <w:t>Peregrine's proposed service territory "directly overlays a dedication area of over 1,200 square miles under contract to MarkWest."  MarkWest St. 2 at 14.  MarkWest is contractually obligated to provide natural gas gathering service today in the same area, upon the customer's request.  MarkWest St. 2 at 15.  MarkWest has invested approximately $3 billion in developing its natural gas system in support of the Marcellus Shale and any action by the Commission in granting Peregrine's request for a CPC and authorizing some certificated territory could put that system "at risk"  MarkWest St. 2 at 12.</w:t>
      </w:r>
      <w:r w:rsidR="004D1DF8" w:rsidRPr="00603C51">
        <w:rPr>
          <w:rStyle w:val="FootnoteReference"/>
          <w:rFonts w:ascii="Times New Roman" w:hAnsi="Times New Roman"/>
          <w:color w:val="333333"/>
        </w:rPr>
        <w:footnoteReference w:id="30"/>
      </w:r>
    </w:p>
    <w:p w:rsidR="00A3465C" w:rsidRPr="00603C51" w:rsidRDefault="00A3465C" w:rsidP="00603C51">
      <w:pPr>
        <w:ind w:firstLine="0"/>
        <w:rPr>
          <w:rFonts w:ascii="Times New Roman" w:hAnsi="Times New Roman"/>
          <w:color w:val="333333"/>
        </w:rPr>
      </w:pPr>
      <w:r w:rsidRPr="00603C51">
        <w:rPr>
          <w:rFonts w:ascii="Times New Roman" w:hAnsi="Times New Roman"/>
          <w:color w:val="333333"/>
        </w:rPr>
        <w:t>MarkWest MB at 28.</w:t>
      </w:r>
    </w:p>
    <w:p w:rsidR="00A3465C" w:rsidRPr="00603C51" w:rsidRDefault="00A3465C" w:rsidP="00603C51">
      <w:pPr>
        <w:spacing w:line="360" w:lineRule="auto"/>
        <w:ind w:left="0" w:right="0" w:firstLine="0"/>
        <w:rPr>
          <w:rFonts w:ascii="Times New Roman" w:hAnsi="Times New Roman"/>
          <w:color w:val="333333"/>
        </w:rPr>
      </w:pPr>
    </w:p>
    <w:p w:rsidR="00430B68" w:rsidRPr="00603C51" w:rsidRDefault="00A3465C"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r>
      <w:r w:rsidR="009B650A">
        <w:rPr>
          <w:rFonts w:ascii="Times New Roman" w:hAnsi="Times New Roman"/>
          <w:color w:val="333333"/>
        </w:rPr>
        <w:t>In addition, "LM</w:t>
      </w:r>
      <w:r w:rsidR="00430B68" w:rsidRPr="00603C51">
        <w:rPr>
          <w:rFonts w:ascii="Times New Roman" w:hAnsi="Times New Roman"/>
          <w:color w:val="333333"/>
        </w:rPr>
        <w:t>M Exhibit FB-1 illustrates the prevalence of Williams' facilities in the very service area Peregrine seeks to obtain in this proceeding</w:t>
      </w:r>
      <w:r w:rsidR="00E64B2E" w:rsidRPr="00603C51">
        <w:rPr>
          <w:rFonts w:ascii="Times New Roman" w:hAnsi="Times New Roman"/>
          <w:color w:val="333333"/>
        </w:rPr>
        <w:t>.</w:t>
      </w:r>
      <w:r w:rsidR="00430B68" w:rsidRPr="00603C51">
        <w:rPr>
          <w:rFonts w:ascii="Times New Roman" w:hAnsi="Times New Roman"/>
          <w:color w:val="333333"/>
        </w:rPr>
        <w:t>"</w:t>
      </w:r>
      <w:r w:rsidR="00E64B2E" w:rsidRPr="00603C51">
        <w:rPr>
          <w:rFonts w:ascii="Times New Roman" w:hAnsi="Times New Roman"/>
          <w:color w:val="333333"/>
        </w:rPr>
        <w:t xml:space="preserve">  </w:t>
      </w:r>
      <w:r w:rsidR="009B650A">
        <w:rPr>
          <w:rFonts w:ascii="Times New Roman" w:hAnsi="Times New Roman"/>
          <w:color w:val="333333"/>
        </w:rPr>
        <w:t>LM</w:t>
      </w:r>
      <w:r w:rsidR="00417A89" w:rsidRPr="00603C51">
        <w:rPr>
          <w:rFonts w:ascii="Times New Roman" w:hAnsi="Times New Roman"/>
          <w:color w:val="333333"/>
        </w:rPr>
        <w:t xml:space="preserve">M Stmt. 1 at </w:t>
      </w:r>
      <w:r w:rsidR="00430B68" w:rsidRPr="00603C51">
        <w:rPr>
          <w:rFonts w:ascii="Times New Roman" w:hAnsi="Times New Roman"/>
          <w:color w:val="333333"/>
        </w:rPr>
        <w:t xml:space="preserve">15. </w:t>
      </w:r>
    </w:p>
    <w:p w:rsidR="00430B68" w:rsidRPr="00603C51" w:rsidRDefault="00430B68" w:rsidP="00603C51">
      <w:pPr>
        <w:spacing w:line="360" w:lineRule="auto"/>
        <w:ind w:left="0" w:right="0" w:firstLine="0"/>
        <w:rPr>
          <w:rFonts w:ascii="Times New Roman" w:hAnsi="Times New Roman"/>
          <w:color w:val="333333"/>
        </w:rPr>
      </w:pPr>
    </w:p>
    <w:p w:rsidR="00417A89" w:rsidRDefault="00430B68" w:rsidP="00603C51">
      <w:pPr>
        <w:ind w:firstLine="0"/>
        <w:rPr>
          <w:rFonts w:ascii="Times New Roman" w:hAnsi="Times New Roman"/>
          <w:color w:val="333333"/>
        </w:rPr>
      </w:pPr>
      <w:r w:rsidRPr="00603C51">
        <w:rPr>
          <w:rFonts w:ascii="Times New Roman" w:hAnsi="Times New Roman"/>
          <w:color w:val="333333"/>
        </w:rPr>
        <w:t>Any action by the Commission in granting Peregrine's request for CPC and authorizing some certificated territory could put that system at risk.  LMM St. 1 at 12.</w:t>
      </w:r>
    </w:p>
    <w:p w:rsidR="00E05F79" w:rsidRPr="00603C51" w:rsidRDefault="00E05F79" w:rsidP="00603C51">
      <w:pPr>
        <w:ind w:firstLine="0"/>
        <w:rPr>
          <w:rFonts w:ascii="Times New Roman" w:hAnsi="Times New Roman"/>
          <w:color w:val="333333"/>
        </w:rPr>
      </w:pPr>
    </w:p>
    <w:p w:rsidR="004D3EAB" w:rsidRDefault="004D3EAB" w:rsidP="00603C51">
      <w:pPr>
        <w:ind w:firstLine="0"/>
        <w:rPr>
          <w:rFonts w:ascii="Times New Roman" w:hAnsi="Times New Roman"/>
          <w:color w:val="333333"/>
        </w:rPr>
      </w:pPr>
      <w:r w:rsidRPr="00603C51">
        <w:rPr>
          <w:rFonts w:ascii="Times New Roman" w:hAnsi="Times New Roman"/>
          <w:color w:val="333333"/>
        </w:rPr>
        <w:tab/>
        <w:t xml:space="preserve">The granting of certificated service territory to Peregrine, irrespective of whether it is characterized as "exclusive," is likely to cause adverse impacts on LMM and other private unregulated gatherers presently providing service in the area.  Mr. Billings noted that awarding such territory could (i) create a disincentive for private gatherers to locate facilities in that area in the future; (ii) reduce competition in midstream gas services; and (iii) prevent gathers [sic] like LMM and its affiliates that have gathering facilities in the same area from serving their existing natural gas gathering customers.  LMM St. No. 1 at 14.  </w:t>
      </w:r>
    </w:p>
    <w:p w:rsidR="00E05F79" w:rsidRPr="00603C51" w:rsidRDefault="00E05F79" w:rsidP="00603C51">
      <w:pPr>
        <w:ind w:firstLine="0"/>
        <w:rPr>
          <w:rFonts w:ascii="Times New Roman" w:hAnsi="Times New Roman"/>
          <w:color w:val="333333"/>
        </w:rPr>
      </w:pPr>
    </w:p>
    <w:p w:rsidR="004D3EAB" w:rsidRDefault="004D3EAB" w:rsidP="00603C51">
      <w:pPr>
        <w:ind w:firstLine="0"/>
        <w:jc w:val="center"/>
        <w:rPr>
          <w:rFonts w:ascii="Times New Roman" w:hAnsi="Times New Roman"/>
          <w:color w:val="333333"/>
        </w:rPr>
      </w:pPr>
      <w:r w:rsidRPr="00603C51">
        <w:rPr>
          <w:rFonts w:ascii="Times New Roman" w:hAnsi="Times New Roman"/>
          <w:color w:val="333333"/>
        </w:rPr>
        <w:t xml:space="preserve">* * * </w:t>
      </w:r>
    </w:p>
    <w:p w:rsidR="004D3EAB" w:rsidRPr="00603C51" w:rsidRDefault="00E64B2E" w:rsidP="00603C51">
      <w:pPr>
        <w:ind w:firstLine="0"/>
        <w:rPr>
          <w:rFonts w:ascii="Times New Roman" w:hAnsi="Times New Roman"/>
          <w:color w:val="333333"/>
        </w:rPr>
      </w:pPr>
      <w:r w:rsidRPr="00603C51">
        <w:rPr>
          <w:rFonts w:ascii="Times New Roman" w:hAnsi="Times New Roman"/>
          <w:color w:val="333333"/>
        </w:rPr>
        <w:tab/>
        <w:t xml:space="preserve">Granting a certificated service territory to a gathering entity could eliminate the market forces that create competition, foster efficiency and result in cost-effective service for producers.  </w:t>
      </w:r>
    </w:p>
    <w:p w:rsidR="00E64B2E" w:rsidRPr="00603C51" w:rsidRDefault="00E64B2E" w:rsidP="00603C51">
      <w:pPr>
        <w:ind w:firstLine="0"/>
        <w:rPr>
          <w:rFonts w:ascii="Times New Roman" w:hAnsi="Times New Roman"/>
          <w:color w:val="333333"/>
        </w:rPr>
      </w:pPr>
      <w:r w:rsidRPr="00603C51">
        <w:rPr>
          <w:rFonts w:ascii="Times New Roman" w:hAnsi="Times New Roman"/>
          <w:color w:val="333333"/>
        </w:rPr>
        <w:t>LMM MB at 33.</w:t>
      </w:r>
    </w:p>
    <w:p w:rsidR="00430B68" w:rsidRPr="00603C51" w:rsidRDefault="00430B68" w:rsidP="00E05F79">
      <w:pPr>
        <w:spacing w:line="360" w:lineRule="auto"/>
        <w:ind w:left="0" w:right="0" w:firstLine="0"/>
        <w:rPr>
          <w:rFonts w:ascii="Times New Roman" w:hAnsi="Times New Roman"/>
          <w:color w:val="333333"/>
        </w:rPr>
      </w:pPr>
    </w:p>
    <w:p w:rsidR="00417A89" w:rsidRPr="00603C51" w:rsidRDefault="00E64B2E" w:rsidP="00603C51">
      <w:pPr>
        <w:spacing w:line="360" w:lineRule="auto"/>
        <w:ind w:left="0" w:right="0" w:firstLine="0"/>
        <w:rPr>
          <w:rFonts w:ascii="Times New Roman" w:hAnsi="Times New Roman"/>
          <w:color w:val="333333"/>
        </w:rPr>
      </w:pPr>
      <w:r w:rsidRPr="00603C51">
        <w:rPr>
          <w:rFonts w:ascii="Times New Roman" w:hAnsi="Times New Roman"/>
          <w:i/>
          <w:color w:val="333333"/>
        </w:rPr>
        <w:t xml:space="preserve">See also, </w:t>
      </w:r>
      <w:r w:rsidRPr="00603C51">
        <w:rPr>
          <w:rFonts w:ascii="Times New Roman" w:hAnsi="Times New Roman"/>
          <w:color w:val="333333"/>
        </w:rPr>
        <w:t>MarkWest Stmt. 2 at 12 (</w:t>
      </w:r>
      <w:r w:rsidR="003D30E2" w:rsidRPr="00603C51">
        <w:rPr>
          <w:rFonts w:ascii="Times New Roman" w:hAnsi="Times New Roman"/>
          <w:color w:val="333333"/>
        </w:rPr>
        <w:t>"If no other gatherers could build additional capacity in the certificated territory, there would be no incentive for the public utility gatherer to maximize efficiency, or to be competitive with other operators seeking to gain entry or service producers in the same area.  As a result, producers will pay higher rates than they otherwise would in an efficient, competitive environment, notwithstanding regulators' best intentions to keep rates "just and reasonable" for producers.").</w:t>
      </w:r>
      <w:r w:rsidRPr="00603C51">
        <w:rPr>
          <w:rFonts w:ascii="Times New Roman" w:hAnsi="Times New Roman"/>
          <w:color w:val="333333"/>
        </w:rPr>
        <w:tab/>
      </w:r>
      <w:r w:rsidRPr="00603C51">
        <w:rPr>
          <w:rFonts w:ascii="Times New Roman" w:hAnsi="Times New Roman"/>
          <w:color w:val="333333"/>
        </w:rPr>
        <w:tab/>
      </w:r>
    </w:p>
    <w:p w:rsidR="00417A89" w:rsidRPr="00603C51" w:rsidRDefault="00417A89" w:rsidP="00603C51">
      <w:pPr>
        <w:spacing w:line="360" w:lineRule="auto"/>
        <w:ind w:left="0" w:right="0" w:firstLine="0"/>
        <w:rPr>
          <w:rFonts w:ascii="Times New Roman" w:hAnsi="Times New Roman"/>
          <w:color w:val="333333"/>
        </w:rPr>
      </w:pPr>
    </w:p>
    <w:p w:rsidR="00A3465C" w:rsidRDefault="00417A89"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r>
      <w:r w:rsidR="00A3465C" w:rsidRPr="00603C51">
        <w:rPr>
          <w:rFonts w:ascii="Times New Roman" w:hAnsi="Times New Roman"/>
          <w:color w:val="333333"/>
        </w:rPr>
        <w:t>In addition, MarkWest witness Mollenkopf noted that awarding exclusive territory could:</w:t>
      </w:r>
    </w:p>
    <w:p w:rsidR="00E05F79" w:rsidRPr="00603C51" w:rsidRDefault="00E05F79" w:rsidP="00E05F79">
      <w:pPr>
        <w:ind w:firstLine="0"/>
        <w:rPr>
          <w:rFonts w:ascii="Times New Roman" w:hAnsi="Times New Roman"/>
          <w:color w:val="333333"/>
        </w:rPr>
      </w:pPr>
    </w:p>
    <w:p w:rsidR="00A3465C" w:rsidRDefault="00A3465C" w:rsidP="00E05F79">
      <w:pPr>
        <w:ind w:firstLine="0"/>
        <w:rPr>
          <w:rFonts w:ascii="Times New Roman" w:hAnsi="Times New Roman"/>
          <w:color w:val="333333"/>
        </w:rPr>
      </w:pPr>
      <w:r w:rsidRPr="00603C51">
        <w:rPr>
          <w:rFonts w:ascii="Times New Roman" w:hAnsi="Times New Roman"/>
          <w:color w:val="333333"/>
        </w:rPr>
        <w:t>1.</w:t>
      </w:r>
      <w:r w:rsidRPr="00603C51">
        <w:rPr>
          <w:rFonts w:ascii="Times New Roman" w:hAnsi="Times New Roman"/>
          <w:color w:val="333333"/>
        </w:rPr>
        <w:tab/>
        <w:t>eliminate competition in midstream gas services;</w:t>
      </w:r>
    </w:p>
    <w:p w:rsidR="00E05F79" w:rsidRPr="00603C51" w:rsidRDefault="00E05F79" w:rsidP="00E05F79">
      <w:pPr>
        <w:ind w:firstLine="0"/>
        <w:rPr>
          <w:rFonts w:ascii="Times New Roman" w:hAnsi="Times New Roman"/>
          <w:color w:val="333333"/>
        </w:rPr>
      </w:pPr>
    </w:p>
    <w:p w:rsidR="00A3465C" w:rsidRDefault="00A3465C" w:rsidP="00E05F79">
      <w:pPr>
        <w:ind w:firstLine="0"/>
        <w:rPr>
          <w:rFonts w:ascii="Times New Roman" w:hAnsi="Times New Roman"/>
          <w:color w:val="333333"/>
        </w:rPr>
      </w:pPr>
      <w:r w:rsidRPr="00603C51">
        <w:rPr>
          <w:rFonts w:ascii="Times New Roman" w:hAnsi="Times New Roman"/>
          <w:color w:val="333333"/>
        </w:rPr>
        <w:t>2.</w:t>
      </w:r>
      <w:r w:rsidRPr="00603C51">
        <w:rPr>
          <w:rFonts w:ascii="Times New Roman" w:hAnsi="Times New Roman"/>
          <w:color w:val="333333"/>
        </w:rPr>
        <w:tab/>
        <w:t>protect inefficiency;</w:t>
      </w:r>
    </w:p>
    <w:p w:rsidR="00E05F79" w:rsidRPr="00603C51" w:rsidRDefault="00E05F79" w:rsidP="00E05F79">
      <w:pPr>
        <w:ind w:firstLine="0"/>
        <w:rPr>
          <w:rFonts w:ascii="Times New Roman" w:hAnsi="Times New Roman"/>
          <w:color w:val="333333"/>
        </w:rPr>
      </w:pPr>
    </w:p>
    <w:p w:rsidR="00A3465C" w:rsidRDefault="00A3465C" w:rsidP="00E05F79">
      <w:pPr>
        <w:ind w:firstLine="0"/>
        <w:rPr>
          <w:rFonts w:ascii="Times New Roman" w:hAnsi="Times New Roman"/>
          <w:color w:val="333333"/>
        </w:rPr>
      </w:pPr>
      <w:r w:rsidRPr="00603C51">
        <w:rPr>
          <w:rFonts w:ascii="Times New Roman" w:hAnsi="Times New Roman"/>
          <w:color w:val="333333"/>
        </w:rPr>
        <w:t>3.</w:t>
      </w:r>
      <w:r w:rsidRPr="00603C51">
        <w:rPr>
          <w:rFonts w:ascii="Times New Roman" w:hAnsi="Times New Roman"/>
          <w:color w:val="333333"/>
        </w:rPr>
        <w:tab/>
        <w:t xml:space="preserve">change the gathering industry's competitive dynamics that have prevailed for at least two decades; and </w:t>
      </w:r>
    </w:p>
    <w:p w:rsidR="00E05F79" w:rsidRPr="00603C51" w:rsidRDefault="00E05F79" w:rsidP="00E05F79">
      <w:pPr>
        <w:ind w:firstLine="0"/>
        <w:rPr>
          <w:rFonts w:ascii="Times New Roman" w:hAnsi="Times New Roman"/>
          <w:color w:val="333333"/>
        </w:rPr>
      </w:pPr>
    </w:p>
    <w:p w:rsidR="00A3465C" w:rsidRPr="00603C51" w:rsidRDefault="00A3465C" w:rsidP="00E05F79">
      <w:pPr>
        <w:ind w:firstLine="0"/>
        <w:rPr>
          <w:rFonts w:ascii="Times New Roman" w:hAnsi="Times New Roman"/>
          <w:color w:val="333333"/>
        </w:rPr>
      </w:pPr>
      <w:r w:rsidRPr="00603C51">
        <w:rPr>
          <w:rFonts w:ascii="Times New Roman" w:hAnsi="Times New Roman"/>
          <w:color w:val="333333"/>
        </w:rPr>
        <w:t>4.</w:t>
      </w:r>
      <w:r w:rsidRPr="00603C51">
        <w:rPr>
          <w:rFonts w:ascii="Times New Roman" w:hAnsi="Times New Roman"/>
          <w:color w:val="333333"/>
        </w:rPr>
        <w:tab/>
        <w:t xml:space="preserve">stifle development of the Marcellus Shale gathering pipelines.  </w:t>
      </w:r>
    </w:p>
    <w:p w:rsidR="00A3465C" w:rsidRPr="00603C51" w:rsidRDefault="00A3465C" w:rsidP="00E05F79">
      <w:pPr>
        <w:ind w:firstLine="0"/>
        <w:rPr>
          <w:rFonts w:ascii="Times New Roman" w:hAnsi="Times New Roman"/>
          <w:color w:val="333333"/>
        </w:rPr>
      </w:pPr>
      <w:r w:rsidRPr="00603C51">
        <w:rPr>
          <w:rFonts w:ascii="Times New Roman" w:hAnsi="Times New Roman"/>
          <w:color w:val="333333"/>
        </w:rPr>
        <w:t>MarkWest St</w:t>
      </w:r>
      <w:r w:rsidR="003D30E2" w:rsidRPr="00603C51">
        <w:rPr>
          <w:rFonts w:ascii="Times New Roman" w:hAnsi="Times New Roman"/>
          <w:color w:val="333333"/>
        </w:rPr>
        <w:t>mt</w:t>
      </w:r>
      <w:r w:rsidRPr="00603C51">
        <w:rPr>
          <w:rFonts w:ascii="Times New Roman" w:hAnsi="Times New Roman"/>
          <w:color w:val="333333"/>
        </w:rPr>
        <w:t xml:space="preserve">. 2 at 11.  </w:t>
      </w:r>
    </w:p>
    <w:p w:rsidR="00A3465C" w:rsidRPr="00603C51" w:rsidRDefault="00A3465C" w:rsidP="00E05F79">
      <w:pPr>
        <w:spacing w:line="360" w:lineRule="auto"/>
        <w:ind w:left="0" w:right="0" w:firstLine="0"/>
        <w:rPr>
          <w:rFonts w:ascii="Times New Roman" w:hAnsi="Times New Roman"/>
          <w:color w:val="333333"/>
        </w:rPr>
      </w:pPr>
    </w:p>
    <w:p w:rsidR="00A3465C" w:rsidRPr="00603C51" w:rsidRDefault="00A3465C"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 xml:space="preserve">MarkWest charges that a company without competition has no incentive to provide superior service to producers, which is not in the public interest.  "The logical and not unexpected response by private unregulated natural gas gatherers to a decision </w:t>
      </w:r>
      <w:r w:rsidR="009B650A">
        <w:rPr>
          <w:rFonts w:ascii="Times New Roman" w:hAnsi="Times New Roman"/>
          <w:color w:val="333333"/>
        </w:rPr>
        <w:t>by the Commission to issue a CP</w:t>
      </w:r>
      <w:r w:rsidRPr="00603C51">
        <w:rPr>
          <w:rFonts w:ascii="Times New Roman" w:hAnsi="Times New Roman"/>
          <w:color w:val="333333"/>
        </w:rPr>
        <w:t>C to Peregrine for a specific certificated area would be to avoid doing business in that state or region, and instead invest in time and resources where there is less chance of being caught in the web of "public utility" regulation.  MarkWest MB at 28-29.</w:t>
      </w:r>
    </w:p>
    <w:p w:rsidR="006A02C5" w:rsidRDefault="006A02C5" w:rsidP="00603C51">
      <w:pPr>
        <w:spacing w:line="360" w:lineRule="auto"/>
        <w:ind w:left="0" w:right="0" w:firstLine="0"/>
        <w:rPr>
          <w:rFonts w:ascii="Times New Roman" w:hAnsi="Times New Roman"/>
          <w:color w:val="333333"/>
        </w:rPr>
      </w:pPr>
    </w:p>
    <w:p w:rsidR="004E3F81" w:rsidRDefault="004E3F81"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MarkWest also points out that Peregrine's proposed territory:</w:t>
      </w:r>
    </w:p>
    <w:p w:rsidR="00E05F79" w:rsidRPr="00603C51" w:rsidRDefault="00E05F79" w:rsidP="00603C51">
      <w:pPr>
        <w:spacing w:line="360" w:lineRule="auto"/>
        <w:ind w:left="0" w:right="0" w:firstLine="0"/>
        <w:rPr>
          <w:rFonts w:ascii="Times New Roman" w:hAnsi="Times New Roman"/>
          <w:color w:val="333333"/>
        </w:rPr>
      </w:pPr>
    </w:p>
    <w:p w:rsidR="004E3F81" w:rsidRPr="00603C51" w:rsidRDefault="004E3F81" w:rsidP="00603C51">
      <w:pPr>
        <w:ind w:firstLine="0"/>
        <w:rPr>
          <w:rFonts w:ascii="Times New Roman" w:hAnsi="Times New Roman"/>
          <w:color w:val="333333"/>
        </w:rPr>
      </w:pPr>
      <w:r w:rsidRPr="00603C51">
        <w:rPr>
          <w:rFonts w:ascii="Times New Roman" w:hAnsi="Times New Roman"/>
          <w:color w:val="333333"/>
        </w:rPr>
        <w:t>. . . directly overlays a dedication area of over 1,200 square miles under contract to MarkWest.  MarkWest St. 2 at 14.  MarkWest is contractually obligated to provide natural gas gathering service today in the same area, upon the customer's request.  MarkWest St. 2 at 15.  MarkWest has invested approximately $3 billion in developing its natural gas system in support of the Marcellus Shale and any action by the Commission in granting Peregrine's request for a CPC and authorizing some certificated territory could put that system "at risk."  MarkWest St. 2 at 12.</w:t>
      </w:r>
    </w:p>
    <w:p w:rsidR="004E3F81" w:rsidRDefault="004E3F81" w:rsidP="00603C51">
      <w:pPr>
        <w:ind w:firstLine="0"/>
        <w:rPr>
          <w:rFonts w:ascii="Times New Roman" w:hAnsi="Times New Roman"/>
          <w:color w:val="333333"/>
        </w:rPr>
      </w:pPr>
      <w:r w:rsidRPr="00603C51">
        <w:rPr>
          <w:rFonts w:ascii="Times New Roman" w:hAnsi="Times New Roman"/>
          <w:color w:val="333333"/>
        </w:rPr>
        <w:t>MarkWest MB at 28.</w:t>
      </w:r>
    </w:p>
    <w:p w:rsidR="00E05F79" w:rsidRPr="00603C51" w:rsidRDefault="00E05F79" w:rsidP="00603C51">
      <w:pPr>
        <w:ind w:firstLine="0"/>
        <w:rPr>
          <w:rFonts w:ascii="Times New Roman" w:hAnsi="Times New Roman"/>
          <w:color w:val="333333"/>
        </w:rPr>
      </w:pPr>
    </w:p>
    <w:p w:rsidR="00E05F79" w:rsidRDefault="00E05F79" w:rsidP="00603C51">
      <w:pPr>
        <w:spacing w:line="360" w:lineRule="auto"/>
        <w:ind w:left="0" w:right="0" w:firstLine="0"/>
        <w:rPr>
          <w:rFonts w:ascii="Times New Roman" w:hAnsi="Times New Roman"/>
          <w:b/>
          <w:color w:val="333333"/>
        </w:rPr>
      </w:pPr>
    </w:p>
    <w:p w:rsidR="00A3465C" w:rsidRPr="00603C51" w:rsidRDefault="004E3F81" w:rsidP="00603C51">
      <w:pPr>
        <w:spacing w:line="360" w:lineRule="auto"/>
        <w:ind w:left="0" w:right="0" w:firstLine="0"/>
        <w:rPr>
          <w:rFonts w:ascii="Times New Roman" w:hAnsi="Times New Roman"/>
        </w:rPr>
      </w:pPr>
      <w:r w:rsidRPr="00603C51">
        <w:rPr>
          <w:rFonts w:ascii="Times New Roman" w:hAnsi="Times New Roman"/>
          <w:b/>
          <w:color w:val="333333"/>
        </w:rPr>
        <w:tab/>
      </w:r>
      <w:r w:rsidRPr="00603C51">
        <w:rPr>
          <w:rFonts w:ascii="Times New Roman" w:hAnsi="Times New Roman"/>
          <w:b/>
          <w:color w:val="333333"/>
        </w:rPr>
        <w:tab/>
      </w:r>
      <w:r w:rsidR="009B650A">
        <w:rPr>
          <w:rFonts w:ascii="Times New Roman" w:hAnsi="Times New Roman"/>
          <w:color w:val="333333"/>
        </w:rPr>
        <w:t>LM</w:t>
      </w:r>
      <w:r w:rsidRPr="00603C51">
        <w:rPr>
          <w:rFonts w:ascii="Times New Roman" w:hAnsi="Times New Roman"/>
          <w:color w:val="333333"/>
        </w:rPr>
        <w:t>M sums up the issue of territories:</w:t>
      </w:r>
    </w:p>
    <w:p w:rsidR="00A3465C" w:rsidRPr="00603C51" w:rsidRDefault="00A3465C" w:rsidP="00E05F79">
      <w:pPr>
        <w:spacing w:line="360" w:lineRule="auto"/>
        <w:ind w:left="0" w:right="0" w:firstLine="0"/>
        <w:rPr>
          <w:rFonts w:ascii="Times New Roman" w:hAnsi="Times New Roman"/>
          <w:b/>
        </w:rPr>
      </w:pPr>
    </w:p>
    <w:p w:rsidR="006A02C5" w:rsidRDefault="00AF4CA8" w:rsidP="00603C51">
      <w:pPr>
        <w:ind w:firstLine="0"/>
        <w:rPr>
          <w:rFonts w:ascii="Times New Roman" w:hAnsi="Times New Roman"/>
        </w:rPr>
      </w:pPr>
      <w:r w:rsidRPr="00603C51">
        <w:rPr>
          <w:rFonts w:ascii="Times New Roman" w:hAnsi="Times New Roman"/>
        </w:rPr>
        <w:t xml:space="preserve">The Commission should not be regulating the siting of natural gas gathering operations via service territories, even if they are non-exclusive.  As I have indicated previously, the siting of natural gas gathering infrastructure should be left to the competitive markets.  The normal operations of competitive markets will best ensure that natural gas gathering facilities will be sited in the most efficient and cost-effective locations.  If the Commission were to grant Peregrine a certificated service territory, it is likely to create a disincentive for private gatherers to locate new facilities in that area in the future, which in turn will result in reduced competition.  In addition, the very granting of certificated territory to Peregrine could prevent Williams and others with gathering facilities in the same area from serving their </w:t>
      </w:r>
      <w:r w:rsidRPr="00603C51">
        <w:rPr>
          <w:rFonts w:ascii="Times New Roman" w:hAnsi="Times New Roman"/>
          <w:i/>
        </w:rPr>
        <w:t>existing</w:t>
      </w:r>
      <w:r w:rsidRPr="00603C51">
        <w:rPr>
          <w:rFonts w:ascii="Times New Roman" w:hAnsi="Times New Roman"/>
        </w:rPr>
        <w:t xml:space="preserve"> natural gas gathering customers.  These concerns are real and palpable because Williams </w:t>
      </w:r>
      <w:r w:rsidRPr="00603C51">
        <w:rPr>
          <w:rFonts w:ascii="Times New Roman" w:hAnsi="Times New Roman"/>
          <w:i/>
        </w:rPr>
        <w:t>today</w:t>
      </w:r>
      <w:r w:rsidRPr="00603C51">
        <w:rPr>
          <w:rFonts w:ascii="Times New Roman" w:hAnsi="Times New Roman"/>
        </w:rPr>
        <w:t xml:space="preserve"> owns and operates natural gas gathering facilities in substantial portions of the geographic area encompassing Peregrine's proposed service territory. . . . [see </w:t>
      </w:r>
      <w:r w:rsidR="009B650A">
        <w:rPr>
          <w:rFonts w:ascii="Times New Roman" w:hAnsi="Times New Roman"/>
        </w:rPr>
        <w:t>LMM</w:t>
      </w:r>
      <w:r w:rsidRPr="00603C51">
        <w:rPr>
          <w:rFonts w:ascii="Times New Roman" w:hAnsi="Times New Roman"/>
        </w:rPr>
        <w:t xml:space="preserve"> Exhibit FB-1 for map of Williams facilities in Peregrine's proposed territory].  There is hardly a public need for gathering facilities in large portions of this proposed territory based on Williams existing and fully operational facilities shown on </w:t>
      </w:r>
      <w:r w:rsidR="009B650A">
        <w:rPr>
          <w:rFonts w:ascii="Times New Roman" w:hAnsi="Times New Roman"/>
        </w:rPr>
        <w:t>LMM</w:t>
      </w:r>
      <w:r w:rsidRPr="00603C51">
        <w:rPr>
          <w:rFonts w:ascii="Times New Roman" w:hAnsi="Times New Roman"/>
        </w:rPr>
        <w:t xml:space="preserve"> Exhibit FB-1.  The </w:t>
      </w:r>
      <w:r w:rsidR="006A02C5">
        <w:rPr>
          <w:rFonts w:ascii="Times New Roman" w:hAnsi="Times New Roman"/>
        </w:rPr>
        <w:br w:type="page"/>
      </w:r>
    </w:p>
    <w:p w:rsidR="00AF4CA8" w:rsidRPr="00603C51" w:rsidRDefault="00AF4CA8" w:rsidP="00603C51">
      <w:pPr>
        <w:ind w:firstLine="0"/>
        <w:rPr>
          <w:rFonts w:ascii="Times New Roman" w:hAnsi="Times New Roman"/>
        </w:rPr>
      </w:pPr>
      <w:r w:rsidRPr="00603C51">
        <w:rPr>
          <w:rFonts w:ascii="Times New Roman" w:hAnsi="Times New Roman"/>
        </w:rPr>
        <w:t>competitive market has worked well in bringing natural gas gathering operations to this area and we see no reason to believe that it will not continue to do so in the future.</w:t>
      </w:r>
    </w:p>
    <w:p w:rsidR="00AF4CA8" w:rsidRPr="00603C51" w:rsidRDefault="009B650A" w:rsidP="00603C51">
      <w:pPr>
        <w:ind w:firstLine="0"/>
        <w:rPr>
          <w:rFonts w:ascii="Times New Roman" w:hAnsi="Times New Roman"/>
        </w:rPr>
      </w:pPr>
      <w:r>
        <w:rPr>
          <w:rFonts w:ascii="Times New Roman" w:hAnsi="Times New Roman"/>
        </w:rPr>
        <w:t>LMM</w:t>
      </w:r>
      <w:r w:rsidR="00AF4CA8" w:rsidRPr="00603C51">
        <w:rPr>
          <w:rFonts w:ascii="Times New Roman" w:hAnsi="Times New Roman"/>
        </w:rPr>
        <w:t xml:space="preserve"> Stmt. 1 at 14-15.</w:t>
      </w:r>
      <w:r w:rsidR="00EF4453" w:rsidRPr="00603C51">
        <w:rPr>
          <w:rStyle w:val="FootnoteReference"/>
          <w:rFonts w:ascii="Times New Roman" w:hAnsi="Times New Roman"/>
        </w:rPr>
        <w:footnoteReference w:id="31"/>
      </w:r>
    </w:p>
    <w:p w:rsidR="003D30E2" w:rsidRPr="00603C51" w:rsidRDefault="003D30E2" w:rsidP="00E05F79">
      <w:pPr>
        <w:spacing w:line="360" w:lineRule="auto"/>
        <w:ind w:firstLine="0"/>
        <w:rPr>
          <w:rFonts w:ascii="Times New Roman" w:hAnsi="Times New Roman"/>
        </w:rPr>
      </w:pPr>
    </w:p>
    <w:p w:rsidR="003D30E2" w:rsidRPr="00603C51" w:rsidRDefault="003D30E2"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4E3F81" w:rsidRPr="00603C51">
        <w:rPr>
          <w:rFonts w:ascii="Times New Roman" w:hAnsi="Times New Roman"/>
        </w:rPr>
        <w:t xml:space="preserve">The parties are correct that </w:t>
      </w:r>
      <w:r w:rsidRPr="00603C51">
        <w:rPr>
          <w:rFonts w:ascii="Times New Roman" w:hAnsi="Times New Roman"/>
        </w:rPr>
        <w:t xml:space="preserve">Peregrine has failed to provide convincing evidence that the present system of private, unregulated gathering companies is in need of regulation.  The other gathering companies, however, have provided convincing testimony that the system in place now is thriving, and that regulation would be harmful to it in terms of both efficiency and cost.  </w:t>
      </w:r>
    </w:p>
    <w:p w:rsidR="00E05F79" w:rsidRDefault="00E05F79" w:rsidP="00603C51">
      <w:pPr>
        <w:spacing w:line="360" w:lineRule="auto"/>
        <w:ind w:left="0" w:right="0" w:firstLine="0"/>
        <w:rPr>
          <w:rFonts w:ascii="Times New Roman" w:hAnsi="Times New Roman"/>
        </w:rPr>
      </w:pPr>
    </w:p>
    <w:p w:rsidR="004E3F81" w:rsidRDefault="002149CD"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r>
      <w:r w:rsidR="004E3F81" w:rsidRPr="00603C51">
        <w:rPr>
          <w:rFonts w:ascii="Times New Roman" w:hAnsi="Times New Roman"/>
        </w:rPr>
        <w:t>To put it in simply:</w:t>
      </w:r>
    </w:p>
    <w:p w:rsidR="00E05F79" w:rsidRPr="00603C51" w:rsidRDefault="00E05F79" w:rsidP="00603C51">
      <w:pPr>
        <w:spacing w:line="360" w:lineRule="auto"/>
        <w:ind w:left="0" w:right="0" w:firstLine="0"/>
        <w:rPr>
          <w:rFonts w:ascii="Times New Roman" w:hAnsi="Times New Roman"/>
        </w:rPr>
      </w:pPr>
    </w:p>
    <w:p w:rsidR="004E3F81" w:rsidRDefault="004E3F81" w:rsidP="00E05F79">
      <w:pPr>
        <w:ind w:firstLine="0"/>
        <w:rPr>
          <w:rFonts w:ascii="Times New Roman" w:hAnsi="Times New Roman"/>
        </w:rPr>
      </w:pPr>
      <w:r w:rsidRPr="00603C51">
        <w:rPr>
          <w:rFonts w:ascii="Times New Roman" w:hAnsi="Times New Roman"/>
        </w:rPr>
        <w:tab/>
        <w:t>1.</w:t>
      </w:r>
      <w:r w:rsidRPr="00603C51">
        <w:rPr>
          <w:rFonts w:ascii="Times New Roman" w:hAnsi="Times New Roman"/>
        </w:rPr>
        <w:tab/>
      </w:r>
      <w:r w:rsidR="002149CD" w:rsidRPr="00603C51">
        <w:rPr>
          <w:rFonts w:ascii="Times New Roman" w:hAnsi="Times New Roman"/>
        </w:rPr>
        <w:t xml:space="preserve">The service to be offered by Peregrine is no different than that already offered by existing, operating gathering companies.  </w:t>
      </w:r>
    </w:p>
    <w:p w:rsidR="00E05F79" w:rsidRPr="00603C51" w:rsidRDefault="00E05F79" w:rsidP="00E05F79">
      <w:pPr>
        <w:ind w:firstLine="0"/>
        <w:rPr>
          <w:rFonts w:ascii="Times New Roman" w:hAnsi="Times New Roman"/>
        </w:rPr>
      </w:pPr>
    </w:p>
    <w:p w:rsidR="004E3F81" w:rsidRDefault="004E3F81" w:rsidP="00E05F79">
      <w:pPr>
        <w:ind w:firstLine="0"/>
        <w:rPr>
          <w:rFonts w:ascii="Times New Roman" w:hAnsi="Times New Roman"/>
        </w:rPr>
      </w:pPr>
      <w:r w:rsidRPr="00603C51">
        <w:rPr>
          <w:rFonts w:ascii="Times New Roman" w:hAnsi="Times New Roman"/>
        </w:rPr>
        <w:tab/>
        <w:t>2.</w:t>
      </w:r>
      <w:r w:rsidRPr="00603C51">
        <w:rPr>
          <w:rFonts w:ascii="Times New Roman" w:hAnsi="Times New Roman"/>
        </w:rPr>
        <w:tab/>
      </w:r>
      <w:r w:rsidR="002149CD" w:rsidRPr="00603C51">
        <w:rPr>
          <w:rFonts w:ascii="Times New Roman" w:hAnsi="Times New Roman"/>
        </w:rPr>
        <w:t xml:space="preserve">Therefore, if it is public utility service, then each existing gathering company is also providing public utility service and must be certificated as well.  </w:t>
      </w:r>
    </w:p>
    <w:p w:rsidR="00E05F79" w:rsidRPr="00603C51" w:rsidRDefault="00E05F79" w:rsidP="00E05F79">
      <w:pPr>
        <w:ind w:firstLine="0"/>
        <w:rPr>
          <w:rFonts w:ascii="Times New Roman" w:hAnsi="Times New Roman"/>
        </w:rPr>
      </w:pPr>
    </w:p>
    <w:p w:rsidR="004E3F81" w:rsidRDefault="004E3F81" w:rsidP="00E05F79">
      <w:pPr>
        <w:ind w:firstLine="0"/>
        <w:rPr>
          <w:rFonts w:ascii="Times New Roman" w:hAnsi="Times New Roman"/>
        </w:rPr>
      </w:pPr>
      <w:r w:rsidRPr="00603C51">
        <w:rPr>
          <w:rFonts w:ascii="Times New Roman" w:hAnsi="Times New Roman"/>
        </w:rPr>
        <w:tab/>
        <w:t>3.</w:t>
      </w:r>
      <w:r w:rsidRPr="00603C51">
        <w:rPr>
          <w:rFonts w:ascii="Times New Roman" w:hAnsi="Times New Roman"/>
        </w:rPr>
        <w:tab/>
      </w:r>
      <w:r w:rsidR="002149CD" w:rsidRPr="00603C51">
        <w:rPr>
          <w:rFonts w:ascii="Times New Roman" w:hAnsi="Times New Roman"/>
        </w:rPr>
        <w:t xml:space="preserve">If these companies are certificated and can place their facilities using eminent domain, then they must be given exclusive territories to prevent overlapping facilities and overburdening of real property </w:t>
      </w:r>
      <w:r w:rsidRPr="00603C51">
        <w:rPr>
          <w:rFonts w:ascii="Times New Roman" w:hAnsi="Times New Roman"/>
        </w:rPr>
        <w:t xml:space="preserve">and communities </w:t>
      </w:r>
      <w:r w:rsidR="002149CD" w:rsidRPr="00603C51">
        <w:rPr>
          <w:rFonts w:ascii="Times New Roman" w:hAnsi="Times New Roman"/>
        </w:rPr>
        <w:t xml:space="preserve">near destination facilities.  </w:t>
      </w:r>
    </w:p>
    <w:p w:rsidR="00E05F79" w:rsidRPr="00603C51" w:rsidRDefault="00E05F79" w:rsidP="00E05F79">
      <w:pPr>
        <w:ind w:firstLine="0"/>
        <w:rPr>
          <w:rFonts w:ascii="Times New Roman" w:hAnsi="Times New Roman"/>
        </w:rPr>
      </w:pPr>
    </w:p>
    <w:p w:rsidR="004E3F81" w:rsidRDefault="004E3F81" w:rsidP="00E05F79">
      <w:pPr>
        <w:ind w:firstLine="0"/>
        <w:rPr>
          <w:rFonts w:ascii="Times New Roman" w:hAnsi="Times New Roman"/>
        </w:rPr>
      </w:pPr>
      <w:r w:rsidRPr="00603C51">
        <w:rPr>
          <w:rFonts w:ascii="Times New Roman" w:hAnsi="Times New Roman"/>
        </w:rPr>
        <w:tab/>
        <w:t>4.</w:t>
      </w:r>
      <w:r w:rsidRPr="00603C51">
        <w:rPr>
          <w:rFonts w:ascii="Times New Roman" w:hAnsi="Times New Roman"/>
        </w:rPr>
        <w:tab/>
      </w:r>
      <w:r w:rsidR="002149CD" w:rsidRPr="00603C51">
        <w:rPr>
          <w:rFonts w:ascii="Times New Roman" w:hAnsi="Times New Roman"/>
        </w:rPr>
        <w:t xml:space="preserve">Existing companies already operate near each other and requiring a separation would be a difficult legal miasma.  </w:t>
      </w:r>
    </w:p>
    <w:p w:rsidR="00E05F79" w:rsidRPr="00603C51" w:rsidRDefault="00E05F79" w:rsidP="00E05F79">
      <w:pPr>
        <w:ind w:firstLine="0"/>
        <w:rPr>
          <w:rFonts w:ascii="Times New Roman" w:hAnsi="Times New Roman"/>
        </w:rPr>
      </w:pPr>
    </w:p>
    <w:p w:rsidR="002149CD" w:rsidRPr="00603C51" w:rsidRDefault="004E3F81" w:rsidP="00E05F79">
      <w:pPr>
        <w:ind w:firstLine="0"/>
        <w:rPr>
          <w:rFonts w:ascii="Times New Roman" w:hAnsi="Times New Roman"/>
        </w:rPr>
      </w:pPr>
      <w:r w:rsidRPr="00603C51">
        <w:rPr>
          <w:rFonts w:ascii="Times New Roman" w:hAnsi="Times New Roman"/>
        </w:rPr>
        <w:tab/>
        <w:t>5.</w:t>
      </w:r>
      <w:r w:rsidRPr="00603C51">
        <w:rPr>
          <w:rFonts w:ascii="Times New Roman" w:hAnsi="Times New Roman"/>
        </w:rPr>
        <w:tab/>
        <w:t>N</w:t>
      </w:r>
      <w:r w:rsidR="002149CD" w:rsidRPr="00603C51">
        <w:rPr>
          <w:rFonts w:ascii="Times New Roman" w:hAnsi="Times New Roman"/>
        </w:rPr>
        <w:t>o party wants exclusive service territories</w:t>
      </w:r>
      <w:r w:rsidRPr="00603C51">
        <w:rPr>
          <w:rFonts w:ascii="Times New Roman" w:hAnsi="Times New Roman"/>
        </w:rPr>
        <w:t>, and the nature of the business does not support exclusive territories</w:t>
      </w:r>
      <w:r w:rsidR="002149CD" w:rsidRPr="00603C51">
        <w:rPr>
          <w:rFonts w:ascii="Times New Roman" w:hAnsi="Times New Roman"/>
        </w:rPr>
        <w:t xml:space="preserve">.  </w:t>
      </w:r>
    </w:p>
    <w:p w:rsidR="002149CD" w:rsidRPr="00603C51" w:rsidRDefault="002149CD" w:rsidP="00603C51">
      <w:pPr>
        <w:spacing w:line="360" w:lineRule="auto"/>
        <w:ind w:left="0" w:right="0" w:firstLine="0"/>
        <w:rPr>
          <w:rFonts w:ascii="Times New Roman" w:hAnsi="Times New Roman"/>
        </w:rPr>
      </w:pPr>
    </w:p>
    <w:p w:rsidR="002149CD" w:rsidRPr="00603C51" w:rsidRDefault="002149CD"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 xml:space="preserve">Nothing about this scenario is necessary, proper, or in the public interest. </w:t>
      </w:r>
      <w:r w:rsidR="004E3F81" w:rsidRPr="00603C51">
        <w:rPr>
          <w:rFonts w:ascii="Times New Roman" w:hAnsi="Times New Roman"/>
        </w:rPr>
        <w:t xml:space="preserve"> Peregrine's Application for a certificate of public convenience should be denied.</w:t>
      </w:r>
    </w:p>
    <w:p w:rsidR="00616C09" w:rsidRPr="00603C51" w:rsidRDefault="00616C09" w:rsidP="00E05F79">
      <w:pPr>
        <w:spacing w:line="360" w:lineRule="auto"/>
        <w:ind w:left="0" w:right="0" w:firstLine="0"/>
        <w:rPr>
          <w:rFonts w:ascii="Times New Roman" w:hAnsi="Times New Roman"/>
          <w:color w:val="333333"/>
        </w:rPr>
      </w:pPr>
    </w:p>
    <w:p w:rsidR="00CD1DAE" w:rsidRPr="006A02C5" w:rsidRDefault="006A02C5" w:rsidP="00603C51">
      <w:pPr>
        <w:spacing w:line="360" w:lineRule="auto"/>
        <w:ind w:left="0" w:right="0" w:firstLine="0"/>
        <w:jc w:val="center"/>
        <w:rPr>
          <w:rFonts w:ascii="Times New Roman" w:hAnsi="Times New Roman"/>
          <w:u w:val="single"/>
        </w:rPr>
      </w:pPr>
      <w:r w:rsidRPr="006A02C5">
        <w:rPr>
          <w:rFonts w:ascii="Times New Roman" w:hAnsi="Times New Roman"/>
        </w:rPr>
        <w:t>VI.</w:t>
      </w:r>
      <w:r w:rsidRPr="006A02C5">
        <w:rPr>
          <w:rFonts w:ascii="Times New Roman" w:hAnsi="Times New Roman"/>
        </w:rPr>
        <w:tab/>
      </w:r>
      <w:r w:rsidR="00F86C0D" w:rsidRPr="006A02C5">
        <w:rPr>
          <w:rFonts w:ascii="Times New Roman" w:hAnsi="Times New Roman"/>
          <w:u w:val="single"/>
        </w:rPr>
        <w:t>CONCLUSION</w:t>
      </w:r>
      <w:r w:rsidR="00CD1DAE" w:rsidRPr="006A02C5">
        <w:rPr>
          <w:rFonts w:ascii="Times New Roman" w:hAnsi="Times New Roman"/>
          <w:u w:val="single"/>
        </w:rPr>
        <w:t xml:space="preserve"> AND SUMMARY</w:t>
      </w:r>
      <w:r w:rsidR="00F0662A">
        <w:rPr>
          <w:rFonts w:ascii="Times New Roman" w:hAnsi="Times New Roman"/>
          <w:u w:val="single"/>
        </w:rPr>
        <w:fldChar w:fldCharType="begin"/>
      </w:r>
      <w:r w:rsidR="00F0662A">
        <w:instrText xml:space="preserve"> TC "</w:instrText>
      </w:r>
      <w:bookmarkStart w:id="73" w:name="_Toc323558806"/>
      <w:bookmarkStart w:id="74" w:name="_Toc323559872"/>
      <w:bookmarkStart w:id="75" w:name="_Toc323816338"/>
      <w:r w:rsidR="00F0662A" w:rsidRPr="00A861E4">
        <w:rPr>
          <w:rFonts w:ascii="Times New Roman" w:hAnsi="Times New Roman"/>
        </w:rPr>
        <w:instrText>VI.</w:instrText>
      </w:r>
      <w:r w:rsidR="00F0662A" w:rsidRPr="00A861E4">
        <w:rPr>
          <w:rFonts w:ascii="Times New Roman" w:hAnsi="Times New Roman"/>
        </w:rPr>
        <w:tab/>
      </w:r>
      <w:r w:rsidR="00F0662A" w:rsidRPr="00A861E4">
        <w:rPr>
          <w:rFonts w:ascii="Times New Roman" w:hAnsi="Times New Roman"/>
          <w:u w:val="single"/>
        </w:rPr>
        <w:instrText>CONCLUSION AND SUMMARY</w:instrText>
      </w:r>
      <w:bookmarkEnd w:id="73"/>
      <w:bookmarkEnd w:id="74"/>
      <w:bookmarkEnd w:id="75"/>
      <w:r w:rsidR="00F0662A">
        <w:instrText xml:space="preserve">" \f C \l "1" </w:instrText>
      </w:r>
      <w:r w:rsidR="00F0662A">
        <w:rPr>
          <w:rFonts w:ascii="Times New Roman" w:hAnsi="Times New Roman"/>
          <w:u w:val="single"/>
        </w:rPr>
        <w:fldChar w:fldCharType="end"/>
      </w:r>
    </w:p>
    <w:p w:rsidR="00CD1DAE" w:rsidRPr="00603C51" w:rsidRDefault="00CD1DAE" w:rsidP="00603C51">
      <w:pPr>
        <w:spacing w:line="360" w:lineRule="auto"/>
        <w:ind w:left="0" w:right="0" w:firstLine="0"/>
        <w:rPr>
          <w:rFonts w:ascii="Times New Roman" w:hAnsi="Times New Roman"/>
          <w:color w:val="333333"/>
        </w:rPr>
      </w:pPr>
    </w:p>
    <w:p w:rsidR="008C0BB9" w:rsidRPr="00603C51" w:rsidRDefault="008C0BB9"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 xml:space="preserve">There have been substantial changes to the law since this Commission evaluated the </w:t>
      </w:r>
      <w:r w:rsidRPr="00D2510F">
        <w:rPr>
          <w:rFonts w:ascii="Times New Roman" w:hAnsi="Times New Roman"/>
          <w:i/>
          <w:color w:val="333333"/>
        </w:rPr>
        <w:t xml:space="preserve">Laser </w:t>
      </w:r>
      <w:r w:rsidRPr="00603C51">
        <w:rPr>
          <w:rFonts w:ascii="Times New Roman" w:hAnsi="Times New Roman"/>
          <w:color w:val="333333"/>
        </w:rPr>
        <w:t>case:  Laser has withdrawn its application, stating that it would provide the same service but would not seek to provide it "to the public";  the Legislature has passed Act 13, which creates strict limitations on zoning restriction</w:t>
      </w:r>
      <w:r w:rsidR="009B650A">
        <w:rPr>
          <w:rFonts w:ascii="Times New Roman" w:hAnsi="Times New Roman"/>
          <w:color w:val="333333"/>
        </w:rPr>
        <w:t>s</w:t>
      </w:r>
      <w:r w:rsidRPr="00603C51">
        <w:rPr>
          <w:rFonts w:ascii="Times New Roman" w:hAnsi="Times New Roman"/>
          <w:color w:val="333333"/>
        </w:rPr>
        <w:t xml:space="preserve"> permitted by any municipality which wants to charge fees to gas producers; the Legislature has passed Act </w:t>
      </w:r>
      <w:r w:rsidR="00E67B41">
        <w:rPr>
          <w:rFonts w:ascii="Times New Roman" w:hAnsi="Times New Roman"/>
          <w:color w:val="333333"/>
        </w:rPr>
        <w:t>127</w:t>
      </w:r>
      <w:r w:rsidRPr="00603C51">
        <w:rPr>
          <w:rFonts w:ascii="Times New Roman" w:hAnsi="Times New Roman"/>
          <w:color w:val="333333"/>
        </w:rPr>
        <w:t xml:space="preserve">, which gives the Commission jurisdiction over pipeline safety; it has become obvious that the only difference between certificated gathering service and uncertificated gathering service is the certificate itself and its </w:t>
      </w:r>
      <w:r w:rsidR="00E95951" w:rsidRPr="00603C51">
        <w:rPr>
          <w:rFonts w:ascii="Times New Roman" w:hAnsi="Times New Roman"/>
          <w:color w:val="333333"/>
        </w:rPr>
        <w:t>accompanying</w:t>
      </w:r>
      <w:r w:rsidR="001D39E8">
        <w:rPr>
          <w:rFonts w:ascii="Times New Roman" w:hAnsi="Times New Roman"/>
          <w:color w:val="333333"/>
        </w:rPr>
        <w:t xml:space="preserve"> rights</w:t>
      </w:r>
      <w:r w:rsidR="00E95951" w:rsidRPr="00603C51">
        <w:rPr>
          <w:rFonts w:ascii="Times New Roman" w:hAnsi="Times New Roman"/>
          <w:color w:val="333333"/>
        </w:rPr>
        <w:t xml:space="preserve"> </w:t>
      </w:r>
      <w:r w:rsidRPr="00603C51">
        <w:rPr>
          <w:rFonts w:ascii="Times New Roman" w:hAnsi="Times New Roman"/>
          <w:color w:val="333333"/>
        </w:rPr>
        <w:t xml:space="preserve">to </w:t>
      </w:r>
      <w:r w:rsidR="00E95951" w:rsidRPr="00603C51">
        <w:rPr>
          <w:rFonts w:ascii="Times New Roman" w:hAnsi="Times New Roman"/>
          <w:color w:val="333333"/>
        </w:rPr>
        <w:t>exercise eminent domain</w:t>
      </w:r>
      <w:r w:rsidR="001D39E8">
        <w:rPr>
          <w:rFonts w:ascii="Times New Roman" w:hAnsi="Times New Roman"/>
          <w:color w:val="333333"/>
        </w:rPr>
        <w:t xml:space="preserve"> and to be excluded from local zoning restrictions</w:t>
      </w:r>
      <w:r w:rsidR="00E95951" w:rsidRPr="00603C51">
        <w:rPr>
          <w:rFonts w:ascii="Times New Roman" w:hAnsi="Times New Roman"/>
          <w:color w:val="333333"/>
        </w:rPr>
        <w:t xml:space="preserve">.  </w:t>
      </w:r>
    </w:p>
    <w:p w:rsidR="008C0BB9" w:rsidRPr="00603C51" w:rsidRDefault="008C0BB9" w:rsidP="00603C51">
      <w:pPr>
        <w:spacing w:line="360" w:lineRule="auto"/>
        <w:ind w:left="0" w:right="0" w:firstLine="0"/>
        <w:rPr>
          <w:rFonts w:ascii="Times New Roman" w:hAnsi="Times New Roman"/>
          <w:color w:val="333333"/>
        </w:rPr>
      </w:pPr>
    </w:p>
    <w:p w:rsidR="006E7499" w:rsidRPr="00603C51" w:rsidRDefault="00CD1DAE"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 xml:space="preserve">As several parties pointed out, the Applicant was unable to articulate any factual distinction between gas gathering as a private company and gas gathering by a public utility.  </w:t>
      </w:r>
      <w:r w:rsidR="00803B8D" w:rsidRPr="00603C51">
        <w:rPr>
          <w:rFonts w:ascii="Times New Roman" w:hAnsi="Times New Roman"/>
          <w:color w:val="333333"/>
        </w:rPr>
        <w:t>Uncertificated gathering companies are thriving in Pennsylvania, and Applicant has not claimed nor provided any evidence to support a finding of need for certificated service.</w:t>
      </w:r>
      <w:r w:rsidR="00CD7316">
        <w:rPr>
          <w:rFonts w:ascii="Times New Roman" w:hAnsi="Times New Roman"/>
          <w:color w:val="333333"/>
        </w:rPr>
        <w:t xml:space="preserve">  </w:t>
      </w:r>
      <w:r w:rsidR="00A3465C" w:rsidRPr="00603C51">
        <w:rPr>
          <w:rFonts w:ascii="Times New Roman" w:hAnsi="Times New Roman"/>
          <w:color w:val="333333"/>
        </w:rPr>
        <w:t>In fact, the field is thriving without certification – and without the intrusion on real property rights caused by the use of eminent domain.</w:t>
      </w:r>
    </w:p>
    <w:p w:rsidR="006E7499" w:rsidRPr="00603C51" w:rsidRDefault="006E7499" w:rsidP="00603C51">
      <w:pPr>
        <w:spacing w:line="360" w:lineRule="auto"/>
        <w:ind w:left="0" w:right="0" w:firstLine="0"/>
        <w:rPr>
          <w:rFonts w:ascii="Times New Roman" w:hAnsi="Times New Roman"/>
          <w:color w:val="333333"/>
        </w:rPr>
      </w:pPr>
    </w:p>
    <w:p w:rsidR="006E7499" w:rsidRPr="00603C51" w:rsidRDefault="009F3664"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The public interest is served by a market which operates effectively, as the midstream market presently operates in the proposed territory.  There is inherent unfairness in introducing eminent domain to a healthy competitive market, as those property owners who had declined to lease or sell easements across their land at higher prices would now be forced to permit such a use at the "fair market value" without the ability to dictate the location itself.  Tr. 125-127</w:t>
      </w:r>
      <w:r w:rsidR="006951CC" w:rsidRPr="00603C51">
        <w:rPr>
          <w:rFonts w:ascii="Times New Roman" w:hAnsi="Times New Roman"/>
          <w:color w:val="333333"/>
        </w:rPr>
        <w:t>; 138-146</w:t>
      </w:r>
      <w:r w:rsidRPr="00603C51">
        <w:rPr>
          <w:rFonts w:ascii="Times New Roman" w:hAnsi="Times New Roman"/>
          <w:color w:val="333333"/>
        </w:rPr>
        <w:t xml:space="preserve">.  </w:t>
      </w:r>
    </w:p>
    <w:p w:rsidR="009F3664" w:rsidRPr="00603C51" w:rsidRDefault="009F3664" w:rsidP="00603C51">
      <w:pPr>
        <w:spacing w:line="360" w:lineRule="auto"/>
        <w:ind w:left="0" w:right="0" w:firstLine="0"/>
        <w:rPr>
          <w:rFonts w:ascii="Times New Roman" w:hAnsi="Times New Roman"/>
          <w:color w:val="333333"/>
        </w:rPr>
      </w:pPr>
    </w:p>
    <w:p w:rsidR="009F3664" w:rsidRPr="00603C51" w:rsidRDefault="009F3664" w:rsidP="00603C51">
      <w:pPr>
        <w:spacing w:line="360" w:lineRule="auto"/>
        <w:ind w:left="0" w:right="0" w:firstLine="0"/>
        <w:rPr>
          <w:rFonts w:ascii="Times New Roman" w:hAnsi="Times New Roman"/>
          <w:color w:val="333333"/>
        </w:rPr>
      </w:pPr>
      <w:r w:rsidRPr="00603C51">
        <w:rPr>
          <w:rFonts w:ascii="Times New Roman" w:hAnsi="Times New Roman"/>
          <w:color w:val="333333"/>
        </w:rPr>
        <w:tab/>
      </w:r>
      <w:r w:rsidRPr="00603C51">
        <w:rPr>
          <w:rFonts w:ascii="Times New Roman" w:hAnsi="Times New Roman"/>
          <w:color w:val="333333"/>
        </w:rPr>
        <w:tab/>
        <w:t xml:space="preserve">The public interest is not served by gathering companies which each has its own pipelines </w:t>
      </w:r>
      <w:r w:rsidR="00FB7E59">
        <w:rPr>
          <w:rFonts w:ascii="Times New Roman" w:hAnsi="Times New Roman"/>
          <w:color w:val="333333"/>
        </w:rPr>
        <w:t>but not</w:t>
      </w:r>
      <w:r w:rsidR="00AB63B6" w:rsidRPr="00603C51">
        <w:rPr>
          <w:rFonts w:ascii="Times New Roman" w:hAnsi="Times New Roman"/>
          <w:color w:val="333333"/>
        </w:rPr>
        <w:t xml:space="preserve"> exclusive territories.  As there are competing companies in business in the same territory now, there is no easy way to extricate them fairly.  </w:t>
      </w:r>
    </w:p>
    <w:p w:rsidR="009F3664" w:rsidRPr="00603C51" w:rsidRDefault="009F3664" w:rsidP="00603C51">
      <w:pPr>
        <w:spacing w:line="360" w:lineRule="auto"/>
        <w:ind w:left="0" w:right="0" w:firstLine="0"/>
        <w:rPr>
          <w:rFonts w:ascii="Times New Roman" w:hAnsi="Times New Roman"/>
          <w:color w:val="333333"/>
        </w:rPr>
      </w:pPr>
    </w:p>
    <w:p w:rsidR="006E7499" w:rsidRPr="00603C51" w:rsidRDefault="001D39E8" w:rsidP="001D39E8">
      <w:pPr>
        <w:spacing w:line="360" w:lineRule="auto"/>
        <w:ind w:left="0" w:right="0" w:firstLine="0"/>
        <w:rPr>
          <w:rFonts w:ascii="Times New Roman" w:hAnsi="Times New Roman"/>
          <w:color w:val="333333"/>
        </w:rPr>
      </w:pPr>
      <w:r>
        <w:rPr>
          <w:rFonts w:ascii="Times New Roman" w:hAnsi="Times New Roman"/>
          <w:color w:val="333333"/>
        </w:rPr>
        <w:tab/>
      </w:r>
      <w:r>
        <w:rPr>
          <w:rFonts w:ascii="Times New Roman" w:hAnsi="Times New Roman"/>
          <w:color w:val="333333"/>
        </w:rPr>
        <w:tab/>
      </w:r>
      <w:r w:rsidR="006E7499" w:rsidRPr="00603C51">
        <w:rPr>
          <w:rFonts w:ascii="Times New Roman" w:hAnsi="Times New Roman"/>
          <w:color w:val="333333"/>
        </w:rPr>
        <w:t>Should the Commission determine that the gathering service proposed by Peregrine rises to the level of public utility service and that it is necessary and proper for the service, accommodation</w:t>
      </w:r>
      <w:r w:rsidR="00EA1697" w:rsidRPr="00603C51">
        <w:rPr>
          <w:rFonts w:ascii="Times New Roman" w:hAnsi="Times New Roman"/>
          <w:color w:val="333333"/>
        </w:rPr>
        <w:t>, convenience, or safety</w:t>
      </w:r>
      <w:r w:rsidR="006E7499" w:rsidRPr="00603C51">
        <w:rPr>
          <w:rFonts w:ascii="Times New Roman" w:hAnsi="Times New Roman"/>
          <w:color w:val="333333"/>
        </w:rPr>
        <w:t xml:space="preserve"> of the public, then the Commission should require that this and every applicant for a certificate of public convenience for gas gathering file a far more detailed tariff than that proposed here</w:t>
      </w:r>
      <w:r>
        <w:rPr>
          <w:rFonts w:ascii="Times New Roman" w:hAnsi="Times New Roman"/>
          <w:color w:val="333333"/>
        </w:rPr>
        <w:t xml:space="preserve">, and </w:t>
      </w:r>
      <w:r w:rsidR="006E7499" w:rsidRPr="00603C51">
        <w:rPr>
          <w:rFonts w:ascii="Times New Roman" w:hAnsi="Times New Roman"/>
          <w:color w:val="333333"/>
        </w:rPr>
        <w:t>be responsible for an exclusive service territory.</w:t>
      </w:r>
    </w:p>
    <w:p w:rsidR="006E7499" w:rsidRPr="00603C51" w:rsidRDefault="006E7499" w:rsidP="00C13FE4">
      <w:pPr>
        <w:spacing w:line="360" w:lineRule="auto"/>
        <w:ind w:left="0" w:right="0" w:firstLine="0"/>
        <w:rPr>
          <w:rFonts w:ascii="Times New Roman" w:hAnsi="Times New Roman"/>
          <w:color w:val="333333"/>
        </w:rPr>
      </w:pPr>
    </w:p>
    <w:p w:rsidR="00616C09" w:rsidRPr="00C13FE4" w:rsidRDefault="00DE7B48" w:rsidP="00603C51">
      <w:pPr>
        <w:spacing w:line="360" w:lineRule="auto"/>
        <w:ind w:left="0" w:right="0" w:firstLine="0"/>
        <w:rPr>
          <w:rFonts w:ascii="Times New Roman" w:hAnsi="Times New Roman"/>
        </w:rPr>
      </w:pPr>
      <w:r w:rsidRPr="00603C51">
        <w:rPr>
          <w:rFonts w:ascii="Times New Roman" w:hAnsi="Times New Roman"/>
          <w:color w:val="333333"/>
        </w:rPr>
        <w:tab/>
      </w:r>
      <w:r w:rsidRPr="00603C51">
        <w:rPr>
          <w:rFonts w:ascii="Times New Roman" w:hAnsi="Times New Roman"/>
          <w:color w:val="333333"/>
        </w:rPr>
        <w:tab/>
      </w:r>
      <w:r w:rsidRPr="00603C51">
        <w:rPr>
          <w:rFonts w:ascii="Times New Roman" w:hAnsi="Times New Roman"/>
        </w:rPr>
        <w:t xml:space="preserve">This Recommended Decision recommends disapproval of this Application because it fails to meet the standard for certification of a public utility under the Public Utility Code for the following reasons explained in detail in the discussion </w:t>
      </w:r>
      <w:r w:rsidR="001D39E8">
        <w:rPr>
          <w:rFonts w:ascii="Times New Roman" w:hAnsi="Times New Roman"/>
        </w:rPr>
        <w:t>above</w:t>
      </w:r>
      <w:r w:rsidRPr="00603C51">
        <w:rPr>
          <w:rFonts w:ascii="Times New Roman" w:hAnsi="Times New Roman"/>
        </w:rPr>
        <w:t xml:space="preserve">:  (1) the service it will offer and the facilities it plans to build will, first and foremost, be used to provide service to affiliated producers; (2) the Application fails to meet the standard set in the </w:t>
      </w:r>
      <w:r w:rsidRPr="00603C51">
        <w:rPr>
          <w:rFonts w:ascii="Times New Roman" w:hAnsi="Times New Roman"/>
          <w:i/>
        </w:rPr>
        <w:t xml:space="preserve">Laser </w:t>
      </w:r>
      <w:r w:rsidRPr="00603C51">
        <w:rPr>
          <w:rFonts w:ascii="Times New Roman" w:hAnsi="Times New Roman"/>
        </w:rPr>
        <w:t xml:space="preserve">case; (3) the proposed tariff is inadequate to inform prospective customers of terms of service; (4) the type of service to be offered cannot meet the stated intent to serve the public indiscriminately; (5) the market is providing robust competition that eliminates the claim that </w:t>
      </w:r>
      <w:r w:rsidR="00FB7E59">
        <w:rPr>
          <w:rFonts w:ascii="Times New Roman" w:hAnsi="Times New Roman"/>
        </w:rPr>
        <w:t>t</w:t>
      </w:r>
      <w:r w:rsidRPr="00603C51">
        <w:rPr>
          <w:rFonts w:ascii="Times New Roman" w:hAnsi="Times New Roman"/>
        </w:rPr>
        <w:t>his service is necessary or proper within the meaning of the Public Utility Code; and (6) the Pennsylvania General Assembly has passed legislation, signed by the Governor, which provides Commission oversight for pipeline safety issues while eliminating the need for the exemption from the restriction</w:t>
      </w:r>
      <w:r w:rsidR="00C13FE4">
        <w:rPr>
          <w:rFonts w:ascii="Times New Roman" w:hAnsi="Times New Roman"/>
        </w:rPr>
        <w:t xml:space="preserve">s of local zoning laws.  </w:t>
      </w:r>
    </w:p>
    <w:p w:rsidR="00616C09" w:rsidRPr="00603C51" w:rsidRDefault="00616C09" w:rsidP="00603C51">
      <w:pPr>
        <w:spacing w:line="360" w:lineRule="auto"/>
        <w:ind w:left="0" w:right="0" w:firstLine="0"/>
        <w:contextualSpacing/>
        <w:rPr>
          <w:rFonts w:ascii="Times New Roman" w:hAnsi="Times New Roman"/>
        </w:rPr>
      </w:pPr>
    </w:p>
    <w:p w:rsidR="00F068DF" w:rsidRPr="00603C51" w:rsidRDefault="006A02C5" w:rsidP="00603C51">
      <w:pPr>
        <w:spacing w:line="360" w:lineRule="auto"/>
        <w:ind w:left="0" w:right="0" w:firstLine="0"/>
        <w:contextualSpacing/>
        <w:jc w:val="center"/>
        <w:rPr>
          <w:rFonts w:ascii="Times New Roman" w:hAnsi="Times New Roman"/>
          <w:u w:val="single"/>
        </w:rPr>
      </w:pPr>
      <w:r w:rsidRPr="006A02C5">
        <w:rPr>
          <w:rFonts w:ascii="Times New Roman" w:hAnsi="Times New Roman"/>
        </w:rPr>
        <w:t>VII.</w:t>
      </w:r>
      <w:r w:rsidRPr="006A02C5">
        <w:rPr>
          <w:rFonts w:ascii="Times New Roman" w:hAnsi="Times New Roman"/>
        </w:rPr>
        <w:tab/>
      </w:r>
      <w:r w:rsidR="00F068DF" w:rsidRPr="00603C51">
        <w:rPr>
          <w:rFonts w:ascii="Times New Roman" w:hAnsi="Times New Roman"/>
          <w:u w:val="single"/>
        </w:rPr>
        <w:t>CONCLUSIONS OF LAW</w:t>
      </w:r>
      <w:r w:rsidR="00F0662A">
        <w:rPr>
          <w:rFonts w:ascii="Times New Roman" w:hAnsi="Times New Roman"/>
          <w:u w:val="single"/>
        </w:rPr>
        <w:fldChar w:fldCharType="begin"/>
      </w:r>
      <w:r w:rsidR="00F0662A">
        <w:instrText xml:space="preserve"> TC "</w:instrText>
      </w:r>
      <w:bookmarkStart w:id="76" w:name="_Toc323558807"/>
      <w:bookmarkStart w:id="77" w:name="_Toc323559873"/>
      <w:bookmarkStart w:id="78" w:name="_Toc323816339"/>
      <w:r w:rsidR="00F0662A" w:rsidRPr="00A861E4">
        <w:rPr>
          <w:rFonts w:ascii="Times New Roman" w:hAnsi="Times New Roman"/>
        </w:rPr>
        <w:instrText>VII.</w:instrText>
      </w:r>
      <w:r w:rsidR="00F0662A" w:rsidRPr="00A861E4">
        <w:rPr>
          <w:rFonts w:ascii="Times New Roman" w:hAnsi="Times New Roman"/>
        </w:rPr>
        <w:tab/>
      </w:r>
      <w:r w:rsidR="00F0662A" w:rsidRPr="00A861E4">
        <w:rPr>
          <w:rFonts w:ascii="Times New Roman" w:hAnsi="Times New Roman"/>
          <w:u w:val="single"/>
        </w:rPr>
        <w:instrText>CONCLUSIONS OF LAW</w:instrText>
      </w:r>
      <w:bookmarkEnd w:id="76"/>
      <w:bookmarkEnd w:id="77"/>
      <w:bookmarkEnd w:id="78"/>
      <w:r w:rsidR="00F0662A">
        <w:instrText xml:space="preserve">" \f C \l "1" </w:instrText>
      </w:r>
      <w:r w:rsidR="00F0662A">
        <w:rPr>
          <w:rFonts w:ascii="Times New Roman" w:hAnsi="Times New Roman"/>
          <w:u w:val="single"/>
        </w:rPr>
        <w:fldChar w:fldCharType="end"/>
      </w:r>
    </w:p>
    <w:p w:rsidR="00F068DF" w:rsidRPr="00603C51" w:rsidRDefault="00F068DF" w:rsidP="00603C51">
      <w:pPr>
        <w:spacing w:line="360" w:lineRule="auto"/>
        <w:ind w:left="0" w:right="0" w:firstLine="0"/>
        <w:contextualSpacing/>
        <w:jc w:val="center"/>
        <w:rPr>
          <w:rFonts w:ascii="Times New Roman" w:hAnsi="Times New Roman"/>
          <w:u w:val="single"/>
        </w:rPr>
      </w:pPr>
    </w:p>
    <w:p w:rsidR="00F068DF" w:rsidRPr="00603C51" w:rsidRDefault="00F068DF"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1.</w:t>
      </w:r>
      <w:r w:rsidRPr="00603C51">
        <w:rPr>
          <w:rFonts w:ascii="Times New Roman" w:hAnsi="Times New Roman"/>
        </w:rPr>
        <w:tab/>
        <w:t>The Commission has jurisdiction over the subject matter of this proceeding.</w:t>
      </w:r>
    </w:p>
    <w:p w:rsidR="00041270" w:rsidRPr="00603C51" w:rsidRDefault="00041270" w:rsidP="00C13FE4">
      <w:pPr>
        <w:ind w:left="0" w:firstLine="0"/>
        <w:rPr>
          <w:rFonts w:ascii="Times New Roman" w:hAnsi="Times New Roman"/>
        </w:rPr>
      </w:pPr>
    </w:p>
    <w:p w:rsidR="00041270" w:rsidRPr="00603C51" w:rsidRDefault="00041270" w:rsidP="00603C51">
      <w:pPr>
        <w:spacing w:line="360" w:lineRule="auto"/>
        <w:ind w:left="0" w:right="0"/>
        <w:contextualSpacing/>
        <w:rPr>
          <w:rFonts w:ascii="Times New Roman" w:hAnsi="Times New Roman"/>
        </w:rPr>
      </w:pPr>
      <w:r w:rsidRPr="00603C51">
        <w:rPr>
          <w:rFonts w:ascii="Times New Roman" w:hAnsi="Times New Roman"/>
        </w:rPr>
        <w:tab/>
        <w:t>2.</w:t>
      </w:r>
      <w:r w:rsidRPr="00603C51">
        <w:rPr>
          <w:rFonts w:ascii="Times New Roman" w:hAnsi="Times New Roman"/>
        </w:rPr>
        <w:tab/>
        <w:t xml:space="preserve">The proponent of a rule or order in any Commission proceeding has the burden of proof, 66 Pa. C.S. § 332, and therefore, the Applicant has the burden of proving its entitlement to certification and must do so by a preponderance of the evidence, or evidence which is more convincing than the evidence presented by the other parties.  </w:t>
      </w:r>
      <w:r w:rsidRPr="00603C51">
        <w:rPr>
          <w:rFonts w:ascii="Times New Roman" w:hAnsi="Times New Roman"/>
          <w:i/>
        </w:rPr>
        <w:t>Se-Ling Hosiery v. Margulies</w:t>
      </w:r>
      <w:r w:rsidRPr="00603C51">
        <w:rPr>
          <w:rFonts w:ascii="Times New Roman" w:hAnsi="Times New Roman"/>
        </w:rPr>
        <w:t xml:space="preserve">, 364 Pa. 45, 70 A.3d 854 (1950); </w:t>
      </w:r>
      <w:r w:rsidRPr="00603C51">
        <w:rPr>
          <w:rFonts w:ascii="Times New Roman" w:hAnsi="Times New Roman"/>
          <w:i/>
        </w:rPr>
        <w:t>Samuel J. Lansberry, Inc. v. Pa. Publ. Util. Comm’n</w:t>
      </w:r>
      <w:r w:rsidRPr="00603C51">
        <w:rPr>
          <w:rFonts w:ascii="Times New Roman" w:hAnsi="Times New Roman"/>
        </w:rPr>
        <w:t xml:space="preserve">, 578 A.2d 600 (Pa. Cmwlth. 1990).  </w:t>
      </w:r>
    </w:p>
    <w:p w:rsidR="00041270" w:rsidRPr="00603C51" w:rsidRDefault="00041270" w:rsidP="00603C51">
      <w:pPr>
        <w:spacing w:line="360" w:lineRule="auto"/>
        <w:ind w:left="0" w:right="0"/>
        <w:contextualSpacing/>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3.</w:t>
      </w:r>
      <w:r w:rsidRPr="00603C51">
        <w:rPr>
          <w:rFonts w:ascii="Times New Roman" w:hAnsi="Times New Roman"/>
        </w:rPr>
        <w:tab/>
        <w:t xml:space="preserve">Any finding of fact necessary to support an adjudication of the Commission must be based upon substantial evidence, which is such relevant evidence as a reasonable mind might accept as adequate to support a conclusion.  </w:t>
      </w:r>
      <w:r w:rsidRPr="00603C51">
        <w:rPr>
          <w:rFonts w:ascii="Times New Roman" w:hAnsi="Times New Roman"/>
          <w:i/>
        </w:rPr>
        <w:t>Mill v. Comm., Pa. Publ. Util. Comm’n</w:t>
      </w:r>
      <w:r w:rsidRPr="00603C51">
        <w:rPr>
          <w:rFonts w:ascii="Times New Roman" w:hAnsi="Times New Roman"/>
        </w:rPr>
        <w:t xml:space="preserve">, 447 A.2d 1100 (Pa. Cmwlth. Ct.1982); </w:t>
      </w:r>
      <w:r w:rsidRPr="00603C51">
        <w:rPr>
          <w:rFonts w:ascii="Times New Roman" w:hAnsi="Times New Roman"/>
          <w:i/>
        </w:rPr>
        <w:t>Edan Transportation Corp. v. Pa. Publ. Util. Comm’n,</w:t>
      </w:r>
      <w:r w:rsidRPr="00603C51">
        <w:rPr>
          <w:rFonts w:ascii="Times New Roman" w:hAnsi="Times New Roman"/>
        </w:rPr>
        <w:t xml:space="preserve"> 623 A.2d 6 (Pa. Cmwlth. Ct.1993), 2 Pa. C.S. § 704.  More is required than a mere trace of evidence or a suspicion of the existence of a fact sought to be established.  </w:t>
      </w:r>
      <w:r w:rsidRPr="00603C51">
        <w:rPr>
          <w:rFonts w:ascii="Times New Roman" w:hAnsi="Times New Roman"/>
          <w:i/>
        </w:rPr>
        <w:t xml:space="preserve">Norfolk &amp; Western Ry. V. Pa. Publ. Util. Comm’n, </w:t>
      </w:r>
      <w:r w:rsidRPr="00603C51">
        <w:rPr>
          <w:rFonts w:ascii="Times New Roman" w:hAnsi="Times New Roman"/>
        </w:rPr>
        <w:t xml:space="preserve">489 Pa. 109, 413 A.2d 1037 (1980); </w:t>
      </w:r>
      <w:r w:rsidRPr="00603C51">
        <w:rPr>
          <w:rFonts w:ascii="Times New Roman" w:hAnsi="Times New Roman"/>
          <w:i/>
        </w:rPr>
        <w:t>Erie Resistor Corp. v. Unemployment Com. Bd. Of Review</w:t>
      </w:r>
      <w:r w:rsidRPr="00603C51">
        <w:rPr>
          <w:rFonts w:ascii="Times New Roman" w:hAnsi="Times New Roman"/>
        </w:rPr>
        <w:t xml:space="preserve">, 166 A.2d 96 (Pa. Super. Ct.1960); </w:t>
      </w:r>
      <w:r w:rsidRPr="00603C51">
        <w:rPr>
          <w:rFonts w:ascii="Times New Roman" w:hAnsi="Times New Roman"/>
          <w:i/>
        </w:rPr>
        <w:t xml:space="preserve">Murphy v. Comm., Dept. of Public Welfare, White Haven Center, </w:t>
      </w:r>
      <w:r w:rsidRPr="00603C51">
        <w:rPr>
          <w:rFonts w:ascii="Times New Roman" w:hAnsi="Times New Roman"/>
        </w:rPr>
        <w:t>480 A.2d 382 (Pa. Cmwlth. Ct.1984).</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4.</w:t>
      </w:r>
      <w:r w:rsidRPr="00603C51">
        <w:rPr>
          <w:rFonts w:ascii="Times New Roman" w:hAnsi="Times New Roman"/>
        </w:rPr>
        <w:tab/>
        <w:t xml:space="preserve">Before rendering public utility service, an entity is required to obtain a certificate of public convenience.  66 Pa. C.S. § 1101.  </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5.</w:t>
      </w:r>
      <w:r w:rsidRPr="00603C51">
        <w:rPr>
          <w:rFonts w:ascii="Times New Roman" w:hAnsi="Times New Roman"/>
        </w:rPr>
        <w:tab/>
        <w:t>A certificate of public convenience will be issued “only if the Commission shall find or determine that the granting of such certificate is necessary or proper for the service, accommodation, convenience, or safety of the public. . . .”  66 Pa. C.S. § 1103(a).</w:t>
      </w:r>
      <w:r w:rsidR="00CD7316">
        <w:rPr>
          <w:rFonts w:ascii="Times New Roman" w:hAnsi="Times New Roman"/>
        </w:rPr>
        <w:t xml:space="preserve">  </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6.</w:t>
      </w:r>
      <w:r w:rsidRPr="00603C51">
        <w:rPr>
          <w:rFonts w:ascii="Times New Roman" w:hAnsi="Times New Roman"/>
        </w:rPr>
        <w:tab/>
        <w:t>An applicant must meet the definition for “public utility” under the Public Utility Code, 66 Pa. C.S. § 102.</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7.</w:t>
      </w:r>
      <w:r w:rsidRPr="00603C51">
        <w:rPr>
          <w:rFonts w:ascii="Times New Roman" w:hAnsi="Times New Roman"/>
        </w:rPr>
        <w:tab/>
        <w:t xml:space="preserve">Applicant bears the burden of proving that its actions fall within the definition of the term “public utility” as it appears in the Public Utility Code, and, if so, that it is technically and financially fit to be certificated.  </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8.</w:t>
      </w:r>
      <w:r w:rsidRPr="00603C51">
        <w:rPr>
          <w:rFonts w:ascii="Times New Roman" w:hAnsi="Times New Roman"/>
        </w:rPr>
        <w:tab/>
        <w:t xml:space="preserve">The seminal case for evaluating whether an entity is a public utility within the meaning of the Public Utility Code is </w:t>
      </w:r>
      <w:r w:rsidRPr="00603C51">
        <w:rPr>
          <w:rFonts w:ascii="Times New Roman" w:hAnsi="Times New Roman"/>
          <w:i/>
        </w:rPr>
        <w:t>Drexelbrook Associates v. Pa. Publ. Util. Comm’n</w:t>
      </w:r>
      <w:r w:rsidRPr="00603C51">
        <w:rPr>
          <w:rFonts w:ascii="Times New Roman" w:hAnsi="Times New Roman"/>
        </w:rPr>
        <w:t xml:space="preserve">, 418 Pa. 430, 212 A.2d 237 (1965). </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9.</w:t>
      </w:r>
      <w:r w:rsidRPr="00603C51">
        <w:rPr>
          <w:rFonts w:ascii="Times New Roman" w:hAnsi="Times New Roman"/>
        </w:rPr>
        <w:tab/>
        <w:t xml:space="preserve">The public or private character of the enterprise does not depend upon the number of persons by whom it is used, but upon whether or not it is open to the use and service of all members of the public who may require it.  </w:t>
      </w:r>
      <w:r w:rsidRPr="00603C51">
        <w:rPr>
          <w:rFonts w:ascii="Times New Roman" w:hAnsi="Times New Roman"/>
          <w:i/>
        </w:rPr>
        <w:t>Drexelbrook</w:t>
      </w:r>
      <w:r w:rsidRPr="00603C51">
        <w:rPr>
          <w:rFonts w:ascii="Times New Roman" w:hAnsi="Times New Roman"/>
        </w:rPr>
        <w:t xml:space="preserve"> at 435, citing </w:t>
      </w:r>
      <w:r w:rsidRPr="00603C51">
        <w:rPr>
          <w:rFonts w:ascii="Times New Roman" w:hAnsi="Times New Roman"/>
          <w:i/>
        </w:rPr>
        <w:t>Borough of Ambridge v. P.S.C.,</w:t>
      </w:r>
      <w:r w:rsidRPr="00603C51">
        <w:rPr>
          <w:rFonts w:ascii="Times New Roman" w:hAnsi="Times New Roman"/>
        </w:rPr>
        <w:t xml:space="preserve"> 108 Pa. Super. Ct. 298, 304, 165 At. 47, 49 (1933).  </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10.</w:t>
      </w:r>
      <w:r w:rsidRPr="00603C51">
        <w:rPr>
          <w:rFonts w:ascii="Times New Roman" w:hAnsi="Times New Roman"/>
        </w:rPr>
        <w:tab/>
        <w:t xml:space="preserve"> “[A] public use . . . is not confined to privileged individuals, but is open to the indefinite public” and “it is this indefinite or unrestricted quality that gives it its public character.”  </w:t>
      </w:r>
      <w:r w:rsidRPr="00603C51">
        <w:rPr>
          <w:rFonts w:ascii="Times New Roman" w:hAnsi="Times New Roman"/>
          <w:i/>
        </w:rPr>
        <w:t>Drexelbrook</w:t>
      </w:r>
      <w:r w:rsidRPr="00603C51">
        <w:rPr>
          <w:rFonts w:ascii="Times New Roman" w:hAnsi="Times New Roman"/>
        </w:rPr>
        <w:t xml:space="preserve"> at 436, citing </w:t>
      </w:r>
      <w:r w:rsidRPr="00603C51">
        <w:rPr>
          <w:rFonts w:ascii="Times New Roman" w:hAnsi="Times New Roman"/>
          <w:i/>
        </w:rPr>
        <w:t>Camp Wohelo, Inc. v. Novitiate of St. Isaac Jogues,</w:t>
      </w:r>
      <w:r w:rsidRPr="00603C51">
        <w:rPr>
          <w:rFonts w:ascii="Times New Roman" w:hAnsi="Times New Roman"/>
        </w:rPr>
        <w:t xml:space="preserve"> 36 Pa. P.U.C. 377 (1958). </w:t>
      </w:r>
    </w:p>
    <w:p w:rsidR="008138A1" w:rsidRPr="00603C51" w:rsidRDefault="008138A1"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11.</w:t>
      </w:r>
      <w:r w:rsidRPr="00603C51">
        <w:rPr>
          <w:rFonts w:ascii="Times New Roman" w:hAnsi="Times New Roman"/>
        </w:rPr>
        <w:tab/>
        <w:t xml:space="preserve">The Commonwealth Court reads </w:t>
      </w:r>
      <w:r w:rsidRPr="00603C51">
        <w:rPr>
          <w:rFonts w:ascii="Times New Roman" w:hAnsi="Times New Roman"/>
          <w:i/>
        </w:rPr>
        <w:t>Drexelbrook</w:t>
      </w:r>
      <w:r w:rsidRPr="00603C51">
        <w:rPr>
          <w:rFonts w:ascii="Times New Roman" w:hAnsi="Times New Roman"/>
        </w:rPr>
        <w:t xml:space="preserve"> as the Supreme Court’s determination of whether utility service is being offered “for the public” as “whether or not such person hold himself out, expressly or impliedly, as engaged in the business of supplying his product or service to the public, as a class, or </w:t>
      </w:r>
      <w:r w:rsidRPr="00603C51">
        <w:rPr>
          <w:rFonts w:ascii="Times New Roman" w:hAnsi="Times New Roman"/>
          <w:i/>
        </w:rPr>
        <w:t>to</w:t>
      </w:r>
      <w:r w:rsidRPr="00603C51">
        <w:rPr>
          <w:rFonts w:ascii="Times New Roman" w:hAnsi="Times New Roman"/>
        </w:rPr>
        <w:t xml:space="preserve"> </w:t>
      </w:r>
      <w:r w:rsidRPr="00603C51">
        <w:rPr>
          <w:rFonts w:ascii="Times New Roman" w:hAnsi="Times New Roman"/>
          <w:i/>
        </w:rPr>
        <w:t>any limited portion of it</w:t>
      </w:r>
      <w:r w:rsidRPr="00603C51">
        <w:rPr>
          <w:rFonts w:ascii="Times New Roman" w:hAnsi="Times New Roman"/>
        </w:rPr>
        <w:t xml:space="preserve">, as contradistinguished from holding himself out as serving or ready to serve only particular individuals.”  </w:t>
      </w:r>
      <w:r w:rsidRPr="00603C51">
        <w:rPr>
          <w:rFonts w:ascii="Times New Roman" w:hAnsi="Times New Roman"/>
          <w:i/>
        </w:rPr>
        <w:t>Waltman v. Pa. Publ. Util. Comm’n</w:t>
      </w:r>
      <w:r w:rsidRPr="00603C51">
        <w:rPr>
          <w:rFonts w:ascii="Times New Roman" w:hAnsi="Times New Roman"/>
        </w:rPr>
        <w:t xml:space="preserve">, 596 A.2d 1221, 1223 (Pa. Cmwlth. Ct. 1990), citing </w:t>
      </w:r>
      <w:r w:rsidRPr="00603C51">
        <w:rPr>
          <w:rFonts w:ascii="Times New Roman" w:hAnsi="Times New Roman"/>
          <w:i/>
        </w:rPr>
        <w:t>Drexelbrook</w:t>
      </w:r>
      <w:r w:rsidRPr="00603C51">
        <w:rPr>
          <w:rFonts w:ascii="Times New Roman" w:hAnsi="Times New Roman"/>
        </w:rPr>
        <w:t xml:space="preserve"> at 418 P</w:t>
      </w:r>
      <w:r w:rsidR="00C13FE4">
        <w:rPr>
          <w:rFonts w:ascii="Times New Roman" w:hAnsi="Times New Roman"/>
        </w:rPr>
        <w:t xml:space="preserve">a. 435-436, 212 A.2d at 239.  </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12.</w:t>
      </w:r>
      <w:r w:rsidRPr="00603C51">
        <w:rPr>
          <w:rFonts w:ascii="Times New Roman" w:hAnsi="Times New Roman"/>
        </w:rPr>
        <w:tab/>
        <w:t xml:space="preserve">The private or public character of a business does not depend upon the number of persons who actually use the service; rather, the proper characterization rests upon whether or not the service is available to all members of the public who may require the service.  </w:t>
      </w:r>
      <w:r w:rsidRPr="00603C51">
        <w:rPr>
          <w:rFonts w:ascii="Times New Roman" w:hAnsi="Times New Roman"/>
          <w:i/>
        </w:rPr>
        <w:t xml:space="preserve">C.E. Dunmire Gas Co., Inc. v. Pennsylvania Public Utility </w:t>
      </w:r>
      <w:r w:rsidR="00B92DC7" w:rsidRPr="00603C51">
        <w:rPr>
          <w:rFonts w:ascii="Times New Roman" w:hAnsi="Times New Roman"/>
          <w:i/>
        </w:rPr>
        <w:t>Commission,</w:t>
      </w:r>
      <w:r w:rsidR="00B92DC7">
        <w:rPr>
          <w:rFonts w:ascii="Times New Roman" w:hAnsi="Times New Roman"/>
          <w:i/>
        </w:rPr>
        <w:t xml:space="preserve"> </w:t>
      </w:r>
      <w:r w:rsidR="00B92DC7" w:rsidRPr="00603C51">
        <w:rPr>
          <w:rFonts w:ascii="Times New Roman" w:hAnsi="Times New Roman"/>
        </w:rPr>
        <w:t>50</w:t>
      </w:r>
      <w:r w:rsidRPr="00603C51">
        <w:rPr>
          <w:rFonts w:ascii="Times New Roman" w:hAnsi="Times New Roman"/>
        </w:rPr>
        <w:t xml:space="preserve"> Pa. Commonwealth Ct. 600, 413 A.2d 473 (1980).</w:t>
      </w:r>
      <w:r w:rsidRPr="00603C51">
        <w:rPr>
          <w:rFonts w:ascii="Times New Roman" w:hAnsi="Times New Roman"/>
          <w:i/>
        </w:rPr>
        <w:t xml:space="preserve">  </w:t>
      </w:r>
      <w:r w:rsidRPr="00603C51">
        <w:rPr>
          <w:rFonts w:ascii="Times New Roman" w:hAnsi="Times New Roman"/>
        </w:rPr>
        <w:t>The fact that only a limited number of persons may have occasion to use a utility’s service does not make it a private undertaking if the general public has a right to subscribe to such a service.</w:t>
      </w:r>
      <w:r w:rsidRPr="00603C51">
        <w:rPr>
          <w:rFonts w:ascii="Times New Roman" w:hAnsi="Times New Roman"/>
          <w:i/>
        </w:rPr>
        <w:t xml:space="preserve">  Masgai V. Pennsylvania Public Service Commission, </w:t>
      </w:r>
      <w:r w:rsidRPr="00603C51">
        <w:rPr>
          <w:rFonts w:ascii="Times New Roman" w:hAnsi="Times New Roman"/>
        </w:rPr>
        <w:t xml:space="preserve">124 Pa.Superior Ct. 370, 188 A. 599 (1936); </w:t>
      </w:r>
      <w:r w:rsidRPr="00603C51">
        <w:rPr>
          <w:rFonts w:ascii="Times New Roman" w:hAnsi="Times New Roman"/>
          <w:i/>
        </w:rPr>
        <w:t>Borough of Ambridge, supra.; Waltman</w:t>
      </w:r>
      <w:r w:rsidRPr="00603C51">
        <w:rPr>
          <w:rFonts w:ascii="Times New Roman" w:hAnsi="Times New Roman"/>
        </w:rPr>
        <w:t xml:space="preserve"> at 50.  </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13.</w:t>
      </w:r>
      <w:r w:rsidRPr="00603C51">
        <w:rPr>
          <w:rFonts w:ascii="Times New Roman" w:hAnsi="Times New Roman"/>
        </w:rPr>
        <w:tab/>
        <w:t xml:space="preserve">The Supreme Court of Pennsylvania clarified that a single customer is not “the public,” in its decision in </w:t>
      </w:r>
      <w:r w:rsidRPr="00603C51">
        <w:rPr>
          <w:rFonts w:ascii="Times New Roman" w:hAnsi="Times New Roman"/>
          <w:i/>
        </w:rPr>
        <w:t>Bethlehem Steel Corporation v. Pa. Publ. Util. Comm’n</w:t>
      </w:r>
      <w:r w:rsidRPr="00603C51">
        <w:rPr>
          <w:rFonts w:ascii="Times New Roman" w:hAnsi="Times New Roman"/>
        </w:rPr>
        <w:t xml:space="preserve">, 552 Pa. 134, 713 A.2d 1110 (1998), unless the reason for the single customer was the entity’s inability to secure other customers despite actively seeking additional customers to no avail.  </w:t>
      </w:r>
      <w:r w:rsidRPr="00603C51">
        <w:rPr>
          <w:rFonts w:ascii="Times New Roman" w:hAnsi="Times New Roman"/>
          <w:i/>
        </w:rPr>
        <w:t>See also Pilot Travel Centers LLC v. Pa. Publ. Util. Comm’n</w:t>
      </w:r>
      <w:r w:rsidRPr="00603C51">
        <w:rPr>
          <w:rFonts w:ascii="Times New Roman" w:hAnsi="Times New Roman"/>
        </w:rPr>
        <w:t xml:space="preserve">, 933 A.2d 123 (Pa. Cmwlth. Ct. 2007).  </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14.</w:t>
      </w:r>
      <w:r w:rsidRPr="00603C51">
        <w:rPr>
          <w:rFonts w:ascii="Times New Roman" w:hAnsi="Times New Roman"/>
        </w:rPr>
        <w:tab/>
        <w:t xml:space="preserve">Commission guidelines for determining public utility status mirrors the standard in </w:t>
      </w:r>
      <w:r w:rsidRPr="00603C51">
        <w:rPr>
          <w:rFonts w:ascii="Times New Roman" w:hAnsi="Times New Roman"/>
          <w:i/>
        </w:rPr>
        <w:t xml:space="preserve">Drexelbrook.  </w:t>
      </w:r>
      <w:r w:rsidRPr="00603C51">
        <w:rPr>
          <w:rFonts w:ascii="Times New Roman" w:hAnsi="Times New Roman"/>
        </w:rPr>
        <w:t>52 Pa. Code § 69.1401.</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15.</w:t>
      </w:r>
      <w:r w:rsidRPr="00603C51">
        <w:rPr>
          <w:rFonts w:ascii="Times New Roman" w:hAnsi="Times New Roman"/>
        </w:rPr>
        <w:tab/>
        <w:t>The Applicant does not satisfy the definition of public utility within the meaning of the Public Utility Code.  66 Pa. C.S. § 102.</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1</w:t>
      </w:r>
      <w:r w:rsidR="008138A1" w:rsidRPr="00603C51">
        <w:rPr>
          <w:rFonts w:ascii="Times New Roman" w:hAnsi="Times New Roman"/>
        </w:rPr>
        <w:t>6</w:t>
      </w:r>
      <w:r w:rsidRPr="00603C51">
        <w:rPr>
          <w:rFonts w:ascii="Times New Roman" w:hAnsi="Times New Roman"/>
        </w:rPr>
        <w:t>.</w:t>
      </w:r>
      <w:r w:rsidRPr="00603C51">
        <w:rPr>
          <w:rFonts w:ascii="Times New Roman" w:hAnsi="Times New Roman"/>
        </w:rPr>
        <w:tab/>
        <w:t>The service proposed by Applicant is not “to or for the public” within the meaning of the Public Utility Code.  66 Pa. C.S. § 102.</w:t>
      </w:r>
    </w:p>
    <w:p w:rsidR="00041270" w:rsidRPr="00603C51" w:rsidRDefault="00041270" w:rsidP="00603C51">
      <w:pPr>
        <w:spacing w:line="360" w:lineRule="auto"/>
        <w:ind w:left="0" w:right="0"/>
        <w:rPr>
          <w:rFonts w:ascii="Times New Roman" w:hAnsi="Times New Roman"/>
        </w:rPr>
      </w:pPr>
    </w:p>
    <w:p w:rsidR="00041270" w:rsidRPr="00603C51" w:rsidRDefault="00041270" w:rsidP="00603C51">
      <w:pPr>
        <w:spacing w:line="360" w:lineRule="auto"/>
        <w:ind w:left="0" w:right="0"/>
        <w:rPr>
          <w:rFonts w:ascii="Times New Roman" w:hAnsi="Times New Roman"/>
        </w:rPr>
      </w:pPr>
      <w:r w:rsidRPr="00603C51">
        <w:rPr>
          <w:rFonts w:ascii="Times New Roman" w:hAnsi="Times New Roman"/>
        </w:rPr>
        <w:tab/>
        <w:t>1</w:t>
      </w:r>
      <w:r w:rsidR="008138A1" w:rsidRPr="00603C51">
        <w:rPr>
          <w:rFonts w:ascii="Times New Roman" w:hAnsi="Times New Roman"/>
        </w:rPr>
        <w:t>7</w:t>
      </w:r>
      <w:r w:rsidRPr="00603C51">
        <w:rPr>
          <w:rFonts w:ascii="Times New Roman" w:hAnsi="Times New Roman"/>
        </w:rPr>
        <w:t>.</w:t>
      </w:r>
      <w:r w:rsidRPr="00603C51">
        <w:rPr>
          <w:rFonts w:ascii="Times New Roman" w:hAnsi="Times New Roman"/>
        </w:rPr>
        <w:tab/>
        <w:t>A</w:t>
      </w:r>
      <w:r w:rsidR="000F42BD" w:rsidRPr="00603C51">
        <w:rPr>
          <w:rFonts w:ascii="Times New Roman" w:hAnsi="Times New Roman"/>
        </w:rPr>
        <w:t>pplicant's</w:t>
      </w:r>
      <w:r w:rsidRPr="00603C51">
        <w:rPr>
          <w:rFonts w:ascii="Times New Roman" w:hAnsi="Times New Roman"/>
        </w:rPr>
        <w:t xml:space="preserve"> gathering system </w:t>
      </w:r>
      <w:r w:rsidR="000F42BD" w:rsidRPr="00603C51">
        <w:rPr>
          <w:rFonts w:ascii="Times New Roman" w:hAnsi="Times New Roman"/>
        </w:rPr>
        <w:t xml:space="preserve">will be </w:t>
      </w:r>
      <w:r w:rsidRPr="00603C51">
        <w:rPr>
          <w:rFonts w:ascii="Times New Roman" w:hAnsi="Times New Roman"/>
        </w:rPr>
        <w:t xml:space="preserve">designed to serve </w:t>
      </w:r>
      <w:r w:rsidR="000F42BD" w:rsidRPr="00603C51">
        <w:rPr>
          <w:rFonts w:ascii="Times New Roman" w:hAnsi="Times New Roman"/>
        </w:rPr>
        <w:t>affiliated</w:t>
      </w:r>
      <w:r w:rsidRPr="00603C51">
        <w:rPr>
          <w:rFonts w:ascii="Times New Roman" w:hAnsi="Times New Roman"/>
        </w:rPr>
        <w:t xml:space="preserve"> producers of natural gas by transporting the gas to a designated transmission line</w:t>
      </w:r>
      <w:r w:rsidR="000F42BD" w:rsidRPr="00603C51">
        <w:rPr>
          <w:rFonts w:ascii="Times New Roman" w:hAnsi="Times New Roman"/>
        </w:rPr>
        <w:t>, and</w:t>
      </w:r>
      <w:r w:rsidRPr="00603C51">
        <w:rPr>
          <w:rFonts w:ascii="Times New Roman" w:hAnsi="Times New Roman"/>
        </w:rPr>
        <w:t xml:space="preserve"> is</w:t>
      </w:r>
      <w:r w:rsidR="000F42BD" w:rsidRPr="00603C51">
        <w:rPr>
          <w:rFonts w:ascii="Times New Roman" w:hAnsi="Times New Roman"/>
        </w:rPr>
        <w:t>, therefore,</w:t>
      </w:r>
      <w:r w:rsidRPr="00603C51">
        <w:rPr>
          <w:rFonts w:ascii="Times New Roman" w:hAnsi="Times New Roman"/>
        </w:rPr>
        <w:t xml:space="preserve"> constructed only to serve specific individuals.</w:t>
      </w:r>
    </w:p>
    <w:p w:rsidR="00041270" w:rsidRPr="00603C51" w:rsidRDefault="00041270" w:rsidP="00603C51">
      <w:pPr>
        <w:spacing w:line="360" w:lineRule="auto"/>
        <w:ind w:left="0" w:right="0"/>
        <w:rPr>
          <w:rFonts w:ascii="Times New Roman" w:hAnsi="Times New Roman"/>
        </w:rPr>
      </w:pPr>
    </w:p>
    <w:p w:rsidR="008138A1" w:rsidRPr="00603C51" w:rsidRDefault="00041270" w:rsidP="00603C51">
      <w:pPr>
        <w:spacing w:line="360" w:lineRule="auto"/>
        <w:ind w:left="0" w:right="0"/>
        <w:rPr>
          <w:rFonts w:ascii="Times New Roman" w:hAnsi="Times New Roman"/>
        </w:rPr>
      </w:pPr>
      <w:r w:rsidRPr="00603C51">
        <w:rPr>
          <w:rFonts w:ascii="Times New Roman" w:hAnsi="Times New Roman"/>
        </w:rPr>
        <w:tab/>
      </w:r>
      <w:r w:rsidR="008138A1" w:rsidRPr="00603C51">
        <w:rPr>
          <w:rFonts w:ascii="Times New Roman" w:hAnsi="Times New Roman"/>
        </w:rPr>
        <w:t>18</w:t>
      </w:r>
      <w:r w:rsidRPr="00603C51">
        <w:rPr>
          <w:rFonts w:ascii="Times New Roman" w:hAnsi="Times New Roman"/>
        </w:rPr>
        <w:t>.</w:t>
      </w:r>
      <w:r w:rsidRPr="00603C51">
        <w:rPr>
          <w:rFonts w:ascii="Times New Roman" w:hAnsi="Times New Roman"/>
        </w:rPr>
        <w:tab/>
      </w:r>
      <w:r w:rsidR="008138A1" w:rsidRPr="00603C51">
        <w:rPr>
          <w:rFonts w:ascii="Times New Roman" w:hAnsi="Times New Roman"/>
        </w:rPr>
        <w:t xml:space="preserve">Applicant has not satisfied the test in </w:t>
      </w:r>
      <w:r w:rsidR="008138A1" w:rsidRPr="00603C51">
        <w:rPr>
          <w:rFonts w:ascii="Times New Roman" w:hAnsi="Times New Roman"/>
          <w:i/>
        </w:rPr>
        <w:t>Laser I</w:t>
      </w:r>
      <w:r w:rsidR="008138A1" w:rsidRPr="00603C51">
        <w:rPr>
          <w:rFonts w:ascii="Times New Roman" w:hAnsi="Times New Roman"/>
        </w:rPr>
        <w:t xml:space="preserve"> to be a public utility.</w:t>
      </w:r>
    </w:p>
    <w:p w:rsidR="008138A1" w:rsidRPr="00603C51" w:rsidRDefault="008138A1" w:rsidP="00603C51">
      <w:pPr>
        <w:spacing w:line="360" w:lineRule="auto"/>
        <w:ind w:left="0" w:right="0"/>
        <w:rPr>
          <w:rFonts w:ascii="Times New Roman" w:hAnsi="Times New Roman"/>
        </w:rPr>
      </w:pPr>
    </w:p>
    <w:p w:rsidR="008138A1" w:rsidRPr="00603C51" w:rsidRDefault="008138A1" w:rsidP="00603C51">
      <w:pPr>
        <w:spacing w:line="360" w:lineRule="auto"/>
        <w:ind w:left="0" w:right="0"/>
        <w:rPr>
          <w:rFonts w:ascii="Times New Roman" w:hAnsi="Times New Roman"/>
        </w:rPr>
      </w:pPr>
      <w:r w:rsidRPr="00603C51">
        <w:rPr>
          <w:rFonts w:ascii="Times New Roman" w:hAnsi="Times New Roman"/>
        </w:rPr>
        <w:tab/>
        <w:t>19.</w:t>
      </w:r>
      <w:r w:rsidRPr="00603C51">
        <w:rPr>
          <w:rFonts w:ascii="Times New Roman" w:hAnsi="Times New Roman"/>
        </w:rPr>
        <w:tab/>
        <w:t>The grant of this Application is not necessary for the service, accommodation, convenience or safety of the public.  66 Pa. C.S. § 1103(a).</w:t>
      </w:r>
    </w:p>
    <w:p w:rsidR="008138A1" w:rsidRPr="00603C51" w:rsidRDefault="008138A1" w:rsidP="00603C51">
      <w:pPr>
        <w:spacing w:line="360" w:lineRule="auto"/>
        <w:ind w:left="0" w:right="0"/>
        <w:rPr>
          <w:rFonts w:ascii="Times New Roman" w:hAnsi="Times New Roman"/>
        </w:rPr>
      </w:pPr>
    </w:p>
    <w:p w:rsidR="00F068DF" w:rsidRPr="00603C51" w:rsidRDefault="00747C3E"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20.</w:t>
      </w:r>
      <w:r w:rsidRPr="00603C51">
        <w:rPr>
          <w:rFonts w:ascii="Times New Roman" w:hAnsi="Times New Roman"/>
        </w:rPr>
        <w:tab/>
        <w:t>The Gas and Hazardous Liquids Pipeline Act of 2011, 2011 Pa. Laws No. 127, gives the Commission the general administrative authority to supervise and regulate pipeline operators within the Commonwealth consistent with Federal pipeline safety laws.</w:t>
      </w:r>
      <w:r w:rsidR="00CD7316">
        <w:rPr>
          <w:rFonts w:ascii="Times New Roman" w:hAnsi="Times New Roman"/>
        </w:rPr>
        <w:t xml:space="preserve">  </w:t>
      </w:r>
    </w:p>
    <w:p w:rsidR="00E55F0D" w:rsidRPr="00603C51" w:rsidRDefault="00E55F0D" w:rsidP="00603C51">
      <w:pPr>
        <w:spacing w:line="360" w:lineRule="auto"/>
        <w:ind w:left="0" w:right="0" w:firstLine="0"/>
        <w:contextualSpacing/>
        <w:rPr>
          <w:rFonts w:ascii="Times New Roman" w:hAnsi="Times New Roman"/>
        </w:rPr>
      </w:pPr>
    </w:p>
    <w:p w:rsidR="00747C3E" w:rsidRPr="00603C51" w:rsidRDefault="00747C3E"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21.</w:t>
      </w:r>
      <w:r w:rsidRPr="00603C51">
        <w:rPr>
          <w:rFonts w:ascii="Times New Roman" w:hAnsi="Times New Roman"/>
        </w:rPr>
        <w:tab/>
        <w:t>Due to the nature of public utilities, t</w:t>
      </w:r>
      <w:r w:rsidRPr="00603C51">
        <w:rPr>
          <w:rFonts w:ascii="Times New Roman" w:hAnsi="Times New Roman"/>
          <w:color w:val="333333"/>
        </w:rPr>
        <w:t>he Pennsylvania Supreme Court has long held that municipalities have no power to zone with respect to</w:t>
      </w:r>
      <w:r w:rsidRPr="00603C51">
        <w:rPr>
          <w:rFonts w:ascii="Times New Roman" w:hAnsi="Times New Roman"/>
          <w:b/>
          <w:color w:val="333333"/>
        </w:rPr>
        <w:t xml:space="preserve"> </w:t>
      </w:r>
      <w:r w:rsidRPr="00603C51">
        <w:rPr>
          <w:rStyle w:val="term1"/>
          <w:rFonts w:ascii="Times New Roman" w:hAnsi="Times New Roman"/>
          <w:b w:val="0"/>
          <w:color w:val="333333"/>
        </w:rPr>
        <w:t>utility</w:t>
      </w:r>
      <w:r w:rsidRPr="00603C51">
        <w:rPr>
          <w:rFonts w:ascii="Times New Roman" w:hAnsi="Times New Roman"/>
          <w:color w:val="333333"/>
        </w:rPr>
        <w:t xml:space="preserve"> facilities.  </w:t>
      </w:r>
      <w:hyperlink r:id="rId34" w:history="1">
        <w:r w:rsidRPr="00603C51">
          <w:rPr>
            <w:rStyle w:val="Hyperlink"/>
            <w:rFonts w:ascii="Times New Roman" w:hAnsi="Times New Roman"/>
            <w:i/>
            <w:iCs/>
            <w:color w:val="auto"/>
          </w:rPr>
          <w:t>Duquesne Light Co. v. Upper St. Clair Twp.</w:t>
        </w:r>
        <w:r w:rsidRPr="00603C51">
          <w:rPr>
            <w:rStyle w:val="Hyperlink"/>
            <w:rFonts w:ascii="Times New Roman" w:hAnsi="Times New Roman"/>
            <w:color w:val="auto"/>
          </w:rPr>
          <w:t>, 377 Pa. 323, 105 A.2d 287 (1954);</w:t>
        </w:r>
      </w:hyperlink>
      <w:r w:rsidRPr="00603C51">
        <w:rPr>
          <w:rFonts w:ascii="Times New Roman" w:hAnsi="Times New Roman"/>
        </w:rPr>
        <w:t xml:space="preserve">  </w:t>
      </w:r>
      <w:hyperlink r:id="rId35" w:history="1">
        <w:r w:rsidRPr="00603C51">
          <w:rPr>
            <w:rStyle w:val="Hyperlink"/>
            <w:rFonts w:ascii="Times New Roman" w:hAnsi="Times New Roman"/>
            <w:i/>
            <w:iCs/>
            <w:color w:val="auto"/>
          </w:rPr>
          <w:t>Duquesne Light Co. v. Monroeville Borough</w:t>
        </w:r>
        <w:r w:rsidRPr="00603C51">
          <w:rPr>
            <w:rStyle w:val="Hyperlink"/>
            <w:rFonts w:ascii="Times New Roman" w:hAnsi="Times New Roman"/>
            <w:color w:val="auto"/>
          </w:rPr>
          <w:t>, 449 Pa. 573, 580, 298 A.2d 252, 256 (1972)</w:t>
        </w:r>
      </w:hyperlink>
      <w:r w:rsidRPr="00603C51">
        <w:rPr>
          <w:rFonts w:ascii="Times New Roman" w:hAnsi="Times New Roman"/>
          <w:color w:val="333333"/>
        </w:rPr>
        <w:t xml:space="preserve"> (the PUC has exclusive regulatory jurisdiction over the implementation of </w:t>
      </w:r>
      <w:r w:rsidRPr="00603C51">
        <w:rPr>
          <w:rStyle w:val="term1"/>
          <w:rFonts w:ascii="Times New Roman" w:hAnsi="Times New Roman"/>
          <w:b w:val="0"/>
          <w:color w:val="333333"/>
        </w:rPr>
        <w:t>public utility</w:t>
      </w:r>
      <w:r w:rsidRPr="00603C51">
        <w:rPr>
          <w:rFonts w:ascii="Times New Roman" w:hAnsi="Times New Roman"/>
          <w:color w:val="333333"/>
        </w:rPr>
        <w:t xml:space="preserve"> facilities). See, also, </w:t>
      </w:r>
      <w:hyperlink r:id="rId36" w:history="1">
        <w:r w:rsidRPr="00603C51">
          <w:rPr>
            <w:rStyle w:val="Hyperlink"/>
            <w:rFonts w:ascii="Times New Roman" w:hAnsi="Times New Roman"/>
            <w:i/>
            <w:iCs/>
            <w:color w:val="auto"/>
          </w:rPr>
          <w:t>County of Chester v. Philadelphia Electric Co.</w:t>
        </w:r>
        <w:r w:rsidRPr="00603C51">
          <w:rPr>
            <w:rStyle w:val="Hyperlink"/>
            <w:rFonts w:ascii="Times New Roman" w:hAnsi="Times New Roman"/>
            <w:color w:val="auto"/>
          </w:rPr>
          <w:t>, 420 Pa. 422, 425-426, 218 A.2d 331, 333 (1966)</w:t>
        </w:r>
      </w:hyperlink>
      <w:r w:rsidRPr="00603C51">
        <w:rPr>
          <w:rFonts w:ascii="Times New Roman" w:hAnsi="Times New Roman"/>
        </w:rPr>
        <w:t xml:space="preserve"> </w:t>
      </w:r>
      <w:r w:rsidRPr="00603C51">
        <w:rPr>
          <w:rFonts w:ascii="Times New Roman" w:hAnsi="Times New Roman"/>
          <w:color w:val="333333"/>
        </w:rPr>
        <w:t xml:space="preserve">(regulation by a multitude of jurisdictions would result in "twisted and knotted" </w:t>
      </w:r>
      <w:r w:rsidRPr="00603C51">
        <w:rPr>
          <w:rStyle w:val="term1"/>
          <w:rFonts w:ascii="Times New Roman" w:hAnsi="Times New Roman"/>
          <w:b w:val="0"/>
          <w:color w:val="333333"/>
        </w:rPr>
        <w:t>public utilities</w:t>
      </w:r>
      <w:r w:rsidRPr="00603C51">
        <w:rPr>
          <w:rFonts w:ascii="Times New Roman" w:hAnsi="Times New Roman"/>
          <w:color w:val="333333"/>
        </w:rPr>
        <w:t xml:space="preserve"> with consequent harm to the general welfare of the </w:t>
      </w:r>
      <w:r w:rsidRPr="00603C51">
        <w:rPr>
          <w:rStyle w:val="term1"/>
          <w:rFonts w:ascii="Times New Roman" w:hAnsi="Times New Roman"/>
          <w:b w:val="0"/>
          <w:color w:val="333333"/>
        </w:rPr>
        <w:t>public</w:t>
      </w:r>
      <w:r w:rsidRPr="00603C51">
        <w:rPr>
          <w:rStyle w:val="term1"/>
          <w:rFonts w:ascii="Times New Roman" w:hAnsi="Times New Roman"/>
          <w:b w:val="0"/>
        </w:rPr>
        <w:t>)</w:t>
      </w:r>
      <w:r w:rsidRPr="00603C51">
        <w:rPr>
          <w:rFonts w:ascii="Times New Roman" w:hAnsi="Times New Roman"/>
        </w:rPr>
        <w:t xml:space="preserve">; </w:t>
      </w:r>
      <w:hyperlink r:id="rId37" w:history="1">
        <w:r w:rsidRPr="00603C51">
          <w:rPr>
            <w:rStyle w:val="Hyperlink"/>
            <w:rFonts w:ascii="Times New Roman" w:hAnsi="Times New Roman"/>
            <w:i/>
            <w:iCs/>
            <w:color w:val="auto"/>
          </w:rPr>
          <w:t>Commonwealth v. Delaware &amp; Hudson Railway Co.</w:t>
        </w:r>
        <w:r w:rsidRPr="00603C51">
          <w:rPr>
            <w:rStyle w:val="Hyperlink"/>
            <w:rFonts w:ascii="Times New Roman" w:hAnsi="Times New Roman"/>
            <w:color w:val="auto"/>
          </w:rPr>
          <w:t>, 19 Pa.Cmwlth. 59, 61, 339 A.2d 155, 157 (Pa. Cmwlth. 1975)</w:t>
        </w:r>
      </w:hyperlink>
      <w:r w:rsidRPr="00603C51">
        <w:rPr>
          <w:rFonts w:ascii="Times New Roman" w:hAnsi="Times New Roman"/>
          <w:color w:val="333333"/>
        </w:rPr>
        <w:t xml:space="preserve"> </w:t>
      </w:r>
      <w:r w:rsidRPr="00603C51">
        <w:rPr>
          <w:rFonts w:ascii="Times New Roman" w:hAnsi="Times New Roman"/>
          <w:b/>
          <w:color w:val="333333"/>
        </w:rPr>
        <w:t>("</w:t>
      </w:r>
      <w:r w:rsidRPr="00603C51">
        <w:rPr>
          <w:rStyle w:val="term1"/>
          <w:rFonts w:ascii="Times New Roman" w:hAnsi="Times New Roman"/>
          <w:b w:val="0"/>
          <w:color w:val="333333"/>
        </w:rPr>
        <w:t>public utilities</w:t>
      </w:r>
      <w:r w:rsidRPr="00603C51">
        <w:rPr>
          <w:rFonts w:ascii="Times New Roman" w:hAnsi="Times New Roman"/>
          <w:color w:val="333333"/>
        </w:rPr>
        <w:t xml:space="preserve"> are to be regulated exclusively by an agency of the Commonwealth with state-wide jurisdiction rather than a myriad of local governments with different regulations").</w:t>
      </w:r>
    </w:p>
    <w:p w:rsidR="00747C3E" w:rsidRPr="00603C51" w:rsidRDefault="00747C3E" w:rsidP="00603C51">
      <w:pPr>
        <w:spacing w:line="360" w:lineRule="auto"/>
        <w:ind w:left="0" w:right="0" w:firstLine="0"/>
        <w:contextualSpacing/>
        <w:rPr>
          <w:rFonts w:ascii="Times New Roman" w:hAnsi="Times New Roman"/>
        </w:rPr>
      </w:pPr>
    </w:p>
    <w:p w:rsidR="00AD2D6A" w:rsidRPr="00603C51" w:rsidRDefault="00747C3E"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22.</w:t>
      </w:r>
      <w:r w:rsidRPr="00603C51">
        <w:rPr>
          <w:rFonts w:ascii="Times New Roman" w:hAnsi="Times New Roman"/>
        </w:rPr>
        <w:tab/>
        <w:t xml:space="preserve">Under eminent domain, a </w:t>
      </w:r>
      <w:r w:rsidRPr="00603C51">
        <w:rPr>
          <w:rFonts w:ascii="Times New Roman" w:hAnsi="Times New Roman"/>
          <w:bCs/>
        </w:rPr>
        <w:t>public utility</w:t>
      </w:r>
      <w:r w:rsidRPr="00603C51">
        <w:rPr>
          <w:rFonts w:ascii="Times New Roman" w:hAnsi="Times New Roman"/>
        </w:rPr>
        <w:t xml:space="preserve"> may begin the process of  condemnation only after the Pennsylvania </w:t>
      </w:r>
      <w:r w:rsidRPr="00603C51">
        <w:rPr>
          <w:rFonts w:ascii="Times New Roman" w:hAnsi="Times New Roman"/>
          <w:bCs/>
        </w:rPr>
        <w:t>Public Utility</w:t>
      </w:r>
      <w:r w:rsidRPr="00603C51">
        <w:rPr>
          <w:rFonts w:ascii="Times New Roman" w:hAnsi="Times New Roman"/>
        </w:rPr>
        <w:t xml:space="preserve"> Commission . . . has found and determined . . . that the service to be furnished by the corporation through the exercise of those powers is </w:t>
      </w:r>
      <w:r w:rsidRPr="00603C51">
        <w:rPr>
          <w:rFonts w:ascii="Times New Roman" w:hAnsi="Times New Roman"/>
          <w:bCs/>
        </w:rPr>
        <w:t>necessary</w:t>
      </w:r>
      <w:r w:rsidRPr="00603C51">
        <w:rPr>
          <w:rFonts w:ascii="Times New Roman" w:hAnsi="Times New Roman"/>
        </w:rPr>
        <w:t xml:space="preserve"> or </w:t>
      </w:r>
      <w:r w:rsidRPr="00603C51">
        <w:rPr>
          <w:rFonts w:ascii="Times New Roman" w:hAnsi="Times New Roman"/>
          <w:bCs/>
        </w:rPr>
        <w:t>proper</w:t>
      </w:r>
      <w:r w:rsidRPr="00603C51">
        <w:rPr>
          <w:rFonts w:ascii="Times New Roman" w:hAnsi="Times New Roman"/>
        </w:rPr>
        <w:t xml:space="preserve"> for the service, accommodation, convenience or safety of the </w:t>
      </w:r>
      <w:r w:rsidRPr="00603C51">
        <w:rPr>
          <w:rFonts w:ascii="Times New Roman" w:hAnsi="Times New Roman"/>
          <w:bCs/>
        </w:rPr>
        <w:t>public.</w:t>
      </w:r>
      <w:r w:rsidRPr="00603C51">
        <w:rPr>
          <w:rFonts w:ascii="Times New Roman" w:hAnsi="Times New Roman"/>
        </w:rPr>
        <w:t xml:space="preserve"> The power of the </w:t>
      </w:r>
      <w:r w:rsidRPr="00603C51">
        <w:rPr>
          <w:rFonts w:ascii="Times New Roman" w:hAnsi="Times New Roman"/>
          <w:bCs/>
        </w:rPr>
        <w:t>public utility</w:t>
      </w:r>
      <w:r w:rsidRPr="00603C51">
        <w:rPr>
          <w:rFonts w:ascii="Times New Roman" w:hAnsi="Times New Roman"/>
        </w:rPr>
        <w:t xml:space="preserve"> corporation to condemn the subject property or the procedure followed by it shall not be an issue in the commission proceedings held under this subsection . . . .  </w:t>
      </w:r>
      <w:hyperlink r:id="rId38" w:history="1">
        <w:r w:rsidRPr="00603C51">
          <w:rPr>
            <w:rFonts w:ascii="Times New Roman" w:hAnsi="Times New Roman"/>
          </w:rPr>
          <w:t>15 Pa. C.S. § 1511(c)</w:t>
        </w:r>
      </w:hyperlink>
      <w:r w:rsidRPr="00603C51">
        <w:rPr>
          <w:rFonts w:ascii="Times New Roman" w:hAnsi="Times New Roman"/>
        </w:rPr>
        <w:t xml:space="preserve">. Under this provision, the only role of the PUC is to consider if the project is </w:t>
      </w:r>
      <w:r w:rsidRPr="00603C51">
        <w:rPr>
          <w:rFonts w:ascii="Times New Roman" w:hAnsi="Times New Roman"/>
          <w:bCs/>
        </w:rPr>
        <w:t>necessary</w:t>
      </w:r>
      <w:r w:rsidRPr="00603C51">
        <w:rPr>
          <w:rFonts w:ascii="Times New Roman" w:hAnsi="Times New Roman"/>
        </w:rPr>
        <w:t xml:space="preserve"> or </w:t>
      </w:r>
      <w:r w:rsidRPr="00603C51">
        <w:rPr>
          <w:rFonts w:ascii="Times New Roman" w:hAnsi="Times New Roman"/>
          <w:bCs/>
        </w:rPr>
        <w:t>proper</w:t>
      </w:r>
      <w:r w:rsidRPr="00603C51">
        <w:rPr>
          <w:rFonts w:ascii="Times New Roman" w:hAnsi="Times New Roman"/>
        </w:rPr>
        <w:t xml:space="preserve"> for the benefit of the </w:t>
      </w:r>
      <w:r w:rsidRPr="00603C51">
        <w:rPr>
          <w:rFonts w:ascii="Times New Roman" w:hAnsi="Times New Roman"/>
          <w:bCs/>
        </w:rPr>
        <w:t>public,</w:t>
      </w:r>
      <w:r w:rsidRPr="00603C51">
        <w:rPr>
          <w:rFonts w:ascii="Times New Roman" w:hAnsi="Times New Roman"/>
        </w:rPr>
        <w:t xml:space="preserve"> and it is expressly barred from considering the power of the </w:t>
      </w:r>
      <w:r w:rsidRPr="00603C51">
        <w:rPr>
          <w:rFonts w:ascii="Times New Roman" w:hAnsi="Times New Roman"/>
          <w:bCs/>
        </w:rPr>
        <w:t>utility</w:t>
      </w:r>
      <w:r w:rsidRPr="00603C51">
        <w:rPr>
          <w:rFonts w:ascii="Times New Roman" w:hAnsi="Times New Roman"/>
        </w:rPr>
        <w:t xml:space="preserve"> to condemn. </w:t>
      </w:r>
    </w:p>
    <w:p w:rsidR="00AD2D6A" w:rsidRPr="00603C51" w:rsidRDefault="00AD2D6A" w:rsidP="00603C51">
      <w:pPr>
        <w:spacing w:line="360" w:lineRule="auto"/>
        <w:ind w:left="0" w:right="0" w:firstLine="0"/>
        <w:contextualSpacing/>
        <w:rPr>
          <w:rFonts w:ascii="Times New Roman" w:hAnsi="Times New Roman"/>
        </w:rPr>
      </w:pPr>
    </w:p>
    <w:p w:rsidR="00AD2D6A" w:rsidRPr="00603C51" w:rsidRDefault="00AD2D6A" w:rsidP="00603C51">
      <w:pPr>
        <w:spacing w:line="360" w:lineRule="auto"/>
        <w:ind w:left="0" w:right="0" w:firstLine="0"/>
        <w:contextualSpacing/>
        <w:rPr>
          <w:rFonts w:ascii="Times New Roman" w:hAnsi="Times New Roman"/>
          <w:color w:val="333333"/>
        </w:rPr>
      </w:pPr>
      <w:r w:rsidRPr="00603C51">
        <w:rPr>
          <w:rFonts w:ascii="Times New Roman" w:hAnsi="Times New Roman"/>
        </w:rPr>
        <w:tab/>
      </w:r>
      <w:r w:rsidRPr="00603C51">
        <w:rPr>
          <w:rFonts w:ascii="Times New Roman" w:hAnsi="Times New Roman"/>
        </w:rPr>
        <w:tab/>
        <w:t>23.</w:t>
      </w:r>
      <w:r w:rsidRPr="00603C51">
        <w:rPr>
          <w:rFonts w:ascii="Times New Roman" w:hAnsi="Times New Roman"/>
        </w:rPr>
        <w:tab/>
        <w:t xml:space="preserve">The Pennsylvania </w:t>
      </w:r>
      <w:r w:rsidR="00747C3E" w:rsidRPr="00603C51">
        <w:rPr>
          <w:rFonts w:ascii="Times New Roman" w:hAnsi="Times New Roman"/>
        </w:rPr>
        <w:t xml:space="preserve">Supreme Court held, in interpreting an earlier but substantially similar version of the statute: "Once there has been a determination by the PUC that the proposed service is </w:t>
      </w:r>
      <w:r w:rsidR="00747C3E" w:rsidRPr="00603C51">
        <w:rPr>
          <w:rFonts w:ascii="Times New Roman" w:hAnsi="Times New Roman"/>
          <w:bCs/>
        </w:rPr>
        <w:t>necessary</w:t>
      </w:r>
      <w:r w:rsidR="00747C3E" w:rsidRPr="00603C51">
        <w:rPr>
          <w:rFonts w:ascii="Times New Roman" w:hAnsi="Times New Roman"/>
        </w:rPr>
        <w:t xml:space="preserve"> and </w:t>
      </w:r>
      <w:r w:rsidR="00747C3E" w:rsidRPr="00603C51">
        <w:rPr>
          <w:rFonts w:ascii="Times New Roman" w:hAnsi="Times New Roman"/>
          <w:bCs/>
        </w:rPr>
        <w:t>proper,</w:t>
      </w:r>
      <w:r w:rsidR="00747C3E" w:rsidRPr="00603C51">
        <w:rPr>
          <w:rFonts w:ascii="Times New Roman" w:hAnsi="Times New Roman"/>
        </w:rPr>
        <w:t xml:space="preserve"> th</w:t>
      </w:r>
      <w:r w:rsidR="00FB7E59">
        <w:rPr>
          <w:rFonts w:ascii="Times New Roman" w:hAnsi="Times New Roman"/>
        </w:rPr>
        <w:t xml:space="preserve">e issues of scope and validity </w:t>
      </w:r>
      <w:r w:rsidR="00747C3E" w:rsidRPr="00603C51">
        <w:rPr>
          <w:rFonts w:ascii="Times New Roman" w:hAnsi="Times New Roman"/>
        </w:rPr>
        <w:t xml:space="preserve">and damages must be determined by a Court of Common Pleas exercising equity jurisdiction." </w:t>
      </w:r>
      <w:hyperlink r:id="rId39" w:history="1">
        <w:r w:rsidR="00747C3E" w:rsidRPr="00603C51">
          <w:rPr>
            <w:rFonts w:ascii="Times New Roman" w:hAnsi="Times New Roman"/>
            <w:i/>
            <w:iCs/>
          </w:rPr>
          <w:t>Fairview Water Co. v. Pa. Pub. Util. Comm'n</w:t>
        </w:r>
        <w:r w:rsidR="00747C3E" w:rsidRPr="00603C51">
          <w:rPr>
            <w:rFonts w:ascii="Times New Roman" w:hAnsi="Times New Roman"/>
          </w:rPr>
          <w:t>., 509 Pa. 384, 393, 502 A.2d 162, 167 (1985)</w:t>
        </w:r>
      </w:hyperlink>
      <w:r w:rsidR="00747C3E" w:rsidRPr="00603C51">
        <w:rPr>
          <w:rFonts w:ascii="Times New Roman" w:hAnsi="Times New Roman"/>
          <w:color w:val="333333"/>
        </w:rPr>
        <w:t>.</w:t>
      </w:r>
    </w:p>
    <w:p w:rsidR="00AD2D6A" w:rsidRPr="00603C51" w:rsidRDefault="00AD2D6A" w:rsidP="00603C51">
      <w:pPr>
        <w:spacing w:line="360" w:lineRule="auto"/>
        <w:ind w:left="0" w:right="0" w:firstLine="0"/>
        <w:contextualSpacing/>
        <w:rPr>
          <w:rFonts w:ascii="Times New Roman" w:hAnsi="Times New Roman"/>
          <w:color w:val="333333"/>
        </w:rPr>
      </w:pPr>
    </w:p>
    <w:p w:rsidR="00747C3E" w:rsidRPr="00603C51" w:rsidRDefault="00AD2D6A" w:rsidP="00603C51">
      <w:pPr>
        <w:spacing w:line="360" w:lineRule="auto"/>
        <w:ind w:left="0" w:right="0" w:firstLine="0"/>
        <w:contextualSpacing/>
        <w:rPr>
          <w:rFonts w:ascii="Times New Roman" w:hAnsi="Times New Roman"/>
        </w:rPr>
      </w:pPr>
      <w:r w:rsidRPr="00603C51">
        <w:rPr>
          <w:rFonts w:ascii="Times New Roman" w:hAnsi="Times New Roman"/>
          <w:color w:val="333333"/>
        </w:rPr>
        <w:tab/>
      </w:r>
      <w:r w:rsidRPr="00603C51">
        <w:rPr>
          <w:rFonts w:ascii="Times New Roman" w:hAnsi="Times New Roman"/>
          <w:color w:val="333333"/>
        </w:rPr>
        <w:tab/>
        <w:t>24.</w:t>
      </w:r>
      <w:r w:rsidRPr="00603C51">
        <w:rPr>
          <w:rFonts w:ascii="Times New Roman" w:hAnsi="Times New Roman"/>
          <w:color w:val="333333"/>
        </w:rPr>
        <w:tab/>
        <w:t>Th</w:t>
      </w:r>
      <w:r w:rsidR="00747C3E" w:rsidRPr="00603C51">
        <w:rPr>
          <w:rFonts w:ascii="Times New Roman" w:hAnsi="Times New Roman"/>
        </w:rPr>
        <w:t xml:space="preserve">e Commission is not able to grant a certificate of public convenience but withhold the power to exercise eminent domain.  </w:t>
      </w:r>
    </w:p>
    <w:p w:rsidR="00563CEF" w:rsidRPr="00603C51" w:rsidRDefault="00563CEF" w:rsidP="00603C51">
      <w:pPr>
        <w:spacing w:line="360" w:lineRule="auto"/>
        <w:ind w:left="0" w:right="0" w:firstLine="0"/>
        <w:contextualSpacing/>
        <w:rPr>
          <w:rFonts w:ascii="Times New Roman" w:hAnsi="Times New Roman"/>
        </w:rPr>
      </w:pPr>
    </w:p>
    <w:p w:rsidR="00563CEF" w:rsidRPr="00603C51" w:rsidRDefault="00563CEF"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25.</w:t>
      </w:r>
      <w:r w:rsidRPr="00603C51">
        <w:rPr>
          <w:rFonts w:ascii="Times New Roman" w:hAnsi="Times New Roman"/>
        </w:rPr>
        <w:tab/>
        <w:t>Every public utility shall furnish and maintain adequate, efficient, safe, and reasonable service and facilities, and shall make all such repairs, changes, alterations, substitutions, extension</w:t>
      </w:r>
      <w:r w:rsidR="00CD1BAA" w:rsidRPr="00603C51">
        <w:rPr>
          <w:rFonts w:ascii="Times New Roman" w:hAnsi="Times New Roman"/>
        </w:rPr>
        <w:t>s</w:t>
      </w:r>
      <w:r w:rsidRPr="00603C51">
        <w:rPr>
          <w:rFonts w:ascii="Times New Roman" w:hAnsi="Times New Roman"/>
        </w:rPr>
        <w:t>, and</w:t>
      </w:r>
      <w:r w:rsidR="00CD1BAA" w:rsidRPr="00603C51">
        <w:rPr>
          <w:rFonts w:ascii="Times New Roman" w:hAnsi="Times New Roman"/>
        </w:rPr>
        <w:t xml:space="preserve"> improvements in or to such service and facilities as shall be necessary or proper </w:t>
      </w:r>
      <w:r w:rsidR="00B86B25" w:rsidRPr="00603C51">
        <w:rPr>
          <w:rFonts w:ascii="Times New Roman" w:hAnsi="Times New Roman"/>
        </w:rPr>
        <w:t>for the accommodation, convenience, and safety of its patrons, employees, and the public. . . .  66 Pa. C.S. § 1501.</w:t>
      </w:r>
    </w:p>
    <w:p w:rsidR="00B86B25" w:rsidRPr="00603C51" w:rsidRDefault="00B86B25" w:rsidP="00603C51">
      <w:pPr>
        <w:spacing w:line="360" w:lineRule="auto"/>
        <w:ind w:left="0" w:right="0" w:firstLine="0"/>
        <w:contextualSpacing/>
        <w:rPr>
          <w:rFonts w:ascii="Times New Roman" w:hAnsi="Times New Roman"/>
        </w:rPr>
      </w:pPr>
    </w:p>
    <w:p w:rsidR="00B86B25" w:rsidRPr="00603C51" w:rsidRDefault="00B86B25"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26.</w:t>
      </w:r>
      <w:r w:rsidRPr="00603C51">
        <w:rPr>
          <w:rFonts w:ascii="Times New Roman" w:hAnsi="Times New Roman"/>
        </w:rPr>
        <w:tab/>
        <w:t xml:space="preserve">Customers can be required to contribute to the cost of a utility's extension where necessary to protect that utility's existing customers from excessive rates or to preserve the financial viability of the utility.  </w:t>
      </w:r>
      <w:r w:rsidRPr="00603C51">
        <w:rPr>
          <w:rFonts w:ascii="Times New Roman" w:hAnsi="Times New Roman"/>
          <w:i/>
        </w:rPr>
        <w:t>Popowsky v. Pa. Publ. Util. Comm'n,</w:t>
      </w:r>
      <w:r w:rsidRPr="00603C51">
        <w:rPr>
          <w:rFonts w:ascii="Times New Roman" w:hAnsi="Times New Roman"/>
        </w:rPr>
        <w:t xml:space="preserve"> 589 Pa. 605, 912 A.2d 38, 2006 Pa. LEXIS 2261 (2006).  </w:t>
      </w:r>
    </w:p>
    <w:p w:rsidR="00B86B25" w:rsidRPr="00603C51" w:rsidRDefault="00B86B25" w:rsidP="00603C51">
      <w:pPr>
        <w:spacing w:line="360" w:lineRule="auto"/>
        <w:ind w:left="0" w:right="0" w:firstLine="0"/>
        <w:contextualSpacing/>
        <w:rPr>
          <w:rFonts w:ascii="Times New Roman" w:hAnsi="Times New Roman"/>
        </w:rPr>
      </w:pPr>
    </w:p>
    <w:p w:rsidR="00B86B25" w:rsidRPr="00603C51" w:rsidRDefault="00B86B25"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27.</w:t>
      </w:r>
      <w:r w:rsidRPr="00603C51">
        <w:rPr>
          <w:rFonts w:ascii="Times New Roman" w:hAnsi="Times New Roman"/>
        </w:rPr>
        <w:tab/>
        <w:t>Under such regulations as the commission may prescribe, every public utility shall file with the commission, within such time and in such form as the commission may designate, tariffs showing all rates established by it and collected or enforced, or to be collected or enforced, within the jurisdiction of the commission.  The tariffs of any public utility also subject to the jurisdiction of a Federal regulatory body shall correspond so far as practicable, to the form of those prescribed by such Federal regulatory body.  Every public utility shall keep copies of such tariffs open to public inspection under such rules and regulations as the commission may prescribe.  One copy of any rate filing shall be made available, at a convenient location for a reasonable length of time within each of the utilities' service areas, for inspection and study by customers, upon request to the utility.</w:t>
      </w:r>
    </w:p>
    <w:p w:rsidR="00B86B25" w:rsidRPr="00603C51" w:rsidRDefault="00B86B25" w:rsidP="00603C51">
      <w:pPr>
        <w:spacing w:line="360" w:lineRule="auto"/>
        <w:ind w:left="0" w:right="0" w:firstLine="0"/>
        <w:rPr>
          <w:rFonts w:ascii="Times New Roman" w:hAnsi="Times New Roman"/>
        </w:rPr>
      </w:pPr>
      <w:r w:rsidRPr="00603C51">
        <w:rPr>
          <w:rFonts w:ascii="Times New Roman" w:hAnsi="Times New Roman"/>
        </w:rPr>
        <w:t>66 Pa. C.S. § 1302.</w:t>
      </w:r>
    </w:p>
    <w:p w:rsidR="00B86B25" w:rsidRPr="00603C51" w:rsidRDefault="00B86B25" w:rsidP="00603C51">
      <w:pPr>
        <w:spacing w:line="360" w:lineRule="auto"/>
        <w:ind w:left="0" w:right="0" w:firstLine="0"/>
        <w:rPr>
          <w:rFonts w:ascii="Times New Roman" w:hAnsi="Times New Roman"/>
        </w:rPr>
      </w:pPr>
    </w:p>
    <w:p w:rsidR="00B86B25" w:rsidRPr="00603C51" w:rsidRDefault="00B86B25"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28.</w:t>
      </w:r>
      <w:r w:rsidRPr="00603C51">
        <w:rPr>
          <w:rFonts w:ascii="Times New Roman" w:hAnsi="Times New Roman"/>
        </w:rPr>
        <w:tab/>
        <w:t xml:space="preserve">A tariff is a set of operating rules imposed by the state that a public utility must follow if it wishes to provide services to customers.  It is a public document which sets forth the schedule of rates and services and rules, regulations and practices regarding those services.  It is well settled that </w:t>
      </w:r>
      <w:r w:rsidR="00AC1162" w:rsidRPr="00603C51">
        <w:rPr>
          <w:rFonts w:ascii="Times New Roman" w:hAnsi="Times New Roman"/>
        </w:rPr>
        <w:t xml:space="preserve">public utility tariffs must be applied consistently with their language, 66 Pa.C.S. § 1303.  </w:t>
      </w:r>
      <w:r w:rsidR="00BD337C" w:rsidRPr="00603C51">
        <w:rPr>
          <w:rFonts w:ascii="Times New Roman" w:hAnsi="Times New Roman"/>
        </w:rPr>
        <w:t>Public utility tariffs have the force and effect of</w:t>
      </w:r>
      <w:r w:rsidR="00BD337C">
        <w:rPr>
          <w:rFonts w:ascii="Times New Roman" w:hAnsi="Times New Roman"/>
        </w:rPr>
        <w:t xml:space="preserve"> </w:t>
      </w:r>
      <w:r w:rsidR="00BD337C" w:rsidRPr="00603C51">
        <w:rPr>
          <w:rFonts w:ascii="Times New Roman" w:hAnsi="Times New Roman"/>
        </w:rPr>
        <w:t xml:space="preserve"> law, and are binding non the customer as well as the utility.  </w:t>
      </w:r>
      <w:r w:rsidR="00AC1162" w:rsidRPr="00603C51">
        <w:rPr>
          <w:rFonts w:ascii="Times New Roman" w:hAnsi="Times New Roman"/>
          <w:i/>
        </w:rPr>
        <w:t xml:space="preserve">Pa. Electric Co. v. Pa. Publ. Util. Comm'n, </w:t>
      </w:r>
      <w:r w:rsidR="00AC1162" w:rsidRPr="00603C51">
        <w:rPr>
          <w:rFonts w:ascii="Times New Roman" w:hAnsi="Times New Roman"/>
        </w:rPr>
        <w:t>663 A.2d 281, 284 (Pa.Cmwlth.Ct.1995).</w:t>
      </w:r>
    </w:p>
    <w:p w:rsidR="00AC1162" w:rsidRPr="00603C51" w:rsidRDefault="00AC1162" w:rsidP="00603C51">
      <w:pPr>
        <w:spacing w:line="360" w:lineRule="auto"/>
        <w:ind w:left="0" w:right="0" w:firstLine="0"/>
        <w:rPr>
          <w:rFonts w:ascii="Times New Roman" w:hAnsi="Times New Roman"/>
        </w:rPr>
      </w:pPr>
    </w:p>
    <w:p w:rsidR="00AC1162" w:rsidRPr="00603C51" w:rsidRDefault="00AC1162" w:rsidP="00C13FE4">
      <w:pPr>
        <w:spacing w:line="360" w:lineRule="auto"/>
        <w:ind w:left="0" w:right="300" w:firstLine="0"/>
        <w:rPr>
          <w:rFonts w:ascii="Times New Roman" w:hAnsi="Times New Roman"/>
          <w:color w:val="333333"/>
        </w:rPr>
      </w:pPr>
      <w:r w:rsidRPr="00603C51">
        <w:rPr>
          <w:rFonts w:ascii="Times New Roman" w:hAnsi="Times New Roman"/>
        </w:rPr>
        <w:tab/>
      </w:r>
      <w:r w:rsidRPr="00603C51">
        <w:rPr>
          <w:rFonts w:ascii="Times New Roman" w:hAnsi="Times New Roman"/>
        </w:rPr>
        <w:tab/>
        <w:t>29.</w:t>
      </w:r>
      <w:r w:rsidRPr="00603C51">
        <w:rPr>
          <w:rFonts w:ascii="Times New Roman" w:hAnsi="Times New Roman"/>
        </w:rPr>
        <w:tab/>
      </w:r>
      <w:r w:rsidRPr="00603C51">
        <w:rPr>
          <w:rStyle w:val="term1"/>
          <w:rFonts w:ascii="Times New Roman" w:hAnsi="Times New Roman"/>
          <w:b w:val="0"/>
          <w:color w:val="333333"/>
        </w:rPr>
        <w:t>Tariffs</w:t>
      </w:r>
      <w:r w:rsidRPr="00603C51">
        <w:rPr>
          <w:rFonts w:ascii="Times New Roman" w:hAnsi="Times New Roman"/>
          <w:color w:val="333333"/>
        </w:rPr>
        <w:t xml:space="preserve"> must be drafted in clear, unambiguous language to facilitate comprehension by ratepayers and uniform application by the utility.</w:t>
      </w:r>
      <w:r w:rsidRPr="00603C51">
        <w:rPr>
          <w:rStyle w:val="Heading1Char"/>
          <w:rFonts w:ascii="Times New Roman" w:hAnsi="Times New Roman" w:cs="Times New Roman"/>
          <w:color w:val="000000"/>
          <w:szCs w:val="24"/>
        </w:rPr>
        <w:t xml:space="preserve"> </w:t>
      </w:r>
      <w:r w:rsidRPr="00603C51">
        <w:rPr>
          <w:rFonts w:ascii="Times New Roman" w:hAnsi="Times New Roman"/>
          <w:iCs/>
          <w:color w:val="000000"/>
        </w:rPr>
        <w:t>1989 Pa. PUC LEXIS 7,</w:t>
      </w:r>
      <w:r w:rsidRPr="00603C51">
        <w:rPr>
          <w:rFonts w:ascii="Times New Roman" w:hAnsi="Times New Roman"/>
          <w:i/>
          <w:iCs/>
          <w:color w:val="000000"/>
        </w:rPr>
        <w:t xml:space="preserve"> </w:t>
      </w:r>
      <w:r w:rsidRPr="00603C51">
        <w:rPr>
          <w:rFonts w:ascii="Times New Roman" w:hAnsi="Times New Roman"/>
          <w:i/>
          <w:color w:val="333333"/>
        </w:rPr>
        <w:t>Pennsylvania Public Utility Commission v. National Fuel Gas Distribution Corporation</w:t>
      </w:r>
      <w:r w:rsidRPr="00603C51">
        <w:rPr>
          <w:rFonts w:ascii="Times New Roman" w:hAnsi="Times New Roman"/>
          <w:color w:val="333333"/>
        </w:rPr>
        <w:t xml:space="preserve">, Docket No. R-891197 (Order of March 13, 1989).  </w:t>
      </w:r>
    </w:p>
    <w:p w:rsidR="00AC1162" w:rsidRPr="00603C51" w:rsidRDefault="00AC1162" w:rsidP="00603C51">
      <w:pPr>
        <w:spacing w:line="360" w:lineRule="auto"/>
        <w:ind w:left="300" w:right="300" w:firstLine="0"/>
        <w:rPr>
          <w:rFonts w:ascii="Times New Roman" w:hAnsi="Times New Roman"/>
          <w:color w:val="333333"/>
        </w:rPr>
      </w:pPr>
    </w:p>
    <w:p w:rsidR="00AC1162" w:rsidRPr="00603C51" w:rsidRDefault="00AC1162" w:rsidP="00C13FE4">
      <w:pPr>
        <w:spacing w:line="360" w:lineRule="auto"/>
        <w:ind w:left="0" w:right="300" w:firstLine="0"/>
        <w:rPr>
          <w:rFonts w:ascii="Times New Roman" w:hAnsi="Times New Roman"/>
        </w:rPr>
      </w:pPr>
      <w:r w:rsidRPr="00603C51">
        <w:rPr>
          <w:rFonts w:ascii="Times New Roman" w:hAnsi="Times New Roman"/>
          <w:color w:val="333333"/>
        </w:rPr>
        <w:tab/>
      </w:r>
      <w:r w:rsidRPr="00603C51">
        <w:rPr>
          <w:rFonts w:ascii="Times New Roman" w:hAnsi="Times New Roman"/>
          <w:color w:val="333333"/>
        </w:rPr>
        <w:tab/>
        <w:t>30.</w:t>
      </w:r>
      <w:r w:rsidRPr="00603C51">
        <w:rPr>
          <w:rFonts w:ascii="Times New Roman" w:hAnsi="Times New Roman"/>
          <w:color w:val="333333"/>
        </w:rPr>
        <w:tab/>
        <w:t xml:space="preserve">Public utilities are required to </w:t>
      </w:r>
      <w:r w:rsidRPr="00603C51">
        <w:rPr>
          <w:rFonts w:ascii="Times New Roman" w:hAnsi="Times New Roman"/>
        </w:rPr>
        <w:t xml:space="preserve">file </w:t>
      </w:r>
      <w:r w:rsidRPr="00603C51">
        <w:rPr>
          <w:rStyle w:val="term1"/>
          <w:rFonts w:ascii="Times New Roman" w:hAnsi="Times New Roman"/>
          <w:b w:val="0"/>
        </w:rPr>
        <w:t>tariffs</w:t>
      </w:r>
      <w:r w:rsidRPr="00603C51">
        <w:rPr>
          <w:rStyle w:val="term1"/>
          <w:rFonts w:ascii="Times New Roman" w:hAnsi="Times New Roman"/>
        </w:rPr>
        <w:t>,</w:t>
      </w:r>
      <w:r w:rsidRPr="00603C51">
        <w:rPr>
          <w:rFonts w:ascii="Times New Roman" w:hAnsi="Times New Roman"/>
        </w:rPr>
        <w:t xml:space="preserve"> </w:t>
      </w:r>
      <w:hyperlink r:id="rId40" w:history="1">
        <w:r w:rsidRPr="00603C51">
          <w:rPr>
            <w:rStyle w:val="Hyperlink"/>
            <w:rFonts w:ascii="Times New Roman" w:hAnsi="Times New Roman"/>
            <w:color w:val="auto"/>
          </w:rPr>
          <w:t>66 Pa. C.S. § 1302</w:t>
        </w:r>
      </w:hyperlink>
      <w:r w:rsidRPr="00603C51">
        <w:rPr>
          <w:rFonts w:ascii="Times New Roman" w:hAnsi="Times New Roman"/>
        </w:rPr>
        <w:t xml:space="preserve">, and they are required to follow those </w:t>
      </w:r>
      <w:r w:rsidRPr="00603C51">
        <w:rPr>
          <w:rStyle w:val="term1"/>
          <w:rFonts w:ascii="Times New Roman" w:hAnsi="Times New Roman"/>
          <w:b w:val="0"/>
        </w:rPr>
        <w:t>tariffs</w:t>
      </w:r>
      <w:r w:rsidRPr="00603C51">
        <w:rPr>
          <w:rStyle w:val="term1"/>
          <w:rFonts w:ascii="Times New Roman" w:hAnsi="Times New Roman"/>
        </w:rPr>
        <w:t>.</w:t>
      </w:r>
      <w:r w:rsidRPr="00603C51">
        <w:rPr>
          <w:rFonts w:ascii="Times New Roman" w:hAnsi="Times New Roman"/>
        </w:rPr>
        <w:t xml:space="preserve"> </w:t>
      </w:r>
      <w:hyperlink r:id="rId41" w:history="1">
        <w:r w:rsidRPr="00603C51">
          <w:rPr>
            <w:rStyle w:val="Hyperlink"/>
            <w:rFonts w:ascii="Times New Roman" w:hAnsi="Times New Roman"/>
            <w:color w:val="auto"/>
          </w:rPr>
          <w:t>66 Pa. C.S. § 1303</w:t>
        </w:r>
      </w:hyperlink>
      <w:r w:rsidRPr="00603C51">
        <w:rPr>
          <w:rFonts w:ascii="Times New Roman" w:hAnsi="Times New Roman"/>
        </w:rPr>
        <w:t xml:space="preserve">. </w:t>
      </w:r>
    </w:p>
    <w:p w:rsidR="00AC1162" w:rsidRPr="00603C51" w:rsidRDefault="00AC1162" w:rsidP="00C13FE4">
      <w:pPr>
        <w:spacing w:line="360" w:lineRule="auto"/>
        <w:ind w:left="0" w:right="300" w:firstLine="0"/>
        <w:rPr>
          <w:rFonts w:ascii="Times New Roman" w:hAnsi="Times New Roman"/>
        </w:rPr>
      </w:pPr>
    </w:p>
    <w:p w:rsidR="00AC1162" w:rsidRPr="00603C51" w:rsidRDefault="00AC1162" w:rsidP="00C13FE4">
      <w:pPr>
        <w:spacing w:line="360" w:lineRule="auto"/>
        <w:ind w:left="0" w:right="300" w:firstLine="0"/>
        <w:rPr>
          <w:rFonts w:ascii="Times New Roman" w:hAnsi="Times New Roman"/>
        </w:rPr>
      </w:pPr>
      <w:r w:rsidRPr="00603C51">
        <w:rPr>
          <w:rFonts w:ascii="Times New Roman" w:hAnsi="Times New Roman"/>
        </w:rPr>
        <w:tab/>
      </w:r>
      <w:r w:rsidRPr="00603C51">
        <w:rPr>
          <w:rFonts w:ascii="Times New Roman" w:hAnsi="Times New Roman"/>
        </w:rPr>
        <w:tab/>
        <w:t>31.</w:t>
      </w:r>
      <w:r w:rsidRPr="00603C51">
        <w:rPr>
          <w:rFonts w:ascii="Times New Roman" w:hAnsi="Times New Roman"/>
        </w:rPr>
        <w:tab/>
      </w:r>
      <w:r w:rsidRPr="00603C51">
        <w:rPr>
          <w:rStyle w:val="term1"/>
          <w:rFonts w:ascii="Times New Roman" w:hAnsi="Times New Roman"/>
          <w:b w:val="0"/>
        </w:rPr>
        <w:t>Tariffs</w:t>
      </w:r>
      <w:r w:rsidRPr="00603C51">
        <w:rPr>
          <w:rFonts w:ascii="Times New Roman" w:hAnsi="Times New Roman"/>
        </w:rPr>
        <w:t xml:space="preserve"> can include schedules of rates, and all rules, regulations, practices or contracts involving rates and such </w:t>
      </w:r>
      <w:r w:rsidRPr="00603C51">
        <w:rPr>
          <w:rStyle w:val="term1"/>
          <w:rFonts w:ascii="Times New Roman" w:hAnsi="Times New Roman"/>
          <w:b w:val="0"/>
        </w:rPr>
        <w:t>tariffs</w:t>
      </w:r>
      <w:r w:rsidRPr="00603C51">
        <w:rPr>
          <w:rFonts w:ascii="Times New Roman" w:hAnsi="Times New Roman"/>
        </w:rPr>
        <w:t xml:space="preserve"> have the force of law and are binding on both the utility and its customer. </w:t>
      </w:r>
      <w:hyperlink r:id="rId42" w:history="1">
        <w:r w:rsidRPr="00D2510F">
          <w:rPr>
            <w:rStyle w:val="Hyperlink"/>
            <w:rFonts w:ascii="Times New Roman" w:hAnsi="Times New Roman"/>
            <w:i/>
            <w:color w:val="auto"/>
          </w:rPr>
          <w:t>Pennsylvania Electric Co. v. Pa. Pub. Utility Com</w:t>
        </w:r>
        <w:r w:rsidRPr="00603C51">
          <w:rPr>
            <w:rStyle w:val="Hyperlink"/>
            <w:rFonts w:ascii="Times New Roman" w:hAnsi="Times New Roman"/>
            <w:color w:val="auto"/>
          </w:rPr>
          <w:t>., 663 A.2d 281, 1995 Pa. Commw. LEXIS 354</w:t>
        </w:r>
      </w:hyperlink>
      <w:r w:rsidRPr="00603C51">
        <w:rPr>
          <w:rFonts w:ascii="Times New Roman" w:hAnsi="Times New Roman"/>
        </w:rPr>
        <w:t xml:space="preserve"> (Filed August 1, 1995); </w:t>
      </w:r>
      <w:hyperlink r:id="rId43" w:history="1">
        <w:r w:rsidRPr="00D2510F">
          <w:rPr>
            <w:rStyle w:val="Hyperlink"/>
            <w:rFonts w:ascii="Times New Roman" w:hAnsi="Times New Roman"/>
            <w:i/>
            <w:color w:val="auto"/>
          </w:rPr>
          <w:t>Brockway Glass Co. v. Pa. Public Utility Com.</w:t>
        </w:r>
        <w:r w:rsidRPr="00603C51">
          <w:rPr>
            <w:rStyle w:val="Hyperlink"/>
            <w:rFonts w:ascii="Times New Roman" w:hAnsi="Times New Roman"/>
            <w:color w:val="auto"/>
          </w:rPr>
          <w:t>, 63 Pa. Commonwealth Ct. 238, 437 A.2d 1067 (1981).</w:t>
        </w:r>
      </w:hyperlink>
      <w:r w:rsidRPr="00603C51">
        <w:rPr>
          <w:rFonts w:ascii="Times New Roman" w:hAnsi="Times New Roman"/>
        </w:rPr>
        <w:t xml:space="preserve"> See also </w:t>
      </w:r>
      <w:hyperlink r:id="rId44" w:history="1">
        <w:r w:rsidRPr="00D2510F">
          <w:rPr>
            <w:rStyle w:val="Hyperlink"/>
            <w:rFonts w:ascii="Times New Roman" w:hAnsi="Times New Roman"/>
            <w:i/>
            <w:color w:val="auto"/>
          </w:rPr>
          <w:t>Popowsky v. Pa. Public Utility Com.</w:t>
        </w:r>
        <w:r w:rsidRPr="00603C51">
          <w:rPr>
            <w:rStyle w:val="Hyperlink"/>
            <w:rFonts w:ascii="Times New Roman" w:hAnsi="Times New Roman"/>
            <w:color w:val="auto"/>
          </w:rPr>
          <w:t>, 647 A.2d 302, 1994 Pa. Commw. LEXIS 477 (1994);</w:t>
        </w:r>
      </w:hyperlink>
      <w:r w:rsidRPr="00603C51">
        <w:rPr>
          <w:rFonts w:ascii="Times New Roman" w:hAnsi="Times New Roman"/>
        </w:rPr>
        <w:t xml:space="preserve">  </w:t>
      </w:r>
      <w:hyperlink r:id="rId45" w:history="1">
        <w:r w:rsidRPr="00D2510F">
          <w:rPr>
            <w:rStyle w:val="Hyperlink"/>
            <w:rFonts w:ascii="Times New Roman" w:hAnsi="Times New Roman"/>
            <w:i/>
            <w:color w:val="auto"/>
          </w:rPr>
          <w:t>Bell Telephone Co. of Pa. v. Pa. Public Utility Com.,</w:t>
        </w:r>
        <w:r w:rsidRPr="00603C51">
          <w:rPr>
            <w:rStyle w:val="Hyperlink"/>
            <w:rFonts w:ascii="Times New Roman" w:hAnsi="Times New Roman"/>
            <w:color w:val="auto"/>
          </w:rPr>
          <w:t xml:space="preserve"> 53 Pa. Commonwealth Ct. 241, 417 A.2d 827 (1980);</w:t>
        </w:r>
      </w:hyperlink>
      <w:r w:rsidRPr="00603C51">
        <w:rPr>
          <w:rFonts w:ascii="Times New Roman" w:hAnsi="Times New Roman"/>
        </w:rPr>
        <w:t xml:space="preserve"> </w:t>
      </w:r>
      <w:hyperlink r:id="rId46" w:history="1">
        <w:r w:rsidRPr="00D2510F">
          <w:rPr>
            <w:rStyle w:val="Hyperlink"/>
            <w:rFonts w:ascii="Times New Roman" w:hAnsi="Times New Roman"/>
            <w:i/>
            <w:color w:val="auto"/>
          </w:rPr>
          <w:t>Delph v. Pa. Public Utility Com.</w:t>
        </w:r>
        <w:r w:rsidRPr="00603C51">
          <w:rPr>
            <w:rStyle w:val="Hyperlink"/>
            <w:rFonts w:ascii="Times New Roman" w:hAnsi="Times New Roman"/>
            <w:color w:val="auto"/>
          </w:rPr>
          <w:t>, 46 Pa. Commonwealth Ct. 552, 406 A.2d 1209 (1979);</w:t>
        </w:r>
      </w:hyperlink>
      <w:r w:rsidRPr="00603C51">
        <w:rPr>
          <w:rFonts w:ascii="Times New Roman" w:hAnsi="Times New Roman"/>
        </w:rPr>
        <w:t xml:space="preserve"> </w:t>
      </w:r>
      <w:hyperlink r:id="rId47" w:history="1">
        <w:r w:rsidRPr="00D2510F">
          <w:rPr>
            <w:rStyle w:val="Hyperlink"/>
            <w:rFonts w:ascii="Times New Roman" w:hAnsi="Times New Roman"/>
            <w:i/>
            <w:color w:val="auto"/>
          </w:rPr>
          <w:t>Stiteler v. Bell Telephone Co</w:t>
        </w:r>
        <w:r w:rsidRPr="00603C51">
          <w:rPr>
            <w:rStyle w:val="Hyperlink"/>
            <w:rFonts w:ascii="Times New Roman" w:hAnsi="Times New Roman"/>
            <w:color w:val="auto"/>
          </w:rPr>
          <w:t>., 32 Pa. Commonwealth Ct. 319, 379 A.2d, 339 (1977);</w:t>
        </w:r>
      </w:hyperlink>
      <w:r w:rsidRPr="00603C51">
        <w:rPr>
          <w:rFonts w:ascii="Times New Roman" w:hAnsi="Times New Roman"/>
        </w:rPr>
        <w:t xml:space="preserve"> </w:t>
      </w:r>
      <w:hyperlink r:id="rId48" w:history="1">
        <w:r w:rsidRPr="00D2510F">
          <w:rPr>
            <w:rStyle w:val="Hyperlink"/>
            <w:rFonts w:ascii="Times New Roman" w:hAnsi="Times New Roman"/>
            <w:i/>
            <w:color w:val="auto"/>
          </w:rPr>
          <w:t>Scranton Electric Co. v. School District of the Borough of Avoca</w:t>
        </w:r>
        <w:r w:rsidRPr="00603C51">
          <w:rPr>
            <w:rStyle w:val="Hyperlink"/>
            <w:rFonts w:ascii="Times New Roman" w:hAnsi="Times New Roman"/>
            <w:color w:val="auto"/>
          </w:rPr>
          <w:t>, 155 Pa. Superior Ct. 270, 37 A.2d 725 (1944).</w:t>
        </w:r>
      </w:hyperlink>
    </w:p>
    <w:p w:rsidR="00AC1162" w:rsidRPr="00603C51" w:rsidRDefault="00AC1162" w:rsidP="00603C51">
      <w:pPr>
        <w:spacing w:line="360" w:lineRule="auto"/>
        <w:ind w:left="0" w:right="0" w:firstLine="0"/>
        <w:rPr>
          <w:rFonts w:ascii="Times New Roman" w:hAnsi="Times New Roman"/>
        </w:rPr>
      </w:pPr>
    </w:p>
    <w:p w:rsidR="00AC1162" w:rsidRPr="00603C51" w:rsidRDefault="00AC1162"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32.</w:t>
      </w:r>
      <w:r w:rsidRPr="00603C51">
        <w:rPr>
          <w:rFonts w:ascii="Times New Roman" w:hAnsi="Times New Roman"/>
        </w:rPr>
        <w:tab/>
        <w:t xml:space="preserve">In evaluating tariffs filed with it, the PUC may determine their reasonableness, fairness, and consistency with established policy.  </w:t>
      </w:r>
      <w:r w:rsidRPr="00603C51">
        <w:rPr>
          <w:rFonts w:ascii="Times New Roman" w:hAnsi="Times New Roman"/>
          <w:i/>
        </w:rPr>
        <w:t xml:space="preserve">Reynolds Disposal Co. v. Pa. PUC, </w:t>
      </w:r>
      <w:r w:rsidRPr="00603C51">
        <w:rPr>
          <w:rFonts w:ascii="Times New Roman" w:hAnsi="Times New Roman"/>
        </w:rPr>
        <w:t>468 A.2d 1179, (Pa. Cmwlth. Ct.1983).</w:t>
      </w:r>
    </w:p>
    <w:p w:rsidR="00AC1162" w:rsidRPr="00603C51" w:rsidRDefault="00AC1162" w:rsidP="00603C51">
      <w:pPr>
        <w:spacing w:line="360" w:lineRule="auto"/>
        <w:ind w:left="0" w:right="0" w:firstLine="0"/>
        <w:rPr>
          <w:rFonts w:ascii="Times New Roman" w:hAnsi="Times New Roman"/>
        </w:rPr>
      </w:pPr>
    </w:p>
    <w:p w:rsidR="00AC1162" w:rsidRPr="00603C51" w:rsidRDefault="00AC1162" w:rsidP="00603C51">
      <w:pPr>
        <w:spacing w:line="360" w:lineRule="auto"/>
        <w:ind w:left="0" w:right="0" w:firstLine="0"/>
        <w:rPr>
          <w:rFonts w:ascii="Times New Roman" w:hAnsi="Times New Roman"/>
          <w:color w:val="333333"/>
        </w:rPr>
      </w:pPr>
      <w:r w:rsidRPr="00603C51">
        <w:rPr>
          <w:rFonts w:ascii="Times New Roman" w:hAnsi="Times New Roman"/>
        </w:rPr>
        <w:tab/>
      </w:r>
      <w:r w:rsidRPr="00603C51">
        <w:rPr>
          <w:rFonts w:ascii="Times New Roman" w:hAnsi="Times New Roman"/>
        </w:rPr>
        <w:tab/>
        <w:t>33.</w:t>
      </w:r>
      <w:r w:rsidRPr="00603C51">
        <w:rPr>
          <w:rFonts w:ascii="Times New Roman" w:hAnsi="Times New Roman"/>
        </w:rPr>
        <w:tab/>
      </w:r>
      <w:r w:rsidRPr="00603C51">
        <w:rPr>
          <w:rFonts w:ascii="Times New Roman" w:hAnsi="Times New Roman"/>
          <w:color w:val="333333"/>
        </w:rPr>
        <w:t xml:space="preserve">No public utility shall, as to service, make or grant any unreasonable preference or advantage; nor may a public utility establish or maintain any unreasonable difference as to service, either as between localities or as between classes of service. </w:t>
      </w:r>
      <w:hyperlink r:id="rId49" w:history="1">
        <w:r w:rsidRPr="00603C51">
          <w:rPr>
            <w:rStyle w:val="Hyperlink"/>
            <w:rFonts w:ascii="Times New Roman" w:hAnsi="Times New Roman"/>
            <w:color w:val="auto"/>
          </w:rPr>
          <w:t>66 Pa. C.S. § 1502</w:t>
        </w:r>
      </w:hyperlink>
      <w:r w:rsidRPr="00603C51">
        <w:rPr>
          <w:rFonts w:ascii="Times New Roman" w:hAnsi="Times New Roman"/>
        </w:rPr>
        <w:t xml:space="preserve">. </w:t>
      </w:r>
      <w:r w:rsidRPr="00603C51">
        <w:rPr>
          <w:rFonts w:ascii="Times New Roman" w:hAnsi="Times New Roman"/>
          <w:color w:val="333333"/>
        </w:rPr>
        <w:t xml:space="preserve"> </w:t>
      </w:r>
      <w:r w:rsidRPr="00603C51">
        <w:rPr>
          <w:rFonts w:ascii="Times New Roman" w:hAnsi="Times New Roman"/>
          <w:i/>
          <w:color w:val="333333"/>
        </w:rPr>
        <w:t>PPL Electric Utilities Corporation v. Pennsylvania Public Utility Commission</w:t>
      </w:r>
      <w:r w:rsidRPr="00603C51">
        <w:rPr>
          <w:rFonts w:ascii="Times New Roman" w:hAnsi="Times New Roman"/>
          <w:color w:val="333333"/>
        </w:rPr>
        <w:t xml:space="preserve">, 912 A.2d 386 (Pa. Cmwlth. Ct. 2006).  </w:t>
      </w:r>
    </w:p>
    <w:p w:rsidR="00AC1162" w:rsidRPr="00603C51" w:rsidRDefault="00AC1162" w:rsidP="00603C51">
      <w:pPr>
        <w:spacing w:line="360" w:lineRule="auto"/>
        <w:ind w:left="0" w:right="0" w:firstLine="0"/>
        <w:rPr>
          <w:rFonts w:ascii="Times New Roman" w:hAnsi="Times New Roman"/>
        </w:rPr>
      </w:pPr>
    </w:p>
    <w:p w:rsidR="00AC1162" w:rsidRPr="00603C51" w:rsidRDefault="00AC1162" w:rsidP="00603C51">
      <w:pPr>
        <w:spacing w:line="360" w:lineRule="auto"/>
        <w:ind w:left="0" w:right="0" w:firstLine="0"/>
        <w:rPr>
          <w:rFonts w:ascii="Times New Roman" w:hAnsi="Times New Roman"/>
        </w:rPr>
      </w:pPr>
      <w:r w:rsidRPr="00603C51">
        <w:rPr>
          <w:rFonts w:ascii="Times New Roman" w:hAnsi="Times New Roman"/>
        </w:rPr>
        <w:tab/>
      </w:r>
      <w:r w:rsidRPr="00603C51">
        <w:rPr>
          <w:rFonts w:ascii="Times New Roman" w:hAnsi="Times New Roman"/>
        </w:rPr>
        <w:tab/>
        <w:t>34.</w:t>
      </w:r>
      <w:r w:rsidRPr="00603C51">
        <w:rPr>
          <w:rFonts w:ascii="Times New Roman" w:hAnsi="Times New Roman"/>
        </w:rPr>
        <w:tab/>
        <w:t xml:space="preserve">Service where all terms of service are open for negotiation is inconsistent with the requirement that basic terms of service be available in a utility's tariff, and does not permit the evaluation of the service in order to determine whether it is discriminatory.  </w:t>
      </w:r>
    </w:p>
    <w:p w:rsidR="00AC1162" w:rsidRPr="00603C51" w:rsidRDefault="00AC1162" w:rsidP="00603C51">
      <w:pPr>
        <w:spacing w:line="360" w:lineRule="auto"/>
        <w:ind w:left="0" w:right="0" w:firstLine="0"/>
        <w:rPr>
          <w:rFonts w:ascii="Times New Roman" w:hAnsi="Times New Roman"/>
        </w:rPr>
      </w:pPr>
    </w:p>
    <w:p w:rsidR="0007338B" w:rsidRPr="00603C51" w:rsidRDefault="0007338B" w:rsidP="00603C51">
      <w:pPr>
        <w:spacing w:line="360" w:lineRule="auto"/>
        <w:ind w:left="0" w:right="0"/>
        <w:rPr>
          <w:rFonts w:ascii="Times New Roman" w:hAnsi="Times New Roman"/>
        </w:rPr>
      </w:pPr>
      <w:r w:rsidRPr="00603C51">
        <w:rPr>
          <w:rFonts w:ascii="Times New Roman" w:hAnsi="Times New Roman"/>
        </w:rPr>
        <w:tab/>
        <w:t>35.</w:t>
      </w:r>
      <w:r w:rsidRPr="00603C51">
        <w:rPr>
          <w:rFonts w:ascii="Times New Roman" w:hAnsi="Times New Roman"/>
        </w:rPr>
        <w:tab/>
        <w:t>"Rate" is defined as every individual, or joint fare, toll, charge, rental, or other compensation whatsoever of any public utility, or contract carrier by motor vehicle, made, demanded, or received for any service within this part, offered, rendered, or furnished by such public utility, or contract carrier by motor vehicle, whether in currency, legal tender, or evidence thereof, in kind, in services or in any other medium or manner whatsoever, and whether received directly or indirectly, and any rules, regulations, practices, classifications or contracts affecting any such compensation, charge, fare, toll, or rental.  66 Pa. C.S. § 102.</w:t>
      </w:r>
    </w:p>
    <w:p w:rsidR="0007338B" w:rsidRPr="00603C51" w:rsidRDefault="0007338B" w:rsidP="00603C51">
      <w:pPr>
        <w:spacing w:line="360" w:lineRule="auto"/>
        <w:ind w:left="0" w:right="0"/>
        <w:rPr>
          <w:rFonts w:ascii="Times New Roman" w:hAnsi="Times New Roman"/>
        </w:rPr>
      </w:pPr>
    </w:p>
    <w:p w:rsidR="0007338B" w:rsidRPr="00603C51" w:rsidRDefault="0007338B" w:rsidP="00603C51">
      <w:pPr>
        <w:spacing w:line="360" w:lineRule="auto"/>
        <w:ind w:left="0" w:right="0"/>
        <w:contextualSpacing/>
        <w:rPr>
          <w:rFonts w:ascii="Times New Roman" w:hAnsi="Times New Roman"/>
        </w:rPr>
      </w:pPr>
      <w:r w:rsidRPr="00603C51">
        <w:rPr>
          <w:rFonts w:ascii="Times New Roman" w:hAnsi="Times New Roman"/>
        </w:rPr>
        <w:tab/>
        <w:t>36.</w:t>
      </w:r>
      <w:r w:rsidRPr="00603C51">
        <w:rPr>
          <w:rFonts w:ascii="Times New Roman" w:hAnsi="Times New Roman"/>
        </w:rPr>
        <w:tab/>
        <w:t>"Tariff” is defined as all schedules of rates, all rules, regulations, practices, or contracts involving any rate or rates, including contracts for interchange of service, and, in the case of a common carrier, schedules showing the method of distribution of the facilities of such common carrier.  66 Pa. C.S. § 102.</w:t>
      </w:r>
    </w:p>
    <w:p w:rsidR="0007338B" w:rsidRPr="00603C51" w:rsidRDefault="0007338B" w:rsidP="00603C51">
      <w:pPr>
        <w:spacing w:line="360" w:lineRule="auto"/>
        <w:ind w:left="0" w:right="0"/>
        <w:contextualSpacing/>
        <w:rPr>
          <w:rFonts w:ascii="Times New Roman" w:hAnsi="Times New Roman"/>
        </w:rPr>
      </w:pPr>
    </w:p>
    <w:p w:rsidR="0007338B" w:rsidRPr="00603C51" w:rsidRDefault="0007338B" w:rsidP="00603C51">
      <w:pPr>
        <w:spacing w:line="360" w:lineRule="auto"/>
        <w:ind w:left="0" w:right="0"/>
        <w:contextualSpacing/>
        <w:rPr>
          <w:rFonts w:ascii="Times New Roman" w:hAnsi="Times New Roman"/>
        </w:rPr>
      </w:pPr>
      <w:r w:rsidRPr="00603C51">
        <w:rPr>
          <w:rFonts w:ascii="Times New Roman" w:hAnsi="Times New Roman"/>
        </w:rPr>
        <w:tab/>
        <w:t>37.</w:t>
      </w:r>
      <w:r w:rsidRPr="00603C51">
        <w:rPr>
          <w:rFonts w:ascii="Times New Roman" w:hAnsi="Times New Roman"/>
        </w:rPr>
        <w:tab/>
        <w:t>Every rate made, demanded, or received by any public utility, or by any two or more public utilities jointly, shall be just and reasonable, and in conformity with regulations or orders of the commission.  Only public utility service being furnished or rendered by a municipal corporation, or by the operating agencies of any municipal corporation, beyond its corporate limits, shall be subject to regulation and control by the commission as to rates, with the same forces, and in like manner, as if such service were rendered by a public utility.  66 Pa. C.S. § 1301.</w:t>
      </w:r>
    </w:p>
    <w:p w:rsidR="0007338B" w:rsidRPr="00603C51" w:rsidRDefault="0007338B" w:rsidP="00603C51">
      <w:pPr>
        <w:spacing w:line="360" w:lineRule="auto"/>
        <w:ind w:left="0" w:right="0"/>
        <w:contextualSpacing/>
        <w:rPr>
          <w:rFonts w:ascii="Times New Roman" w:hAnsi="Times New Roman"/>
        </w:rPr>
      </w:pPr>
    </w:p>
    <w:p w:rsidR="0007338B" w:rsidRPr="00603C51" w:rsidRDefault="0007338B" w:rsidP="00603C51">
      <w:pPr>
        <w:spacing w:line="360" w:lineRule="auto"/>
        <w:ind w:left="0" w:right="0"/>
        <w:contextualSpacing/>
        <w:rPr>
          <w:rFonts w:ascii="Times New Roman" w:hAnsi="Times New Roman"/>
        </w:rPr>
      </w:pPr>
      <w:r w:rsidRPr="00603C51">
        <w:rPr>
          <w:rFonts w:ascii="Times New Roman" w:hAnsi="Times New Roman"/>
        </w:rPr>
        <w:tab/>
        <w:t>38.</w:t>
      </w:r>
      <w:r w:rsidRPr="00603C51">
        <w:rPr>
          <w:rFonts w:ascii="Times New Roman" w:hAnsi="Times New Roman"/>
        </w:rPr>
        <w:tab/>
        <w:t>The Commission may impose such conditions as it may deem to be just and reasonable in a proceeding involving an application for a certificate of public convenience.  66 Pa. C.S. § 203.</w:t>
      </w:r>
    </w:p>
    <w:p w:rsidR="006A02C5" w:rsidRDefault="006A02C5" w:rsidP="00603C51">
      <w:pPr>
        <w:spacing w:line="360" w:lineRule="auto"/>
        <w:ind w:left="0" w:right="0" w:firstLine="0"/>
        <w:contextualSpacing/>
        <w:jc w:val="center"/>
        <w:rPr>
          <w:rFonts w:ascii="Times New Roman" w:hAnsi="Times New Roman"/>
        </w:rPr>
      </w:pPr>
    </w:p>
    <w:p w:rsidR="00A84CC6" w:rsidRDefault="00A84CC6" w:rsidP="00603C51">
      <w:pPr>
        <w:spacing w:line="360" w:lineRule="auto"/>
        <w:ind w:left="0" w:right="0" w:firstLine="0"/>
        <w:contextualSpacing/>
        <w:jc w:val="center"/>
        <w:rPr>
          <w:rFonts w:ascii="Times New Roman" w:hAnsi="Times New Roman"/>
        </w:rPr>
      </w:pPr>
      <w:r>
        <w:rPr>
          <w:rFonts w:ascii="Times New Roman" w:hAnsi="Times New Roman"/>
        </w:rPr>
        <w:br w:type="page"/>
      </w:r>
    </w:p>
    <w:p w:rsidR="00AE5044" w:rsidRPr="006A02C5" w:rsidRDefault="006A02C5" w:rsidP="00603C51">
      <w:pPr>
        <w:spacing w:line="360" w:lineRule="auto"/>
        <w:ind w:left="0" w:right="0" w:firstLine="0"/>
        <w:contextualSpacing/>
        <w:jc w:val="center"/>
        <w:rPr>
          <w:rFonts w:ascii="Times New Roman" w:hAnsi="Times New Roman"/>
        </w:rPr>
      </w:pPr>
      <w:r w:rsidRPr="006A02C5">
        <w:rPr>
          <w:rFonts w:ascii="Times New Roman" w:hAnsi="Times New Roman"/>
        </w:rPr>
        <w:t>VIII.</w:t>
      </w:r>
      <w:r w:rsidRPr="006A02C5">
        <w:rPr>
          <w:rFonts w:ascii="Times New Roman" w:hAnsi="Times New Roman"/>
        </w:rPr>
        <w:tab/>
      </w:r>
      <w:r w:rsidR="008138A1" w:rsidRPr="006A02C5">
        <w:rPr>
          <w:rFonts w:ascii="Times New Roman" w:hAnsi="Times New Roman"/>
          <w:u w:val="single"/>
        </w:rPr>
        <w:t>ORDER</w:t>
      </w:r>
      <w:r w:rsidR="00F0662A">
        <w:rPr>
          <w:rFonts w:ascii="Times New Roman" w:hAnsi="Times New Roman"/>
          <w:u w:val="single"/>
        </w:rPr>
        <w:fldChar w:fldCharType="begin"/>
      </w:r>
      <w:r w:rsidR="00F0662A">
        <w:instrText xml:space="preserve"> TC "</w:instrText>
      </w:r>
      <w:bookmarkStart w:id="79" w:name="_Toc323558808"/>
      <w:bookmarkStart w:id="80" w:name="_Toc323559874"/>
      <w:bookmarkStart w:id="81" w:name="_Toc323816340"/>
      <w:r w:rsidR="00F0662A" w:rsidRPr="00A861E4">
        <w:rPr>
          <w:rFonts w:ascii="Times New Roman" w:hAnsi="Times New Roman"/>
        </w:rPr>
        <w:instrText>VIII.</w:instrText>
      </w:r>
      <w:r w:rsidR="00F0662A" w:rsidRPr="00A861E4">
        <w:rPr>
          <w:rFonts w:ascii="Times New Roman" w:hAnsi="Times New Roman"/>
        </w:rPr>
        <w:tab/>
      </w:r>
      <w:r w:rsidR="00F0662A" w:rsidRPr="00A861E4">
        <w:rPr>
          <w:rFonts w:ascii="Times New Roman" w:hAnsi="Times New Roman"/>
          <w:u w:val="single"/>
        </w:rPr>
        <w:instrText>ORDER</w:instrText>
      </w:r>
      <w:bookmarkEnd w:id="79"/>
      <w:bookmarkEnd w:id="80"/>
      <w:bookmarkEnd w:id="81"/>
      <w:r w:rsidR="00F0662A">
        <w:instrText xml:space="preserve">" \f C \l "1" </w:instrText>
      </w:r>
      <w:r w:rsidR="00F0662A">
        <w:rPr>
          <w:rFonts w:ascii="Times New Roman" w:hAnsi="Times New Roman"/>
          <w:u w:val="single"/>
        </w:rPr>
        <w:fldChar w:fldCharType="end"/>
      </w:r>
    </w:p>
    <w:p w:rsidR="008138A1" w:rsidRDefault="008138A1" w:rsidP="00603C51">
      <w:pPr>
        <w:spacing w:line="360" w:lineRule="auto"/>
        <w:ind w:left="0" w:right="0" w:firstLine="0"/>
        <w:contextualSpacing/>
        <w:jc w:val="center"/>
        <w:rPr>
          <w:rFonts w:ascii="Times New Roman" w:hAnsi="Times New Roman"/>
          <w:b/>
        </w:rPr>
      </w:pPr>
    </w:p>
    <w:p w:rsidR="00C13FE4" w:rsidRPr="00603C51" w:rsidRDefault="00C13FE4" w:rsidP="00603C51">
      <w:pPr>
        <w:spacing w:line="360" w:lineRule="auto"/>
        <w:ind w:left="0" w:right="0" w:firstLine="0"/>
        <w:contextualSpacing/>
        <w:jc w:val="center"/>
        <w:rPr>
          <w:rFonts w:ascii="Times New Roman" w:hAnsi="Times New Roman"/>
          <w:b/>
        </w:rPr>
      </w:pPr>
    </w:p>
    <w:p w:rsidR="008138A1" w:rsidRPr="00603C51" w:rsidRDefault="008138A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THEREFORE,</w:t>
      </w:r>
    </w:p>
    <w:p w:rsidR="008138A1" w:rsidRPr="00603C51" w:rsidRDefault="008138A1" w:rsidP="00603C51">
      <w:pPr>
        <w:spacing w:line="360" w:lineRule="auto"/>
        <w:ind w:left="0" w:right="0" w:firstLine="0"/>
        <w:contextualSpacing/>
        <w:rPr>
          <w:rFonts w:ascii="Times New Roman" w:hAnsi="Times New Roman"/>
        </w:rPr>
      </w:pPr>
    </w:p>
    <w:p w:rsidR="008138A1" w:rsidRPr="00603C51" w:rsidRDefault="008138A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IT IS RECOMMENDED:</w:t>
      </w:r>
    </w:p>
    <w:p w:rsidR="008138A1" w:rsidRPr="00603C51" w:rsidRDefault="008138A1" w:rsidP="00603C51">
      <w:pPr>
        <w:spacing w:line="360" w:lineRule="auto"/>
        <w:ind w:left="0" w:right="0" w:firstLine="0"/>
        <w:contextualSpacing/>
        <w:rPr>
          <w:rFonts w:ascii="Times New Roman" w:hAnsi="Times New Roman"/>
        </w:rPr>
      </w:pPr>
    </w:p>
    <w:p w:rsidR="008138A1" w:rsidRPr="00603C51" w:rsidRDefault="008138A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1.</w:t>
      </w:r>
      <w:r w:rsidRPr="00603C51">
        <w:rPr>
          <w:rFonts w:ascii="Times New Roman" w:hAnsi="Times New Roman"/>
        </w:rPr>
        <w:tab/>
        <w:t>That the Application of Peregrine Keystone Gas Pipeline, LLC for Approval on a Non-exclusive Basis to Begin to Offer, Render, Furnish, or Supply Natural Gas Gathering, Compression, Dehydration, and Transportation or Conveying Service by Pipeline to the Public in All Municipalities Located in Greene and Fayette Counties and in East Bethlehem Township, in Washington County, Pennsylvania, at Docket No. A-2010-2200201, is denied.</w:t>
      </w:r>
    </w:p>
    <w:p w:rsidR="008138A1" w:rsidRPr="00603C51" w:rsidRDefault="008138A1" w:rsidP="00603C51">
      <w:pPr>
        <w:spacing w:line="360" w:lineRule="auto"/>
        <w:ind w:left="0" w:right="0" w:firstLine="0"/>
        <w:contextualSpacing/>
        <w:rPr>
          <w:rFonts w:ascii="Times New Roman" w:hAnsi="Times New Roman"/>
        </w:rPr>
      </w:pPr>
    </w:p>
    <w:p w:rsidR="008138A1" w:rsidRPr="00603C51" w:rsidRDefault="008138A1" w:rsidP="00603C51">
      <w:pPr>
        <w:spacing w:line="360" w:lineRule="auto"/>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t>2.</w:t>
      </w:r>
      <w:r w:rsidRPr="00603C51">
        <w:rPr>
          <w:rFonts w:ascii="Times New Roman" w:hAnsi="Times New Roman"/>
        </w:rPr>
        <w:tab/>
        <w:t>That the Secretary mark this docket closed.</w:t>
      </w:r>
    </w:p>
    <w:p w:rsidR="008138A1" w:rsidRDefault="008138A1" w:rsidP="00603C51">
      <w:pPr>
        <w:spacing w:line="360" w:lineRule="auto"/>
        <w:ind w:left="0" w:right="0" w:firstLine="0"/>
        <w:contextualSpacing/>
        <w:rPr>
          <w:rFonts w:ascii="Times New Roman" w:hAnsi="Times New Roman"/>
        </w:rPr>
      </w:pPr>
    </w:p>
    <w:p w:rsidR="00806A0E" w:rsidRPr="00603C51" w:rsidRDefault="00806A0E" w:rsidP="00603C51">
      <w:pPr>
        <w:spacing w:line="360" w:lineRule="auto"/>
        <w:ind w:left="0" w:right="0" w:firstLine="0"/>
        <w:contextualSpacing/>
        <w:rPr>
          <w:rFonts w:ascii="Times New Roman" w:hAnsi="Times New Roman"/>
        </w:rPr>
      </w:pPr>
    </w:p>
    <w:p w:rsidR="008138A1" w:rsidRPr="00603C51" w:rsidRDefault="008138A1" w:rsidP="00603C51">
      <w:pPr>
        <w:ind w:left="0" w:right="0" w:firstLine="0"/>
        <w:contextualSpacing/>
        <w:rPr>
          <w:rFonts w:ascii="Times New Roman" w:hAnsi="Times New Roman"/>
        </w:rPr>
      </w:pPr>
      <w:r w:rsidRPr="00603C51">
        <w:rPr>
          <w:rFonts w:ascii="Times New Roman" w:hAnsi="Times New Roman"/>
        </w:rPr>
        <w:t>Dated:</w:t>
      </w:r>
      <w:r w:rsidRPr="00603C51">
        <w:rPr>
          <w:rFonts w:ascii="Times New Roman" w:hAnsi="Times New Roman"/>
        </w:rPr>
        <w:tab/>
      </w:r>
      <w:r w:rsidR="001D39E8">
        <w:rPr>
          <w:rFonts w:ascii="Times New Roman" w:hAnsi="Times New Roman"/>
          <w:u w:val="single"/>
        </w:rPr>
        <w:t>May 3, 2012</w:t>
      </w: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t>____________________________________</w:t>
      </w:r>
    </w:p>
    <w:p w:rsidR="008138A1" w:rsidRPr="00603C51" w:rsidRDefault="008138A1" w:rsidP="00603C51">
      <w:pPr>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t>Susan D. Colwell</w:t>
      </w:r>
    </w:p>
    <w:p w:rsidR="008138A1" w:rsidRPr="00603C51" w:rsidRDefault="008138A1" w:rsidP="00603C51">
      <w:pPr>
        <w:ind w:left="0" w:right="0" w:firstLine="0"/>
        <w:contextualSpacing/>
        <w:rPr>
          <w:rFonts w:ascii="Times New Roman" w:hAnsi="Times New Roman"/>
        </w:rPr>
      </w:pP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r>
      <w:r w:rsidRPr="00603C51">
        <w:rPr>
          <w:rFonts w:ascii="Times New Roman" w:hAnsi="Times New Roman"/>
        </w:rPr>
        <w:tab/>
        <w:t>Administrative Law Judge</w:t>
      </w:r>
    </w:p>
    <w:sectPr w:rsidR="008138A1" w:rsidRPr="00603C51" w:rsidSect="00B53BFF">
      <w:footerReference w:type="first" r:id="rId5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743" w:rsidRDefault="006E2743" w:rsidP="003D6CD9">
      <w:r>
        <w:separator/>
      </w:r>
    </w:p>
  </w:endnote>
  <w:endnote w:type="continuationSeparator" w:id="0">
    <w:p w:rsidR="006E2743" w:rsidRDefault="006E2743" w:rsidP="003D6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840060"/>
      <w:docPartObj>
        <w:docPartGallery w:val="Page Numbers (Bottom of Page)"/>
        <w:docPartUnique/>
      </w:docPartObj>
    </w:sdtPr>
    <w:sdtEndPr>
      <w:rPr>
        <w:noProof/>
        <w:sz w:val="20"/>
        <w:szCs w:val="20"/>
      </w:rPr>
    </w:sdtEndPr>
    <w:sdtContent>
      <w:p w:rsidR="00E67B41" w:rsidRPr="00603C51" w:rsidRDefault="00E67B41" w:rsidP="00603C51">
        <w:pPr>
          <w:pStyle w:val="Footer"/>
          <w:tabs>
            <w:tab w:val="clear" w:pos="4680"/>
            <w:tab w:val="clear" w:pos="9360"/>
          </w:tabs>
          <w:ind w:left="0" w:right="0" w:firstLine="0"/>
          <w:jc w:val="center"/>
          <w:rPr>
            <w:sz w:val="20"/>
            <w:szCs w:val="20"/>
          </w:rPr>
        </w:pPr>
        <w:r w:rsidRPr="00603C51">
          <w:rPr>
            <w:rFonts w:ascii="Times New Roman" w:hAnsi="Times New Roman"/>
            <w:sz w:val="20"/>
            <w:szCs w:val="20"/>
          </w:rPr>
          <w:fldChar w:fldCharType="begin"/>
        </w:r>
        <w:r w:rsidRPr="00603C51">
          <w:rPr>
            <w:rFonts w:ascii="Times New Roman" w:hAnsi="Times New Roman"/>
            <w:sz w:val="20"/>
            <w:szCs w:val="20"/>
          </w:rPr>
          <w:instrText xml:space="preserve"> PAGE   \* MERGEFORMAT </w:instrText>
        </w:r>
        <w:r w:rsidRPr="00603C51">
          <w:rPr>
            <w:rFonts w:ascii="Times New Roman" w:hAnsi="Times New Roman"/>
            <w:sz w:val="20"/>
            <w:szCs w:val="20"/>
          </w:rPr>
          <w:fldChar w:fldCharType="separate"/>
        </w:r>
        <w:r w:rsidR="00E561E0">
          <w:rPr>
            <w:rFonts w:ascii="Times New Roman" w:hAnsi="Times New Roman"/>
            <w:noProof/>
            <w:sz w:val="20"/>
            <w:szCs w:val="20"/>
          </w:rPr>
          <w:t>106</w:t>
        </w:r>
        <w:r w:rsidRPr="00603C51">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1" w:rsidRPr="00B53BFF" w:rsidRDefault="00E67B41" w:rsidP="00B53BFF">
    <w:pPr>
      <w:pStyle w:val="Footer"/>
      <w:tabs>
        <w:tab w:val="clear" w:pos="4680"/>
        <w:tab w:val="clear" w:pos="9360"/>
      </w:tabs>
      <w:ind w:left="0" w:right="0" w:firstLine="0"/>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838681"/>
      <w:docPartObj>
        <w:docPartGallery w:val="Page Numbers (Bottom of Page)"/>
        <w:docPartUnique/>
      </w:docPartObj>
    </w:sdtPr>
    <w:sdtEndPr>
      <w:rPr>
        <w:rFonts w:ascii="Times New Roman" w:hAnsi="Times New Roman"/>
        <w:noProof/>
        <w:sz w:val="20"/>
        <w:szCs w:val="20"/>
      </w:rPr>
    </w:sdtEndPr>
    <w:sdtContent>
      <w:p w:rsidR="00E67B41" w:rsidRPr="00B53BFF" w:rsidRDefault="00E67B41" w:rsidP="00B53BFF">
        <w:pPr>
          <w:pStyle w:val="Footer"/>
          <w:jc w:val="center"/>
          <w:rPr>
            <w:rFonts w:ascii="Times New Roman" w:hAnsi="Times New Roman"/>
            <w:sz w:val="20"/>
            <w:szCs w:val="20"/>
          </w:rPr>
        </w:pPr>
        <w:r w:rsidRPr="00B53BFF">
          <w:rPr>
            <w:rFonts w:ascii="Times New Roman" w:hAnsi="Times New Roman"/>
            <w:sz w:val="20"/>
            <w:szCs w:val="20"/>
          </w:rPr>
          <w:fldChar w:fldCharType="begin"/>
        </w:r>
        <w:r w:rsidRPr="00B53BFF">
          <w:rPr>
            <w:rFonts w:ascii="Times New Roman" w:hAnsi="Times New Roman"/>
            <w:sz w:val="20"/>
            <w:szCs w:val="20"/>
          </w:rPr>
          <w:instrText xml:space="preserve"> PAGE   \* MERGEFORMAT </w:instrText>
        </w:r>
        <w:r w:rsidRPr="00B53BFF">
          <w:rPr>
            <w:rFonts w:ascii="Times New Roman" w:hAnsi="Times New Roman"/>
            <w:sz w:val="20"/>
            <w:szCs w:val="20"/>
          </w:rPr>
          <w:fldChar w:fldCharType="separate"/>
        </w:r>
        <w:r w:rsidR="00A031FE">
          <w:rPr>
            <w:rFonts w:ascii="Times New Roman" w:hAnsi="Times New Roman"/>
            <w:noProof/>
            <w:sz w:val="20"/>
            <w:szCs w:val="20"/>
          </w:rPr>
          <w:t>i</w:t>
        </w:r>
        <w:r w:rsidRPr="00B53BFF">
          <w:rPr>
            <w:rFonts w:ascii="Times New Roman" w:hAnsi="Times New Roman"/>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1" w:rsidRPr="00B53BFF" w:rsidRDefault="00E67B41" w:rsidP="00B53BFF">
    <w:pPr>
      <w:pStyle w:val="Footer"/>
      <w:tabs>
        <w:tab w:val="clear" w:pos="4680"/>
        <w:tab w:val="clear" w:pos="9360"/>
      </w:tabs>
      <w:ind w:left="0" w:right="0" w:firstLine="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743" w:rsidRDefault="006E2743" w:rsidP="003D6CD9">
      <w:r>
        <w:separator/>
      </w:r>
    </w:p>
  </w:footnote>
  <w:footnote w:type="continuationSeparator" w:id="0">
    <w:p w:rsidR="006E2743" w:rsidRDefault="006E2743" w:rsidP="003D6CD9">
      <w:r>
        <w:continuationSeparator/>
      </w:r>
    </w:p>
  </w:footnote>
  <w:footnote w:id="1">
    <w:p w:rsidR="00E67B41" w:rsidRDefault="00E67B41" w:rsidP="00DE7B48">
      <w:pPr>
        <w:ind w:left="0" w:right="0" w:firstLine="0"/>
        <w:contextualSpacing/>
        <w:rPr>
          <w:rFonts w:ascii="Times New Roman" w:hAnsi="Times New Roman"/>
        </w:rPr>
      </w:pPr>
      <w:r>
        <w:rPr>
          <w:rStyle w:val="FootnoteReference"/>
        </w:rPr>
        <w:footnoteRef/>
      </w:r>
      <w:r>
        <w:rPr>
          <w:rFonts w:ascii="Times New Roman" w:hAnsi="Times New Roman"/>
          <w:i/>
          <w:sz w:val="20"/>
          <w:szCs w:val="20"/>
        </w:rPr>
        <w:tab/>
        <w:t>A</w:t>
      </w:r>
      <w:r w:rsidRPr="00DE7B48">
        <w:rPr>
          <w:rFonts w:ascii="Times New Roman" w:hAnsi="Times New Roman"/>
          <w:i/>
          <w:sz w:val="20"/>
          <w:szCs w:val="20"/>
        </w:rPr>
        <w:t xml:space="preserve">pplication of Laser Northeast Gathering Company, LLC for Approval to Begin to Offer, Render, Furnish, or Supply Natural Gas Gathering and Transporting or Conveying Service by Pipeline to the Public in Certain Townships of Susquehanna County, </w:t>
      </w:r>
      <w:r w:rsidRPr="00DE7B48">
        <w:rPr>
          <w:rFonts w:ascii="Times New Roman" w:hAnsi="Times New Roman"/>
          <w:sz w:val="20"/>
          <w:szCs w:val="20"/>
        </w:rPr>
        <w:t>Pennsylvania, A-2010-2153371, Order entered June 14, 2011 (</w:t>
      </w:r>
      <w:r w:rsidRPr="00DE7B48">
        <w:rPr>
          <w:rFonts w:ascii="Times New Roman" w:hAnsi="Times New Roman"/>
          <w:i/>
          <w:sz w:val="20"/>
          <w:szCs w:val="20"/>
        </w:rPr>
        <w:t xml:space="preserve">Laser Order I); </w:t>
      </w:r>
      <w:r w:rsidRPr="00DE7B48">
        <w:rPr>
          <w:rFonts w:ascii="Times New Roman" w:hAnsi="Times New Roman"/>
          <w:sz w:val="20"/>
          <w:szCs w:val="20"/>
        </w:rPr>
        <w:t>Order entered July 15, 2011 (</w:t>
      </w:r>
      <w:r>
        <w:rPr>
          <w:rFonts w:ascii="Times New Roman" w:hAnsi="Times New Roman"/>
          <w:i/>
          <w:sz w:val="20"/>
          <w:szCs w:val="20"/>
        </w:rPr>
        <w:t>Laser Order II);</w:t>
      </w:r>
      <w:r w:rsidRPr="00DE7B48">
        <w:rPr>
          <w:rFonts w:ascii="Times New Roman" w:hAnsi="Times New Roman"/>
          <w:i/>
          <w:sz w:val="20"/>
          <w:szCs w:val="20"/>
        </w:rPr>
        <w:t xml:space="preserve"> </w:t>
      </w:r>
      <w:r w:rsidRPr="00DE7B48">
        <w:rPr>
          <w:rFonts w:ascii="Times New Roman" w:hAnsi="Times New Roman"/>
          <w:sz w:val="20"/>
          <w:szCs w:val="20"/>
        </w:rPr>
        <w:t>Order entered August 24, 2011 (</w:t>
      </w:r>
      <w:r w:rsidRPr="00DE7B48">
        <w:rPr>
          <w:rFonts w:ascii="Times New Roman" w:hAnsi="Times New Roman"/>
          <w:i/>
          <w:sz w:val="20"/>
          <w:szCs w:val="20"/>
        </w:rPr>
        <w:t>Laser Order III)</w:t>
      </w:r>
      <w:r>
        <w:rPr>
          <w:rFonts w:ascii="Times New Roman" w:hAnsi="Times New Roman"/>
          <w:i/>
          <w:sz w:val="20"/>
          <w:szCs w:val="20"/>
        </w:rPr>
        <w:t>;</w:t>
      </w:r>
      <w:r w:rsidRPr="00DE7B48">
        <w:rPr>
          <w:rFonts w:ascii="Times New Roman" w:hAnsi="Times New Roman"/>
          <w:i/>
          <w:sz w:val="20"/>
          <w:szCs w:val="20"/>
        </w:rPr>
        <w:t xml:space="preserve"> </w:t>
      </w:r>
      <w:r w:rsidRPr="00DE7B48">
        <w:rPr>
          <w:rFonts w:ascii="Times New Roman" w:hAnsi="Times New Roman"/>
          <w:sz w:val="20"/>
          <w:szCs w:val="20"/>
        </w:rPr>
        <w:t>and</w:t>
      </w:r>
      <w:r w:rsidRPr="00DE7B48">
        <w:rPr>
          <w:rFonts w:ascii="Times New Roman" w:hAnsi="Times New Roman"/>
          <w:i/>
          <w:sz w:val="20"/>
          <w:szCs w:val="20"/>
        </w:rPr>
        <w:t xml:space="preserve"> </w:t>
      </w:r>
      <w:r w:rsidRPr="00DE7B48">
        <w:rPr>
          <w:rFonts w:ascii="Times New Roman" w:hAnsi="Times New Roman"/>
          <w:sz w:val="20"/>
          <w:szCs w:val="20"/>
        </w:rPr>
        <w:t>Order entered December 5, 2011 (</w:t>
      </w:r>
      <w:r w:rsidRPr="00DE7B48">
        <w:rPr>
          <w:rFonts w:ascii="Times New Roman" w:hAnsi="Times New Roman"/>
          <w:i/>
          <w:sz w:val="20"/>
          <w:szCs w:val="20"/>
        </w:rPr>
        <w:t>Laser Order IV).</w:t>
      </w:r>
      <w:r>
        <w:rPr>
          <w:rFonts w:ascii="Times New Roman" w:hAnsi="Times New Roman"/>
        </w:rPr>
        <w:t xml:space="preserve"> </w:t>
      </w:r>
    </w:p>
    <w:p w:rsidR="00E67B41" w:rsidRDefault="00E67B41" w:rsidP="00DE7B48">
      <w:pPr>
        <w:pStyle w:val="FootnoteText"/>
        <w:jc w:val="left"/>
      </w:pPr>
      <w:r>
        <w:t xml:space="preserve"> </w:t>
      </w:r>
    </w:p>
  </w:footnote>
  <w:footnote w:id="2">
    <w:p w:rsidR="00E67B41" w:rsidRDefault="00E67B41" w:rsidP="00BF149A">
      <w:pPr>
        <w:pStyle w:val="FootnoteText"/>
        <w:jc w:val="left"/>
      </w:pPr>
      <w:r>
        <w:rPr>
          <w:rStyle w:val="FootnoteReference"/>
        </w:rPr>
        <w:footnoteRef/>
      </w:r>
      <w:r>
        <w:tab/>
        <w:t>The sole shareholder here of Peregrine is Mr. Arrington.  Tr. 131.</w:t>
      </w:r>
    </w:p>
  </w:footnote>
  <w:footnote w:id="3">
    <w:p w:rsidR="00E67B41" w:rsidRDefault="00E67B41" w:rsidP="00611DF3">
      <w:pPr>
        <w:pStyle w:val="FootnoteText"/>
        <w:spacing w:line="240" w:lineRule="auto"/>
        <w:jc w:val="left"/>
      </w:pPr>
      <w:r>
        <w:rPr>
          <w:rStyle w:val="FootnoteReference"/>
        </w:rPr>
        <w:footnoteRef/>
      </w:r>
      <w:r>
        <w:tab/>
        <w:t xml:space="preserve">On Transcript page 236, lines 7 to end, and page 237, lines 1-12, testimony given by Ms. Dunning is attributed to the presiding officer.  </w:t>
      </w:r>
    </w:p>
  </w:footnote>
  <w:footnote w:id="4">
    <w:p w:rsidR="00E67B41" w:rsidRDefault="00E67B41" w:rsidP="00AB2E17">
      <w:pPr>
        <w:pStyle w:val="FootnoteText"/>
        <w:spacing w:line="240" w:lineRule="auto"/>
        <w:jc w:val="left"/>
      </w:pPr>
      <w:r>
        <w:rPr>
          <w:rStyle w:val="FootnoteReference"/>
        </w:rPr>
        <w:footnoteRef/>
      </w:r>
      <w:r>
        <w:t xml:space="preserve"> </w:t>
      </w:r>
      <w:r>
        <w:tab/>
        <w:t xml:space="preserve">Additionally, the recently passed </w:t>
      </w:r>
      <w:r w:rsidRPr="00607DB2">
        <w:t>Act 13 of 2012, the Unconventional Gas Well Impact Fee Act (Act 13), amends Title 58 of the Pennsylvania Consolidated Statutes:  gathering lines are defined as "a pipeline used to transport natural gas from a production facility to a transmission</w:t>
      </w:r>
      <w:r>
        <w:t xml:space="preserve"> line.”  58 Pa. C.S. § 3218.5.  </w:t>
      </w:r>
    </w:p>
  </w:footnote>
  <w:footnote w:id="5">
    <w:p w:rsidR="00E67B41" w:rsidRDefault="00E67B41" w:rsidP="000D7E6B">
      <w:pPr>
        <w:pStyle w:val="FootnoteText"/>
        <w:spacing w:line="240" w:lineRule="auto"/>
        <w:jc w:val="left"/>
      </w:pPr>
      <w:r>
        <w:rPr>
          <w:rStyle w:val="FootnoteReference"/>
        </w:rPr>
        <w:footnoteRef/>
      </w:r>
      <w:r>
        <w:t xml:space="preserve"> </w:t>
      </w:r>
      <w:r>
        <w:tab/>
      </w:r>
      <w:r w:rsidRPr="00603C51">
        <w:rPr>
          <w:i/>
        </w:rPr>
        <w:t>Application of Allegheny Land and Exploration, Inc. for approval of the right to offer, render, furnish or supply gas transporting or conveying service by pipeline to the public in Glade and Meade Townships, Warren County, Pennsylvania</w:t>
      </w:r>
      <w:r w:rsidRPr="00603C51">
        <w:t>, Docket No. A-125136 (Order entered March 7, 2005)(“</w:t>
      </w:r>
      <w:r w:rsidRPr="00603C51">
        <w:rPr>
          <w:i/>
        </w:rPr>
        <w:t>Allegheny Land</w:t>
      </w:r>
      <w:r>
        <w:t>”).</w:t>
      </w:r>
    </w:p>
  </w:footnote>
  <w:footnote w:id="6">
    <w:p w:rsidR="00E67B41" w:rsidRDefault="00E67B41" w:rsidP="00856658">
      <w:pPr>
        <w:pStyle w:val="FootnoteText"/>
        <w:spacing w:line="240" w:lineRule="auto"/>
        <w:jc w:val="left"/>
      </w:pPr>
      <w:r>
        <w:rPr>
          <w:rStyle w:val="FootnoteReference"/>
        </w:rPr>
        <w:footnoteRef/>
      </w:r>
      <w:r>
        <w:t xml:space="preserve"> </w:t>
      </w:r>
      <w:r>
        <w:tab/>
        <w:t>Tariff of Equitable Gas Company, LLC (Supplement No. 65 to Pa. P.U.C. NO. 22, Fourth Revised Page No. 98; Peregrine MB at 12, FN 3.</w:t>
      </w:r>
    </w:p>
  </w:footnote>
  <w:footnote w:id="7">
    <w:p w:rsidR="00E67B41" w:rsidRPr="00856658" w:rsidRDefault="00E67B41" w:rsidP="00856658">
      <w:pPr>
        <w:pStyle w:val="FootnoteText"/>
        <w:spacing w:line="240" w:lineRule="auto"/>
        <w:jc w:val="left"/>
        <w:rPr>
          <w:i/>
        </w:rPr>
      </w:pPr>
      <w:r>
        <w:rPr>
          <w:rStyle w:val="FootnoteReference"/>
        </w:rPr>
        <w:footnoteRef/>
      </w:r>
      <w:r>
        <w:tab/>
      </w:r>
      <w:r>
        <w:rPr>
          <w:i/>
        </w:rPr>
        <w:t>Pa. Publ. Util. Comm'n v. Peoples Natural Gas Company LLC, Docket Nos. R-2011-2228694, et al.</w:t>
      </w:r>
    </w:p>
  </w:footnote>
  <w:footnote w:id="8">
    <w:p w:rsidR="00E67B41" w:rsidRPr="00E14623" w:rsidRDefault="00E67B41" w:rsidP="00D1271D">
      <w:pPr>
        <w:pStyle w:val="FootnoteText"/>
        <w:spacing w:line="240" w:lineRule="auto"/>
        <w:jc w:val="left"/>
      </w:pPr>
      <w:r>
        <w:rPr>
          <w:rStyle w:val="FootnoteReference"/>
        </w:rPr>
        <w:footnoteRef/>
      </w:r>
      <w:r>
        <w:t xml:space="preserve"> </w:t>
      </w:r>
      <w:r>
        <w:tab/>
        <w:t xml:space="preserve">Caiman MB FN 5:  </w:t>
      </w:r>
      <w:r>
        <w:rPr>
          <w:i/>
        </w:rPr>
        <w:t xml:space="preserve">August Laser Order </w:t>
      </w:r>
      <w:r>
        <w:t xml:space="preserve">at 19.  </w:t>
      </w:r>
    </w:p>
  </w:footnote>
  <w:footnote w:id="9">
    <w:p w:rsidR="00E67B41" w:rsidRPr="00E14623" w:rsidRDefault="00E67B41" w:rsidP="00D1271D">
      <w:pPr>
        <w:pStyle w:val="FootnoteText"/>
        <w:spacing w:line="240" w:lineRule="auto"/>
        <w:jc w:val="left"/>
      </w:pPr>
      <w:r>
        <w:rPr>
          <w:rStyle w:val="FootnoteReference"/>
        </w:rPr>
        <w:footnoteRef/>
      </w:r>
      <w:r>
        <w:t xml:space="preserve"> </w:t>
      </w:r>
      <w:r>
        <w:tab/>
        <w:t xml:space="preserve">Caiman MB FN 6:  </w:t>
      </w:r>
      <w:r>
        <w:rPr>
          <w:i/>
        </w:rPr>
        <w:t xml:space="preserve">August Laser Order </w:t>
      </w:r>
      <w:r>
        <w:t>at 18.</w:t>
      </w:r>
    </w:p>
  </w:footnote>
  <w:footnote w:id="10">
    <w:p w:rsidR="00E67B41" w:rsidRDefault="00E67B41" w:rsidP="001C10D9">
      <w:pPr>
        <w:pStyle w:val="FootnoteText"/>
        <w:spacing w:line="240" w:lineRule="auto"/>
        <w:jc w:val="left"/>
      </w:pPr>
      <w:r>
        <w:rPr>
          <w:rStyle w:val="FootnoteReference"/>
        </w:rPr>
        <w:footnoteRef/>
      </w:r>
      <w:r>
        <w:tab/>
        <w:t>A Stipulation entered into between Applicant and Columbia Gas agrees that an Order approving the Application would include language indicating that Peregrine does not seek authority to provide distribution or end-use service, and if it should decide to provide it in the future, it would need to return to the Commission with another application.  The parties are free to enter any stipulation they choose; however, as neither the parties nor the ALJ is empowered to direct the Commission to include any particular language, and as it is obvious that the present case will not result in the authority to provide distribution or end-use service, inclusion of the stipulated language is not recommended here.</w:t>
      </w:r>
    </w:p>
  </w:footnote>
  <w:footnote w:id="11">
    <w:p w:rsidR="00E67B41" w:rsidRPr="00B34DCB" w:rsidRDefault="00E67B41" w:rsidP="00370BEB">
      <w:pPr>
        <w:pStyle w:val="FootnoteText"/>
        <w:spacing w:line="240" w:lineRule="auto"/>
        <w:jc w:val="left"/>
      </w:pPr>
      <w:r>
        <w:rPr>
          <w:rStyle w:val="FootnoteReference"/>
        </w:rPr>
        <w:footnoteRef/>
      </w:r>
      <w:r>
        <w:tab/>
        <w:t xml:space="preserve">Mr. Rosenberg points out that this case and </w:t>
      </w:r>
      <w:r>
        <w:rPr>
          <w:i/>
        </w:rPr>
        <w:t>Laser</w:t>
      </w:r>
      <w:r>
        <w:t xml:space="preserve"> were widely publicized and no potential customer came forward to indicate that it could not obtain gathering service.  "A potential customer that was not able to receive service would have every incentive to come forward and support Peregrine's application.  Conversely, unless Peregrine wanted the option of eminent domain just for its Arrington segments, it would have every incentive to postpone the expense of litigation for a CPC until having a reasonable calculation that a CPC would be necessary for known identified agreements. The fact that no other customers than Arrington have been announced strongly suggests that Peregrine wants the option of eminent domain for its announced pipeline  -- regardless of whether other customers are forthcoming or not."  Rosenberg MB at 2-3.</w:t>
      </w:r>
    </w:p>
  </w:footnote>
  <w:footnote w:id="12">
    <w:p w:rsidR="00E67B41" w:rsidRDefault="00E67B41" w:rsidP="00B611F1">
      <w:pPr>
        <w:pStyle w:val="FootnoteText"/>
        <w:spacing w:line="240" w:lineRule="auto"/>
        <w:jc w:val="left"/>
        <w:rPr>
          <w:b/>
        </w:rPr>
      </w:pPr>
      <w:r>
        <w:rPr>
          <w:rStyle w:val="FootnoteReference"/>
        </w:rPr>
        <w:footnoteRef/>
      </w:r>
      <w:r>
        <w:t xml:space="preserve"> </w:t>
      </w:r>
      <w:r>
        <w:tab/>
      </w:r>
      <w:r>
        <w:rPr>
          <w:b/>
        </w:rPr>
        <w:t>§ 508.  Power of the commission to vary, reform and review contracts</w:t>
      </w:r>
    </w:p>
    <w:p w:rsidR="00E67B41" w:rsidRDefault="00E67B41" w:rsidP="00B611F1">
      <w:pPr>
        <w:pStyle w:val="FootnoteText"/>
        <w:spacing w:line="240" w:lineRule="auto"/>
        <w:jc w:val="left"/>
      </w:pPr>
      <w:r>
        <w:tab/>
        <w:t xml:space="preserve">The commission shall have power and authority to vary, reform, or revise, upon a fair, reasonable, and equitable basis, any obligations, terms or conditions of any contract heretofore or hereafter entered into between any public utility and any persons, corporation, or municipal corporation, which embrace or concern a public right, benefit, privilege, duty or franchise, or the grant thereof, or are otherwise affected or concerned with the public interest and the general well-being of this Commonwealth. . . .  </w:t>
      </w:r>
    </w:p>
    <w:p w:rsidR="00E67B41" w:rsidRPr="00B611F1" w:rsidRDefault="00E67B41" w:rsidP="00B611F1">
      <w:pPr>
        <w:pStyle w:val="FootnoteText"/>
        <w:spacing w:line="240" w:lineRule="auto"/>
        <w:jc w:val="left"/>
      </w:pPr>
      <w:r>
        <w:t xml:space="preserve">66 Pa. C.S. § 508. </w:t>
      </w:r>
    </w:p>
  </w:footnote>
  <w:footnote w:id="13">
    <w:p w:rsidR="00E67B41" w:rsidRDefault="00E67B41" w:rsidP="003564F8">
      <w:pPr>
        <w:pStyle w:val="FootnoteText"/>
        <w:spacing w:line="240" w:lineRule="auto"/>
        <w:jc w:val="left"/>
      </w:pPr>
      <w:r>
        <w:rPr>
          <w:rStyle w:val="FootnoteReference"/>
        </w:rPr>
        <w:footnoteRef/>
      </w:r>
      <w:r>
        <w:t xml:space="preserve"> </w:t>
      </w:r>
      <w:r>
        <w:tab/>
        <w:t>PIOGA FN 10:  PKGP Statement No. 1-R at 20, lines 12-14, and 22, line 19-23, line 1.</w:t>
      </w:r>
    </w:p>
  </w:footnote>
  <w:footnote w:id="14">
    <w:p w:rsidR="00E67B41" w:rsidRDefault="00E67B41" w:rsidP="003564F8">
      <w:pPr>
        <w:pStyle w:val="FootnoteText"/>
        <w:spacing w:line="240" w:lineRule="auto"/>
        <w:jc w:val="left"/>
      </w:pPr>
      <w:r>
        <w:rPr>
          <w:rStyle w:val="FootnoteReference"/>
        </w:rPr>
        <w:footnoteRef/>
      </w:r>
      <w:r>
        <w:t xml:space="preserve"> </w:t>
      </w:r>
      <w:r>
        <w:tab/>
        <w:t>PIOGA FN 11:  Pennsylvania Public Utility Commission et al. v. Peoples Natural Gas Company LLC, Docket Nos. R-2011-2228694, et al., Recommended decision at 22.</w:t>
      </w:r>
    </w:p>
  </w:footnote>
  <w:footnote w:id="15">
    <w:p w:rsidR="00E67B41" w:rsidRDefault="00E67B41" w:rsidP="003564F8">
      <w:pPr>
        <w:pStyle w:val="FootnoteText"/>
        <w:spacing w:line="240" w:lineRule="auto"/>
        <w:jc w:val="left"/>
      </w:pPr>
      <w:r>
        <w:rPr>
          <w:rStyle w:val="FootnoteReference"/>
        </w:rPr>
        <w:footnoteRef/>
      </w:r>
      <w:r>
        <w:t xml:space="preserve"> </w:t>
      </w:r>
      <w:r>
        <w:tab/>
        <w:t>PIOGA FN 12:  Appendix A at 7.</w:t>
      </w:r>
    </w:p>
  </w:footnote>
  <w:footnote w:id="16">
    <w:p w:rsidR="00E67B41" w:rsidRPr="00F45E14" w:rsidRDefault="00E67B41" w:rsidP="003564F8">
      <w:pPr>
        <w:spacing w:line="360" w:lineRule="auto"/>
        <w:ind w:left="0" w:right="0" w:firstLine="0"/>
        <w:rPr>
          <w:rFonts w:ascii="Times New Roman" w:hAnsi="Times New Roman"/>
          <w:i/>
          <w:sz w:val="20"/>
          <w:szCs w:val="20"/>
        </w:rPr>
      </w:pPr>
      <w:r>
        <w:rPr>
          <w:rStyle w:val="FootnoteReference"/>
        </w:rPr>
        <w:footnoteRef/>
      </w:r>
      <w:r>
        <w:t xml:space="preserve"> </w:t>
      </w:r>
      <w:r>
        <w:tab/>
      </w:r>
      <w:r>
        <w:rPr>
          <w:rFonts w:ascii="Times New Roman" w:hAnsi="Times New Roman"/>
          <w:sz w:val="20"/>
          <w:szCs w:val="20"/>
        </w:rPr>
        <w:t xml:space="preserve">The Commission stated in </w:t>
      </w:r>
      <w:r>
        <w:rPr>
          <w:rFonts w:ascii="Times New Roman" w:hAnsi="Times New Roman"/>
          <w:i/>
          <w:sz w:val="20"/>
          <w:szCs w:val="20"/>
        </w:rPr>
        <w:t>Laser:</w:t>
      </w:r>
    </w:p>
    <w:p w:rsidR="00E67B41" w:rsidRPr="00F45E14" w:rsidRDefault="00E67B41" w:rsidP="008758F1">
      <w:pPr>
        <w:ind w:left="0" w:right="0"/>
        <w:rPr>
          <w:rFonts w:ascii="Times New Roman" w:hAnsi="Times New Roman"/>
          <w:sz w:val="20"/>
          <w:szCs w:val="20"/>
        </w:rPr>
      </w:pPr>
      <w:r w:rsidRPr="00F45E14">
        <w:rPr>
          <w:rFonts w:ascii="Times New Roman" w:hAnsi="Times New Roman"/>
          <w:sz w:val="20"/>
          <w:szCs w:val="20"/>
        </w:rPr>
        <w:t xml:space="preserve">We do not believe the Commission has any express forbearance authority in the Code to refrain from applying the Chapter 11 (Certificates of Public Convenience), Chapter 19 (Securities and Obligations), and Chapter 21 (Relations with Affiliated Interests) statutory provisions to Laser.  Also, good cause has not been shown for any streamlined annual reporting process.  Therefore, Laser’s request for light-handed regulation in these areas is denied.  </w:t>
      </w:r>
    </w:p>
    <w:p w:rsidR="00E67B41" w:rsidRPr="00F45E14" w:rsidRDefault="00E67B41" w:rsidP="008758F1">
      <w:pPr>
        <w:ind w:left="0" w:right="0"/>
        <w:rPr>
          <w:rFonts w:ascii="Times New Roman" w:hAnsi="Times New Roman"/>
          <w:sz w:val="20"/>
          <w:szCs w:val="20"/>
        </w:rPr>
      </w:pPr>
    </w:p>
    <w:p w:rsidR="00E67B41" w:rsidRDefault="00E67B41" w:rsidP="008758F1">
      <w:pPr>
        <w:ind w:left="0" w:right="0"/>
        <w:rPr>
          <w:rFonts w:ascii="Times New Roman" w:hAnsi="Times New Roman"/>
          <w:sz w:val="20"/>
          <w:szCs w:val="20"/>
        </w:rPr>
      </w:pPr>
      <w:r w:rsidRPr="00F45E14">
        <w:rPr>
          <w:rFonts w:ascii="Times New Roman" w:hAnsi="Times New Roman"/>
          <w:sz w:val="20"/>
          <w:szCs w:val="20"/>
        </w:rPr>
        <w:t xml:space="preserve">We also do not believe that Laser has produced any public policy justifications to grant its request for light-handed economic regulation.  Just like any other jurisdictional utility, including our other pipeline utilities, Laser is required to provide a tariff and a schedule of rates prior to obtaining its Certificate.  Once the tariff and schedule of rates are approved and effective, Laser will need to obtain Commission approval of any request to change existing rates by submitting a proposed tariff and justification for the change.  </w:t>
      </w:r>
    </w:p>
    <w:p w:rsidR="00E67B41" w:rsidRPr="00DB1148" w:rsidRDefault="00E67B41" w:rsidP="008758F1">
      <w:pPr>
        <w:ind w:left="0" w:right="0" w:firstLine="0"/>
        <w:rPr>
          <w:rFonts w:ascii="Times New Roman" w:hAnsi="Times New Roman"/>
          <w:sz w:val="20"/>
          <w:szCs w:val="20"/>
        </w:rPr>
      </w:pPr>
      <w:r>
        <w:rPr>
          <w:rFonts w:ascii="Times New Roman" w:hAnsi="Times New Roman"/>
          <w:i/>
          <w:sz w:val="20"/>
          <w:szCs w:val="20"/>
        </w:rPr>
        <w:t xml:space="preserve">Laser Order I </w:t>
      </w:r>
      <w:r>
        <w:rPr>
          <w:rFonts w:ascii="Times New Roman" w:hAnsi="Times New Roman"/>
          <w:sz w:val="20"/>
          <w:szCs w:val="20"/>
        </w:rPr>
        <w:t>at 32.</w:t>
      </w:r>
    </w:p>
    <w:p w:rsidR="00E67B41" w:rsidRDefault="00E67B41" w:rsidP="008758F1">
      <w:pPr>
        <w:pStyle w:val="FootnoteText"/>
        <w:jc w:val="left"/>
      </w:pPr>
    </w:p>
  </w:footnote>
  <w:footnote w:id="17">
    <w:p w:rsidR="00E67B41" w:rsidRDefault="00E67B41" w:rsidP="00E2696D">
      <w:pPr>
        <w:pStyle w:val="FootnoteText"/>
        <w:spacing w:line="240" w:lineRule="auto"/>
        <w:jc w:val="left"/>
      </w:pPr>
      <w:r>
        <w:rPr>
          <w:rStyle w:val="FootnoteReference"/>
        </w:rPr>
        <w:footnoteRef/>
      </w:r>
      <w:r>
        <w:t xml:space="preserve"> </w:t>
      </w:r>
      <w:r>
        <w:tab/>
        <w:t>Mr. Billings notes further that Williams operates more than 15,000 miles of interstate natural gas pipeline, with a gas pipeline design capacity of more than 11 billion cubic feet per day.  It transports 12 percent of the natural gas consumed in the U.S. and enough to heat 30 million homes on a winter day.  Williams has a seasonal storage capacity of more than 230 billion cubic feet.  Williams owns two pipelines, Transcontinental Gas Pipe Line Company, LLC (Transco) and Northwest Pipeline GP, and partially owns a third, Gulfstream Natural Gas System, LLC.  The Transco pipeline is a 10,500 mile natural gas transportation system from south Texas through Pennsylvania to New York City, and it alone accounts for 8% of the natural gas consumed in the US.  LMM Stmt. 1 at 10.</w:t>
      </w:r>
    </w:p>
  </w:footnote>
  <w:footnote w:id="18">
    <w:p w:rsidR="00E67B41" w:rsidRPr="004E6842" w:rsidRDefault="00E67B41" w:rsidP="003564F8">
      <w:pPr>
        <w:pStyle w:val="FootnoteText"/>
        <w:spacing w:line="240" w:lineRule="auto"/>
        <w:jc w:val="left"/>
      </w:pPr>
      <w:r w:rsidRPr="00C30464">
        <w:rPr>
          <w:rStyle w:val="FootnoteReference"/>
          <w:sz w:val="22"/>
        </w:rPr>
        <w:footnoteRef/>
      </w:r>
      <w:r>
        <w:tab/>
      </w:r>
      <w:r w:rsidRPr="004E6842">
        <w:rPr>
          <w:rFonts w:ascii="Times New (W1)" w:hAnsi="Times New (W1)"/>
        </w:rPr>
        <w:t xml:space="preserve">The </w:t>
      </w:r>
      <w:r w:rsidRPr="004E6842">
        <w:t xml:space="preserve">guidelines in our </w:t>
      </w:r>
      <w:r w:rsidRPr="004E6842">
        <w:rPr>
          <w:i/>
        </w:rPr>
        <w:t xml:space="preserve">Policy Statement </w:t>
      </w:r>
      <w:r w:rsidRPr="004E6842">
        <w:t xml:space="preserve">are not binding and do not trump the standard established in the case law discussed herein, which provides that service to a limited customer group can constitute public utility service. </w:t>
      </w:r>
      <w:r w:rsidRPr="004E6842">
        <w:rPr>
          <w:i/>
        </w:rPr>
        <w:t xml:space="preserve"> Pa. Human Relations Comm’n v. Norristown Area School Dist.</w:t>
      </w:r>
      <w:r w:rsidRPr="004E6842">
        <w:t xml:space="preserve">, 473 Pa. 334, 374 A.2d 671 (1977).  </w:t>
      </w:r>
    </w:p>
  </w:footnote>
  <w:footnote w:id="19">
    <w:p w:rsidR="00E67B41" w:rsidRPr="00C2339F" w:rsidRDefault="00E67B41" w:rsidP="008758F1">
      <w:pPr>
        <w:pStyle w:val="FootnoteText"/>
        <w:tabs>
          <w:tab w:val="left" w:pos="720"/>
        </w:tabs>
        <w:jc w:val="both"/>
      </w:pPr>
      <w:r w:rsidRPr="00CD0620">
        <w:rPr>
          <w:rStyle w:val="FootnoteReference"/>
          <w:sz w:val="22"/>
          <w:szCs w:val="22"/>
        </w:rPr>
        <w:footnoteRef/>
      </w:r>
      <w:r w:rsidRPr="00CD0620">
        <w:rPr>
          <w:sz w:val="22"/>
          <w:szCs w:val="22"/>
        </w:rPr>
        <w:t xml:space="preserve"> </w:t>
      </w:r>
      <w:r>
        <w:tab/>
      </w:r>
      <w:r w:rsidRPr="00C2339F">
        <w:rPr>
          <w:rFonts w:ascii="Times New (W1)" w:hAnsi="Times New (W1)"/>
        </w:rPr>
        <w:t>The significance of the cost of revisions varies according to the industry involved.</w:t>
      </w:r>
      <w:r w:rsidRPr="00C2339F">
        <w:t xml:space="preserve">  </w:t>
      </w:r>
    </w:p>
  </w:footnote>
  <w:footnote w:id="20">
    <w:p w:rsidR="00E67B41" w:rsidRPr="00C469C8" w:rsidRDefault="00E67B41" w:rsidP="00BF3A1F">
      <w:pPr>
        <w:ind w:left="0" w:right="0" w:firstLine="0"/>
        <w:rPr>
          <w:rFonts w:ascii="Times New Roman" w:hAnsi="Times New Roman"/>
          <w:sz w:val="20"/>
          <w:szCs w:val="20"/>
        </w:rPr>
      </w:pPr>
      <w:r>
        <w:rPr>
          <w:rStyle w:val="FootnoteReference"/>
        </w:rPr>
        <w:footnoteRef/>
      </w:r>
      <w:r>
        <w:t xml:space="preserve"> </w:t>
      </w:r>
      <w:r>
        <w:tab/>
      </w:r>
      <w:r w:rsidRPr="00C469C8">
        <w:rPr>
          <w:rFonts w:ascii="Times New Roman" w:hAnsi="Times New Roman"/>
          <w:sz w:val="20"/>
          <w:szCs w:val="20"/>
        </w:rPr>
        <w:t>“Rate.”  Every individual, or joint fare, toll, charge, rental, or other compensation whatsoever of any public utility, or contract carrier by motor vehicle, made, demanded, or received for any service within this part, offered, rendered, or furnished by such public utility, or contract carrier by motor vehicle, whether in currency, legal tender, or evidence thereof, in kind, in services or in any other medium or manner whatsoever, and whether received directly or indirectly, and any rules, regulations, practices, classifications or contracts affecting any such compensation, charge, fare, toll, or rental.</w:t>
      </w:r>
    </w:p>
    <w:p w:rsidR="00E67B41" w:rsidRPr="003A67B8" w:rsidRDefault="00E67B41" w:rsidP="007E5775">
      <w:pPr>
        <w:ind w:left="0" w:right="0"/>
      </w:pPr>
    </w:p>
    <w:p w:rsidR="00E67B41" w:rsidRPr="00C469C8" w:rsidRDefault="00E67B41" w:rsidP="007E5775">
      <w:pPr>
        <w:ind w:left="0" w:right="0"/>
        <w:contextualSpacing/>
        <w:rPr>
          <w:rFonts w:ascii="Times New Roman" w:hAnsi="Times New Roman"/>
          <w:sz w:val="20"/>
          <w:szCs w:val="20"/>
        </w:rPr>
      </w:pPr>
      <w:r w:rsidRPr="00C469C8">
        <w:rPr>
          <w:rFonts w:ascii="Times New Roman" w:hAnsi="Times New Roman"/>
          <w:sz w:val="20"/>
          <w:szCs w:val="20"/>
        </w:rPr>
        <w:t>“Tariff.”  All schedules of rates, all rules, regulations, practices, or</w:t>
      </w:r>
      <w:r>
        <w:rPr>
          <w:rFonts w:ascii="Times New Roman" w:hAnsi="Times New Roman"/>
          <w:sz w:val="20"/>
          <w:szCs w:val="20"/>
        </w:rPr>
        <w:t xml:space="preserve"> </w:t>
      </w:r>
      <w:r w:rsidRPr="00C469C8">
        <w:rPr>
          <w:rFonts w:ascii="Times New Roman" w:hAnsi="Times New Roman"/>
          <w:sz w:val="20"/>
          <w:szCs w:val="20"/>
        </w:rPr>
        <w:t xml:space="preserve">contracts involving any rate or rates, including contracts for interchange of service, and, in the case of a common carrier, schedules showing the method of distribution of the facilities of such common carrier.  </w:t>
      </w:r>
    </w:p>
    <w:p w:rsidR="00E67B41" w:rsidRPr="00C469C8" w:rsidRDefault="00E67B41" w:rsidP="007E5775">
      <w:pPr>
        <w:ind w:left="0" w:right="0" w:firstLine="0"/>
        <w:contextualSpacing/>
        <w:rPr>
          <w:rFonts w:ascii="Times New Roman" w:hAnsi="Times New Roman"/>
          <w:sz w:val="20"/>
          <w:szCs w:val="20"/>
        </w:rPr>
      </w:pPr>
      <w:r w:rsidRPr="00C469C8">
        <w:rPr>
          <w:rFonts w:ascii="Times New Roman" w:hAnsi="Times New Roman"/>
          <w:sz w:val="20"/>
          <w:szCs w:val="20"/>
        </w:rPr>
        <w:t>66 Pa. C.S. § 102.</w:t>
      </w:r>
    </w:p>
    <w:p w:rsidR="00E67B41" w:rsidRPr="00C469C8" w:rsidRDefault="00E67B41" w:rsidP="00C469C8">
      <w:pPr>
        <w:rPr>
          <w:rFonts w:ascii="Times New Roman" w:hAnsi="Times New Roman"/>
          <w:sz w:val="20"/>
          <w:szCs w:val="20"/>
        </w:rPr>
      </w:pPr>
    </w:p>
    <w:p w:rsidR="00E67B41" w:rsidRDefault="00E67B41" w:rsidP="007E5775">
      <w:pPr>
        <w:ind w:left="0" w:right="0"/>
        <w:contextualSpacing/>
        <w:rPr>
          <w:rFonts w:ascii="Times New Roman" w:hAnsi="Times New Roman"/>
          <w:b/>
          <w:sz w:val="20"/>
          <w:szCs w:val="20"/>
        </w:rPr>
      </w:pPr>
      <w:r w:rsidRPr="00C469C8">
        <w:rPr>
          <w:rFonts w:ascii="Times New Roman" w:hAnsi="Times New Roman"/>
          <w:b/>
          <w:sz w:val="20"/>
          <w:szCs w:val="20"/>
        </w:rPr>
        <w:t>§ 1301.  Rates to be just and reasonable.</w:t>
      </w:r>
    </w:p>
    <w:p w:rsidR="00E67B41" w:rsidRPr="00C469C8" w:rsidRDefault="00E67B41" w:rsidP="007E5775">
      <w:pPr>
        <w:ind w:left="0" w:right="0"/>
        <w:contextualSpacing/>
        <w:rPr>
          <w:rFonts w:ascii="Times New Roman" w:hAnsi="Times New Roman"/>
          <w:b/>
          <w:sz w:val="20"/>
          <w:szCs w:val="20"/>
        </w:rPr>
      </w:pPr>
    </w:p>
    <w:p w:rsidR="00E67B41" w:rsidRPr="00C469C8" w:rsidRDefault="00E67B41" w:rsidP="007E5775">
      <w:pPr>
        <w:ind w:left="0" w:right="0"/>
        <w:contextualSpacing/>
        <w:rPr>
          <w:rFonts w:ascii="Times New Roman" w:hAnsi="Times New Roman"/>
          <w:sz w:val="20"/>
          <w:szCs w:val="20"/>
        </w:rPr>
      </w:pPr>
      <w:r w:rsidRPr="00C469C8">
        <w:rPr>
          <w:rFonts w:ascii="Times New Roman" w:hAnsi="Times New Roman"/>
          <w:sz w:val="20"/>
          <w:szCs w:val="20"/>
        </w:rPr>
        <w:t>Every rate made, demanded, or received by any public utility, or by any two or more public utilities jointly, shall be just and reasonable, and in conformity with regulations or orders of the commission.  Only public utility service being furnished or rendered by a municipal corporation, or by the operating agencies of any municipal corporation, beyond its corporate limits, shall be subject to regulation and control by the commission as to rates, with the same forces, and in like manner, as if such service were rendered by a public utility.</w:t>
      </w:r>
    </w:p>
    <w:p w:rsidR="00E67B41" w:rsidRPr="00C469C8" w:rsidRDefault="00E67B41" w:rsidP="007E5775">
      <w:pPr>
        <w:ind w:left="0" w:right="0"/>
        <w:contextualSpacing/>
        <w:rPr>
          <w:rFonts w:ascii="Times New Roman" w:hAnsi="Times New Roman"/>
          <w:sz w:val="20"/>
          <w:szCs w:val="20"/>
        </w:rPr>
      </w:pPr>
    </w:p>
    <w:p w:rsidR="00E67B41" w:rsidRPr="00C469C8" w:rsidRDefault="00E67B41" w:rsidP="007E5775">
      <w:pPr>
        <w:ind w:left="0" w:right="0" w:firstLine="0"/>
        <w:contextualSpacing/>
        <w:rPr>
          <w:rFonts w:ascii="Times New Roman" w:hAnsi="Times New Roman"/>
          <w:sz w:val="20"/>
          <w:szCs w:val="20"/>
        </w:rPr>
      </w:pPr>
      <w:r w:rsidRPr="00C469C8">
        <w:rPr>
          <w:rFonts w:ascii="Times New Roman" w:hAnsi="Times New Roman"/>
          <w:sz w:val="20"/>
          <w:szCs w:val="20"/>
        </w:rPr>
        <w:t>66 Pa. C.S. § 1301.</w:t>
      </w:r>
    </w:p>
    <w:p w:rsidR="00E67B41" w:rsidRDefault="00E67B41" w:rsidP="007E5775">
      <w:pPr>
        <w:pStyle w:val="FootnoteText"/>
        <w:spacing w:line="240" w:lineRule="auto"/>
        <w:contextualSpacing/>
        <w:jc w:val="both"/>
      </w:pPr>
    </w:p>
  </w:footnote>
  <w:footnote w:id="21">
    <w:p w:rsidR="00E67B41" w:rsidRDefault="00E67B41" w:rsidP="009A46C7">
      <w:pPr>
        <w:pStyle w:val="FootnoteText"/>
        <w:spacing w:line="240" w:lineRule="auto"/>
        <w:jc w:val="left"/>
      </w:pPr>
      <w:r>
        <w:rPr>
          <w:rStyle w:val="FootnoteReference"/>
        </w:rPr>
        <w:footnoteRef/>
      </w:r>
      <w:r>
        <w:t xml:space="preserve"> </w:t>
      </w:r>
      <w:r>
        <w:tab/>
        <w:t>While there appears to be no factual reason to accord the pro forma agreement confidential status,  no party objected to its designation as confidential, thus there was no reason for me to strike it.</w:t>
      </w:r>
    </w:p>
  </w:footnote>
  <w:footnote w:id="22">
    <w:p w:rsidR="00E67B41" w:rsidRDefault="00E67B41" w:rsidP="00E05F79">
      <w:pPr>
        <w:pStyle w:val="FootnoteText"/>
        <w:spacing w:line="240" w:lineRule="auto"/>
        <w:jc w:val="left"/>
      </w:pPr>
      <w:r>
        <w:rPr>
          <w:rStyle w:val="FootnoteReference"/>
        </w:rPr>
        <w:footnoteRef/>
      </w:r>
      <w:r>
        <w:t xml:space="preserve"> </w:t>
      </w:r>
      <w:r>
        <w:tab/>
        <w:t>Caiman MB FN 20:  Sander Direct at 32, lines 21-22; and at 33, lines 1-6</w:t>
      </w:r>
    </w:p>
  </w:footnote>
  <w:footnote w:id="23">
    <w:p w:rsidR="00E67B41" w:rsidRPr="00F45E14" w:rsidRDefault="00E67B41" w:rsidP="00E05F79">
      <w:pPr>
        <w:pStyle w:val="FootnoteText"/>
        <w:spacing w:line="240" w:lineRule="auto"/>
        <w:jc w:val="left"/>
      </w:pPr>
      <w:r>
        <w:rPr>
          <w:rStyle w:val="FootnoteReference"/>
        </w:rPr>
        <w:footnoteRef/>
      </w:r>
      <w:r>
        <w:t xml:space="preserve"> </w:t>
      </w:r>
      <w:r>
        <w:tab/>
        <w:t xml:space="preserve">Caiman MB FN 21:  </w:t>
      </w:r>
      <w:r>
        <w:rPr>
          <w:i/>
        </w:rPr>
        <w:t xml:space="preserve">August Laser Order </w:t>
      </w:r>
      <w:r>
        <w:t>at 6.</w:t>
      </w:r>
    </w:p>
  </w:footnote>
  <w:footnote w:id="24">
    <w:p w:rsidR="00E67B41" w:rsidRPr="008E29E9" w:rsidRDefault="00E67B41" w:rsidP="008E29E9">
      <w:pPr>
        <w:pStyle w:val="FootnoteText"/>
        <w:jc w:val="left"/>
      </w:pPr>
      <w:r>
        <w:rPr>
          <w:rStyle w:val="FootnoteReference"/>
        </w:rPr>
        <w:footnoteRef/>
      </w:r>
      <w:r>
        <w:t xml:space="preserve"> </w:t>
      </w:r>
      <w:r>
        <w:tab/>
      </w:r>
      <w:r>
        <w:rPr>
          <w:i/>
        </w:rPr>
        <w:t xml:space="preserve">Seaboard Tank Lines, Inc. v. Pa. Publ. Util. Comm'n, </w:t>
      </w:r>
      <w:r>
        <w:t>502 A.2d 762 (Pa. Cmwlth. Ct. 1985).</w:t>
      </w:r>
    </w:p>
  </w:footnote>
  <w:footnote w:id="25">
    <w:p w:rsidR="00E67B41" w:rsidRDefault="00E67B41" w:rsidP="0069318D">
      <w:pPr>
        <w:pStyle w:val="FootnoteText"/>
        <w:spacing w:line="240" w:lineRule="auto"/>
        <w:jc w:val="left"/>
      </w:pPr>
      <w:r>
        <w:rPr>
          <w:rStyle w:val="FootnoteReference"/>
        </w:rPr>
        <w:footnoteRef/>
      </w:r>
      <w:r>
        <w:t xml:space="preserve"> </w:t>
      </w:r>
      <w:r>
        <w:tab/>
        <w:t>Caiman MB FN 26: "Q.  The question is whether or not you have conducted any studies or analyses demonstrating that private gatherers in the proposed footprint of Peregrine's proposed territory cannot meet the need for gas gathering services.</w:t>
      </w:r>
    </w:p>
    <w:p w:rsidR="00E67B41" w:rsidRDefault="00E67B41" w:rsidP="0069318D">
      <w:pPr>
        <w:pStyle w:val="FootnoteText"/>
        <w:spacing w:line="240" w:lineRule="auto"/>
        <w:jc w:val="left"/>
      </w:pPr>
      <w:r>
        <w:t>A.  We've conducted no such studies."  Transcript at 344, lines 21-25.</w:t>
      </w:r>
    </w:p>
  </w:footnote>
  <w:footnote w:id="26">
    <w:p w:rsidR="00E67B41" w:rsidRPr="0069318D" w:rsidRDefault="00E67B41" w:rsidP="0069318D">
      <w:pPr>
        <w:pStyle w:val="FootnoteText"/>
        <w:spacing w:line="240" w:lineRule="auto"/>
        <w:jc w:val="left"/>
      </w:pPr>
      <w:r>
        <w:rPr>
          <w:rStyle w:val="FootnoteReference"/>
        </w:rPr>
        <w:footnoteRef/>
      </w:r>
      <w:r>
        <w:t xml:space="preserve"> </w:t>
      </w:r>
      <w:r>
        <w:tab/>
        <w:t xml:space="preserve">Caiman MB FN 27:  Fuller Direct at 14, line 8 (emphasis added).  </w:t>
      </w:r>
      <w:r>
        <w:rPr>
          <w:i/>
        </w:rPr>
        <w:t>See also</w:t>
      </w:r>
      <w:r>
        <w:t xml:space="preserve"> Application Section 13, at 6; and Section 20 at 9.  In fact, "Peregrine Keystone anticipates that other companies . . . will be competing to provide service to natural gas service providers to this area."  Fuller Direct at 17, lines 8-12.  </w:t>
      </w:r>
      <w:r>
        <w:rPr>
          <w:i/>
        </w:rPr>
        <w:t xml:space="preserve">See </w:t>
      </w:r>
      <w:r>
        <w:t>Direct Testimony of Frank Billings, LMM Statement No. 1, dated November 7, 2011 ("Billings Direct") at 15, lines 1-13.</w:t>
      </w:r>
    </w:p>
  </w:footnote>
  <w:footnote w:id="27">
    <w:p w:rsidR="00E67B41" w:rsidRPr="0069318D" w:rsidRDefault="00E67B41" w:rsidP="0069318D">
      <w:pPr>
        <w:pStyle w:val="FootnoteText"/>
        <w:spacing w:line="240" w:lineRule="auto"/>
        <w:jc w:val="left"/>
      </w:pPr>
      <w:r>
        <w:rPr>
          <w:rStyle w:val="FootnoteReference"/>
        </w:rPr>
        <w:footnoteRef/>
      </w:r>
      <w:r>
        <w:t xml:space="preserve"> </w:t>
      </w:r>
      <w:r>
        <w:tab/>
        <w:t xml:space="preserve">Caiman MB FN 28:  "More is required than a mere trace of evidence or a suspicion of the existence of a fact sought to be established.  </w:t>
      </w:r>
      <w:r>
        <w:rPr>
          <w:i/>
        </w:rPr>
        <w:t>Norfolk &amp; Western Ry. Co. v. Pa. PUC</w:t>
      </w:r>
      <w:r>
        <w:t xml:space="preserve">, 389 Pa. 109, 413 A.2d 1037 (Pa. 1980)." </w:t>
      </w:r>
      <w:r>
        <w:rPr>
          <w:i/>
        </w:rPr>
        <w:t xml:space="preserve">June Laser Order </w:t>
      </w:r>
      <w:r>
        <w:t>at 11.</w:t>
      </w:r>
    </w:p>
  </w:footnote>
  <w:footnote w:id="28">
    <w:p w:rsidR="00E67B41" w:rsidRPr="005309AE" w:rsidRDefault="00E67B41" w:rsidP="005309AE">
      <w:pPr>
        <w:pStyle w:val="FootnoteText"/>
        <w:jc w:val="left"/>
      </w:pPr>
      <w:r>
        <w:rPr>
          <w:rStyle w:val="FootnoteReference"/>
        </w:rPr>
        <w:footnoteRef/>
      </w:r>
      <w:r>
        <w:t xml:space="preserve"> </w:t>
      </w:r>
      <w:r>
        <w:tab/>
        <w:t xml:space="preserve">Caiman MB FN 29:  </w:t>
      </w:r>
      <w:r>
        <w:rPr>
          <w:i/>
        </w:rPr>
        <w:t xml:space="preserve">See </w:t>
      </w:r>
      <w:r>
        <w:t>Fuller Direct, Exhibit D, Section E, Peregrine's Response, at 12.</w:t>
      </w:r>
    </w:p>
  </w:footnote>
  <w:footnote w:id="29">
    <w:p w:rsidR="00E67B41" w:rsidRDefault="00E67B41" w:rsidP="004F1176">
      <w:pPr>
        <w:pStyle w:val="FootnoteText"/>
        <w:spacing w:line="240" w:lineRule="auto"/>
        <w:contextualSpacing/>
        <w:jc w:val="left"/>
      </w:pPr>
      <w:r>
        <w:rPr>
          <w:rStyle w:val="FootnoteReference"/>
        </w:rPr>
        <w:footnoteRef/>
      </w:r>
      <w:r>
        <w:t xml:space="preserve"> </w:t>
      </w:r>
      <w:r>
        <w:tab/>
      </w:r>
      <w:r>
        <w:rPr>
          <w:color w:val="333333"/>
        </w:rPr>
        <w:t xml:space="preserve">While it says it will provide service to all, that statement is always qualified with wording which permits the Company to pick and choose each and every time a producer seeks its service – regardless of whether the producer is located near existing facilities or far from them.  </w:t>
      </w:r>
    </w:p>
  </w:footnote>
  <w:footnote w:id="30">
    <w:p w:rsidR="00E67B41" w:rsidRDefault="00E67B41" w:rsidP="008E3D24">
      <w:pPr>
        <w:pStyle w:val="FootnoteText"/>
        <w:spacing w:line="240" w:lineRule="auto"/>
        <w:jc w:val="left"/>
      </w:pPr>
      <w:r>
        <w:rPr>
          <w:rStyle w:val="FootnoteReference"/>
        </w:rPr>
        <w:footnoteRef/>
      </w:r>
      <w:r>
        <w:t xml:space="preserve"> </w:t>
      </w:r>
      <w:r>
        <w:tab/>
        <w:t>Peregrine questioned MarkWest witness Sander's ability to speak authoritatively, but MarkWest explains:</w:t>
      </w:r>
    </w:p>
    <w:p w:rsidR="00E67B41" w:rsidRDefault="00E67B41" w:rsidP="008E3D24">
      <w:pPr>
        <w:pStyle w:val="FootnoteText"/>
        <w:spacing w:line="240" w:lineRule="auto"/>
        <w:jc w:val="left"/>
      </w:pPr>
      <w:r>
        <w:t>It is important to recognize that Peregrine designated its pro forma gathering agreement as "proprietary," triggering the restrictions of its protective order as to which witnesses may view information marked proprietary" and excluding those employees of a competitor who is involved in the pricing, development and/or marketing of competitive products.  MarkWest RB at 8.  I found that Ms. Sander's extensive experience in the industry made her a very credible witness.  MarkWest argues that this was part of Peregrine's plan, because if Ms. Sander could be discredited, Peregrine's claims regarding gathering contracts would be unchallenged.  MarkWest RB at 8.  The other option would have been to challenge the designation of the gathering contracts as proprietary, which no party did.</w:t>
      </w:r>
    </w:p>
  </w:footnote>
  <w:footnote w:id="31">
    <w:p w:rsidR="00E67B41" w:rsidRDefault="00E67B41" w:rsidP="000D743A">
      <w:pPr>
        <w:pStyle w:val="FootnoteText"/>
        <w:spacing w:line="240" w:lineRule="auto"/>
        <w:jc w:val="left"/>
      </w:pPr>
      <w:r>
        <w:rPr>
          <w:rStyle w:val="FootnoteReference"/>
        </w:rPr>
        <w:footnoteRef/>
      </w:r>
      <w:r>
        <w:t xml:space="preserve"> </w:t>
      </w:r>
      <w:r>
        <w:tab/>
        <w:t>Having said that, Mr. Billings states that he is not opposed to "light-handed" regulation which might entail the use of eminent domain as a last resort "to overcome local obstacles when acquiring rights-of-way.".  LMM Stmt. 1 at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1" w:rsidRPr="007447FD" w:rsidRDefault="00E67B41" w:rsidP="007447FD">
    <w:pPr>
      <w:pStyle w:val="Header"/>
      <w:tabs>
        <w:tab w:val="clear" w:pos="4680"/>
        <w:tab w:val="clear" w:pos="9360"/>
      </w:tabs>
      <w:ind w:left="0" w:right="0" w:firstLine="0"/>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B41" w:rsidRPr="00B53BFF" w:rsidRDefault="00E67B41" w:rsidP="00B53BFF">
    <w:pPr>
      <w:pStyle w:val="Header"/>
      <w:tabs>
        <w:tab w:val="clear" w:pos="4680"/>
        <w:tab w:val="clear" w:pos="9360"/>
      </w:tabs>
      <w:ind w:left="0" w:right="0" w:firstLine="0"/>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9B7"/>
    <w:multiLevelType w:val="hybridMultilevel"/>
    <w:tmpl w:val="5BC8974E"/>
    <w:lvl w:ilvl="0" w:tplc="80943B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5916F4"/>
    <w:multiLevelType w:val="hybridMultilevel"/>
    <w:tmpl w:val="6934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outline w:val="0"/>
        <w:shadow w:val="0"/>
        <w:emboss w:val="0"/>
        <w:imprint w:val="0"/>
        <w:vanish w:val="0"/>
        <w:sz w:val="24"/>
        <w:u w:val="none"/>
        <w:vertAlign w:val="baseline"/>
      </w:rPr>
    </w:lvl>
  </w:abstractNum>
  <w:abstractNum w:abstractNumId="3">
    <w:nsid w:val="63992C9F"/>
    <w:multiLevelType w:val="multilevel"/>
    <w:tmpl w:val="2B64FF60"/>
    <w:lvl w:ilvl="0">
      <w:start w:val="1"/>
      <w:numFmt w:val="decimal"/>
      <w:pStyle w:val="Heading1"/>
      <w:lvlText w:val="%1."/>
      <w:lvlJc w:val="left"/>
      <w:pPr>
        <w:tabs>
          <w:tab w:val="num" w:pos="2160"/>
        </w:tabs>
        <w:ind w:left="720" w:firstLine="720"/>
      </w:pPr>
      <w:rPr>
        <w:rFonts w:ascii="Arial" w:hAnsi="Arial" w:cs="Times New Roman" w:hint="default"/>
        <w:caps w:val="0"/>
        <w:color w:val="000000"/>
        <w:u w:val="none"/>
      </w:rPr>
    </w:lvl>
    <w:lvl w:ilvl="1">
      <w:start w:val="1"/>
      <w:numFmt w:val="lowerLetter"/>
      <w:pStyle w:val="Heading2"/>
      <w:lvlText w:val="%2."/>
      <w:lvlJc w:val="left"/>
      <w:pPr>
        <w:tabs>
          <w:tab w:val="num" w:pos="2880"/>
        </w:tabs>
        <w:ind w:left="1440" w:firstLine="720"/>
      </w:pPr>
      <w:rPr>
        <w:rFonts w:ascii="Arial" w:hAnsi="Arial" w:cs="Courier New" w:hint="default"/>
        <w:caps w:val="0"/>
        <w:color w:val="000000"/>
        <w:u w:val="none"/>
      </w:rPr>
    </w:lvl>
    <w:lvl w:ilvl="2">
      <w:start w:val="1"/>
      <w:numFmt w:val="lowerRoman"/>
      <w:pStyle w:val="Heading3"/>
      <w:lvlText w:val="%3."/>
      <w:lvlJc w:val="left"/>
      <w:pPr>
        <w:tabs>
          <w:tab w:val="num" w:pos="3600"/>
        </w:tabs>
        <w:ind w:left="2160" w:firstLine="720"/>
      </w:pPr>
      <w:rPr>
        <w:rFonts w:ascii="Arial" w:hAnsi="Arial" w:cs="Times New Roman" w:hint="default"/>
        <w:caps w:val="0"/>
        <w:color w:val="000000"/>
        <w:u w:val="none"/>
      </w:rPr>
    </w:lvl>
    <w:lvl w:ilvl="3">
      <w:start w:val="1"/>
      <w:numFmt w:val="decimal"/>
      <w:pStyle w:val="Heading4"/>
      <w:lvlText w:val="(%4)"/>
      <w:lvlJc w:val="left"/>
      <w:pPr>
        <w:tabs>
          <w:tab w:val="num" w:pos="3600"/>
        </w:tabs>
        <w:ind w:left="3600" w:hanging="720"/>
      </w:pPr>
      <w:rPr>
        <w:rFonts w:ascii="Times New Roman" w:hAnsi="Times New Roman" w:cs="Times New Roman" w:hint="default"/>
        <w:caps w:val="0"/>
        <w:color w:val="000000"/>
        <w:u w:val="none"/>
      </w:rPr>
    </w:lvl>
    <w:lvl w:ilvl="4">
      <w:start w:val="1"/>
      <w:numFmt w:val="lowerLetter"/>
      <w:pStyle w:val="Heading5"/>
      <w:lvlText w:val="%5."/>
      <w:lvlJc w:val="left"/>
      <w:pPr>
        <w:tabs>
          <w:tab w:val="num" w:pos="4320"/>
        </w:tabs>
        <w:ind w:left="4320" w:hanging="720"/>
      </w:pPr>
      <w:rPr>
        <w:rFonts w:ascii="Courier New" w:hAnsi="Courier New" w:cs="Courier New" w:hint="default"/>
        <w:caps w:val="0"/>
        <w:color w:val="000000"/>
        <w:u w:val="none"/>
      </w:rPr>
    </w:lvl>
    <w:lvl w:ilvl="5">
      <w:start w:val="1"/>
      <w:numFmt w:val="lowerRoman"/>
      <w:pStyle w:val="Heading6"/>
      <w:lvlText w:val="%6."/>
      <w:lvlJc w:val="left"/>
      <w:pPr>
        <w:tabs>
          <w:tab w:val="num" w:pos="5040"/>
        </w:tabs>
        <w:ind w:left="5040" w:hanging="720"/>
      </w:pPr>
      <w:rPr>
        <w:rFonts w:ascii="Times New Roman" w:hAnsi="Times New Roman" w:cs="Times New Roman" w:hint="default"/>
        <w:caps w:val="0"/>
        <w:color w:val="000000"/>
        <w:u w:val="none"/>
      </w:rPr>
    </w:lvl>
    <w:lvl w:ilvl="6">
      <w:start w:val="1"/>
      <w:numFmt w:val="decimal"/>
      <w:pStyle w:val="Heading7"/>
      <w:lvlText w:val="%7)"/>
      <w:lvlJc w:val="left"/>
      <w:pPr>
        <w:tabs>
          <w:tab w:val="num" w:pos="5760"/>
        </w:tabs>
        <w:ind w:left="5760" w:hanging="720"/>
      </w:pPr>
      <w:rPr>
        <w:rFonts w:ascii="Times New Roman" w:hAnsi="Times New Roman" w:cs="Times New Roman" w:hint="default"/>
        <w:caps w:val="0"/>
        <w:color w:val="000000"/>
        <w:u w:val="none"/>
      </w:rPr>
    </w:lvl>
    <w:lvl w:ilvl="7">
      <w:start w:val="1"/>
      <w:numFmt w:val="upperLetter"/>
      <w:lvlRestart w:val="0"/>
      <w:pStyle w:val="Heading8"/>
      <w:lvlText w:val="%8"/>
      <w:lvlJc w:val="left"/>
      <w:pPr>
        <w:tabs>
          <w:tab w:val="num" w:pos="6480"/>
        </w:tabs>
        <w:ind w:left="6480" w:hanging="720"/>
      </w:pPr>
      <w:rPr>
        <w:rFonts w:ascii="Courier New" w:hAnsi="Courier New" w:cs="Courier New" w:hint="default"/>
        <w:caps w:val="0"/>
        <w:color w:val="000000"/>
        <w:u w:val="none"/>
      </w:rPr>
    </w:lvl>
    <w:lvl w:ilvl="8">
      <w:start w:val="1"/>
      <w:numFmt w:val="lowerRoman"/>
      <w:pStyle w:val="Heading9"/>
      <w:lvlText w:val="%9)"/>
      <w:lvlJc w:val="left"/>
      <w:pPr>
        <w:tabs>
          <w:tab w:val="num" w:pos="7200"/>
        </w:tabs>
        <w:ind w:left="7200" w:hanging="720"/>
      </w:pPr>
      <w:rPr>
        <w:rFonts w:ascii="Times New Roman" w:hAnsi="Times New Roman" w:cs="Times New Roman" w:hint="default"/>
        <w:caps w:val="0"/>
        <w:color w:val="000000"/>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33"/>
    <w:rsid w:val="000019B2"/>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1A65"/>
    <w:rsid w:val="00021F6B"/>
    <w:rsid w:val="000226EC"/>
    <w:rsid w:val="00022B3F"/>
    <w:rsid w:val="00025D7A"/>
    <w:rsid w:val="000304BF"/>
    <w:rsid w:val="00032379"/>
    <w:rsid w:val="0003306B"/>
    <w:rsid w:val="00033303"/>
    <w:rsid w:val="000338CD"/>
    <w:rsid w:val="00035BB8"/>
    <w:rsid w:val="00036260"/>
    <w:rsid w:val="000372C5"/>
    <w:rsid w:val="00037484"/>
    <w:rsid w:val="000377D2"/>
    <w:rsid w:val="000377F5"/>
    <w:rsid w:val="00037E0F"/>
    <w:rsid w:val="00040EB6"/>
    <w:rsid w:val="00041270"/>
    <w:rsid w:val="00043906"/>
    <w:rsid w:val="00044B8B"/>
    <w:rsid w:val="00044FC0"/>
    <w:rsid w:val="0004643F"/>
    <w:rsid w:val="000466BF"/>
    <w:rsid w:val="00046714"/>
    <w:rsid w:val="00046894"/>
    <w:rsid w:val="00046940"/>
    <w:rsid w:val="000478E2"/>
    <w:rsid w:val="00050ABB"/>
    <w:rsid w:val="000541C0"/>
    <w:rsid w:val="0005423F"/>
    <w:rsid w:val="00054723"/>
    <w:rsid w:val="00055078"/>
    <w:rsid w:val="00055CC5"/>
    <w:rsid w:val="000576ED"/>
    <w:rsid w:val="000605B6"/>
    <w:rsid w:val="00061278"/>
    <w:rsid w:val="000634EB"/>
    <w:rsid w:val="00063801"/>
    <w:rsid w:val="00063A34"/>
    <w:rsid w:val="000642AD"/>
    <w:rsid w:val="00064FF9"/>
    <w:rsid w:val="0006752D"/>
    <w:rsid w:val="000676B2"/>
    <w:rsid w:val="00067CBC"/>
    <w:rsid w:val="000702F9"/>
    <w:rsid w:val="00070AA1"/>
    <w:rsid w:val="00071A36"/>
    <w:rsid w:val="00072595"/>
    <w:rsid w:val="00072981"/>
    <w:rsid w:val="00072D46"/>
    <w:rsid w:val="0007338B"/>
    <w:rsid w:val="00073BE1"/>
    <w:rsid w:val="00073EC7"/>
    <w:rsid w:val="00074065"/>
    <w:rsid w:val="00076092"/>
    <w:rsid w:val="00076785"/>
    <w:rsid w:val="000779CB"/>
    <w:rsid w:val="00080F36"/>
    <w:rsid w:val="00081B2C"/>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8F3"/>
    <w:rsid w:val="00097D77"/>
    <w:rsid w:val="000A123B"/>
    <w:rsid w:val="000A2192"/>
    <w:rsid w:val="000A4551"/>
    <w:rsid w:val="000A4E7A"/>
    <w:rsid w:val="000A4E9A"/>
    <w:rsid w:val="000A5DEA"/>
    <w:rsid w:val="000A652E"/>
    <w:rsid w:val="000A770B"/>
    <w:rsid w:val="000B1BFC"/>
    <w:rsid w:val="000B2D0C"/>
    <w:rsid w:val="000B339A"/>
    <w:rsid w:val="000B672A"/>
    <w:rsid w:val="000B7111"/>
    <w:rsid w:val="000B725E"/>
    <w:rsid w:val="000B757D"/>
    <w:rsid w:val="000C0311"/>
    <w:rsid w:val="000C052A"/>
    <w:rsid w:val="000C2665"/>
    <w:rsid w:val="000C2696"/>
    <w:rsid w:val="000C2A2B"/>
    <w:rsid w:val="000C34F3"/>
    <w:rsid w:val="000C4163"/>
    <w:rsid w:val="000C44B0"/>
    <w:rsid w:val="000C5976"/>
    <w:rsid w:val="000C6B6E"/>
    <w:rsid w:val="000C6EF0"/>
    <w:rsid w:val="000C7A4F"/>
    <w:rsid w:val="000D0697"/>
    <w:rsid w:val="000D236C"/>
    <w:rsid w:val="000D29BA"/>
    <w:rsid w:val="000D3E49"/>
    <w:rsid w:val="000D4987"/>
    <w:rsid w:val="000D5763"/>
    <w:rsid w:val="000D743A"/>
    <w:rsid w:val="000D7E6B"/>
    <w:rsid w:val="000E2F36"/>
    <w:rsid w:val="000E36F3"/>
    <w:rsid w:val="000E44C4"/>
    <w:rsid w:val="000E49E6"/>
    <w:rsid w:val="000E4A42"/>
    <w:rsid w:val="000E503F"/>
    <w:rsid w:val="000E5206"/>
    <w:rsid w:val="000E5CC9"/>
    <w:rsid w:val="000E6827"/>
    <w:rsid w:val="000E71B3"/>
    <w:rsid w:val="000E7515"/>
    <w:rsid w:val="000E7EF5"/>
    <w:rsid w:val="000F1890"/>
    <w:rsid w:val="000F22FA"/>
    <w:rsid w:val="000F2E5F"/>
    <w:rsid w:val="000F3819"/>
    <w:rsid w:val="000F42BD"/>
    <w:rsid w:val="000F47F1"/>
    <w:rsid w:val="000F51F1"/>
    <w:rsid w:val="000F678B"/>
    <w:rsid w:val="000F680A"/>
    <w:rsid w:val="000F6F88"/>
    <w:rsid w:val="000F78BE"/>
    <w:rsid w:val="0010080E"/>
    <w:rsid w:val="001021FB"/>
    <w:rsid w:val="001027E7"/>
    <w:rsid w:val="00102A77"/>
    <w:rsid w:val="0010377C"/>
    <w:rsid w:val="0010420D"/>
    <w:rsid w:val="00104518"/>
    <w:rsid w:val="00104D4F"/>
    <w:rsid w:val="00105232"/>
    <w:rsid w:val="00105D8D"/>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324"/>
    <w:rsid w:val="00126739"/>
    <w:rsid w:val="0012770C"/>
    <w:rsid w:val="0013068D"/>
    <w:rsid w:val="00130A2C"/>
    <w:rsid w:val="00132A92"/>
    <w:rsid w:val="00135526"/>
    <w:rsid w:val="00140144"/>
    <w:rsid w:val="00140273"/>
    <w:rsid w:val="001402C4"/>
    <w:rsid w:val="0014105E"/>
    <w:rsid w:val="0014200F"/>
    <w:rsid w:val="00143142"/>
    <w:rsid w:val="00143C25"/>
    <w:rsid w:val="00144D2D"/>
    <w:rsid w:val="00145327"/>
    <w:rsid w:val="00150084"/>
    <w:rsid w:val="00150BAA"/>
    <w:rsid w:val="00150BDD"/>
    <w:rsid w:val="00152794"/>
    <w:rsid w:val="00152FD8"/>
    <w:rsid w:val="001533C1"/>
    <w:rsid w:val="001537E3"/>
    <w:rsid w:val="00153C39"/>
    <w:rsid w:val="00154F0C"/>
    <w:rsid w:val="0015569F"/>
    <w:rsid w:val="00155E87"/>
    <w:rsid w:val="0015737B"/>
    <w:rsid w:val="00157490"/>
    <w:rsid w:val="00157E46"/>
    <w:rsid w:val="00161BBF"/>
    <w:rsid w:val="00161CFD"/>
    <w:rsid w:val="001627EF"/>
    <w:rsid w:val="00162A12"/>
    <w:rsid w:val="00162D2F"/>
    <w:rsid w:val="0016332A"/>
    <w:rsid w:val="0016435F"/>
    <w:rsid w:val="0016521D"/>
    <w:rsid w:val="001658B2"/>
    <w:rsid w:val="0016595C"/>
    <w:rsid w:val="00170FE6"/>
    <w:rsid w:val="00171416"/>
    <w:rsid w:val="00172857"/>
    <w:rsid w:val="00172B0B"/>
    <w:rsid w:val="00172E8C"/>
    <w:rsid w:val="00173570"/>
    <w:rsid w:val="00173C70"/>
    <w:rsid w:val="00174F7E"/>
    <w:rsid w:val="0017580D"/>
    <w:rsid w:val="00175F76"/>
    <w:rsid w:val="001761FA"/>
    <w:rsid w:val="00176C44"/>
    <w:rsid w:val="00177967"/>
    <w:rsid w:val="001806BF"/>
    <w:rsid w:val="00181AB1"/>
    <w:rsid w:val="001837F3"/>
    <w:rsid w:val="001857EA"/>
    <w:rsid w:val="00186328"/>
    <w:rsid w:val="001868F5"/>
    <w:rsid w:val="00190B2C"/>
    <w:rsid w:val="00191522"/>
    <w:rsid w:val="00192EB5"/>
    <w:rsid w:val="001930F7"/>
    <w:rsid w:val="00194112"/>
    <w:rsid w:val="00194344"/>
    <w:rsid w:val="00194414"/>
    <w:rsid w:val="001953F9"/>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1EC"/>
    <w:rsid w:val="001B06B8"/>
    <w:rsid w:val="001B0A94"/>
    <w:rsid w:val="001B1B1D"/>
    <w:rsid w:val="001B3276"/>
    <w:rsid w:val="001B3572"/>
    <w:rsid w:val="001B3D6F"/>
    <w:rsid w:val="001B3ECE"/>
    <w:rsid w:val="001B477B"/>
    <w:rsid w:val="001B4B2B"/>
    <w:rsid w:val="001B4EC8"/>
    <w:rsid w:val="001B6470"/>
    <w:rsid w:val="001B6FF5"/>
    <w:rsid w:val="001B70C1"/>
    <w:rsid w:val="001B760E"/>
    <w:rsid w:val="001C0410"/>
    <w:rsid w:val="001C054D"/>
    <w:rsid w:val="001C10D9"/>
    <w:rsid w:val="001C2234"/>
    <w:rsid w:val="001C537D"/>
    <w:rsid w:val="001C64B4"/>
    <w:rsid w:val="001C65CD"/>
    <w:rsid w:val="001D05DB"/>
    <w:rsid w:val="001D0876"/>
    <w:rsid w:val="001D0F91"/>
    <w:rsid w:val="001D1F1B"/>
    <w:rsid w:val="001D2446"/>
    <w:rsid w:val="001D3975"/>
    <w:rsid w:val="001D39E8"/>
    <w:rsid w:val="001D4223"/>
    <w:rsid w:val="001D4E62"/>
    <w:rsid w:val="001D556B"/>
    <w:rsid w:val="001E1FDE"/>
    <w:rsid w:val="001E2642"/>
    <w:rsid w:val="001E3C9A"/>
    <w:rsid w:val="001E50CB"/>
    <w:rsid w:val="001E5447"/>
    <w:rsid w:val="001E5589"/>
    <w:rsid w:val="001E57B7"/>
    <w:rsid w:val="001E5DF5"/>
    <w:rsid w:val="001E604F"/>
    <w:rsid w:val="001E76FD"/>
    <w:rsid w:val="001E79A7"/>
    <w:rsid w:val="001F03F2"/>
    <w:rsid w:val="001F0835"/>
    <w:rsid w:val="001F09A7"/>
    <w:rsid w:val="001F1049"/>
    <w:rsid w:val="001F1139"/>
    <w:rsid w:val="001F33A3"/>
    <w:rsid w:val="001F4882"/>
    <w:rsid w:val="001F49C0"/>
    <w:rsid w:val="001F4DA0"/>
    <w:rsid w:val="001F5277"/>
    <w:rsid w:val="001F6E43"/>
    <w:rsid w:val="001F6F77"/>
    <w:rsid w:val="001F74FC"/>
    <w:rsid w:val="001F77B2"/>
    <w:rsid w:val="002001E7"/>
    <w:rsid w:val="002004A8"/>
    <w:rsid w:val="002019B1"/>
    <w:rsid w:val="00201E65"/>
    <w:rsid w:val="0020294B"/>
    <w:rsid w:val="00205C33"/>
    <w:rsid w:val="002062C6"/>
    <w:rsid w:val="0021162B"/>
    <w:rsid w:val="002125E4"/>
    <w:rsid w:val="002131B7"/>
    <w:rsid w:val="002149CD"/>
    <w:rsid w:val="00214E49"/>
    <w:rsid w:val="00215381"/>
    <w:rsid w:val="00215806"/>
    <w:rsid w:val="00215BA6"/>
    <w:rsid w:val="002163B7"/>
    <w:rsid w:val="00216C32"/>
    <w:rsid w:val="00216F76"/>
    <w:rsid w:val="0021750E"/>
    <w:rsid w:val="002178EA"/>
    <w:rsid w:val="00217D1C"/>
    <w:rsid w:val="0022017F"/>
    <w:rsid w:val="002205EC"/>
    <w:rsid w:val="00220D97"/>
    <w:rsid w:val="00221A88"/>
    <w:rsid w:val="00222C4B"/>
    <w:rsid w:val="0022395B"/>
    <w:rsid w:val="002241D0"/>
    <w:rsid w:val="00224756"/>
    <w:rsid w:val="0022478F"/>
    <w:rsid w:val="00227A4A"/>
    <w:rsid w:val="00230CC6"/>
    <w:rsid w:val="002310A3"/>
    <w:rsid w:val="002329B7"/>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1EDD"/>
    <w:rsid w:val="0025233A"/>
    <w:rsid w:val="00252DB6"/>
    <w:rsid w:val="00252F2A"/>
    <w:rsid w:val="0025351B"/>
    <w:rsid w:val="00253F8D"/>
    <w:rsid w:val="002546D8"/>
    <w:rsid w:val="0025535A"/>
    <w:rsid w:val="002557C7"/>
    <w:rsid w:val="002558A3"/>
    <w:rsid w:val="00255930"/>
    <w:rsid w:val="00255ABE"/>
    <w:rsid w:val="00256505"/>
    <w:rsid w:val="00260459"/>
    <w:rsid w:val="00260814"/>
    <w:rsid w:val="00262147"/>
    <w:rsid w:val="00262A17"/>
    <w:rsid w:val="00262AF8"/>
    <w:rsid w:val="00263AD5"/>
    <w:rsid w:val="0026705F"/>
    <w:rsid w:val="002704DD"/>
    <w:rsid w:val="00270AF3"/>
    <w:rsid w:val="00271B1D"/>
    <w:rsid w:val="0027207B"/>
    <w:rsid w:val="0027210A"/>
    <w:rsid w:val="002748C2"/>
    <w:rsid w:val="002752C3"/>
    <w:rsid w:val="00275659"/>
    <w:rsid w:val="002761E2"/>
    <w:rsid w:val="00277591"/>
    <w:rsid w:val="00283282"/>
    <w:rsid w:val="00284760"/>
    <w:rsid w:val="00285126"/>
    <w:rsid w:val="00286A34"/>
    <w:rsid w:val="002871C2"/>
    <w:rsid w:val="00287CB1"/>
    <w:rsid w:val="0029096F"/>
    <w:rsid w:val="00290AD2"/>
    <w:rsid w:val="002916C2"/>
    <w:rsid w:val="002923C8"/>
    <w:rsid w:val="0029353E"/>
    <w:rsid w:val="00293F4E"/>
    <w:rsid w:val="00296B74"/>
    <w:rsid w:val="0029727D"/>
    <w:rsid w:val="00297286"/>
    <w:rsid w:val="002A05C6"/>
    <w:rsid w:val="002A1522"/>
    <w:rsid w:val="002A17F4"/>
    <w:rsid w:val="002A3A4B"/>
    <w:rsid w:val="002A4E7E"/>
    <w:rsid w:val="002A5F4D"/>
    <w:rsid w:val="002A70E9"/>
    <w:rsid w:val="002A7A0A"/>
    <w:rsid w:val="002B0D61"/>
    <w:rsid w:val="002B2AF4"/>
    <w:rsid w:val="002B3E20"/>
    <w:rsid w:val="002B409A"/>
    <w:rsid w:val="002B4BB8"/>
    <w:rsid w:val="002B541A"/>
    <w:rsid w:val="002B754D"/>
    <w:rsid w:val="002C0694"/>
    <w:rsid w:val="002C1023"/>
    <w:rsid w:val="002C36F2"/>
    <w:rsid w:val="002C4325"/>
    <w:rsid w:val="002C4F02"/>
    <w:rsid w:val="002C69AD"/>
    <w:rsid w:val="002C7F69"/>
    <w:rsid w:val="002D0E4D"/>
    <w:rsid w:val="002D0F5C"/>
    <w:rsid w:val="002D11F2"/>
    <w:rsid w:val="002D1E71"/>
    <w:rsid w:val="002D1FEB"/>
    <w:rsid w:val="002D29B0"/>
    <w:rsid w:val="002D5198"/>
    <w:rsid w:val="002D6B36"/>
    <w:rsid w:val="002D7136"/>
    <w:rsid w:val="002D7978"/>
    <w:rsid w:val="002E0D77"/>
    <w:rsid w:val="002E1825"/>
    <w:rsid w:val="002E1FA8"/>
    <w:rsid w:val="002E2283"/>
    <w:rsid w:val="002E2CAD"/>
    <w:rsid w:val="002E32C2"/>
    <w:rsid w:val="002E5790"/>
    <w:rsid w:val="002E6CB4"/>
    <w:rsid w:val="002E7DDB"/>
    <w:rsid w:val="002F0506"/>
    <w:rsid w:val="002F21B6"/>
    <w:rsid w:val="002F222D"/>
    <w:rsid w:val="002F2A4A"/>
    <w:rsid w:val="002F42FC"/>
    <w:rsid w:val="002F45B8"/>
    <w:rsid w:val="002F5C03"/>
    <w:rsid w:val="002F6F4F"/>
    <w:rsid w:val="002F75DA"/>
    <w:rsid w:val="003007ED"/>
    <w:rsid w:val="00301F14"/>
    <w:rsid w:val="00303526"/>
    <w:rsid w:val="00303761"/>
    <w:rsid w:val="00304AA1"/>
    <w:rsid w:val="00305FC3"/>
    <w:rsid w:val="0030682B"/>
    <w:rsid w:val="00306C33"/>
    <w:rsid w:val="0031020A"/>
    <w:rsid w:val="00311531"/>
    <w:rsid w:val="003115D2"/>
    <w:rsid w:val="00312F06"/>
    <w:rsid w:val="00313595"/>
    <w:rsid w:val="0031425A"/>
    <w:rsid w:val="00314713"/>
    <w:rsid w:val="003149F5"/>
    <w:rsid w:val="003151E4"/>
    <w:rsid w:val="003156D7"/>
    <w:rsid w:val="00317261"/>
    <w:rsid w:val="0032130D"/>
    <w:rsid w:val="00321DB1"/>
    <w:rsid w:val="0032688C"/>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596D"/>
    <w:rsid w:val="003564F8"/>
    <w:rsid w:val="00356988"/>
    <w:rsid w:val="003601E1"/>
    <w:rsid w:val="00360F5F"/>
    <w:rsid w:val="0036124A"/>
    <w:rsid w:val="0036153E"/>
    <w:rsid w:val="0036237C"/>
    <w:rsid w:val="003625F5"/>
    <w:rsid w:val="00363E5F"/>
    <w:rsid w:val="003643C9"/>
    <w:rsid w:val="003657F1"/>
    <w:rsid w:val="00365826"/>
    <w:rsid w:val="00365A2F"/>
    <w:rsid w:val="00365ED1"/>
    <w:rsid w:val="00366696"/>
    <w:rsid w:val="0036754C"/>
    <w:rsid w:val="00370BEB"/>
    <w:rsid w:val="00371605"/>
    <w:rsid w:val="003717B3"/>
    <w:rsid w:val="00375889"/>
    <w:rsid w:val="003760EB"/>
    <w:rsid w:val="00377CBC"/>
    <w:rsid w:val="00380749"/>
    <w:rsid w:val="00380892"/>
    <w:rsid w:val="00381B05"/>
    <w:rsid w:val="00383321"/>
    <w:rsid w:val="003844EA"/>
    <w:rsid w:val="00385BF0"/>
    <w:rsid w:val="00385DAD"/>
    <w:rsid w:val="0038628D"/>
    <w:rsid w:val="00386626"/>
    <w:rsid w:val="00387B9C"/>
    <w:rsid w:val="0039051D"/>
    <w:rsid w:val="003908D7"/>
    <w:rsid w:val="00390929"/>
    <w:rsid w:val="00390DBB"/>
    <w:rsid w:val="00391CFF"/>
    <w:rsid w:val="003924CC"/>
    <w:rsid w:val="00393F73"/>
    <w:rsid w:val="00396333"/>
    <w:rsid w:val="00396ADD"/>
    <w:rsid w:val="0039716B"/>
    <w:rsid w:val="003A0B9C"/>
    <w:rsid w:val="003A0E5A"/>
    <w:rsid w:val="003A0F8D"/>
    <w:rsid w:val="003A3259"/>
    <w:rsid w:val="003A5E83"/>
    <w:rsid w:val="003A645E"/>
    <w:rsid w:val="003A6A5F"/>
    <w:rsid w:val="003A7581"/>
    <w:rsid w:val="003B00FE"/>
    <w:rsid w:val="003B2E77"/>
    <w:rsid w:val="003B3B9B"/>
    <w:rsid w:val="003B3FDD"/>
    <w:rsid w:val="003B461B"/>
    <w:rsid w:val="003B4D40"/>
    <w:rsid w:val="003B5BF1"/>
    <w:rsid w:val="003B5D19"/>
    <w:rsid w:val="003B610B"/>
    <w:rsid w:val="003C2B95"/>
    <w:rsid w:val="003C34F1"/>
    <w:rsid w:val="003C47E8"/>
    <w:rsid w:val="003C5102"/>
    <w:rsid w:val="003C5586"/>
    <w:rsid w:val="003C610C"/>
    <w:rsid w:val="003C6454"/>
    <w:rsid w:val="003C6962"/>
    <w:rsid w:val="003C6F65"/>
    <w:rsid w:val="003D062B"/>
    <w:rsid w:val="003D1F46"/>
    <w:rsid w:val="003D2CC5"/>
    <w:rsid w:val="003D30E2"/>
    <w:rsid w:val="003D41CF"/>
    <w:rsid w:val="003D5045"/>
    <w:rsid w:val="003D66EC"/>
    <w:rsid w:val="003D6CD9"/>
    <w:rsid w:val="003E1442"/>
    <w:rsid w:val="003E2638"/>
    <w:rsid w:val="003E2B14"/>
    <w:rsid w:val="003E2FDE"/>
    <w:rsid w:val="003E447A"/>
    <w:rsid w:val="003E5240"/>
    <w:rsid w:val="003E76B4"/>
    <w:rsid w:val="003E7E85"/>
    <w:rsid w:val="003F01A7"/>
    <w:rsid w:val="003F2E36"/>
    <w:rsid w:val="003F2E62"/>
    <w:rsid w:val="003F3925"/>
    <w:rsid w:val="003F425B"/>
    <w:rsid w:val="003F5113"/>
    <w:rsid w:val="00401386"/>
    <w:rsid w:val="004017C5"/>
    <w:rsid w:val="004047B1"/>
    <w:rsid w:val="00404E55"/>
    <w:rsid w:val="0040584C"/>
    <w:rsid w:val="00406807"/>
    <w:rsid w:val="0040788C"/>
    <w:rsid w:val="004078EF"/>
    <w:rsid w:val="00407C2F"/>
    <w:rsid w:val="0041082C"/>
    <w:rsid w:val="00411425"/>
    <w:rsid w:val="00412BEF"/>
    <w:rsid w:val="00413B28"/>
    <w:rsid w:val="00413BA5"/>
    <w:rsid w:val="00413DAC"/>
    <w:rsid w:val="0041623E"/>
    <w:rsid w:val="00416A3B"/>
    <w:rsid w:val="00416AB2"/>
    <w:rsid w:val="00417A89"/>
    <w:rsid w:val="00417C86"/>
    <w:rsid w:val="00421203"/>
    <w:rsid w:val="004212AA"/>
    <w:rsid w:val="004222CB"/>
    <w:rsid w:val="00423359"/>
    <w:rsid w:val="00425C94"/>
    <w:rsid w:val="00426277"/>
    <w:rsid w:val="004262B3"/>
    <w:rsid w:val="00426605"/>
    <w:rsid w:val="00430B68"/>
    <w:rsid w:val="00431130"/>
    <w:rsid w:val="00431CF0"/>
    <w:rsid w:val="00431F9B"/>
    <w:rsid w:val="00433AE5"/>
    <w:rsid w:val="0043485A"/>
    <w:rsid w:val="00434FD6"/>
    <w:rsid w:val="00440521"/>
    <w:rsid w:val="004407EE"/>
    <w:rsid w:val="00440C81"/>
    <w:rsid w:val="00441078"/>
    <w:rsid w:val="00442254"/>
    <w:rsid w:val="004423C5"/>
    <w:rsid w:val="00443307"/>
    <w:rsid w:val="00444DBF"/>
    <w:rsid w:val="00444E41"/>
    <w:rsid w:val="00445003"/>
    <w:rsid w:val="00445B46"/>
    <w:rsid w:val="00446B02"/>
    <w:rsid w:val="00446C81"/>
    <w:rsid w:val="00446CF6"/>
    <w:rsid w:val="0044708D"/>
    <w:rsid w:val="00447133"/>
    <w:rsid w:val="00447A63"/>
    <w:rsid w:val="00447DB3"/>
    <w:rsid w:val="0045199A"/>
    <w:rsid w:val="00451CFC"/>
    <w:rsid w:val="004521D4"/>
    <w:rsid w:val="00452EEE"/>
    <w:rsid w:val="0045300F"/>
    <w:rsid w:val="0045367C"/>
    <w:rsid w:val="00453A6E"/>
    <w:rsid w:val="00453AD7"/>
    <w:rsid w:val="00453BA5"/>
    <w:rsid w:val="00454158"/>
    <w:rsid w:val="0045466B"/>
    <w:rsid w:val="00454723"/>
    <w:rsid w:val="00455691"/>
    <w:rsid w:val="004565C0"/>
    <w:rsid w:val="00460024"/>
    <w:rsid w:val="00460031"/>
    <w:rsid w:val="00460140"/>
    <w:rsid w:val="0046238B"/>
    <w:rsid w:val="004625E8"/>
    <w:rsid w:val="00464B18"/>
    <w:rsid w:val="00465D71"/>
    <w:rsid w:val="00466D15"/>
    <w:rsid w:val="0047070D"/>
    <w:rsid w:val="00471F06"/>
    <w:rsid w:val="00474582"/>
    <w:rsid w:val="004754A9"/>
    <w:rsid w:val="00475E92"/>
    <w:rsid w:val="00477A71"/>
    <w:rsid w:val="00481269"/>
    <w:rsid w:val="004827EC"/>
    <w:rsid w:val="00482B83"/>
    <w:rsid w:val="00482C04"/>
    <w:rsid w:val="004839FC"/>
    <w:rsid w:val="00483C70"/>
    <w:rsid w:val="00484589"/>
    <w:rsid w:val="00484BCE"/>
    <w:rsid w:val="00486075"/>
    <w:rsid w:val="00487E8F"/>
    <w:rsid w:val="00491F39"/>
    <w:rsid w:val="0049227F"/>
    <w:rsid w:val="00492BA7"/>
    <w:rsid w:val="00492C67"/>
    <w:rsid w:val="004938B5"/>
    <w:rsid w:val="00493AC3"/>
    <w:rsid w:val="00493E89"/>
    <w:rsid w:val="0049422F"/>
    <w:rsid w:val="0049475D"/>
    <w:rsid w:val="0049575D"/>
    <w:rsid w:val="00496D95"/>
    <w:rsid w:val="00496DB8"/>
    <w:rsid w:val="004A05C7"/>
    <w:rsid w:val="004A11A6"/>
    <w:rsid w:val="004A1729"/>
    <w:rsid w:val="004A21F4"/>
    <w:rsid w:val="004A3363"/>
    <w:rsid w:val="004A4B6C"/>
    <w:rsid w:val="004A5318"/>
    <w:rsid w:val="004A5D57"/>
    <w:rsid w:val="004A741E"/>
    <w:rsid w:val="004B0321"/>
    <w:rsid w:val="004B1ADE"/>
    <w:rsid w:val="004B2625"/>
    <w:rsid w:val="004B2DCE"/>
    <w:rsid w:val="004B2EC5"/>
    <w:rsid w:val="004B570B"/>
    <w:rsid w:val="004B62FA"/>
    <w:rsid w:val="004B652A"/>
    <w:rsid w:val="004B70F9"/>
    <w:rsid w:val="004B7DB2"/>
    <w:rsid w:val="004C015B"/>
    <w:rsid w:val="004C04A8"/>
    <w:rsid w:val="004C125D"/>
    <w:rsid w:val="004C1ABF"/>
    <w:rsid w:val="004C30D2"/>
    <w:rsid w:val="004C3AE2"/>
    <w:rsid w:val="004C43F8"/>
    <w:rsid w:val="004C4C1E"/>
    <w:rsid w:val="004C57BB"/>
    <w:rsid w:val="004C657C"/>
    <w:rsid w:val="004D0BE0"/>
    <w:rsid w:val="004D14F0"/>
    <w:rsid w:val="004D1505"/>
    <w:rsid w:val="004D17DF"/>
    <w:rsid w:val="004D1DF8"/>
    <w:rsid w:val="004D38F8"/>
    <w:rsid w:val="004D3EAB"/>
    <w:rsid w:val="004D4A68"/>
    <w:rsid w:val="004D51A3"/>
    <w:rsid w:val="004D5646"/>
    <w:rsid w:val="004D6D13"/>
    <w:rsid w:val="004D6DCE"/>
    <w:rsid w:val="004D6E30"/>
    <w:rsid w:val="004E0348"/>
    <w:rsid w:val="004E1B61"/>
    <w:rsid w:val="004E1FD5"/>
    <w:rsid w:val="004E23ED"/>
    <w:rsid w:val="004E3F81"/>
    <w:rsid w:val="004E429F"/>
    <w:rsid w:val="004E60E4"/>
    <w:rsid w:val="004E6842"/>
    <w:rsid w:val="004F1176"/>
    <w:rsid w:val="004F160A"/>
    <w:rsid w:val="004F2F62"/>
    <w:rsid w:val="004F37CB"/>
    <w:rsid w:val="004F45CA"/>
    <w:rsid w:val="004F5216"/>
    <w:rsid w:val="004F616B"/>
    <w:rsid w:val="004F64E4"/>
    <w:rsid w:val="00500037"/>
    <w:rsid w:val="00500A53"/>
    <w:rsid w:val="00500B3E"/>
    <w:rsid w:val="00503634"/>
    <w:rsid w:val="00504F92"/>
    <w:rsid w:val="00505551"/>
    <w:rsid w:val="0050729E"/>
    <w:rsid w:val="005078B3"/>
    <w:rsid w:val="00510A28"/>
    <w:rsid w:val="00511C54"/>
    <w:rsid w:val="0051292E"/>
    <w:rsid w:val="00514B52"/>
    <w:rsid w:val="00516207"/>
    <w:rsid w:val="00517468"/>
    <w:rsid w:val="00520C27"/>
    <w:rsid w:val="00521B57"/>
    <w:rsid w:val="00522635"/>
    <w:rsid w:val="00522DE9"/>
    <w:rsid w:val="00522EF8"/>
    <w:rsid w:val="005236C8"/>
    <w:rsid w:val="0052399F"/>
    <w:rsid w:val="00523F60"/>
    <w:rsid w:val="00523FBA"/>
    <w:rsid w:val="00524079"/>
    <w:rsid w:val="005255C0"/>
    <w:rsid w:val="005258BD"/>
    <w:rsid w:val="00526890"/>
    <w:rsid w:val="0052764F"/>
    <w:rsid w:val="00527AFE"/>
    <w:rsid w:val="005309AE"/>
    <w:rsid w:val="005328F4"/>
    <w:rsid w:val="00535220"/>
    <w:rsid w:val="005361FC"/>
    <w:rsid w:val="00536ABE"/>
    <w:rsid w:val="005375C1"/>
    <w:rsid w:val="005407A6"/>
    <w:rsid w:val="00540B74"/>
    <w:rsid w:val="00540B8B"/>
    <w:rsid w:val="00540ED6"/>
    <w:rsid w:val="00541C1D"/>
    <w:rsid w:val="005449AC"/>
    <w:rsid w:val="00544A16"/>
    <w:rsid w:val="005472EC"/>
    <w:rsid w:val="00547C82"/>
    <w:rsid w:val="0055122B"/>
    <w:rsid w:val="00552915"/>
    <w:rsid w:val="005534BD"/>
    <w:rsid w:val="00553A41"/>
    <w:rsid w:val="00561605"/>
    <w:rsid w:val="005623DE"/>
    <w:rsid w:val="00562A9A"/>
    <w:rsid w:val="00563CEF"/>
    <w:rsid w:val="00564A3A"/>
    <w:rsid w:val="005650FF"/>
    <w:rsid w:val="00566DDB"/>
    <w:rsid w:val="005674EF"/>
    <w:rsid w:val="00570742"/>
    <w:rsid w:val="00570C2E"/>
    <w:rsid w:val="005713C4"/>
    <w:rsid w:val="00571577"/>
    <w:rsid w:val="0057176A"/>
    <w:rsid w:val="00571C60"/>
    <w:rsid w:val="0057213D"/>
    <w:rsid w:val="005729E9"/>
    <w:rsid w:val="005732E9"/>
    <w:rsid w:val="0057454E"/>
    <w:rsid w:val="00575D4F"/>
    <w:rsid w:val="00575F27"/>
    <w:rsid w:val="005760CA"/>
    <w:rsid w:val="0058036C"/>
    <w:rsid w:val="0058073B"/>
    <w:rsid w:val="00580815"/>
    <w:rsid w:val="00582289"/>
    <w:rsid w:val="0058363F"/>
    <w:rsid w:val="00584CB9"/>
    <w:rsid w:val="00585BD9"/>
    <w:rsid w:val="00587B74"/>
    <w:rsid w:val="00591696"/>
    <w:rsid w:val="00593FF1"/>
    <w:rsid w:val="00594648"/>
    <w:rsid w:val="00594E77"/>
    <w:rsid w:val="00595F24"/>
    <w:rsid w:val="0059623B"/>
    <w:rsid w:val="00596D1D"/>
    <w:rsid w:val="005A1839"/>
    <w:rsid w:val="005A2923"/>
    <w:rsid w:val="005A3759"/>
    <w:rsid w:val="005A44D9"/>
    <w:rsid w:val="005A5826"/>
    <w:rsid w:val="005A6ADE"/>
    <w:rsid w:val="005B1188"/>
    <w:rsid w:val="005B118F"/>
    <w:rsid w:val="005B3D45"/>
    <w:rsid w:val="005B5AC9"/>
    <w:rsid w:val="005B78C4"/>
    <w:rsid w:val="005C373B"/>
    <w:rsid w:val="005C3DD2"/>
    <w:rsid w:val="005C4AAA"/>
    <w:rsid w:val="005C4EAC"/>
    <w:rsid w:val="005C610A"/>
    <w:rsid w:val="005D1442"/>
    <w:rsid w:val="005D1922"/>
    <w:rsid w:val="005D1BBD"/>
    <w:rsid w:val="005D2788"/>
    <w:rsid w:val="005D4018"/>
    <w:rsid w:val="005D4281"/>
    <w:rsid w:val="005D45E1"/>
    <w:rsid w:val="005D6E32"/>
    <w:rsid w:val="005E0092"/>
    <w:rsid w:val="005E06D4"/>
    <w:rsid w:val="005E1521"/>
    <w:rsid w:val="005E3768"/>
    <w:rsid w:val="005E447B"/>
    <w:rsid w:val="005E448D"/>
    <w:rsid w:val="005E495F"/>
    <w:rsid w:val="005E547B"/>
    <w:rsid w:val="005F064D"/>
    <w:rsid w:val="005F47DE"/>
    <w:rsid w:val="005F512E"/>
    <w:rsid w:val="005F5A21"/>
    <w:rsid w:val="005F670C"/>
    <w:rsid w:val="005F6A04"/>
    <w:rsid w:val="00600458"/>
    <w:rsid w:val="0060118D"/>
    <w:rsid w:val="006028B8"/>
    <w:rsid w:val="0060369E"/>
    <w:rsid w:val="00603824"/>
    <w:rsid w:val="00603C51"/>
    <w:rsid w:val="0060530E"/>
    <w:rsid w:val="00605D75"/>
    <w:rsid w:val="00605FD2"/>
    <w:rsid w:val="006073B5"/>
    <w:rsid w:val="00607F8B"/>
    <w:rsid w:val="00610CE1"/>
    <w:rsid w:val="006113D8"/>
    <w:rsid w:val="00611DF3"/>
    <w:rsid w:val="00612C6B"/>
    <w:rsid w:val="00614D07"/>
    <w:rsid w:val="006151E3"/>
    <w:rsid w:val="00615B7B"/>
    <w:rsid w:val="00616232"/>
    <w:rsid w:val="00616433"/>
    <w:rsid w:val="00616B74"/>
    <w:rsid w:val="00616C09"/>
    <w:rsid w:val="00620850"/>
    <w:rsid w:val="00620DB5"/>
    <w:rsid w:val="00621A59"/>
    <w:rsid w:val="0062201A"/>
    <w:rsid w:val="006225AC"/>
    <w:rsid w:val="006230A9"/>
    <w:rsid w:val="00623799"/>
    <w:rsid w:val="00624D32"/>
    <w:rsid w:val="006273ED"/>
    <w:rsid w:val="00630C84"/>
    <w:rsid w:val="00632204"/>
    <w:rsid w:val="0063256A"/>
    <w:rsid w:val="006326D0"/>
    <w:rsid w:val="00633134"/>
    <w:rsid w:val="00634EB5"/>
    <w:rsid w:val="0063516D"/>
    <w:rsid w:val="00635AE1"/>
    <w:rsid w:val="00635DA6"/>
    <w:rsid w:val="006416B8"/>
    <w:rsid w:val="00642939"/>
    <w:rsid w:val="0064349A"/>
    <w:rsid w:val="00643E46"/>
    <w:rsid w:val="00646558"/>
    <w:rsid w:val="006466B3"/>
    <w:rsid w:val="0064692D"/>
    <w:rsid w:val="00646FCC"/>
    <w:rsid w:val="0064750C"/>
    <w:rsid w:val="00647E27"/>
    <w:rsid w:val="00650128"/>
    <w:rsid w:val="00651F0A"/>
    <w:rsid w:val="006540C5"/>
    <w:rsid w:val="006543FB"/>
    <w:rsid w:val="006549F5"/>
    <w:rsid w:val="006554EA"/>
    <w:rsid w:val="00655505"/>
    <w:rsid w:val="00655AA7"/>
    <w:rsid w:val="00655DC9"/>
    <w:rsid w:val="00655F80"/>
    <w:rsid w:val="00656541"/>
    <w:rsid w:val="00660216"/>
    <w:rsid w:val="006621E9"/>
    <w:rsid w:val="00662904"/>
    <w:rsid w:val="0066455D"/>
    <w:rsid w:val="00664A57"/>
    <w:rsid w:val="00664C73"/>
    <w:rsid w:val="00671999"/>
    <w:rsid w:val="00672D16"/>
    <w:rsid w:val="00674A9F"/>
    <w:rsid w:val="006753A2"/>
    <w:rsid w:val="006764EA"/>
    <w:rsid w:val="00677DDE"/>
    <w:rsid w:val="00680B65"/>
    <w:rsid w:val="00681287"/>
    <w:rsid w:val="006815A6"/>
    <w:rsid w:val="00681FD9"/>
    <w:rsid w:val="0068285E"/>
    <w:rsid w:val="00684EF6"/>
    <w:rsid w:val="006856E2"/>
    <w:rsid w:val="00687551"/>
    <w:rsid w:val="00690831"/>
    <w:rsid w:val="00690E46"/>
    <w:rsid w:val="0069318D"/>
    <w:rsid w:val="00693743"/>
    <w:rsid w:val="00693995"/>
    <w:rsid w:val="00693C61"/>
    <w:rsid w:val="006951CC"/>
    <w:rsid w:val="00695397"/>
    <w:rsid w:val="0069562F"/>
    <w:rsid w:val="006A02C5"/>
    <w:rsid w:val="006A177A"/>
    <w:rsid w:val="006A186B"/>
    <w:rsid w:val="006A1A5D"/>
    <w:rsid w:val="006A3267"/>
    <w:rsid w:val="006A4533"/>
    <w:rsid w:val="006A5968"/>
    <w:rsid w:val="006A5F8B"/>
    <w:rsid w:val="006A600F"/>
    <w:rsid w:val="006B0BEC"/>
    <w:rsid w:val="006B1A6D"/>
    <w:rsid w:val="006B2B00"/>
    <w:rsid w:val="006B2FA8"/>
    <w:rsid w:val="006B3210"/>
    <w:rsid w:val="006B3E08"/>
    <w:rsid w:val="006B49AE"/>
    <w:rsid w:val="006B529B"/>
    <w:rsid w:val="006B7A59"/>
    <w:rsid w:val="006C320A"/>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02ED"/>
    <w:rsid w:val="006E1753"/>
    <w:rsid w:val="006E2743"/>
    <w:rsid w:val="006E3BF0"/>
    <w:rsid w:val="006E4E29"/>
    <w:rsid w:val="006E5D2E"/>
    <w:rsid w:val="006E670A"/>
    <w:rsid w:val="006E7499"/>
    <w:rsid w:val="006E7C63"/>
    <w:rsid w:val="006E7EA6"/>
    <w:rsid w:val="006F15E9"/>
    <w:rsid w:val="006F252A"/>
    <w:rsid w:val="006F27FC"/>
    <w:rsid w:val="006F3153"/>
    <w:rsid w:val="006F4B6F"/>
    <w:rsid w:val="006F4F6D"/>
    <w:rsid w:val="006F546E"/>
    <w:rsid w:val="006F6668"/>
    <w:rsid w:val="0070008A"/>
    <w:rsid w:val="00700FD1"/>
    <w:rsid w:val="00701884"/>
    <w:rsid w:val="00701A33"/>
    <w:rsid w:val="007021FA"/>
    <w:rsid w:val="00702413"/>
    <w:rsid w:val="0070357F"/>
    <w:rsid w:val="00703DA7"/>
    <w:rsid w:val="00703E05"/>
    <w:rsid w:val="00704A16"/>
    <w:rsid w:val="00705262"/>
    <w:rsid w:val="0070559C"/>
    <w:rsid w:val="0070590E"/>
    <w:rsid w:val="00705CA5"/>
    <w:rsid w:val="0070653C"/>
    <w:rsid w:val="00706B13"/>
    <w:rsid w:val="00706ED7"/>
    <w:rsid w:val="00710289"/>
    <w:rsid w:val="00713444"/>
    <w:rsid w:val="0071374E"/>
    <w:rsid w:val="0071455F"/>
    <w:rsid w:val="00714B6A"/>
    <w:rsid w:val="00716D0A"/>
    <w:rsid w:val="00717AF6"/>
    <w:rsid w:val="00720157"/>
    <w:rsid w:val="0072035A"/>
    <w:rsid w:val="00720579"/>
    <w:rsid w:val="00721ECF"/>
    <w:rsid w:val="0072220E"/>
    <w:rsid w:val="00722D13"/>
    <w:rsid w:val="007230FE"/>
    <w:rsid w:val="00725BEA"/>
    <w:rsid w:val="00726409"/>
    <w:rsid w:val="00726B05"/>
    <w:rsid w:val="007306D1"/>
    <w:rsid w:val="00730BE2"/>
    <w:rsid w:val="007316DC"/>
    <w:rsid w:val="00732046"/>
    <w:rsid w:val="007335EB"/>
    <w:rsid w:val="007337E0"/>
    <w:rsid w:val="007344C3"/>
    <w:rsid w:val="00736C31"/>
    <w:rsid w:val="00740ED1"/>
    <w:rsid w:val="00741329"/>
    <w:rsid w:val="0074239D"/>
    <w:rsid w:val="00742CE1"/>
    <w:rsid w:val="0074372C"/>
    <w:rsid w:val="007447FD"/>
    <w:rsid w:val="00744C7C"/>
    <w:rsid w:val="00745862"/>
    <w:rsid w:val="00746657"/>
    <w:rsid w:val="0074687F"/>
    <w:rsid w:val="00746973"/>
    <w:rsid w:val="00747C3E"/>
    <w:rsid w:val="00747C4D"/>
    <w:rsid w:val="00751055"/>
    <w:rsid w:val="0075118B"/>
    <w:rsid w:val="0075122B"/>
    <w:rsid w:val="007517A4"/>
    <w:rsid w:val="007529B0"/>
    <w:rsid w:val="0075585E"/>
    <w:rsid w:val="00755A77"/>
    <w:rsid w:val="0076082C"/>
    <w:rsid w:val="007631D1"/>
    <w:rsid w:val="007635AC"/>
    <w:rsid w:val="00764000"/>
    <w:rsid w:val="00766B0C"/>
    <w:rsid w:val="00772458"/>
    <w:rsid w:val="00775812"/>
    <w:rsid w:val="00777B15"/>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19C8"/>
    <w:rsid w:val="0079360E"/>
    <w:rsid w:val="00793BB2"/>
    <w:rsid w:val="00794A10"/>
    <w:rsid w:val="00795245"/>
    <w:rsid w:val="007969E6"/>
    <w:rsid w:val="00796DA1"/>
    <w:rsid w:val="007A17B9"/>
    <w:rsid w:val="007A2C57"/>
    <w:rsid w:val="007A3440"/>
    <w:rsid w:val="007A34B3"/>
    <w:rsid w:val="007A5AD7"/>
    <w:rsid w:val="007B1039"/>
    <w:rsid w:val="007B1644"/>
    <w:rsid w:val="007B33F8"/>
    <w:rsid w:val="007B3B6F"/>
    <w:rsid w:val="007B3F3D"/>
    <w:rsid w:val="007B413B"/>
    <w:rsid w:val="007B48EA"/>
    <w:rsid w:val="007B4F24"/>
    <w:rsid w:val="007B4FD7"/>
    <w:rsid w:val="007B5461"/>
    <w:rsid w:val="007B6474"/>
    <w:rsid w:val="007B7F0F"/>
    <w:rsid w:val="007C1592"/>
    <w:rsid w:val="007C19EC"/>
    <w:rsid w:val="007C342D"/>
    <w:rsid w:val="007C3C7F"/>
    <w:rsid w:val="007C4D68"/>
    <w:rsid w:val="007C51EB"/>
    <w:rsid w:val="007C5274"/>
    <w:rsid w:val="007C60E2"/>
    <w:rsid w:val="007C612B"/>
    <w:rsid w:val="007C7435"/>
    <w:rsid w:val="007D158A"/>
    <w:rsid w:val="007D5B1C"/>
    <w:rsid w:val="007D6D87"/>
    <w:rsid w:val="007D6FD6"/>
    <w:rsid w:val="007D70DA"/>
    <w:rsid w:val="007E0ADA"/>
    <w:rsid w:val="007E15CF"/>
    <w:rsid w:val="007E1DB4"/>
    <w:rsid w:val="007E5775"/>
    <w:rsid w:val="007E5866"/>
    <w:rsid w:val="007F0535"/>
    <w:rsid w:val="007F07AF"/>
    <w:rsid w:val="007F2A44"/>
    <w:rsid w:val="007F563B"/>
    <w:rsid w:val="007F5D60"/>
    <w:rsid w:val="007F67A2"/>
    <w:rsid w:val="007F6E2B"/>
    <w:rsid w:val="007F7699"/>
    <w:rsid w:val="007F773D"/>
    <w:rsid w:val="008003C8"/>
    <w:rsid w:val="00802118"/>
    <w:rsid w:val="00803B8D"/>
    <w:rsid w:val="00804065"/>
    <w:rsid w:val="008047DD"/>
    <w:rsid w:val="0080611B"/>
    <w:rsid w:val="00806213"/>
    <w:rsid w:val="00806A0E"/>
    <w:rsid w:val="00811834"/>
    <w:rsid w:val="008121D7"/>
    <w:rsid w:val="00812B80"/>
    <w:rsid w:val="008138A1"/>
    <w:rsid w:val="008168A2"/>
    <w:rsid w:val="00816F89"/>
    <w:rsid w:val="00820421"/>
    <w:rsid w:val="00820DBD"/>
    <w:rsid w:val="008213E7"/>
    <w:rsid w:val="00821687"/>
    <w:rsid w:val="0082217D"/>
    <w:rsid w:val="00822A40"/>
    <w:rsid w:val="008236C7"/>
    <w:rsid w:val="0082378F"/>
    <w:rsid w:val="00823E67"/>
    <w:rsid w:val="00825D76"/>
    <w:rsid w:val="00826045"/>
    <w:rsid w:val="008307DB"/>
    <w:rsid w:val="00830A48"/>
    <w:rsid w:val="00833331"/>
    <w:rsid w:val="00833C36"/>
    <w:rsid w:val="00834B96"/>
    <w:rsid w:val="00834D44"/>
    <w:rsid w:val="0083592D"/>
    <w:rsid w:val="00836409"/>
    <w:rsid w:val="00836415"/>
    <w:rsid w:val="00836B47"/>
    <w:rsid w:val="00840A53"/>
    <w:rsid w:val="008427B3"/>
    <w:rsid w:val="008428A1"/>
    <w:rsid w:val="0084309D"/>
    <w:rsid w:val="0085047D"/>
    <w:rsid w:val="008524EA"/>
    <w:rsid w:val="0085263B"/>
    <w:rsid w:val="008530B9"/>
    <w:rsid w:val="008537C0"/>
    <w:rsid w:val="00855167"/>
    <w:rsid w:val="00856658"/>
    <w:rsid w:val="00857642"/>
    <w:rsid w:val="00857872"/>
    <w:rsid w:val="00857F8E"/>
    <w:rsid w:val="00860759"/>
    <w:rsid w:val="008609F8"/>
    <w:rsid w:val="0086268A"/>
    <w:rsid w:val="008644EC"/>
    <w:rsid w:val="00864B15"/>
    <w:rsid w:val="00864D3B"/>
    <w:rsid w:val="00865C18"/>
    <w:rsid w:val="0086621E"/>
    <w:rsid w:val="0086717D"/>
    <w:rsid w:val="008700A4"/>
    <w:rsid w:val="0087076C"/>
    <w:rsid w:val="00870F74"/>
    <w:rsid w:val="0087121E"/>
    <w:rsid w:val="008758F1"/>
    <w:rsid w:val="00876B32"/>
    <w:rsid w:val="00882CB8"/>
    <w:rsid w:val="00884366"/>
    <w:rsid w:val="00884650"/>
    <w:rsid w:val="008851B9"/>
    <w:rsid w:val="00885F50"/>
    <w:rsid w:val="00887314"/>
    <w:rsid w:val="00887DFB"/>
    <w:rsid w:val="00890EB4"/>
    <w:rsid w:val="00891D35"/>
    <w:rsid w:val="0089324F"/>
    <w:rsid w:val="00893901"/>
    <w:rsid w:val="0089667B"/>
    <w:rsid w:val="0089728F"/>
    <w:rsid w:val="008A0874"/>
    <w:rsid w:val="008A0FF6"/>
    <w:rsid w:val="008A28F5"/>
    <w:rsid w:val="008A2DC9"/>
    <w:rsid w:val="008A51AD"/>
    <w:rsid w:val="008B100A"/>
    <w:rsid w:val="008B19EB"/>
    <w:rsid w:val="008B2982"/>
    <w:rsid w:val="008B2F05"/>
    <w:rsid w:val="008B456E"/>
    <w:rsid w:val="008B51B9"/>
    <w:rsid w:val="008B5BC6"/>
    <w:rsid w:val="008B6119"/>
    <w:rsid w:val="008B62FA"/>
    <w:rsid w:val="008B7153"/>
    <w:rsid w:val="008C03AD"/>
    <w:rsid w:val="008C0BB9"/>
    <w:rsid w:val="008C11EE"/>
    <w:rsid w:val="008C1485"/>
    <w:rsid w:val="008C175C"/>
    <w:rsid w:val="008C2DAF"/>
    <w:rsid w:val="008C3720"/>
    <w:rsid w:val="008C49D1"/>
    <w:rsid w:val="008C668F"/>
    <w:rsid w:val="008D0A86"/>
    <w:rsid w:val="008D1012"/>
    <w:rsid w:val="008D2DBA"/>
    <w:rsid w:val="008D530C"/>
    <w:rsid w:val="008D56D1"/>
    <w:rsid w:val="008D638B"/>
    <w:rsid w:val="008D7ECE"/>
    <w:rsid w:val="008E00CB"/>
    <w:rsid w:val="008E01A0"/>
    <w:rsid w:val="008E19F8"/>
    <w:rsid w:val="008E1BF6"/>
    <w:rsid w:val="008E29E9"/>
    <w:rsid w:val="008E3D24"/>
    <w:rsid w:val="008E44FF"/>
    <w:rsid w:val="008E4542"/>
    <w:rsid w:val="008E5A58"/>
    <w:rsid w:val="008E5F96"/>
    <w:rsid w:val="008E618C"/>
    <w:rsid w:val="008E6FB7"/>
    <w:rsid w:val="008E7557"/>
    <w:rsid w:val="008E790B"/>
    <w:rsid w:val="008E7FE5"/>
    <w:rsid w:val="008F1874"/>
    <w:rsid w:val="008F25DF"/>
    <w:rsid w:val="008F29E0"/>
    <w:rsid w:val="008F4895"/>
    <w:rsid w:val="008F4FCE"/>
    <w:rsid w:val="008F63E4"/>
    <w:rsid w:val="008F660E"/>
    <w:rsid w:val="008F6E27"/>
    <w:rsid w:val="008F7AAD"/>
    <w:rsid w:val="008F7E50"/>
    <w:rsid w:val="00900008"/>
    <w:rsid w:val="00900E6A"/>
    <w:rsid w:val="00902EB1"/>
    <w:rsid w:val="00904C01"/>
    <w:rsid w:val="009050BB"/>
    <w:rsid w:val="00905195"/>
    <w:rsid w:val="00905609"/>
    <w:rsid w:val="00905F7A"/>
    <w:rsid w:val="00906A31"/>
    <w:rsid w:val="00906B1B"/>
    <w:rsid w:val="009077EB"/>
    <w:rsid w:val="00910398"/>
    <w:rsid w:val="0091039C"/>
    <w:rsid w:val="00911640"/>
    <w:rsid w:val="0091213F"/>
    <w:rsid w:val="00912783"/>
    <w:rsid w:val="00913D36"/>
    <w:rsid w:val="00913F8A"/>
    <w:rsid w:val="0091451C"/>
    <w:rsid w:val="00914DB6"/>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4F4"/>
    <w:rsid w:val="00935580"/>
    <w:rsid w:val="009366E0"/>
    <w:rsid w:val="00936EB3"/>
    <w:rsid w:val="00940622"/>
    <w:rsid w:val="009412D9"/>
    <w:rsid w:val="00944730"/>
    <w:rsid w:val="00944858"/>
    <w:rsid w:val="00945F75"/>
    <w:rsid w:val="00946913"/>
    <w:rsid w:val="009471B5"/>
    <w:rsid w:val="00947AB2"/>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3AFF"/>
    <w:rsid w:val="00974C35"/>
    <w:rsid w:val="0097518C"/>
    <w:rsid w:val="00976E81"/>
    <w:rsid w:val="009808B0"/>
    <w:rsid w:val="00980958"/>
    <w:rsid w:val="00983488"/>
    <w:rsid w:val="00983EDB"/>
    <w:rsid w:val="009849EF"/>
    <w:rsid w:val="00984E36"/>
    <w:rsid w:val="0098553B"/>
    <w:rsid w:val="009869B4"/>
    <w:rsid w:val="00987014"/>
    <w:rsid w:val="009871AC"/>
    <w:rsid w:val="00990892"/>
    <w:rsid w:val="00991D1B"/>
    <w:rsid w:val="00995CAB"/>
    <w:rsid w:val="00997443"/>
    <w:rsid w:val="009A070B"/>
    <w:rsid w:val="009A1BA1"/>
    <w:rsid w:val="009A2A81"/>
    <w:rsid w:val="009A2AFB"/>
    <w:rsid w:val="009A2DE2"/>
    <w:rsid w:val="009A3B62"/>
    <w:rsid w:val="009A3ED4"/>
    <w:rsid w:val="009A3FBA"/>
    <w:rsid w:val="009A46C7"/>
    <w:rsid w:val="009A56EE"/>
    <w:rsid w:val="009A5C47"/>
    <w:rsid w:val="009A6756"/>
    <w:rsid w:val="009A68E7"/>
    <w:rsid w:val="009A6BC5"/>
    <w:rsid w:val="009A77A7"/>
    <w:rsid w:val="009B0164"/>
    <w:rsid w:val="009B2B90"/>
    <w:rsid w:val="009B393F"/>
    <w:rsid w:val="009B4A92"/>
    <w:rsid w:val="009B4B7B"/>
    <w:rsid w:val="009B4CB6"/>
    <w:rsid w:val="009B650A"/>
    <w:rsid w:val="009B66C0"/>
    <w:rsid w:val="009B72A1"/>
    <w:rsid w:val="009B74A5"/>
    <w:rsid w:val="009C0E90"/>
    <w:rsid w:val="009C1F87"/>
    <w:rsid w:val="009C24F9"/>
    <w:rsid w:val="009C3E32"/>
    <w:rsid w:val="009C4762"/>
    <w:rsid w:val="009C632E"/>
    <w:rsid w:val="009C638A"/>
    <w:rsid w:val="009D3AAC"/>
    <w:rsid w:val="009D5752"/>
    <w:rsid w:val="009D5B63"/>
    <w:rsid w:val="009D5E74"/>
    <w:rsid w:val="009D6C48"/>
    <w:rsid w:val="009E1679"/>
    <w:rsid w:val="009E1BE9"/>
    <w:rsid w:val="009E2266"/>
    <w:rsid w:val="009E2348"/>
    <w:rsid w:val="009E239E"/>
    <w:rsid w:val="009E271D"/>
    <w:rsid w:val="009E3236"/>
    <w:rsid w:val="009E32E8"/>
    <w:rsid w:val="009E362F"/>
    <w:rsid w:val="009E40DF"/>
    <w:rsid w:val="009E59CA"/>
    <w:rsid w:val="009E60B9"/>
    <w:rsid w:val="009E739E"/>
    <w:rsid w:val="009F1AEE"/>
    <w:rsid w:val="009F1DB1"/>
    <w:rsid w:val="009F1EA5"/>
    <w:rsid w:val="009F26AE"/>
    <w:rsid w:val="009F3664"/>
    <w:rsid w:val="009F51D8"/>
    <w:rsid w:val="009F5E68"/>
    <w:rsid w:val="009F69E5"/>
    <w:rsid w:val="009F7476"/>
    <w:rsid w:val="009F768D"/>
    <w:rsid w:val="00A00F26"/>
    <w:rsid w:val="00A018F7"/>
    <w:rsid w:val="00A02ABC"/>
    <w:rsid w:val="00A031FE"/>
    <w:rsid w:val="00A039B4"/>
    <w:rsid w:val="00A03C0D"/>
    <w:rsid w:val="00A0555A"/>
    <w:rsid w:val="00A063F2"/>
    <w:rsid w:val="00A0799C"/>
    <w:rsid w:val="00A07D8F"/>
    <w:rsid w:val="00A11344"/>
    <w:rsid w:val="00A12531"/>
    <w:rsid w:val="00A12D68"/>
    <w:rsid w:val="00A13C95"/>
    <w:rsid w:val="00A15615"/>
    <w:rsid w:val="00A1707A"/>
    <w:rsid w:val="00A21560"/>
    <w:rsid w:val="00A215E2"/>
    <w:rsid w:val="00A2164F"/>
    <w:rsid w:val="00A23803"/>
    <w:rsid w:val="00A249F6"/>
    <w:rsid w:val="00A2509D"/>
    <w:rsid w:val="00A250AD"/>
    <w:rsid w:val="00A26704"/>
    <w:rsid w:val="00A27248"/>
    <w:rsid w:val="00A27289"/>
    <w:rsid w:val="00A31192"/>
    <w:rsid w:val="00A321F9"/>
    <w:rsid w:val="00A3465C"/>
    <w:rsid w:val="00A34AEC"/>
    <w:rsid w:val="00A35AFD"/>
    <w:rsid w:val="00A3659B"/>
    <w:rsid w:val="00A40295"/>
    <w:rsid w:val="00A40731"/>
    <w:rsid w:val="00A40A39"/>
    <w:rsid w:val="00A429D5"/>
    <w:rsid w:val="00A42E39"/>
    <w:rsid w:val="00A433E2"/>
    <w:rsid w:val="00A448EF"/>
    <w:rsid w:val="00A4598C"/>
    <w:rsid w:val="00A46087"/>
    <w:rsid w:val="00A46A42"/>
    <w:rsid w:val="00A510EE"/>
    <w:rsid w:val="00A51638"/>
    <w:rsid w:val="00A52A4E"/>
    <w:rsid w:val="00A5343C"/>
    <w:rsid w:val="00A55081"/>
    <w:rsid w:val="00A5538B"/>
    <w:rsid w:val="00A57796"/>
    <w:rsid w:val="00A57AB1"/>
    <w:rsid w:val="00A635D9"/>
    <w:rsid w:val="00A64C8D"/>
    <w:rsid w:val="00A6721B"/>
    <w:rsid w:val="00A70355"/>
    <w:rsid w:val="00A7046F"/>
    <w:rsid w:val="00A71198"/>
    <w:rsid w:val="00A71417"/>
    <w:rsid w:val="00A71E4D"/>
    <w:rsid w:val="00A73547"/>
    <w:rsid w:val="00A73D17"/>
    <w:rsid w:val="00A73D4F"/>
    <w:rsid w:val="00A74128"/>
    <w:rsid w:val="00A7538D"/>
    <w:rsid w:val="00A75DD6"/>
    <w:rsid w:val="00A7618B"/>
    <w:rsid w:val="00A7646D"/>
    <w:rsid w:val="00A77155"/>
    <w:rsid w:val="00A77757"/>
    <w:rsid w:val="00A77C4C"/>
    <w:rsid w:val="00A8008F"/>
    <w:rsid w:val="00A802EF"/>
    <w:rsid w:val="00A8092D"/>
    <w:rsid w:val="00A80D3B"/>
    <w:rsid w:val="00A80E74"/>
    <w:rsid w:val="00A834F5"/>
    <w:rsid w:val="00A84CC6"/>
    <w:rsid w:val="00A851A4"/>
    <w:rsid w:val="00A86BD8"/>
    <w:rsid w:val="00A8787E"/>
    <w:rsid w:val="00A87EDF"/>
    <w:rsid w:val="00A90897"/>
    <w:rsid w:val="00A90957"/>
    <w:rsid w:val="00A909E1"/>
    <w:rsid w:val="00A90C67"/>
    <w:rsid w:val="00A92B4B"/>
    <w:rsid w:val="00A93509"/>
    <w:rsid w:val="00A935BC"/>
    <w:rsid w:val="00A940DD"/>
    <w:rsid w:val="00A9585F"/>
    <w:rsid w:val="00A95FFC"/>
    <w:rsid w:val="00A96014"/>
    <w:rsid w:val="00A97B5F"/>
    <w:rsid w:val="00A97B6C"/>
    <w:rsid w:val="00AA013D"/>
    <w:rsid w:val="00AA0264"/>
    <w:rsid w:val="00AA0422"/>
    <w:rsid w:val="00AA11D9"/>
    <w:rsid w:val="00AA1496"/>
    <w:rsid w:val="00AA155D"/>
    <w:rsid w:val="00AA3354"/>
    <w:rsid w:val="00AA3D06"/>
    <w:rsid w:val="00AA4899"/>
    <w:rsid w:val="00AA4D37"/>
    <w:rsid w:val="00AA59F2"/>
    <w:rsid w:val="00AA639F"/>
    <w:rsid w:val="00AA6461"/>
    <w:rsid w:val="00AA68C5"/>
    <w:rsid w:val="00AA753E"/>
    <w:rsid w:val="00AB16AD"/>
    <w:rsid w:val="00AB24CE"/>
    <w:rsid w:val="00AB2E17"/>
    <w:rsid w:val="00AB3CE6"/>
    <w:rsid w:val="00AB3E2B"/>
    <w:rsid w:val="00AB63B6"/>
    <w:rsid w:val="00AB65C7"/>
    <w:rsid w:val="00AB671D"/>
    <w:rsid w:val="00AB6BFE"/>
    <w:rsid w:val="00AB7130"/>
    <w:rsid w:val="00AB7311"/>
    <w:rsid w:val="00AC0D42"/>
    <w:rsid w:val="00AC1162"/>
    <w:rsid w:val="00AC1B98"/>
    <w:rsid w:val="00AC2C30"/>
    <w:rsid w:val="00AC350C"/>
    <w:rsid w:val="00AC3558"/>
    <w:rsid w:val="00AC36E7"/>
    <w:rsid w:val="00AC3A1B"/>
    <w:rsid w:val="00AC46EE"/>
    <w:rsid w:val="00AC5254"/>
    <w:rsid w:val="00AC701A"/>
    <w:rsid w:val="00AC74A3"/>
    <w:rsid w:val="00AC7DAD"/>
    <w:rsid w:val="00AD001E"/>
    <w:rsid w:val="00AD02BB"/>
    <w:rsid w:val="00AD0393"/>
    <w:rsid w:val="00AD11DB"/>
    <w:rsid w:val="00AD2D6A"/>
    <w:rsid w:val="00AD33D6"/>
    <w:rsid w:val="00AD344D"/>
    <w:rsid w:val="00AD3F55"/>
    <w:rsid w:val="00AD49BE"/>
    <w:rsid w:val="00AD4CFD"/>
    <w:rsid w:val="00AD53F5"/>
    <w:rsid w:val="00AD5E7B"/>
    <w:rsid w:val="00AD7989"/>
    <w:rsid w:val="00AE0BFC"/>
    <w:rsid w:val="00AE173E"/>
    <w:rsid w:val="00AE1A08"/>
    <w:rsid w:val="00AE1BBA"/>
    <w:rsid w:val="00AE4BA3"/>
    <w:rsid w:val="00AE5044"/>
    <w:rsid w:val="00AE553F"/>
    <w:rsid w:val="00AE7E8A"/>
    <w:rsid w:val="00AF04C2"/>
    <w:rsid w:val="00AF32D8"/>
    <w:rsid w:val="00AF3F64"/>
    <w:rsid w:val="00AF40CA"/>
    <w:rsid w:val="00AF4C64"/>
    <w:rsid w:val="00AF4CA8"/>
    <w:rsid w:val="00AF70FF"/>
    <w:rsid w:val="00B00F5E"/>
    <w:rsid w:val="00B01BE5"/>
    <w:rsid w:val="00B02385"/>
    <w:rsid w:val="00B02815"/>
    <w:rsid w:val="00B03878"/>
    <w:rsid w:val="00B06DDF"/>
    <w:rsid w:val="00B07809"/>
    <w:rsid w:val="00B079A5"/>
    <w:rsid w:val="00B11C89"/>
    <w:rsid w:val="00B134C7"/>
    <w:rsid w:val="00B136CC"/>
    <w:rsid w:val="00B143BA"/>
    <w:rsid w:val="00B17521"/>
    <w:rsid w:val="00B17683"/>
    <w:rsid w:val="00B176D2"/>
    <w:rsid w:val="00B17A61"/>
    <w:rsid w:val="00B20FAA"/>
    <w:rsid w:val="00B21806"/>
    <w:rsid w:val="00B21CD8"/>
    <w:rsid w:val="00B21FBA"/>
    <w:rsid w:val="00B23036"/>
    <w:rsid w:val="00B23264"/>
    <w:rsid w:val="00B242F8"/>
    <w:rsid w:val="00B24D03"/>
    <w:rsid w:val="00B27598"/>
    <w:rsid w:val="00B2793E"/>
    <w:rsid w:val="00B3022C"/>
    <w:rsid w:val="00B32ABD"/>
    <w:rsid w:val="00B32B3F"/>
    <w:rsid w:val="00B32E35"/>
    <w:rsid w:val="00B33B37"/>
    <w:rsid w:val="00B34DCB"/>
    <w:rsid w:val="00B35017"/>
    <w:rsid w:val="00B374E5"/>
    <w:rsid w:val="00B3764A"/>
    <w:rsid w:val="00B37AA5"/>
    <w:rsid w:val="00B41FA0"/>
    <w:rsid w:val="00B42826"/>
    <w:rsid w:val="00B430FA"/>
    <w:rsid w:val="00B43982"/>
    <w:rsid w:val="00B459AF"/>
    <w:rsid w:val="00B475B6"/>
    <w:rsid w:val="00B516AB"/>
    <w:rsid w:val="00B52936"/>
    <w:rsid w:val="00B536BE"/>
    <w:rsid w:val="00B53BFF"/>
    <w:rsid w:val="00B55869"/>
    <w:rsid w:val="00B567F1"/>
    <w:rsid w:val="00B569FA"/>
    <w:rsid w:val="00B571D3"/>
    <w:rsid w:val="00B57A89"/>
    <w:rsid w:val="00B60E2D"/>
    <w:rsid w:val="00B611F1"/>
    <w:rsid w:val="00B635A5"/>
    <w:rsid w:val="00B63BE5"/>
    <w:rsid w:val="00B64CAA"/>
    <w:rsid w:val="00B66D36"/>
    <w:rsid w:val="00B71E3E"/>
    <w:rsid w:val="00B7272B"/>
    <w:rsid w:val="00B732FB"/>
    <w:rsid w:val="00B7342D"/>
    <w:rsid w:val="00B73BCE"/>
    <w:rsid w:val="00B7490A"/>
    <w:rsid w:val="00B759EC"/>
    <w:rsid w:val="00B75F96"/>
    <w:rsid w:val="00B773AD"/>
    <w:rsid w:val="00B774F6"/>
    <w:rsid w:val="00B778CB"/>
    <w:rsid w:val="00B77C6A"/>
    <w:rsid w:val="00B809D9"/>
    <w:rsid w:val="00B8168B"/>
    <w:rsid w:val="00B823BB"/>
    <w:rsid w:val="00B824F8"/>
    <w:rsid w:val="00B8362D"/>
    <w:rsid w:val="00B8368B"/>
    <w:rsid w:val="00B83A9E"/>
    <w:rsid w:val="00B862FE"/>
    <w:rsid w:val="00B86B25"/>
    <w:rsid w:val="00B86F52"/>
    <w:rsid w:val="00B878F5"/>
    <w:rsid w:val="00B91893"/>
    <w:rsid w:val="00B91A55"/>
    <w:rsid w:val="00B926BD"/>
    <w:rsid w:val="00B92DC7"/>
    <w:rsid w:val="00B92DE8"/>
    <w:rsid w:val="00B93115"/>
    <w:rsid w:val="00B93A1B"/>
    <w:rsid w:val="00B93D8F"/>
    <w:rsid w:val="00B96A32"/>
    <w:rsid w:val="00B9799D"/>
    <w:rsid w:val="00BA0851"/>
    <w:rsid w:val="00BA1322"/>
    <w:rsid w:val="00BA25FD"/>
    <w:rsid w:val="00BA2D85"/>
    <w:rsid w:val="00BA37FF"/>
    <w:rsid w:val="00BA3AA7"/>
    <w:rsid w:val="00BA3C3F"/>
    <w:rsid w:val="00BA4FBE"/>
    <w:rsid w:val="00BA5CEA"/>
    <w:rsid w:val="00BA690D"/>
    <w:rsid w:val="00BA6D26"/>
    <w:rsid w:val="00BA7612"/>
    <w:rsid w:val="00BB1D36"/>
    <w:rsid w:val="00BB3631"/>
    <w:rsid w:val="00BB3FF6"/>
    <w:rsid w:val="00BB5630"/>
    <w:rsid w:val="00BB593A"/>
    <w:rsid w:val="00BB6BE1"/>
    <w:rsid w:val="00BC2860"/>
    <w:rsid w:val="00BC392E"/>
    <w:rsid w:val="00BC530D"/>
    <w:rsid w:val="00BC60A6"/>
    <w:rsid w:val="00BC62E0"/>
    <w:rsid w:val="00BC6E11"/>
    <w:rsid w:val="00BC6FBF"/>
    <w:rsid w:val="00BD00D9"/>
    <w:rsid w:val="00BD1886"/>
    <w:rsid w:val="00BD23E3"/>
    <w:rsid w:val="00BD2CA2"/>
    <w:rsid w:val="00BD337C"/>
    <w:rsid w:val="00BD40BC"/>
    <w:rsid w:val="00BD6234"/>
    <w:rsid w:val="00BE0437"/>
    <w:rsid w:val="00BE04F6"/>
    <w:rsid w:val="00BE107D"/>
    <w:rsid w:val="00BE2D6C"/>
    <w:rsid w:val="00BE303F"/>
    <w:rsid w:val="00BE4C2B"/>
    <w:rsid w:val="00BE52CA"/>
    <w:rsid w:val="00BE59B6"/>
    <w:rsid w:val="00BE5D1C"/>
    <w:rsid w:val="00BE6B38"/>
    <w:rsid w:val="00BE701E"/>
    <w:rsid w:val="00BE7640"/>
    <w:rsid w:val="00BF0242"/>
    <w:rsid w:val="00BF0AE5"/>
    <w:rsid w:val="00BF144D"/>
    <w:rsid w:val="00BF149A"/>
    <w:rsid w:val="00BF214A"/>
    <w:rsid w:val="00BF33B1"/>
    <w:rsid w:val="00BF377B"/>
    <w:rsid w:val="00BF3A1F"/>
    <w:rsid w:val="00BF3E1B"/>
    <w:rsid w:val="00BF4EED"/>
    <w:rsid w:val="00BF508D"/>
    <w:rsid w:val="00BF635B"/>
    <w:rsid w:val="00BF6B30"/>
    <w:rsid w:val="00BF7801"/>
    <w:rsid w:val="00BF7D51"/>
    <w:rsid w:val="00C00699"/>
    <w:rsid w:val="00C009CD"/>
    <w:rsid w:val="00C01975"/>
    <w:rsid w:val="00C02062"/>
    <w:rsid w:val="00C02723"/>
    <w:rsid w:val="00C02A91"/>
    <w:rsid w:val="00C02D34"/>
    <w:rsid w:val="00C048DD"/>
    <w:rsid w:val="00C04960"/>
    <w:rsid w:val="00C05ABD"/>
    <w:rsid w:val="00C06163"/>
    <w:rsid w:val="00C063FE"/>
    <w:rsid w:val="00C06624"/>
    <w:rsid w:val="00C10713"/>
    <w:rsid w:val="00C1120E"/>
    <w:rsid w:val="00C11391"/>
    <w:rsid w:val="00C114A8"/>
    <w:rsid w:val="00C12EC0"/>
    <w:rsid w:val="00C1324E"/>
    <w:rsid w:val="00C138A5"/>
    <w:rsid w:val="00C13FE4"/>
    <w:rsid w:val="00C14B96"/>
    <w:rsid w:val="00C158D4"/>
    <w:rsid w:val="00C211F9"/>
    <w:rsid w:val="00C22F92"/>
    <w:rsid w:val="00C2339F"/>
    <w:rsid w:val="00C238EE"/>
    <w:rsid w:val="00C25927"/>
    <w:rsid w:val="00C27126"/>
    <w:rsid w:val="00C273D7"/>
    <w:rsid w:val="00C2755A"/>
    <w:rsid w:val="00C3028D"/>
    <w:rsid w:val="00C310B8"/>
    <w:rsid w:val="00C31DBD"/>
    <w:rsid w:val="00C32633"/>
    <w:rsid w:val="00C3305D"/>
    <w:rsid w:val="00C330DD"/>
    <w:rsid w:val="00C3343C"/>
    <w:rsid w:val="00C3343E"/>
    <w:rsid w:val="00C33B4F"/>
    <w:rsid w:val="00C34FC3"/>
    <w:rsid w:val="00C350C1"/>
    <w:rsid w:val="00C355AE"/>
    <w:rsid w:val="00C3643C"/>
    <w:rsid w:val="00C36C29"/>
    <w:rsid w:val="00C40A88"/>
    <w:rsid w:val="00C41646"/>
    <w:rsid w:val="00C4383B"/>
    <w:rsid w:val="00C4601A"/>
    <w:rsid w:val="00C469C8"/>
    <w:rsid w:val="00C47412"/>
    <w:rsid w:val="00C478FE"/>
    <w:rsid w:val="00C502DD"/>
    <w:rsid w:val="00C613E2"/>
    <w:rsid w:val="00C621E3"/>
    <w:rsid w:val="00C6430C"/>
    <w:rsid w:val="00C64E24"/>
    <w:rsid w:val="00C65047"/>
    <w:rsid w:val="00C653CC"/>
    <w:rsid w:val="00C665D4"/>
    <w:rsid w:val="00C67E56"/>
    <w:rsid w:val="00C728B5"/>
    <w:rsid w:val="00C73C9E"/>
    <w:rsid w:val="00C73CE1"/>
    <w:rsid w:val="00C74775"/>
    <w:rsid w:val="00C76F9B"/>
    <w:rsid w:val="00C77064"/>
    <w:rsid w:val="00C803FB"/>
    <w:rsid w:val="00C80AB6"/>
    <w:rsid w:val="00C824FE"/>
    <w:rsid w:val="00C833D6"/>
    <w:rsid w:val="00C84CDE"/>
    <w:rsid w:val="00C85EF7"/>
    <w:rsid w:val="00C86E56"/>
    <w:rsid w:val="00C8762A"/>
    <w:rsid w:val="00C9050E"/>
    <w:rsid w:val="00C9216F"/>
    <w:rsid w:val="00C9306D"/>
    <w:rsid w:val="00C93320"/>
    <w:rsid w:val="00C95318"/>
    <w:rsid w:val="00C95A99"/>
    <w:rsid w:val="00C96B98"/>
    <w:rsid w:val="00C96F6B"/>
    <w:rsid w:val="00C97ED3"/>
    <w:rsid w:val="00CA043D"/>
    <w:rsid w:val="00CA069B"/>
    <w:rsid w:val="00CA09C4"/>
    <w:rsid w:val="00CA1ED6"/>
    <w:rsid w:val="00CA2009"/>
    <w:rsid w:val="00CA27F9"/>
    <w:rsid w:val="00CA28AD"/>
    <w:rsid w:val="00CA3489"/>
    <w:rsid w:val="00CA4F28"/>
    <w:rsid w:val="00CA5C5E"/>
    <w:rsid w:val="00CA7388"/>
    <w:rsid w:val="00CA78AC"/>
    <w:rsid w:val="00CB067C"/>
    <w:rsid w:val="00CB15CA"/>
    <w:rsid w:val="00CB26B3"/>
    <w:rsid w:val="00CB3B7D"/>
    <w:rsid w:val="00CB4DC8"/>
    <w:rsid w:val="00CB51F5"/>
    <w:rsid w:val="00CB687E"/>
    <w:rsid w:val="00CC0250"/>
    <w:rsid w:val="00CC074E"/>
    <w:rsid w:val="00CC0C6F"/>
    <w:rsid w:val="00CC1659"/>
    <w:rsid w:val="00CC20E4"/>
    <w:rsid w:val="00CC3092"/>
    <w:rsid w:val="00CC30C3"/>
    <w:rsid w:val="00CC363A"/>
    <w:rsid w:val="00CC393B"/>
    <w:rsid w:val="00CC3D4E"/>
    <w:rsid w:val="00CC4003"/>
    <w:rsid w:val="00CC74BD"/>
    <w:rsid w:val="00CD0395"/>
    <w:rsid w:val="00CD0768"/>
    <w:rsid w:val="00CD1BAA"/>
    <w:rsid w:val="00CD1DAE"/>
    <w:rsid w:val="00CD3CC4"/>
    <w:rsid w:val="00CD5C97"/>
    <w:rsid w:val="00CD7316"/>
    <w:rsid w:val="00CD788F"/>
    <w:rsid w:val="00CE047D"/>
    <w:rsid w:val="00CE1017"/>
    <w:rsid w:val="00CE1C8F"/>
    <w:rsid w:val="00CE2333"/>
    <w:rsid w:val="00CE358A"/>
    <w:rsid w:val="00CE373E"/>
    <w:rsid w:val="00CE381F"/>
    <w:rsid w:val="00CE3D0B"/>
    <w:rsid w:val="00CE43AF"/>
    <w:rsid w:val="00CE577D"/>
    <w:rsid w:val="00CE665D"/>
    <w:rsid w:val="00CE6758"/>
    <w:rsid w:val="00CE6E61"/>
    <w:rsid w:val="00CE7731"/>
    <w:rsid w:val="00CF096F"/>
    <w:rsid w:val="00CF1226"/>
    <w:rsid w:val="00CF329F"/>
    <w:rsid w:val="00CF3FF1"/>
    <w:rsid w:val="00CF6101"/>
    <w:rsid w:val="00CF6106"/>
    <w:rsid w:val="00CF6A79"/>
    <w:rsid w:val="00CF73D7"/>
    <w:rsid w:val="00D00AAE"/>
    <w:rsid w:val="00D00EB0"/>
    <w:rsid w:val="00D02D5A"/>
    <w:rsid w:val="00D03B9D"/>
    <w:rsid w:val="00D0498A"/>
    <w:rsid w:val="00D065E6"/>
    <w:rsid w:val="00D06F2D"/>
    <w:rsid w:val="00D10843"/>
    <w:rsid w:val="00D11B6A"/>
    <w:rsid w:val="00D1271D"/>
    <w:rsid w:val="00D13B2D"/>
    <w:rsid w:val="00D154A5"/>
    <w:rsid w:val="00D15660"/>
    <w:rsid w:val="00D16E7D"/>
    <w:rsid w:val="00D17731"/>
    <w:rsid w:val="00D20E86"/>
    <w:rsid w:val="00D20FB3"/>
    <w:rsid w:val="00D21DFB"/>
    <w:rsid w:val="00D221F5"/>
    <w:rsid w:val="00D227C4"/>
    <w:rsid w:val="00D23048"/>
    <w:rsid w:val="00D2352A"/>
    <w:rsid w:val="00D23DD0"/>
    <w:rsid w:val="00D2510F"/>
    <w:rsid w:val="00D251C3"/>
    <w:rsid w:val="00D26CB5"/>
    <w:rsid w:val="00D27162"/>
    <w:rsid w:val="00D27EA0"/>
    <w:rsid w:val="00D30323"/>
    <w:rsid w:val="00D31593"/>
    <w:rsid w:val="00D31D34"/>
    <w:rsid w:val="00D33231"/>
    <w:rsid w:val="00D36240"/>
    <w:rsid w:val="00D36D3E"/>
    <w:rsid w:val="00D36DB7"/>
    <w:rsid w:val="00D37DEC"/>
    <w:rsid w:val="00D40DD0"/>
    <w:rsid w:val="00D40E5E"/>
    <w:rsid w:val="00D4138D"/>
    <w:rsid w:val="00D41493"/>
    <w:rsid w:val="00D4152F"/>
    <w:rsid w:val="00D418EF"/>
    <w:rsid w:val="00D41ED7"/>
    <w:rsid w:val="00D43488"/>
    <w:rsid w:val="00D438DC"/>
    <w:rsid w:val="00D43EF1"/>
    <w:rsid w:val="00D43F6F"/>
    <w:rsid w:val="00D44015"/>
    <w:rsid w:val="00D4633C"/>
    <w:rsid w:val="00D46755"/>
    <w:rsid w:val="00D46CFF"/>
    <w:rsid w:val="00D46FBF"/>
    <w:rsid w:val="00D4799B"/>
    <w:rsid w:val="00D47A7B"/>
    <w:rsid w:val="00D47BB6"/>
    <w:rsid w:val="00D47C9A"/>
    <w:rsid w:val="00D53A57"/>
    <w:rsid w:val="00D54C37"/>
    <w:rsid w:val="00D5779A"/>
    <w:rsid w:val="00D62214"/>
    <w:rsid w:val="00D62ADB"/>
    <w:rsid w:val="00D632D1"/>
    <w:rsid w:val="00D63B21"/>
    <w:rsid w:val="00D64B7A"/>
    <w:rsid w:val="00D65AB8"/>
    <w:rsid w:val="00D65E10"/>
    <w:rsid w:val="00D67ADC"/>
    <w:rsid w:val="00D706BA"/>
    <w:rsid w:val="00D709A0"/>
    <w:rsid w:val="00D70A78"/>
    <w:rsid w:val="00D71394"/>
    <w:rsid w:val="00D7252A"/>
    <w:rsid w:val="00D73BC0"/>
    <w:rsid w:val="00D76C93"/>
    <w:rsid w:val="00D77B56"/>
    <w:rsid w:val="00D80799"/>
    <w:rsid w:val="00D81512"/>
    <w:rsid w:val="00D816BA"/>
    <w:rsid w:val="00D84747"/>
    <w:rsid w:val="00D84BD3"/>
    <w:rsid w:val="00D85346"/>
    <w:rsid w:val="00D85805"/>
    <w:rsid w:val="00D90E7B"/>
    <w:rsid w:val="00D91EDC"/>
    <w:rsid w:val="00D92D94"/>
    <w:rsid w:val="00D93E96"/>
    <w:rsid w:val="00D961DB"/>
    <w:rsid w:val="00D96AFC"/>
    <w:rsid w:val="00D96F4C"/>
    <w:rsid w:val="00DA0625"/>
    <w:rsid w:val="00DA22EA"/>
    <w:rsid w:val="00DA288F"/>
    <w:rsid w:val="00DA3748"/>
    <w:rsid w:val="00DA4C82"/>
    <w:rsid w:val="00DA6155"/>
    <w:rsid w:val="00DA671A"/>
    <w:rsid w:val="00DA756A"/>
    <w:rsid w:val="00DA7819"/>
    <w:rsid w:val="00DA78D9"/>
    <w:rsid w:val="00DA7E64"/>
    <w:rsid w:val="00DA7E6E"/>
    <w:rsid w:val="00DB07B8"/>
    <w:rsid w:val="00DB1148"/>
    <w:rsid w:val="00DB2D76"/>
    <w:rsid w:val="00DB345B"/>
    <w:rsid w:val="00DB3871"/>
    <w:rsid w:val="00DB38BB"/>
    <w:rsid w:val="00DB45E2"/>
    <w:rsid w:val="00DB4F49"/>
    <w:rsid w:val="00DB6D5A"/>
    <w:rsid w:val="00DB772E"/>
    <w:rsid w:val="00DC1ACA"/>
    <w:rsid w:val="00DC1D5E"/>
    <w:rsid w:val="00DC21BD"/>
    <w:rsid w:val="00DC4772"/>
    <w:rsid w:val="00DC48CF"/>
    <w:rsid w:val="00DC59EB"/>
    <w:rsid w:val="00DC5BB0"/>
    <w:rsid w:val="00DC6711"/>
    <w:rsid w:val="00DC6826"/>
    <w:rsid w:val="00DD20E3"/>
    <w:rsid w:val="00DD2605"/>
    <w:rsid w:val="00DD2AAA"/>
    <w:rsid w:val="00DD31D7"/>
    <w:rsid w:val="00DD50B5"/>
    <w:rsid w:val="00DD5275"/>
    <w:rsid w:val="00DD5F86"/>
    <w:rsid w:val="00DD6047"/>
    <w:rsid w:val="00DD60FA"/>
    <w:rsid w:val="00DD6602"/>
    <w:rsid w:val="00DD70A3"/>
    <w:rsid w:val="00DD7205"/>
    <w:rsid w:val="00DD771A"/>
    <w:rsid w:val="00DD7F78"/>
    <w:rsid w:val="00DE262A"/>
    <w:rsid w:val="00DE2759"/>
    <w:rsid w:val="00DE2977"/>
    <w:rsid w:val="00DE4037"/>
    <w:rsid w:val="00DE43F4"/>
    <w:rsid w:val="00DE466B"/>
    <w:rsid w:val="00DE4A72"/>
    <w:rsid w:val="00DE4AA4"/>
    <w:rsid w:val="00DE589D"/>
    <w:rsid w:val="00DE5D8B"/>
    <w:rsid w:val="00DE695A"/>
    <w:rsid w:val="00DE701B"/>
    <w:rsid w:val="00DE7607"/>
    <w:rsid w:val="00DE761A"/>
    <w:rsid w:val="00DE7B48"/>
    <w:rsid w:val="00DE7CCB"/>
    <w:rsid w:val="00DF056C"/>
    <w:rsid w:val="00DF178D"/>
    <w:rsid w:val="00DF2338"/>
    <w:rsid w:val="00DF37CE"/>
    <w:rsid w:val="00DF4C70"/>
    <w:rsid w:val="00DF4D56"/>
    <w:rsid w:val="00DF63EB"/>
    <w:rsid w:val="00DF78BC"/>
    <w:rsid w:val="00E0212C"/>
    <w:rsid w:val="00E02A20"/>
    <w:rsid w:val="00E030AE"/>
    <w:rsid w:val="00E04587"/>
    <w:rsid w:val="00E04EFF"/>
    <w:rsid w:val="00E05212"/>
    <w:rsid w:val="00E05D02"/>
    <w:rsid w:val="00E05F79"/>
    <w:rsid w:val="00E0629F"/>
    <w:rsid w:val="00E0690D"/>
    <w:rsid w:val="00E101A9"/>
    <w:rsid w:val="00E12954"/>
    <w:rsid w:val="00E12A2F"/>
    <w:rsid w:val="00E12D9F"/>
    <w:rsid w:val="00E12FAE"/>
    <w:rsid w:val="00E13468"/>
    <w:rsid w:val="00E14623"/>
    <w:rsid w:val="00E16142"/>
    <w:rsid w:val="00E1638A"/>
    <w:rsid w:val="00E222C9"/>
    <w:rsid w:val="00E24543"/>
    <w:rsid w:val="00E2457B"/>
    <w:rsid w:val="00E247DE"/>
    <w:rsid w:val="00E257AB"/>
    <w:rsid w:val="00E2696D"/>
    <w:rsid w:val="00E3212A"/>
    <w:rsid w:val="00E32221"/>
    <w:rsid w:val="00E32512"/>
    <w:rsid w:val="00E333C7"/>
    <w:rsid w:val="00E3374E"/>
    <w:rsid w:val="00E33A7F"/>
    <w:rsid w:val="00E34A79"/>
    <w:rsid w:val="00E354FF"/>
    <w:rsid w:val="00E36497"/>
    <w:rsid w:val="00E373BF"/>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3E39"/>
    <w:rsid w:val="00E5493F"/>
    <w:rsid w:val="00E5535A"/>
    <w:rsid w:val="00E553E9"/>
    <w:rsid w:val="00E55F0D"/>
    <w:rsid w:val="00E561E0"/>
    <w:rsid w:val="00E563DF"/>
    <w:rsid w:val="00E569B2"/>
    <w:rsid w:val="00E577FD"/>
    <w:rsid w:val="00E61098"/>
    <w:rsid w:val="00E619A4"/>
    <w:rsid w:val="00E62177"/>
    <w:rsid w:val="00E622AF"/>
    <w:rsid w:val="00E62A45"/>
    <w:rsid w:val="00E638EF"/>
    <w:rsid w:val="00E645FC"/>
    <w:rsid w:val="00E6494D"/>
    <w:rsid w:val="00E64B2E"/>
    <w:rsid w:val="00E6626E"/>
    <w:rsid w:val="00E6634F"/>
    <w:rsid w:val="00E6716A"/>
    <w:rsid w:val="00E67B41"/>
    <w:rsid w:val="00E67F40"/>
    <w:rsid w:val="00E70167"/>
    <w:rsid w:val="00E703C3"/>
    <w:rsid w:val="00E7281D"/>
    <w:rsid w:val="00E73F29"/>
    <w:rsid w:val="00E74899"/>
    <w:rsid w:val="00E75953"/>
    <w:rsid w:val="00E759B1"/>
    <w:rsid w:val="00E779AA"/>
    <w:rsid w:val="00E77AAA"/>
    <w:rsid w:val="00E80333"/>
    <w:rsid w:val="00E808CC"/>
    <w:rsid w:val="00E8107B"/>
    <w:rsid w:val="00E82BCA"/>
    <w:rsid w:val="00E8317E"/>
    <w:rsid w:val="00E83629"/>
    <w:rsid w:val="00E838DB"/>
    <w:rsid w:val="00E83F7E"/>
    <w:rsid w:val="00E865F0"/>
    <w:rsid w:val="00E868E7"/>
    <w:rsid w:val="00E92246"/>
    <w:rsid w:val="00E9310C"/>
    <w:rsid w:val="00E93979"/>
    <w:rsid w:val="00E93CD3"/>
    <w:rsid w:val="00E93F61"/>
    <w:rsid w:val="00E9501F"/>
    <w:rsid w:val="00E95951"/>
    <w:rsid w:val="00E962BC"/>
    <w:rsid w:val="00E9676A"/>
    <w:rsid w:val="00EA1697"/>
    <w:rsid w:val="00EA379C"/>
    <w:rsid w:val="00EA471A"/>
    <w:rsid w:val="00EA4CB5"/>
    <w:rsid w:val="00EA67B2"/>
    <w:rsid w:val="00EB0757"/>
    <w:rsid w:val="00EB23C0"/>
    <w:rsid w:val="00EB3C74"/>
    <w:rsid w:val="00EB54D6"/>
    <w:rsid w:val="00EB5926"/>
    <w:rsid w:val="00EB5D98"/>
    <w:rsid w:val="00EB78CA"/>
    <w:rsid w:val="00EB7A35"/>
    <w:rsid w:val="00EC027A"/>
    <w:rsid w:val="00EC05B4"/>
    <w:rsid w:val="00EC074E"/>
    <w:rsid w:val="00EC0B10"/>
    <w:rsid w:val="00EC33EA"/>
    <w:rsid w:val="00EC41C2"/>
    <w:rsid w:val="00EC4E71"/>
    <w:rsid w:val="00EC62F1"/>
    <w:rsid w:val="00EC6D41"/>
    <w:rsid w:val="00EC76EF"/>
    <w:rsid w:val="00EC79CA"/>
    <w:rsid w:val="00ED03A3"/>
    <w:rsid w:val="00ED0AA7"/>
    <w:rsid w:val="00ED2F8A"/>
    <w:rsid w:val="00ED4CC8"/>
    <w:rsid w:val="00ED58AF"/>
    <w:rsid w:val="00ED764E"/>
    <w:rsid w:val="00ED7658"/>
    <w:rsid w:val="00EE13F4"/>
    <w:rsid w:val="00EE171F"/>
    <w:rsid w:val="00EE19C2"/>
    <w:rsid w:val="00EE1A3E"/>
    <w:rsid w:val="00EE1EE5"/>
    <w:rsid w:val="00EE2928"/>
    <w:rsid w:val="00EE2ABE"/>
    <w:rsid w:val="00EE2E23"/>
    <w:rsid w:val="00EE359A"/>
    <w:rsid w:val="00EE4BD0"/>
    <w:rsid w:val="00EE5BA1"/>
    <w:rsid w:val="00EF2917"/>
    <w:rsid w:val="00EF2966"/>
    <w:rsid w:val="00EF2D81"/>
    <w:rsid w:val="00EF41EC"/>
    <w:rsid w:val="00EF4453"/>
    <w:rsid w:val="00EF5346"/>
    <w:rsid w:val="00EF5577"/>
    <w:rsid w:val="00EF7235"/>
    <w:rsid w:val="00F00A4D"/>
    <w:rsid w:val="00F014D5"/>
    <w:rsid w:val="00F01EA8"/>
    <w:rsid w:val="00F023A3"/>
    <w:rsid w:val="00F02A6F"/>
    <w:rsid w:val="00F030F9"/>
    <w:rsid w:val="00F04308"/>
    <w:rsid w:val="00F04C8C"/>
    <w:rsid w:val="00F04FF9"/>
    <w:rsid w:val="00F054DA"/>
    <w:rsid w:val="00F06144"/>
    <w:rsid w:val="00F06530"/>
    <w:rsid w:val="00F0662A"/>
    <w:rsid w:val="00F068DF"/>
    <w:rsid w:val="00F07B2D"/>
    <w:rsid w:val="00F07BCF"/>
    <w:rsid w:val="00F11A7D"/>
    <w:rsid w:val="00F1597D"/>
    <w:rsid w:val="00F16EF8"/>
    <w:rsid w:val="00F16FAB"/>
    <w:rsid w:val="00F170B7"/>
    <w:rsid w:val="00F17FBF"/>
    <w:rsid w:val="00F21CA5"/>
    <w:rsid w:val="00F255B6"/>
    <w:rsid w:val="00F25DBA"/>
    <w:rsid w:val="00F26ED7"/>
    <w:rsid w:val="00F31625"/>
    <w:rsid w:val="00F31BDC"/>
    <w:rsid w:val="00F32232"/>
    <w:rsid w:val="00F32242"/>
    <w:rsid w:val="00F356B3"/>
    <w:rsid w:val="00F361A3"/>
    <w:rsid w:val="00F36CDE"/>
    <w:rsid w:val="00F36E39"/>
    <w:rsid w:val="00F37262"/>
    <w:rsid w:val="00F375EF"/>
    <w:rsid w:val="00F4003B"/>
    <w:rsid w:val="00F40A8F"/>
    <w:rsid w:val="00F40B8D"/>
    <w:rsid w:val="00F40FF5"/>
    <w:rsid w:val="00F41E1E"/>
    <w:rsid w:val="00F43ED1"/>
    <w:rsid w:val="00F4455A"/>
    <w:rsid w:val="00F44759"/>
    <w:rsid w:val="00F45144"/>
    <w:rsid w:val="00F45E14"/>
    <w:rsid w:val="00F46284"/>
    <w:rsid w:val="00F4680B"/>
    <w:rsid w:val="00F4734D"/>
    <w:rsid w:val="00F473D4"/>
    <w:rsid w:val="00F47445"/>
    <w:rsid w:val="00F5046F"/>
    <w:rsid w:val="00F5088C"/>
    <w:rsid w:val="00F510AC"/>
    <w:rsid w:val="00F52465"/>
    <w:rsid w:val="00F5374F"/>
    <w:rsid w:val="00F541C2"/>
    <w:rsid w:val="00F545DD"/>
    <w:rsid w:val="00F547E5"/>
    <w:rsid w:val="00F55E69"/>
    <w:rsid w:val="00F579BE"/>
    <w:rsid w:val="00F606F4"/>
    <w:rsid w:val="00F60DF6"/>
    <w:rsid w:val="00F612E2"/>
    <w:rsid w:val="00F61E12"/>
    <w:rsid w:val="00F624F3"/>
    <w:rsid w:val="00F626E7"/>
    <w:rsid w:val="00F62D04"/>
    <w:rsid w:val="00F6434A"/>
    <w:rsid w:val="00F70887"/>
    <w:rsid w:val="00F70A7D"/>
    <w:rsid w:val="00F748DD"/>
    <w:rsid w:val="00F76633"/>
    <w:rsid w:val="00F775AB"/>
    <w:rsid w:val="00F77EEC"/>
    <w:rsid w:val="00F81710"/>
    <w:rsid w:val="00F8184D"/>
    <w:rsid w:val="00F8193B"/>
    <w:rsid w:val="00F81FF7"/>
    <w:rsid w:val="00F83E64"/>
    <w:rsid w:val="00F85206"/>
    <w:rsid w:val="00F86C0D"/>
    <w:rsid w:val="00F86EF9"/>
    <w:rsid w:val="00F86FB1"/>
    <w:rsid w:val="00F87E61"/>
    <w:rsid w:val="00F900E3"/>
    <w:rsid w:val="00F9058E"/>
    <w:rsid w:val="00F908E0"/>
    <w:rsid w:val="00F90B86"/>
    <w:rsid w:val="00F9335A"/>
    <w:rsid w:val="00F93755"/>
    <w:rsid w:val="00F93A32"/>
    <w:rsid w:val="00F94769"/>
    <w:rsid w:val="00F95CF5"/>
    <w:rsid w:val="00F97375"/>
    <w:rsid w:val="00F97EE2"/>
    <w:rsid w:val="00FA0810"/>
    <w:rsid w:val="00FA14B5"/>
    <w:rsid w:val="00FA16BB"/>
    <w:rsid w:val="00FA2895"/>
    <w:rsid w:val="00FA29A4"/>
    <w:rsid w:val="00FA3DD7"/>
    <w:rsid w:val="00FA4D12"/>
    <w:rsid w:val="00FA5031"/>
    <w:rsid w:val="00FA5033"/>
    <w:rsid w:val="00FA56FF"/>
    <w:rsid w:val="00FA5D07"/>
    <w:rsid w:val="00FB106B"/>
    <w:rsid w:val="00FB4326"/>
    <w:rsid w:val="00FB4C6F"/>
    <w:rsid w:val="00FB64A1"/>
    <w:rsid w:val="00FB6732"/>
    <w:rsid w:val="00FB794E"/>
    <w:rsid w:val="00FB7D16"/>
    <w:rsid w:val="00FB7E59"/>
    <w:rsid w:val="00FC0858"/>
    <w:rsid w:val="00FC0FCB"/>
    <w:rsid w:val="00FC110D"/>
    <w:rsid w:val="00FC3800"/>
    <w:rsid w:val="00FC4527"/>
    <w:rsid w:val="00FC65BE"/>
    <w:rsid w:val="00FC6819"/>
    <w:rsid w:val="00FC70C0"/>
    <w:rsid w:val="00FC7307"/>
    <w:rsid w:val="00FD1EEA"/>
    <w:rsid w:val="00FD30C0"/>
    <w:rsid w:val="00FD33CF"/>
    <w:rsid w:val="00FD36CA"/>
    <w:rsid w:val="00FD3B41"/>
    <w:rsid w:val="00FD4E22"/>
    <w:rsid w:val="00FD6C73"/>
    <w:rsid w:val="00FE194E"/>
    <w:rsid w:val="00FE263F"/>
    <w:rsid w:val="00FE486C"/>
    <w:rsid w:val="00FE4BFD"/>
    <w:rsid w:val="00FE578A"/>
    <w:rsid w:val="00FE7C48"/>
    <w:rsid w:val="00FF0BE2"/>
    <w:rsid w:val="00FF14A5"/>
    <w:rsid w:val="00FF480A"/>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33"/>
    <w:pPr>
      <w:spacing w:line="240" w:lineRule="auto"/>
      <w:ind w:left="1440" w:right="1440" w:firstLine="720"/>
      <w:jc w:val="left"/>
    </w:pPr>
    <w:rPr>
      <w:rFonts w:ascii="Arial" w:eastAsia="Times New Roman" w:hAnsi="Arial"/>
    </w:rPr>
  </w:style>
  <w:style w:type="paragraph" w:styleId="Heading1">
    <w:name w:val="heading 1"/>
    <w:basedOn w:val="Normal"/>
    <w:link w:val="Heading1Char"/>
    <w:qFormat/>
    <w:rsid w:val="00FA5033"/>
    <w:pPr>
      <w:numPr>
        <w:numId w:val="1"/>
      </w:numPr>
      <w:spacing w:line="480" w:lineRule="exact"/>
      <w:jc w:val="both"/>
      <w:outlineLvl w:val="0"/>
    </w:pPr>
    <w:rPr>
      <w:rFonts w:cs="Arial"/>
      <w:szCs w:val="20"/>
    </w:rPr>
  </w:style>
  <w:style w:type="paragraph" w:styleId="Heading2">
    <w:name w:val="heading 2"/>
    <w:basedOn w:val="Normal"/>
    <w:link w:val="Heading2Char"/>
    <w:qFormat/>
    <w:rsid w:val="00FA5033"/>
    <w:pPr>
      <w:numPr>
        <w:ilvl w:val="1"/>
        <w:numId w:val="1"/>
      </w:numPr>
      <w:spacing w:line="480" w:lineRule="exact"/>
      <w:jc w:val="both"/>
      <w:outlineLvl w:val="1"/>
    </w:pPr>
    <w:rPr>
      <w:rFonts w:cs="Arial"/>
      <w:szCs w:val="20"/>
    </w:rPr>
  </w:style>
  <w:style w:type="paragraph" w:styleId="Heading3">
    <w:name w:val="heading 3"/>
    <w:basedOn w:val="Normal"/>
    <w:link w:val="Heading3Char"/>
    <w:qFormat/>
    <w:rsid w:val="00FA5033"/>
    <w:pPr>
      <w:numPr>
        <w:ilvl w:val="2"/>
        <w:numId w:val="1"/>
      </w:numPr>
      <w:spacing w:line="480" w:lineRule="exact"/>
      <w:jc w:val="both"/>
      <w:outlineLvl w:val="2"/>
    </w:pPr>
    <w:rPr>
      <w:rFonts w:cs="Arial"/>
      <w:szCs w:val="20"/>
    </w:rPr>
  </w:style>
  <w:style w:type="paragraph" w:styleId="Heading4">
    <w:name w:val="heading 4"/>
    <w:basedOn w:val="Normal"/>
    <w:next w:val="Heading1"/>
    <w:link w:val="Heading4Char"/>
    <w:qFormat/>
    <w:rsid w:val="00FA5033"/>
    <w:pPr>
      <w:numPr>
        <w:ilvl w:val="3"/>
        <w:numId w:val="1"/>
      </w:numPr>
      <w:spacing w:line="480" w:lineRule="auto"/>
      <w:outlineLvl w:val="3"/>
    </w:pPr>
    <w:rPr>
      <w:rFonts w:cs="Arial"/>
      <w:szCs w:val="20"/>
    </w:rPr>
  </w:style>
  <w:style w:type="paragraph" w:styleId="Heading5">
    <w:name w:val="heading 5"/>
    <w:basedOn w:val="Normal"/>
    <w:link w:val="Heading5Char"/>
    <w:qFormat/>
    <w:rsid w:val="00FA5033"/>
    <w:pPr>
      <w:numPr>
        <w:ilvl w:val="4"/>
        <w:numId w:val="1"/>
      </w:numPr>
      <w:spacing w:line="480" w:lineRule="auto"/>
      <w:outlineLvl w:val="4"/>
    </w:pPr>
    <w:rPr>
      <w:rFonts w:cs="Arial"/>
      <w:szCs w:val="20"/>
    </w:rPr>
  </w:style>
  <w:style w:type="paragraph" w:styleId="Heading6">
    <w:name w:val="heading 6"/>
    <w:basedOn w:val="Normal"/>
    <w:link w:val="Heading6Char"/>
    <w:qFormat/>
    <w:rsid w:val="00FA5033"/>
    <w:pPr>
      <w:numPr>
        <w:ilvl w:val="5"/>
        <w:numId w:val="1"/>
      </w:numPr>
      <w:spacing w:line="480" w:lineRule="auto"/>
      <w:outlineLvl w:val="5"/>
    </w:pPr>
    <w:rPr>
      <w:rFonts w:cs="Arial"/>
      <w:szCs w:val="20"/>
    </w:rPr>
  </w:style>
  <w:style w:type="paragraph" w:styleId="Heading7">
    <w:name w:val="heading 7"/>
    <w:basedOn w:val="Normal"/>
    <w:link w:val="Heading7Char"/>
    <w:qFormat/>
    <w:rsid w:val="00FA5033"/>
    <w:pPr>
      <w:numPr>
        <w:ilvl w:val="6"/>
        <w:numId w:val="1"/>
      </w:numPr>
      <w:spacing w:line="480" w:lineRule="auto"/>
      <w:outlineLvl w:val="6"/>
    </w:pPr>
    <w:rPr>
      <w:rFonts w:cs="Arial"/>
      <w:szCs w:val="20"/>
    </w:rPr>
  </w:style>
  <w:style w:type="paragraph" w:styleId="Heading8">
    <w:name w:val="heading 8"/>
    <w:basedOn w:val="Normal"/>
    <w:link w:val="Heading8Char"/>
    <w:qFormat/>
    <w:rsid w:val="00FA5033"/>
    <w:pPr>
      <w:numPr>
        <w:ilvl w:val="7"/>
        <w:numId w:val="1"/>
      </w:numPr>
      <w:spacing w:line="480" w:lineRule="exact"/>
      <w:outlineLvl w:val="7"/>
    </w:pPr>
    <w:rPr>
      <w:rFonts w:cs="Arial"/>
      <w:szCs w:val="20"/>
    </w:rPr>
  </w:style>
  <w:style w:type="paragraph" w:styleId="Heading9">
    <w:name w:val="heading 9"/>
    <w:basedOn w:val="Normal"/>
    <w:link w:val="Heading9Char"/>
    <w:qFormat/>
    <w:rsid w:val="00FA5033"/>
    <w:pPr>
      <w:numPr>
        <w:ilvl w:val="8"/>
        <w:numId w:val="1"/>
      </w:numPr>
      <w:spacing w:line="480" w:lineRule="exact"/>
      <w:outlineLvl w:val="8"/>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033"/>
    <w:rPr>
      <w:rFonts w:ascii="Arial" w:eastAsia="Times New Roman" w:hAnsi="Arial" w:cs="Arial"/>
      <w:szCs w:val="20"/>
    </w:rPr>
  </w:style>
  <w:style w:type="character" w:customStyle="1" w:styleId="Heading2Char">
    <w:name w:val="Heading 2 Char"/>
    <w:basedOn w:val="DefaultParagraphFont"/>
    <w:link w:val="Heading2"/>
    <w:rsid w:val="00FA5033"/>
    <w:rPr>
      <w:rFonts w:ascii="Arial" w:eastAsia="Times New Roman" w:hAnsi="Arial" w:cs="Arial"/>
      <w:szCs w:val="20"/>
    </w:rPr>
  </w:style>
  <w:style w:type="character" w:customStyle="1" w:styleId="Heading3Char">
    <w:name w:val="Heading 3 Char"/>
    <w:basedOn w:val="DefaultParagraphFont"/>
    <w:link w:val="Heading3"/>
    <w:rsid w:val="00FA5033"/>
    <w:rPr>
      <w:rFonts w:ascii="Arial" w:eastAsia="Times New Roman" w:hAnsi="Arial" w:cs="Arial"/>
      <w:szCs w:val="20"/>
    </w:rPr>
  </w:style>
  <w:style w:type="character" w:customStyle="1" w:styleId="Heading4Char">
    <w:name w:val="Heading 4 Char"/>
    <w:basedOn w:val="DefaultParagraphFont"/>
    <w:link w:val="Heading4"/>
    <w:rsid w:val="00FA5033"/>
    <w:rPr>
      <w:rFonts w:ascii="Arial" w:eastAsia="Times New Roman" w:hAnsi="Arial" w:cs="Arial"/>
      <w:szCs w:val="20"/>
    </w:rPr>
  </w:style>
  <w:style w:type="character" w:customStyle="1" w:styleId="Heading5Char">
    <w:name w:val="Heading 5 Char"/>
    <w:basedOn w:val="DefaultParagraphFont"/>
    <w:link w:val="Heading5"/>
    <w:rsid w:val="00FA5033"/>
    <w:rPr>
      <w:rFonts w:ascii="Arial" w:eastAsia="Times New Roman" w:hAnsi="Arial" w:cs="Arial"/>
      <w:szCs w:val="20"/>
    </w:rPr>
  </w:style>
  <w:style w:type="character" w:customStyle="1" w:styleId="Heading6Char">
    <w:name w:val="Heading 6 Char"/>
    <w:basedOn w:val="DefaultParagraphFont"/>
    <w:link w:val="Heading6"/>
    <w:rsid w:val="00FA5033"/>
    <w:rPr>
      <w:rFonts w:ascii="Arial" w:eastAsia="Times New Roman" w:hAnsi="Arial" w:cs="Arial"/>
      <w:szCs w:val="20"/>
    </w:rPr>
  </w:style>
  <w:style w:type="character" w:customStyle="1" w:styleId="Heading7Char">
    <w:name w:val="Heading 7 Char"/>
    <w:basedOn w:val="DefaultParagraphFont"/>
    <w:link w:val="Heading7"/>
    <w:rsid w:val="00FA5033"/>
    <w:rPr>
      <w:rFonts w:ascii="Arial" w:eastAsia="Times New Roman" w:hAnsi="Arial" w:cs="Arial"/>
      <w:szCs w:val="20"/>
    </w:rPr>
  </w:style>
  <w:style w:type="character" w:customStyle="1" w:styleId="Heading8Char">
    <w:name w:val="Heading 8 Char"/>
    <w:basedOn w:val="DefaultParagraphFont"/>
    <w:link w:val="Heading8"/>
    <w:rsid w:val="00FA5033"/>
    <w:rPr>
      <w:rFonts w:ascii="Arial" w:eastAsia="Times New Roman" w:hAnsi="Arial" w:cs="Arial"/>
      <w:szCs w:val="20"/>
    </w:rPr>
  </w:style>
  <w:style w:type="character" w:customStyle="1" w:styleId="Heading9Char">
    <w:name w:val="Heading 9 Char"/>
    <w:basedOn w:val="DefaultParagraphFont"/>
    <w:link w:val="Heading9"/>
    <w:rsid w:val="00FA5033"/>
    <w:rPr>
      <w:rFonts w:ascii="Arial" w:eastAsia="Times New Roman" w:hAnsi="Arial" w:cs="Arial"/>
      <w:szCs w:val="20"/>
    </w:rPr>
  </w:style>
  <w:style w:type="paragraph" w:styleId="BodyText">
    <w:name w:val="Body Text"/>
    <w:basedOn w:val="Normal"/>
    <w:link w:val="BodyTextChar"/>
    <w:rsid w:val="00FA5033"/>
    <w:pPr>
      <w:overflowPunct w:val="0"/>
      <w:autoSpaceDE w:val="0"/>
      <w:autoSpaceDN w:val="0"/>
      <w:adjustRightInd w:val="0"/>
      <w:spacing w:after="240"/>
      <w:textAlignment w:val="baseline"/>
    </w:pPr>
    <w:rPr>
      <w:rFonts w:ascii="Times New Roman" w:hAnsi="Times New Roman"/>
      <w:szCs w:val="20"/>
    </w:rPr>
  </w:style>
  <w:style w:type="character" w:customStyle="1" w:styleId="BodyTextChar">
    <w:name w:val="Body Text Char"/>
    <w:basedOn w:val="DefaultParagraphFont"/>
    <w:link w:val="BodyText"/>
    <w:rsid w:val="00FA5033"/>
    <w:rPr>
      <w:rFonts w:eastAsia="Times New Roman"/>
      <w:szCs w:val="20"/>
    </w:rPr>
  </w:style>
  <w:style w:type="paragraph" w:customStyle="1" w:styleId="Pleading2L1">
    <w:name w:val="Pleading2_L1"/>
    <w:basedOn w:val="Normal"/>
    <w:next w:val="BodyText"/>
    <w:rsid w:val="00690831"/>
    <w:pPr>
      <w:numPr>
        <w:numId w:val="2"/>
      </w:numPr>
      <w:spacing w:after="240"/>
      <w:ind w:right="0"/>
      <w:jc w:val="center"/>
      <w:outlineLvl w:val="0"/>
    </w:pPr>
    <w:rPr>
      <w:rFonts w:ascii="Times New Roman" w:hAnsi="Times New Roman"/>
      <w:b/>
      <w:caps/>
      <w:szCs w:val="20"/>
      <w:u w:val="single"/>
    </w:rPr>
  </w:style>
  <w:style w:type="paragraph" w:customStyle="1" w:styleId="Pleading2L2">
    <w:name w:val="Pleading2_L2"/>
    <w:basedOn w:val="Pleading2L1"/>
    <w:rsid w:val="00690831"/>
    <w:pPr>
      <w:numPr>
        <w:ilvl w:val="1"/>
      </w:numPr>
      <w:spacing w:after="0" w:line="480" w:lineRule="auto"/>
      <w:jc w:val="left"/>
      <w:outlineLvl w:val="1"/>
    </w:pPr>
    <w:rPr>
      <w:b w:val="0"/>
      <w:caps w:val="0"/>
      <w:u w:val="none"/>
    </w:rPr>
  </w:style>
  <w:style w:type="paragraph" w:customStyle="1" w:styleId="Pleading2L3">
    <w:name w:val="Pleading2_L3"/>
    <w:basedOn w:val="Pleading2L2"/>
    <w:rsid w:val="00690831"/>
    <w:pPr>
      <w:numPr>
        <w:ilvl w:val="2"/>
      </w:numPr>
      <w:outlineLvl w:val="2"/>
    </w:pPr>
  </w:style>
  <w:style w:type="paragraph" w:customStyle="1" w:styleId="Pleading2L4">
    <w:name w:val="Pleading2_L4"/>
    <w:basedOn w:val="Pleading2L3"/>
    <w:rsid w:val="00690831"/>
    <w:pPr>
      <w:numPr>
        <w:ilvl w:val="3"/>
      </w:numPr>
      <w:outlineLvl w:val="3"/>
    </w:pPr>
  </w:style>
  <w:style w:type="paragraph" w:customStyle="1" w:styleId="Pleading2L5">
    <w:name w:val="Pleading2_L5"/>
    <w:basedOn w:val="Pleading2L4"/>
    <w:rsid w:val="00690831"/>
    <w:pPr>
      <w:keepNext/>
      <w:keepLines/>
      <w:widowControl w:val="0"/>
      <w:numPr>
        <w:ilvl w:val="4"/>
      </w:numPr>
      <w:spacing w:after="240" w:line="240" w:lineRule="auto"/>
      <w:outlineLvl w:val="4"/>
    </w:pPr>
  </w:style>
  <w:style w:type="paragraph" w:customStyle="1" w:styleId="Pleading2L6">
    <w:name w:val="Pleading2_L6"/>
    <w:basedOn w:val="Pleading2L5"/>
    <w:rsid w:val="00690831"/>
    <w:pPr>
      <w:numPr>
        <w:ilvl w:val="5"/>
      </w:numPr>
      <w:outlineLvl w:val="5"/>
    </w:pPr>
  </w:style>
  <w:style w:type="paragraph" w:customStyle="1" w:styleId="Pleading2L7">
    <w:name w:val="Pleading2_L7"/>
    <w:basedOn w:val="Pleading2L6"/>
    <w:rsid w:val="00690831"/>
    <w:pPr>
      <w:numPr>
        <w:ilvl w:val="6"/>
      </w:numPr>
      <w:outlineLvl w:val="6"/>
    </w:pPr>
  </w:style>
  <w:style w:type="paragraph" w:customStyle="1" w:styleId="Pleading2L8">
    <w:name w:val="Pleading2_L8"/>
    <w:basedOn w:val="Pleading2L7"/>
    <w:rsid w:val="00690831"/>
    <w:pPr>
      <w:numPr>
        <w:ilvl w:val="7"/>
      </w:numPr>
      <w:outlineLvl w:val="7"/>
    </w:pPr>
  </w:style>
  <w:style w:type="paragraph" w:customStyle="1" w:styleId="Pleading2L9">
    <w:name w:val="Pleading2_L9"/>
    <w:basedOn w:val="Pleading2L8"/>
    <w:rsid w:val="00690831"/>
    <w:pPr>
      <w:numPr>
        <w:ilvl w:val="8"/>
      </w:numPr>
      <w:outlineLvl w:val="8"/>
    </w:pPr>
  </w:style>
  <w:style w:type="paragraph" w:styleId="Header">
    <w:name w:val="header"/>
    <w:basedOn w:val="Normal"/>
    <w:link w:val="HeaderChar"/>
    <w:uiPriority w:val="99"/>
    <w:unhideWhenUsed/>
    <w:rsid w:val="003D6CD9"/>
    <w:pPr>
      <w:tabs>
        <w:tab w:val="center" w:pos="4680"/>
        <w:tab w:val="right" w:pos="9360"/>
      </w:tabs>
    </w:pPr>
  </w:style>
  <w:style w:type="character" w:customStyle="1" w:styleId="HeaderChar">
    <w:name w:val="Header Char"/>
    <w:basedOn w:val="DefaultParagraphFont"/>
    <w:link w:val="Header"/>
    <w:uiPriority w:val="99"/>
    <w:rsid w:val="003D6CD9"/>
    <w:rPr>
      <w:rFonts w:ascii="Arial" w:eastAsia="Times New Roman" w:hAnsi="Arial"/>
    </w:rPr>
  </w:style>
  <w:style w:type="paragraph" w:styleId="Footer">
    <w:name w:val="footer"/>
    <w:basedOn w:val="Normal"/>
    <w:link w:val="FooterChar"/>
    <w:uiPriority w:val="99"/>
    <w:unhideWhenUsed/>
    <w:rsid w:val="003D6CD9"/>
    <w:pPr>
      <w:tabs>
        <w:tab w:val="center" w:pos="4680"/>
        <w:tab w:val="right" w:pos="9360"/>
      </w:tabs>
    </w:pPr>
  </w:style>
  <w:style w:type="character" w:customStyle="1" w:styleId="FooterChar">
    <w:name w:val="Footer Char"/>
    <w:basedOn w:val="DefaultParagraphFont"/>
    <w:link w:val="Footer"/>
    <w:uiPriority w:val="99"/>
    <w:rsid w:val="003D6CD9"/>
    <w:rPr>
      <w:rFonts w:ascii="Arial" w:eastAsia="Times New Roman" w:hAnsi="Arial"/>
    </w:rPr>
  </w:style>
  <w:style w:type="paragraph" w:styleId="FootnoteText">
    <w:name w:val="footnote text"/>
    <w:basedOn w:val="Normal"/>
    <w:link w:val="FootnoteTextChar"/>
    <w:unhideWhenUsed/>
    <w:rsid w:val="00D41ED7"/>
    <w:pPr>
      <w:spacing w:line="360" w:lineRule="auto"/>
      <w:ind w:left="0" w:right="0" w:firstLine="0"/>
      <w:jc w:val="center"/>
    </w:pPr>
    <w:rPr>
      <w:rFonts w:ascii="Times New Roman" w:eastAsia="Calibri" w:hAnsi="Times New Roman"/>
      <w:sz w:val="20"/>
      <w:szCs w:val="20"/>
    </w:rPr>
  </w:style>
  <w:style w:type="character" w:customStyle="1" w:styleId="FootnoteTextChar">
    <w:name w:val="Footnote Text Char"/>
    <w:basedOn w:val="DefaultParagraphFont"/>
    <w:link w:val="FootnoteText"/>
    <w:rsid w:val="00D41ED7"/>
    <w:rPr>
      <w:rFonts w:eastAsia="Calibri"/>
      <w:sz w:val="20"/>
      <w:szCs w:val="20"/>
    </w:rPr>
  </w:style>
  <w:style w:type="character" w:styleId="FootnoteReference">
    <w:name w:val="footnote reference"/>
    <w:basedOn w:val="DefaultParagraphFont"/>
    <w:unhideWhenUsed/>
    <w:rsid w:val="00D41ED7"/>
    <w:rPr>
      <w:vertAlign w:val="superscript"/>
    </w:rPr>
  </w:style>
  <w:style w:type="paragraph" w:customStyle="1" w:styleId="WBBodyText2">
    <w:name w:val="WB Body Text 2"/>
    <w:aliases w:val="B2"/>
    <w:basedOn w:val="Normal"/>
    <w:rsid w:val="00D41ED7"/>
    <w:pPr>
      <w:spacing w:line="480" w:lineRule="auto"/>
      <w:ind w:left="0" w:right="0"/>
    </w:pPr>
    <w:rPr>
      <w:rFonts w:ascii="Times New Roman" w:hAnsi="Times New Roman"/>
    </w:rPr>
  </w:style>
  <w:style w:type="paragraph" w:styleId="PlainText">
    <w:name w:val="Plain Text"/>
    <w:basedOn w:val="Normal"/>
    <w:link w:val="PlainTextChar"/>
    <w:uiPriority w:val="99"/>
    <w:unhideWhenUsed/>
    <w:rsid w:val="00D41ED7"/>
    <w:pPr>
      <w:ind w:left="0" w:right="0" w:firstLine="0"/>
    </w:pPr>
    <w:rPr>
      <w:rFonts w:ascii="Calibri" w:eastAsiaTheme="minorHAnsi" w:hAnsi="Calibri"/>
      <w:szCs w:val="21"/>
    </w:rPr>
  </w:style>
  <w:style w:type="character" w:customStyle="1" w:styleId="PlainTextChar">
    <w:name w:val="Plain Text Char"/>
    <w:basedOn w:val="DefaultParagraphFont"/>
    <w:link w:val="PlainText"/>
    <w:uiPriority w:val="99"/>
    <w:rsid w:val="00D41ED7"/>
    <w:rPr>
      <w:rFonts w:ascii="Calibri" w:hAnsi="Calibri"/>
      <w:szCs w:val="21"/>
    </w:rPr>
  </w:style>
  <w:style w:type="paragraph" w:styleId="BalloonText">
    <w:name w:val="Balloon Text"/>
    <w:basedOn w:val="Normal"/>
    <w:link w:val="BalloonTextChar"/>
    <w:uiPriority w:val="99"/>
    <w:semiHidden/>
    <w:unhideWhenUsed/>
    <w:rsid w:val="00194344"/>
    <w:rPr>
      <w:rFonts w:ascii="Tahoma" w:hAnsi="Tahoma" w:cs="Tahoma"/>
      <w:sz w:val="16"/>
      <w:szCs w:val="16"/>
    </w:rPr>
  </w:style>
  <w:style w:type="character" w:customStyle="1" w:styleId="BalloonTextChar">
    <w:name w:val="Balloon Text Char"/>
    <w:basedOn w:val="DefaultParagraphFont"/>
    <w:link w:val="BalloonText"/>
    <w:uiPriority w:val="99"/>
    <w:semiHidden/>
    <w:rsid w:val="00194344"/>
    <w:rPr>
      <w:rFonts w:ascii="Tahoma" w:eastAsia="Times New Roman" w:hAnsi="Tahoma" w:cs="Tahoma"/>
      <w:sz w:val="16"/>
      <w:szCs w:val="16"/>
    </w:rPr>
  </w:style>
  <w:style w:type="character" w:styleId="Hyperlink">
    <w:name w:val="Hyperlink"/>
    <w:basedOn w:val="DefaultParagraphFont"/>
    <w:uiPriority w:val="99"/>
    <w:unhideWhenUsed/>
    <w:rsid w:val="00BC2860"/>
    <w:rPr>
      <w:strike w:val="0"/>
      <w:dstrike w:val="0"/>
      <w:color w:val="004B91"/>
      <w:u w:val="none"/>
      <w:effect w:val="none"/>
    </w:rPr>
  </w:style>
  <w:style w:type="character" w:customStyle="1" w:styleId="term1">
    <w:name w:val="term1"/>
    <w:basedOn w:val="DefaultParagraphFont"/>
    <w:rsid w:val="00BC2860"/>
    <w:rPr>
      <w:b/>
      <w:bCs/>
    </w:rPr>
  </w:style>
  <w:style w:type="character" w:customStyle="1" w:styleId="pmterms11">
    <w:name w:val="pmterms11"/>
    <w:basedOn w:val="DefaultParagraphFont"/>
    <w:rsid w:val="00BC2860"/>
    <w:rPr>
      <w:b/>
      <w:bCs/>
      <w:i w:val="0"/>
      <w:iCs w:val="0"/>
      <w:color w:val="000000"/>
    </w:rPr>
  </w:style>
  <w:style w:type="character" w:styleId="Emphasis">
    <w:name w:val="Emphasis"/>
    <w:basedOn w:val="DefaultParagraphFont"/>
    <w:uiPriority w:val="20"/>
    <w:qFormat/>
    <w:rsid w:val="00EA471A"/>
    <w:rPr>
      <w:i/>
      <w:iCs/>
    </w:rPr>
  </w:style>
  <w:style w:type="character" w:customStyle="1" w:styleId="pmterms21">
    <w:name w:val="pmterms21"/>
    <w:basedOn w:val="DefaultParagraphFont"/>
    <w:rsid w:val="00262147"/>
    <w:rPr>
      <w:b/>
      <w:bCs/>
      <w:i w:val="0"/>
      <w:iCs w:val="0"/>
      <w:color w:val="000000"/>
    </w:rPr>
  </w:style>
  <w:style w:type="paragraph" w:styleId="ListParagraph">
    <w:name w:val="List Paragraph"/>
    <w:basedOn w:val="Normal"/>
    <w:uiPriority w:val="34"/>
    <w:qFormat/>
    <w:rsid w:val="00387B9C"/>
    <w:pPr>
      <w:ind w:left="720"/>
      <w:contextualSpacing/>
    </w:pPr>
  </w:style>
  <w:style w:type="character" w:styleId="FollowedHyperlink">
    <w:name w:val="FollowedHyperlink"/>
    <w:basedOn w:val="DefaultParagraphFont"/>
    <w:uiPriority w:val="99"/>
    <w:semiHidden/>
    <w:unhideWhenUsed/>
    <w:rsid w:val="00DA6155"/>
    <w:rPr>
      <w:color w:val="800080" w:themeColor="followedHyperlink"/>
      <w:u w:val="single"/>
    </w:rPr>
  </w:style>
  <w:style w:type="paragraph" w:styleId="TOC1">
    <w:name w:val="toc 1"/>
    <w:basedOn w:val="Normal"/>
    <w:next w:val="Normal"/>
    <w:autoRedefine/>
    <w:uiPriority w:val="39"/>
    <w:unhideWhenUsed/>
    <w:rsid w:val="004D51A3"/>
    <w:pPr>
      <w:tabs>
        <w:tab w:val="left" w:pos="720"/>
        <w:tab w:val="right" w:leader="dot" w:pos="9350"/>
      </w:tabs>
      <w:spacing w:after="100"/>
      <w:ind w:left="0" w:firstLine="0"/>
    </w:pPr>
  </w:style>
  <w:style w:type="paragraph" w:styleId="TOC2">
    <w:name w:val="toc 2"/>
    <w:basedOn w:val="Normal"/>
    <w:next w:val="Normal"/>
    <w:autoRedefine/>
    <w:uiPriority w:val="39"/>
    <w:unhideWhenUsed/>
    <w:rsid w:val="004D51A3"/>
    <w:pPr>
      <w:tabs>
        <w:tab w:val="left" w:pos="660"/>
        <w:tab w:val="right" w:leader="dot" w:pos="9350"/>
      </w:tabs>
      <w:spacing w:after="100"/>
      <w:ind w:hanging="720"/>
    </w:pPr>
  </w:style>
  <w:style w:type="paragraph" w:styleId="TOC3">
    <w:name w:val="toc 3"/>
    <w:basedOn w:val="Normal"/>
    <w:next w:val="Normal"/>
    <w:autoRedefine/>
    <w:uiPriority w:val="39"/>
    <w:unhideWhenUsed/>
    <w:rsid w:val="00C048DD"/>
    <w:pPr>
      <w:tabs>
        <w:tab w:val="left" w:pos="880"/>
        <w:tab w:val="left" w:pos="2160"/>
        <w:tab w:val="right" w:leader="dot" w:pos="9350"/>
      </w:tabs>
      <w:spacing w:after="100"/>
      <w:ind w:left="720"/>
    </w:pPr>
  </w:style>
  <w:style w:type="paragraph" w:styleId="TOC4">
    <w:name w:val="toc 4"/>
    <w:basedOn w:val="Normal"/>
    <w:next w:val="Normal"/>
    <w:autoRedefine/>
    <w:uiPriority w:val="39"/>
    <w:unhideWhenUsed/>
    <w:rsid w:val="00C048DD"/>
    <w:pPr>
      <w:tabs>
        <w:tab w:val="left" w:pos="2880"/>
        <w:tab w:val="right" w:leader="dot" w:pos="9350"/>
      </w:tabs>
      <w:spacing w:after="100"/>
    </w:pPr>
  </w:style>
  <w:style w:type="paragraph" w:styleId="TOC5">
    <w:name w:val="toc 5"/>
    <w:basedOn w:val="Normal"/>
    <w:next w:val="Normal"/>
    <w:autoRedefine/>
    <w:uiPriority w:val="39"/>
    <w:unhideWhenUsed/>
    <w:rsid w:val="00C048DD"/>
    <w:pPr>
      <w:tabs>
        <w:tab w:val="left" w:pos="3600"/>
        <w:tab w:val="right" w:leader="dot" w:pos="9350"/>
      </w:tabs>
      <w:spacing w:after="100"/>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33"/>
    <w:pPr>
      <w:spacing w:line="240" w:lineRule="auto"/>
      <w:ind w:left="1440" w:right="1440" w:firstLine="720"/>
      <w:jc w:val="left"/>
    </w:pPr>
    <w:rPr>
      <w:rFonts w:ascii="Arial" w:eastAsia="Times New Roman" w:hAnsi="Arial"/>
    </w:rPr>
  </w:style>
  <w:style w:type="paragraph" w:styleId="Heading1">
    <w:name w:val="heading 1"/>
    <w:basedOn w:val="Normal"/>
    <w:link w:val="Heading1Char"/>
    <w:qFormat/>
    <w:rsid w:val="00FA5033"/>
    <w:pPr>
      <w:numPr>
        <w:numId w:val="1"/>
      </w:numPr>
      <w:spacing w:line="480" w:lineRule="exact"/>
      <w:jc w:val="both"/>
      <w:outlineLvl w:val="0"/>
    </w:pPr>
    <w:rPr>
      <w:rFonts w:cs="Arial"/>
      <w:szCs w:val="20"/>
    </w:rPr>
  </w:style>
  <w:style w:type="paragraph" w:styleId="Heading2">
    <w:name w:val="heading 2"/>
    <w:basedOn w:val="Normal"/>
    <w:link w:val="Heading2Char"/>
    <w:qFormat/>
    <w:rsid w:val="00FA5033"/>
    <w:pPr>
      <w:numPr>
        <w:ilvl w:val="1"/>
        <w:numId w:val="1"/>
      </w:numPr>
      <w:spacing w:line="480" w:lineRule="exact"/>
      <w:jc w:val="both"/>
      <w:outlineLvl w:val="1"/>
    </w:pPr>
    <w:rPr>
      <w:rFonts w:cs="Arial"/>
      <w:szCs w:val="20"/>
    </w:rPr>
  </w:style>
  <w:style w:type="paragraph" w:styleId="Heading3">
    <w:name w:val="heading 3"/>
    <w:basedOn w:val="Normal"/>
    <w:link w:val="Heading3Char"/>
    <w:qFormat/>
    <w:rsid w:val="00FA5033"/>
    <w:pPr>
      <w:numPr>
        <w:ilvl w:val="2"/>
        <w:numId w:val="1"/>
      </w:numPr>
      <w:spacing w:line="480" w:lineRule="exact"/>
      <w:jc w:val="both"/>
      <w:outlineLvl w:val="2"/>
    </w:pPr>
    <w:rPr>
      <w:rFonts w:cs="Arial"/>
      <w:szCs w:val="20"/>
    </w:rPr>
  </w:style>
  <w:style w:type="paragraph" w:styleId="Heading4">
    <w:name w:val="heading 4"/>
    <w:basedOn w:val="Normal"/>
    <w:next w:val="Heading1"/>
    <w:link w:val="Heading4Char"/>
    <w:qFormat/>
    <w:rsid w:val="00FA5033"/>
    <w:pPr>
      <w:numPr>
        <w:ilvl w:val="3"/>
        <w:numId w:val="1"/>
      </w:numPr>
      <w:spacing w:line="480" w:lineRule="auto"/>
      <w:outlineLvl w:val="3"/>
    </w:pPr>
    <w:rPr>
      <w:rFonts w:cs="Arial"/>
      <w:szCs w:val="20"/>
    </w:rPr>
  </w:style>
  <w:style w:type="paragraph" w:styleId="Heading5">
    <w:name w:val="heading 5"/>
    <w:basedOn w:val="Normal"/>
    <w:link w:val="Heading5Char"/>
    <w:qFormat/>
    <w:rsid w:val="00FA5033"/>
    <w:pPr>
      <w:numPr>
        <w:ilvl w:val="4"/>
        <w:numId w:val="1"/>
      </w:numPr>
      <w:spacing w:line="480" w:lineRule="auto"/>
      <w:outlineLvl w:val="4"/>
    </w:pPr>
    <w:rPr>
      <w:rFonts w:cs="Arial"/>
      <w:szCs w:val="20"/>
    </w:rPr>
  </w:style>
  <w:style w:type="paragraph" w:styleId="Heading6">
    <w:name w:val="heading 6"/>
    <w:basedOn w:val="Normal"/>
    <w:link w:val="Heading6Char"/>
    <w:qFormat/>
    <w:rsid w:val="00FA5033"/>
    <w:pPr>
      <w:numPr>
        <w:ilvl w:val="5"/>
        <w:numId w:val="1"/>
      </w:numPr>
      <w:spacing w:line="480" w:lineRule="auto"/>
      <w:outlineLvl w:val="5"/>
    </w:pPr>
    <w:rPr>
      <w:rFonts w:cs="Arial"/>
      <w:szCs w:val="20"/>
    </w:rPr>
  </w:style>
  <w:style w:type="paragraph" w:styleId="Heading7">
    <w:name w:val="heading 7"/>
    <w:basedOn w:val="Normal"/>
    <w:link w:val="Heading7Char"/>
    <w:qFormat/>
    <w:rsid w:val="00FA5033"/>
    <w:pPr>
      <w:numPr>
        <w:ilvl w:val="6"/>
        <w:numId w:val="1"/>
      </w:numPr>
      <w:spacing w:line="480" w:lineRule="auto"/>
      <w:outlineLvl w:val="6"/>
    </w:pPr>
    <w:rPr>
      <w:rFonts w:cs="Arial"/>
      <w:szCs w:val="20"/>
    </w:rPr>
  </w:style>
  <w:style w:type="paragraph" w:styleId="Heading8">
    <w:name w:val="heading 8"/>
    <w:basedOn w:val="Normal"/>
    <w:link w:val="Heading8Char"/>
    <w:qFormat/>
    <w:rsid w:val="00FA5033"/>
    <w:pPr>
      <w:numPr>
        <w:ilvl w:val="7"/>
        <w:numId w:val="1"/>
      </w:numPr>
      <w:spacing w:line="480" w:lineRule="exact"/>
      <w:outlineLvl w:val="7"/>
    </w:pPr>
    <w:rPr>
      <w:rFonts w:cs="Arial"/>
      <w:szCs w:val="20"/>
    </w:rPr>
  </w:style>
  <w:style w:type="paragraph" w:styleId="Heading9">
    <w:name w:val="heading 9"/>
    <w:basedOn w:val="Normal"/>
    <w:link w:val="Heading9Char"/>
    <w:qFormat/>
    <w:rsid w:val="00FA5033"/>
    <w:pPr>
      <w:numPr>
        <w:ilvl w:val="8"/>
        <w:numId w:val="1"/>
      </w:numPr>
      <w:spacing w:line="480" w:lineRule="exact"/>
      <w:outlineLvl w:val="8"/>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033"/>
    <w:rPr>
      <w:rFonts w:ascii="Arial" w:eastAsia="Times New Roman" w:hAnsi="Arial" w:cs="Arial"/>
      <w:szCs w:val="20"/>
    </w:rPr>
  </w:style>
  <w:style w:type="character" w:customStyle="1" w:styleId="Heading2Char">
    <w:name w:val="Heading 2 Char"/>
    <w:basedOn w:val="DefaultParagraphFont"/>
    <w:link w:val="Heading2"/>
    <w:rsid w:val="00FA5033"/>
    <w:rPr>
      <w:rFonts w:ascii="Arial" w:eastAsia="Times New Roman" w:hAnsi="Arial" w:cs="Arial"/>
      <w:szCs w:val="20"/>
    </w:rPr>
  </w:style>
  <w:style w:type="character" w:customStyle="1" w:styleId="Heading3Char">
    <w:name w:val="Heading 3 Char"/>
    <w:basedOn w:val="DefaultParagraphFont"/>
    <w:link w:val="Heading3"/>
    <w:rsid w:val="00FA5033"/>
    <w:rPr>
      <w:rFonts w:ascii="Arial" w:eastAsia="Times New Roman" w:hAnsi="Arial" w:cs="Arial"/>
      <w:szCs w:val="20"/>
    </w:rPr>
  </w:style>
  <w:style w:type="character" w:customStyle="1" w:styleId="Heading4Char">
    <w:name w:val="Heading 4 Char"/>
    <w:basedOn w:val="DefaultParagraphFont"/>
    <w:link w:val="Heading4"/>
    <w:rsid w:val="00FA5033"/>
    <w:rPr>
      <w:rFonts w:ascii="Arial" w:eastAsia="Times New Roman" w:hAnsi="Arial" w:cs="Arial"/>
      <w:szCs w:val="20"/>
    </w:rPr>
  </w:style>
  <w:style w:type="character" w:customStyle="1" w:styleId="Heading5Char">
    <w:name w:val="Heading 5 Char"/>
    <w:basedOn w:val="DefaultParagraphFont"/>
    <w:link w:val="Heading5"/>
    <w:rsid w:val="00FA5033"/>
    <w:rPr>
      <w:rFonts w:ascii="Arial" w:eastAsia="Times New Roman" w:hAnsi="Arial" w:cs="Arial"/>
      <w:szCs w:val="20"/>
    </w:rPr>
  </w:style>
  <w:style w:type="character" w:customStyle="1" w:styleId="Heading6Char">
    <w:name w:val="Heading 6 Char"/>
    <w:basedOn w:val="DefaultParagraphFont"/>
    <w:link w:val="Heading6"/>
    <w:rsid w:val="00FA5033"/>
    <w:rPr>
      <w:rFonts w:ascii="Arial" w:eastAsia="Times New Roman" w:hAnsi="Arial" w:cs="Arial"/>
      <w:szCs w:val="20"/>
    </w:rPr>
  </w:style>
  <w:style w:type="character" w:customStyle="1" w:styleId="Heading7Char">
    <w:name w:val="Heading 7 Char"/>
    <w:basedOn w:val="DefaultParagraphFont"/>
    <w:link w:val="Heading7"/>
    <w:rsid w:val="00FA5033"/>
    <w:rPr>
      <w:rFonts w:ascii="Arial" w:eastAsia="Times New Roman" w:hAnsi="Arial" w:cs="Arial"/>
      <w:szCs w:val="20"/>
    </w:rPr>
  </w:style>
  <w:style w:type="character" w:customStyle="1" w:styleId="Heading8Char">
    <w:name w:val="Heading 8 Char"/>
    <w:basedOn w:val="DefaultParagraphFont"/>
    <w:link w:val="Heading8"/>
    <w:rsid w:val="00FA5033"/>
    <w:rPr>
      <w:rFonts w:ascii="Arial" w:eastAsia="Times New Roman" w:hAnsi="Arial" w:cs="Arial"/>
      <w:szCs w:val="20"/>
    </w:rPr>
  </w:style>
  <w:style w:type="character" w:customStyle="1" w:styleId="Heading9Char">
    <w:name w:val="Heading 9 Char"/>
    <w:basedOn w:val="DefaultParagraphFont"/>
    <w:link w:val="Heading9"/>
    <w:rsid w:val="00FA5033"/>
    <w:rPr>
      <w:rFonts w:ascii="Arial" w:eastAsia="Times New Roman" w:hAnsi="Arial" w:cs="Arial"/>
      <w:szCs w:val="20"/>
    </w:rPr>
  </w:style>
  <w:style w:type="paragraph" w:styleId="BodyText">
    <w:name w:val="Body Text"/>
    <w:basedOn w:val="Normal"/>
    <w:link w:val="BodyTextChar"/>
    <w:rsid w:val="00FA5033"/>
    <w:pPr>
      <w:overflowPunct w:val="0"/>
      <w:autoSpaceDE w:val="0"/>
      <w:autoSpaceDN w:val="0"/>
      <w:adjustRightInd w:val="0"/>
      <w:spacing w:after="240"/>
      <w:textAlignment w:val="baseline"/>
    </w:pPr>
    <w:rPr>
      <w:rFonts w:ascii="Times New Roman" w:hAnsi="Times New Roman"/>
      <w:szCs w:val="20"/>
    </w:rPr>
  </w:style>
  <w:style w:type="character" w:customStyle="1" w:styleId="BodyTextChar">
    <w:name w:val="Body Text Char"/>
    <w:basedOn w:val="DefaultParagraphFont"/>
    <w:link w:val="BodyText"/>
    <w:rsid w:val="00FA5033"/>
    <w:rPr>
      <w:rFonts w:eastAsia="Times New Roman"/>
      <w:szCs w:val="20"/>
    </w:rPr>
  </w:style>
  <w:style w:type="paragraph" w:customStyle="1" w:styleId="Pleading2L1">
    <w:name w:val="Pleading2_L1"/>
    <w:basedOn w:val="Normal"/>
    <w:next w:val="BodyText"/>
    <w:rsid w:val="00690831"/>
    <w:pPr>
      <w:numPr>
        <w:numId w:val="2"/>
      </w:numPr>
      <w:spacing w:after="240"/>
      <w:ind w:right="0"/>
      <w:jc w:val="center"/>
      <w:outlineLvl w:val="0"/>
    </w:pPr>
    <w:rPr>
      <w:rFonts w:ascii="Times New Roman" w:hAnsi="Times New Roman"/>
      <w:b/>
      <w:caps/>
      <w:szCs w:val="20"/>
      <w:u w:val="single"/>
    </w:rPr>
  </w:style>
  <w:style w:type="paragraph" w:customStyle="1" w:styleId="Pleading2L2">
    <w:name w:val="Pleading2_L2"/>
    <w:basedOn w:val="Pleading2L1"/>
    <w:rsid w:val="00690831"/>
    <w:pPr>
      <w:numPr>
        <w:ilvl w:val="1"/>
      </w:numPr>
      <w:spacing w:after="0" w:line="480" w:lineRule="auto"/>
      <w:jc w:val="left"/>
      <w:outlineLvl w:val="1"/>
    </w:pPr>
    <w:rPr>
      <w:b w:val="0"/>
      <w:caps w:val="0"/>
      <w:u w:val="none"/>
    </w:rPr>
  </w:style>
  <w:style w:type="paragraph" w:customStyle="1" w:styleId="Pleading2L3">
    <w:name w:val="Pleading2_L3"/>
    <w:basedOn w:val="Pleading2L2"/>
    <w:rsid w:val="00690831"/>
    <w:pPr>
      <w:numPr>
        <w:ilvl w:val="2"/>
      </w:numPr>
      <w:outlineLvl w:val="2"/>
    </w:pPr>
  </w:style>
  <w:style w:type="paragraph" w:customStyle="1" w:styleId="Pleading2L4">
    <w:name w:val="Pleading2_L4"/>
    <w:basedOn w:val="Pleading2L3"/>
    <w:rsid w:val="00690831"/>
    <w:pPr>
      <w:numPr>
        <w:ilvl w:val="3"/>
      </w:numPr>
      <w:outlineLvl w:val="3"/>
    </w:pPr>
  </w:style>
  <w:style w:type="paragraph" w:customStyle="1" w:styleId="Pleading2L5">
    <w:name w:val="Pleading2_L5"/>
    <w:basedOn w:val="Pleading2L4"/>
    <w:rsid w:val="00690831"/>
    <w:pPr>
      <w:keepNext/>
      <w:keepLines/>
      <w:widowControl w:val="0"/>
      <w:numPr>
        <w:ilvl w:val="4"/>
      </w:numPr>
      <w:spacing w:after="240" w:line="240" w:lineRule="auto"/>
      <w:outlineLvl w:val="4"/>
    </w:pPr>
  </w:style>
  <w:style w:type="paragraph" w:customStyle="1" w:styleId="Pleading2L6">
    <w:name w:val="Pleading2_L6"/>
    <w:basedOn w:val="Pleading2L5"/>
    <w:rsid w:val="00690831"/>
    <w:pPr>
      <w:numPr>
        <w:ilvl w:val="5"/>
      </w:numPr>
      <w:outlineLvl w:val="5"/>
    </w:pPr>
  </w:style>
  <w:style w:type="paragraph" w:customStyle="1" w:styleId="Pleading2L7">
    <w:name w:val="Pleading2_L7"/>
    <w:basedOn w:val="Pleading2L6"/>
    <w:rsid w:val="00690831"/>
    <w:pPr>
      <w:numPr>
        <w:ilvl w:val="6"/>
      </w:numPr>
      <w:outlineLvl w:val="6"/>
    </w:pPr>
  </w:style>
  <w:style w:type="paragraph" w:customStyle="1" w:styleId="Pleading2L8">
    <w:name w:val="Pleading2_L8"/>
    <w:basedOn w:val="Pleading2L7"/>
    <w:rsid w:val="00690831"/>
    <w:pPr>
      <w:numPr>
        <w:ilvl w:val="7"/>
      </w:numPr>
      <w:outlineLvl w:val="7"/>
    </w:pPr>
  </w:style>
  <w:style w:type="paragraph" w:customStyle="1" w:styleId="Pleading2L9">
    <w:name w:val="Pleading2_L9"/>
    <w:basedOn w:val="Pleading2L8"/>
    <w:rsid w:val="00690831"/>
    <w:pPr>
      <w:numPr>
        <w:ilvl w:val="8"/>
      </w:numPr>
      <w:outlineLvl w:val="8"/>
    </w:pPr>
  </w:style>
  <w:style w:type="paragraph" w:styleId="Header">
    <w:name w:val="header"/>
    <w:basedOn w:val="Normal"/>
    <w:link w:val="HeaderChar"/>
    <w:uiPriority w:val="99"/>
    <w:unhideWhenUsed/>
    <w:rsid w:val="003D6CD9"/>
    <w:pPr>
      <w:tabs>
        <w:tab w:val="center" w:pos="4680"/>
        <w:tab w:val="right" w:pos="9360"/>
      </w:tabs>
    </w:pPr>
  </w:style>
  <w:style w:type="character" w:customStyle="1" w:styleId="HeaderChar">
    <w:name w:val="Header Char"/>
    <w:basedOn w:val="DefaultParagraphFont"/>
    <w:link w:val="Header"/>
    <w:uiPriority w:val="99"/>
    <w:rsid w:val="003D6CD9"/>
    <w:rPr>
      <w:rFonts w:ascii="Arial" w:eastAsia="Times New Roman" w:hAnsi="Arial"/>
    </w:rPr>
  </w:style>
  <w:style w:type="paragraph" w:styleId="Footer">
    <w:name w:val="footer"/>
    <w:basedOn w:val="Normal"/>
    <w:link w:val="FooterChar"/>
    <w:uiPriority w:val="99"/>
    <w:unhideWhenUsed/>
    <w:rsid w:val="003D6CD9"/>
    <w:pPr>
      <w:tabs>
        <w:tab w:val="center" w:pos="4680"/>
        <w:tab w:val="right" w:pos="9360"/>
      </w:tabs>
    </w:pPr>
  </w:style>
  <w:style w:type="character" w:customStyle="1" w:styleId="FooterChar">
    <w:name w:val="Footer Char"/>
    <w:basedOn w:val="DefaultParagraphFont"/>
    <w:link w:val="Footer"/>
    <w:uiPriority w:val="99"/>
    <w:rsid w:val="003D6CD9"/>
    <w:rPr>
      <w:rFonts w:ascii="Arial" w:eastAsia="Times New Roman" w:hAnsi="Arial"/>
    </w:rPr>
  </w:style>
  <w:style w:type="paragraph" w:styleId="FootnoteText">
    <w:name w:val="footnote text"/>
    <w:basedOn w:val="Normal"/>
    <w:link w:val="FootnoteTextChar"/>
    <w:unhideWhenUsed/>
    <w:rsid w:val="00D41ED7"/>
    <w:pPr>
      <w:spacing w:line="360" w:lineRule="auto"/>
      <w:ind w:left="0" w:right="0" w:firstLine="0"/>
      <w:jc w:val="center"/>
    </w:pPr>
    <w:rPr>
      <w:rFonts w:ascii="Times New Roman" w:eastAsia="Calibri" w:hAnsi="Times New Roman"/>
      <w:sz w:val="20"/>
      <w:szCs w:val="20"/>
    </w:rPr>
  </w:style>
  <w:style w:type="character" w:customStyle="1" w:styleId="FootnoteTextChar">
    <w:name w:val="Footnote Text Char"/>
    <w:basedOn w:val="DefaultParagraphFont"/>
    <w:link w:val="FootnoteText"/>
    <w:rsid w:val="00D41ED7"/>
    <w:rPr>
      <w:rFonts w:eastAsia="Calibri"/>
      <w:sz w:val="20"/>
      <w:szCs w:val="20"/>
    </w:rPr>
  </w:style>
  <w:style w:type="character" w:styleId="FootnoteReference">
    <w:name w:val="footnote reference"/>
    <w:basedOn w:val="DefaultParagraphFont"/>
    <w:unhideWhenUsed/>
    <w:rsid w:val="00D41ED7"/>
    <w:rPr>
      <w:vertAlign w:val="superscript"/>
    </w:rPr>
  </w:style>
  <w:style w:type="paragraph" w:customStyle="1" w:styleId="WBBodyText2">
    <w:name w:val="WB Body Text 2"/>
    <w:aliases w:val="B2"/>
    <w:basedOn w:val="Normal"/>
    <w:rsid w:val="00D41ED7"/>
    <w:pPr>
      <w:spacing w:line="480" w:lineRule="auto"/>
      <w:ind w:left="0" w:right="0"/>
    </w:pPr>
    <w:rPr>
      <w:rFonts w:ascii="Times New Roman" w:hAnsi="Times New Roman"/>
    </w:rPr>
  </w:style>
  <w:style w:type="paragraph" w:styleId="PlainText">
    <w:name w:val="Plain Text"/>
    <w:basedOn w:val="Normal"/>
    <w:link w:val="PlainTextChar"/>
    <w:uiPriority w:val="99"/>
    <w:unhideWhenUsed/>
    <w:rsid w:val="00D41ED7"/>
    <w:pPr>
      <w:ind w:left="0" w:right="0" w:firstLine="0"/>
    </w:pPr>
    <w:rPr>
      <w:rFonts w:ascii="Calibri" w:eastAsiaTheme="minorHAnsi" w:hAnsi="Calibri"/>
      <w:szCs w:val="21"/>
    </w:rPr>
  </w:style>
  <w:style w:type="character" w:customStyle="1" w:styleId="PlainTextChar">
    <w:name w:val="Plain Text Char"/>
    <w:basedOn w:val="DefaultParagraphFont"/>
    <w:link w:val="PlainText"/>
    <w:uiPriority w:val="99"/>
    <w:rsid w:val="00D41ED7"/>
    <w:rPr>
      <w:rFonts w:ascii="Calibri" w:hAnsi="Calibri"/>
      <w:szCs w:val="21"/>
    </w:rPr>
  </w:style>
  <w:style w:type="paragraph" w:styleId="BalloonText">
    <w:name w:val="Balloon Text"/>
    <w:basedOn w:val="Normal"/>
    <w:link w:val="BalloonTextChar"/>
    <w:uiPriority w:val="99"/>
    <w:semiHidden/>
    <w:unhideWhenUsed/>
    <w:rsid w:val="00194344"/>
    <w:rPr>
      <w:rFonts w:ascii="Tahoma" w:hAnsi="Tahoma" w:cs="Tahoma"/>
      <w:sz w:val="16"/>
      <w:szCs w:val="16"/>
    </w:rPr>
  </w:style>
  <w:style w:type="character" w:customStyle="1" w:styleId="BalloonTextChar">
    <w:name w:val="Balloon Text Char"/>
    <w:basedOn w:val="DefaultParagraphFont"/>
    <w:link w:val="BalloonText"/>
    <w:uiPriority w:val="99"/>
    <w:semiHidden/>
    <w:rsid w:val="00194344"/>
    <w:rPr>
      <w:rFonts w:ascii="Tahoma" w:eastAsia="Times New Roman" w:hAnsi="Tahoma" w:cs="Tahoma"/>
      <w:sz w:val="16"/>
      <w:szCs w:val="16"/>
    </w:rPr>
  </w:style>
  <w:style w:type="character" w:styleId="Hyperlink">
    <w:name w:val="Hyperlink"/>
    <w:basedOn w:val="DefaultParagraphFont"/>
    <w:uiPriority w:val="99"/>
    <w:unhideWhenUsed/>
    <w:rsid w:val="00BC2860"/>
    <w:rPr>
      <w:strike w:val="0"/>
      <w:dstrike w:val="0"/>
      <w:color w:val="004B91"/>
      <w:u w:val="none"/>
      <w:effect w:val="none"/>
    </w:rPr>
  </w:style>
  <w:style w:type="character" w:customStyle="1" w:styleId="term1">
    <w:name w:val="term1"/>
    <w:basedOn w:val="DefaultParagraphFont"/>
    <w:rsid w:val="00BC2860"/>
    <w:rPr>
      <w:b/>
      <w:bCs/>
    </w:rPr>
  </w:style>
  <w:style w:type="character" w:customStyle="1" w:styleId="pmterms11">
    <w:name w:val="pmterms11"/>
    <w:basedOn w:val="DefaultParagraphFont"/>
    <w:rsid w:val="00BC2860"/>
    <w:rPr>
      <w:b/>
      <w:bCs/>
      <w:i w:val="0"/>
      <w:iCs w:val="0"/>
      <w:color w:val="000000"/>
    </w:rPr>
  </w:style>
  <w:style w:type="character" w:styleId="Emphasis">
    <w:name w:val="Emphasis"/>
    <w:basedOn w:val="DefaultParagraphFont"/>
    <w:uiPriority w:val="20"/>
    <w:qFormat/>
    <w:rsid w:val="00EA471A"/>
    <w:rPr>
      <w:i/>
      <w:iCs/>
    </w:rPr>
  </w:style>
  <w:style w:type="character" w:customStyle="1" w:styleId="pmterms21">
    <w:name w:val="pmterms21"/>
    <w:basedOn w:val="DefaultParagraphFont"/>
    <w:rsid w:val="00262147"/>
    <w:rPr>
      <w:b/>
      <w:bCs/>
      <w:i w:val="0"/>
      <w:iCs w:val="0"/>
      <w:color w:val="000000"/>
    </w:rPr>
  </w:style>
  <w:style w:type="paragraph" w:styleId="ListParagraph">
    <w:name w:val="List Paragraph"/>
    <w:basedOn w:val="Normal"/>
    <w:uiPriority w:val="34"/>
    <w:qFormat/>
    <w:rsid w:val="00387B9C"/>
    <w:pPr>
      <w:ind w:left="720"/>
      <w:contextualSpacing/>
    </w:pPr>
  </w:style>
  <w:style w:type="character" w:styleId="FollowedHyperlink">
    <w:name w:val="FollowedHyperlink"/>
    <w:basedOn w:val="DefaultParagraphFont"/>
    <w:uiPriority w:val="99"/>
    <w:semiHidden/>
    <w:unhideWhenUsed/>
    <w:rsid w:val="00DA6155"/>
    <w:rPr>
      <w:color w:val="800080" w:themeColor="followedHyperlink"/>
      <w:u w:val="single"/>
    </w:rPr>
  </w:style>
  <w:style w:type="paragraph" w:styleId="TOC1">
    <w:name w:val="toc 1"/>
    <w:basedOn w:val="Normal"/>
    <w:next w:val="Normal"/>
    <w:autoRedefine/>
    <w:uiPriority w:val="39"/>
    <w:unhideWhenUsed/>
    <w:rsid w:val="004D51A3"/>
    <w:pPr>
      <w:tabs>
        <w:tab w:val="left" w:pos="720"/>
        <w:tab w:val="right" w:leader="dot" w:pos="9350"/>
      </w:tabs>
      <w:spacing w:after="100"/>
      <w:ind w:left="0" w:firstLine="0"/>
    </w:pPr>
  </w:style>
  <w:style w:type="paragraph" w:styleId="TOC2">
    <w:name w:val="toc 2"/>
    <w:basedOn w:val="Normal"/>
    <w:next w:val="Normal"/>
    <w:autoRedefine/>
    <w:uiPriority w:val="39"/>
    <w:unhideWhenUsed/>
    <w:rsid w:val="004D51A3"/>
    <w:pPr>
      <w:tabs>
        <w:tab w:val="left" w:pos="660"/>
        <w:tab w:val="right" w:leader="dot" w:pos="9350"/>
      </w:tabs>
      <w:spacing w:after="100"/>
      <w:ind w:hanging="720"/>
    </w:pPr>
  </w:style>
  <w:style w:type="paragraph" w:styleId="TOC3">
    <w:name w:val="toc 3"/>
    <w:basedOn w:val="Normal"/>
    <w:next w:val="Normal"/>
    <w:autoRedefine/>
    <w:uiPriority w:val="39"/>
    <w:unhideWhenUsed/>
    <w:rsid w:val="00C048DD"/>
    <w:pPr>
      <w:tabs>
        <w:tab w:val="left" w:pos="880"/>
        <w:tab w:val="left" w:pos="2160"/>
        <w:tab w:val="right" w:leader="dot" w:pos="9350"/>
      </w:tabs>
      <w:spacing w:after="100"/>
      <w:ind w:left="720"/>
    </w:pPr>
  </w:style>
  <w:style w:type="paragraph" w:styleId="TOC4">
    <w:name w:val="toc 4"/>
    <w:basedOn w:val="Normal"/>
    <w:next w:val="Normal"/>
    <w:autoRedefine/>
    <w:uiPriority w:val="39"/>
    <w:unhideWhenUsed/>
    <w:rsid w:val="00C048DD"/>
    <w:pPr>
      <w:tabs>
        <w:tab w:val="left" w:pos="2880"/>
        <w:tab w:val="right" w:leader="dot" w:pos="9350"/>
      </w:tabs>
      <w:spacing w:after="100"/>
    </w:pPr>
  </w:style>
  <w:style w:type="paragraph" w:styleId="TOC5">
    <w:name w:val="toc 5"/>
    <w:basedOn w:val="Normal"/>
    <w:next w:val="Normal"/>
    <w:autoRedefine/>
    <w:uiPriority w:val="39"/>
    <w:unhideWhenUsed/>
    <w:rsid w:val="00C048DD"/>
    <w:pPr>
      <w:tabs>
        <w:tab w:val="left" w:pos="3600"/>
        <w:tab w:val="right" w:leader="dot" w:pos="9350"/>
      </w:tabs>
      <w:spacing w:after="100"/>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67454">
      <w:bodyDiv w:val="1"/>
      <w:marLeft w:val="0"/>
      <w:marRight w:val="0"/>
      <w:marTop w:val="0"/>
      <w:marBottom w:val="0"/>
      <w:divBdr>
        <w:top w:val="none" w:sz="0" w:space="0" w:color="auto"/>
        <w:left w:val="none" w:sz="0" w:space="0" w:color="auto"/>
        <w:bottom w:val="none" w:sz="0" w:space="0" w:color="auto"/>
        <w:right w:val="none" w:sz="0" w:space="0" w:color="auto"/>
      </w:divBdr>
      <w:divsChild>
        <w:div w:id="1392147419">
          <w:marLeft w:val="0"/>
          <w:marRight w:val="0"/>
          <w:marTop w:val="0"/>
          <w:marBottom w:val="0"/>
          <w:divBdr>
            <w:top w:val="none" w:sz="0" w:space="0" w:color="auto"/>
            <w:left w:val="none" w:sz="0" w:space="0" w:color="auto"/>
            <w:bottom w:val="none" w:sz="0" w:space="0" w:color="auto"/>
            <w:right w:val="none" w:sz="0" w:space="0" w:color="auto"/>
          </w:divBdr>
          <w:divsChild>
            <w:div w:id="571113446">
              <w:marLeft w:val="0"/>
              <w:marRight w:val="0"/>
              <w:marTop w:val="0"/>
              <w:marBottom w:val="0"/>
              <w:divBdr>
                <w:top w:val="none" w:sz="0" w:space="0" w:color="auto"/>
                <w:left w:val="none" w:sz="0" w:space="0" w:color="auto"/>
                <w:bottom w:val="none" w:sz="0" w:space="0" w:color="auto"/>
                <w:right w:val="none" w:sz="0" w:space="0" w:color="auto"/>
              </w:divBdr>
              <w:divsChild>
                <w:div w:id="818689772">
                  <w:marLeft w:val="0"/>
                  <w:marRight w:val="0"/>
                  <w:marTop w:val="0"/>
                  <w:marBottom w:val="0"/>
                  <w:divBdr>
                    <w:top w:val="none" w:sz="0" w:space="0" w:color="auto"/>
                    <w:left w:val="none" w:sz="0" w:space="0" w:color="auto"/>
                    <w:bottom w:val="none" w:sz="0" w:space="0" w:color="auto"/>
                    <w:right w:val="none" w:sz="0" w:space="0" w:color="auto"/>
                  </w:divBdr>
                  <w:divsChild>
                    <w:div w:id="174301624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4554">
      <w:bodyDiv w:val="1"/>
      <w:marLeft w:val="0"/>
      <w:marRight w:val="0"/>
      <w:marTop w:val="0"/>
      <w:marBottom w:val="0"/>
      <w:divBdr>
        <w:top w:val="none" w:sz="0" w:space="0" w:color="auto"/>
        <w:left w:val="none" w:sz="0" w:space="0" w:color="auto"/>
        <w:bottom w:val="none" w:sz="0" w:space="0" w:color="auto"/>
        <w:right w:val="none" w:sz="0" w:space="0" w:color="auto"/>
      </w:divBdr>
      <w:divsChild>
        <w:div w:id="1985693367">
          <w:marLeft w:val="0"/>
          <w:marRight w:val="0"/>
          <w:marTop w:val="0"/>
          <w:marBottom w:val="0"/>
          <w:divBdr>
            <w:top w:val="none" w:sz="0" w:space="0" w:color="auto"/>
            <w:left w:val="none" w:sz="0" w:space="0" w:color="auto"/>
            <w:bottom w:val="none" w:sz="0" w:space="0" w:color="auto"/>
            <w:right w:val="none" w:sz="0" w:space="0" w:color="auto"/>
          </w:divBdr>
          <w:divsChild>
            <w:div w:id="845704890">
              <w:marLeft w:val="0"/>
              <w:marRight w:val="0"/>
              <w:marTop w:val="0"/>
              <w:marBottom w:val="0"/>
              <w:divBdr>
                <w:top w:val="none" w:sz="0" w:space="0" w:color="auto"/>
                <w:left w:val="none" w:sz="0" w:space="0" w:color="auto"/>
                <w:bottom w:val="none" w:sz="0" w:space="0" w:color="auto"/>
                <w:right w:val="none" w:sz="0" w:space="0" w:color="auto"/>
              </w:divBdr>
              <w:divsChild>
                <w:div w:id="1155803827">
                  <w:marLeft w:val="0"/>
                  <w:marRight w:val="0"/>
                  <w:marTop w:val="0"/>
                  <w:marBottom w:val="0"/>
                  <w:divBdr>
                    <w:top w:val="none" w:sz="0" w:space="0" w:color="auto"/>
                    <w:left w:val="none" w:sz="0" w:space="0" w:color="auto"/>
                    <w:bottom w:val="none" w:sz="0" w:space="0" w:color="auto"/>
                    <w:right w:val="none" w:sz="0" w:space="0" w:color="auto"/>
                  </w:divBdr>
                  <w:divsChild>
                    <w:div w:id="193177117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lexis.com/research/buttonTFLink?_m=870e889eab3ba02a24dbd116250525a7&amp;_xfercite=%3ccite%20cc%3d%22USA%22%3e%3c%21%5bCDATA%5b2010%20Pa.%20PUC%20LEXIS%201605%5d%5d%3e%3c%2fcite%3e&amp;_butType=3&amp;_butStat=2&amp;_butNum=54&amp;_butInline=1&amp;_butinfo=%3ccite%20cc%3d%22USA%22%3e%3c%21%5bCDATA%5b377%20Pa.%20323%5d%5d%3e%3c%2fcite%3e&amp;_fmtstr=FULL&amp;docnum=25&amp;_startdoc=21&amp;wchp=dGLzVzB-zSkAb&amp;_md5=6cd634e46cf7c3a734d49a18189c4eea" TargetMode="External"/><Relationship Id="rId26" Type="http://schemas.openxmlformats.org/officeDocument/2006/relationships/hyperlink" Target="https://www.lexis.com/research/buttonTFLink?_m=497f40c5bad4d6c4dd9403bc65d59dcb&amp;_xfercite=%3ccite%20cc%3d%22USA%22%3e%3c%21%5bCDATA%5b1996%20Pa.%20PUC%20LEXIS%2056%5d%5d%3e%3c%2fcite%3e&amp;_butType=3&amp;_butStat=2&amp;_butNum=15&amp;_butInline=1&amp;_butinfo=%3ccite%20cc%3d%22USA%22%3e%3c%21%5bCDATA%5b663%20A.2d%20281%5d%5d%3e%3c%2fcite%3e&amp;_fmtstr=FULL&amp;docnum=77&amp;_startdoc=71&amp;wchp=dGLbVzt-zSkAl&amp;_md5=452fd8e06a195addabbeefc3242ab8a8" TargetMode="External"/><Relationship Id="rId39" Type="http://schemas.openxmlformats.org/officeDocument/2006/relationships/hyperlink" Target="https://www.lexis.com/research/buttonTFLink?_m=d300b2c1a2f6e7df20f96a6de01a1c98&amp;_xfercite=%3ccite%20cc%3d%22USA%22%3e%3c%21%5bCDATA%5b991%20A.2d%201021%5d%5d%3e%3c%2fcite%3e&amp;_butType=3&amp;_butStat=2&amp;_butNum=35&amp;_butInline=1&amp;_butinfo=%3ccite%20cc%3d%22USA%22%3e%3c%21%5bCDATA%5b509%20Pa.%20384%2c%20393%5d%5d%3e%3c%2fcite%3e&amp;_fmtstr=FULL&amp;docnum=27&amp;_startdoc=21&amp;wchp=dGLzVzB-zSkAb&amp;_md5=411ad71a7a1c2732c6572a5c755eea68" TargetMode="External"/><Relationship Id="rId3" Type="http://schemas.openxmlformats.org/officeDocument/2006/relationships/styles" Target="styles.xml"/><Relationship Id="rId21" Type="http://schemas.openxmlformats.org/officeDocument/2006/relationships/hyperlink" Target="https://www.lexis.com/research/buttonTFLink?_m=870e889eab3ba02a24dbd116250525a7&amp;_xfercite=%3ccite%20cc%3d%22USA%22%3e%3c%21%5bCDATA%5b2010%20Pa.%20PUC%20LEXIS%201605%5d%5d%3e%3c%2fcite%3e&amp;_butType=3&amp;_butStat=2&amp;_butNum=57&amp;_butInline=1&amp;_butinfo=%3ccite%20cc%3d%22USA%22%3e%3c%21%5bCDATA%5b19%20Pa.%20Commw.%2059%2cat%2061%5d%5d%3e%3c%2fcite%3e&amp;_fmtstr=FULL&amp;docnum=25&amp;_startdoc=21&amp;wchp=dGLzVzB-zSkAb&amp;_md5=4db6cba31a6b535ff0fb76e297ed4e30" TargetMode="External"/><Relationship Id="rId34" Type="http://schemas.openxmlformats.org/officeDocument/2006/relationships/hyperlink" Target="https://www.lexis.com/research/buttonTFLink?_m=870e889eab3ba02a24dbd116250525a7&amp;_xfercite=%3ccite%20cc%3d%22USA%22%3e%3c%21%5bCDATA%5b2010%20Pa.%20PUC%20LEXIS%201605%5d%5d%3e%3c%2fcite%3e&amp;_butType=3&amp;_butStat=2&amp;_butNum=54&amp;_butInline=1&amp;_butinfo=%3ccite%20cc%3d%22USA%22%3e%3c%21%5bCDATA%5b377%20Pa.%20323%5d%5d%3e%3c%2fcite%3e&amp;_fmtstr=FULL&amp;docnum=25&amp;_startdoc=21&amp;wchp=dGLzVzB-zSkAb&amp;_md5=6cd634e46cf7c3a734d49a18189c4eea" TargetMode="External"/><Relationship Id="rId42" Type="http://schemas.openxmlformats.org/officeDocument/2006/relationships/hyperlink" Target="https://www.lexis.com/research/buttonTFLink?_m=497f40c5bad4d6c4dd9403bc65d59dcb&amp;_xfercite=%3ccite%20cc%3d%22USA%22%3e%3c%21%5bCDATA%5b1996%20Pa.%20PUC%20LEXIS%2056%5d%5d%3e%3c%2fcite%3e&amp;_butType=3&amp;_butStat=2&amp;_butNum=15&amp;_butInline=1&amp;_butinfo=%3ccite%20cc%3d%22USA%22%3e%3c%21%5bCDATA%5b663%20A.2d%20281%5d%5d%3e%3c%2fcite%3e&amp;_fmtstr=FULL&amp;docnum=77&amp;_startdoc=71&amp;wchp=dGLbVzt-zSkAl&amp;_md5=452fd8e06a195addabbeefc3242ab8a8" TargetMode="External"/><Relationship Id="rId47" Type="http://schemas.openxmlformats.org/officeDocument/2006/relationships/hyperlink" Target="https://www.lexis.com/research/buttonTFLink?_m=497f40c5bad4d6c4dd9403bc65d59dcb&amp;_xfercite=%3ccite%20cc%3d%22USA%22%3e%3c%21%5bCDATA%5b1996%20Pa.%20PUC%20LEXIS%2056%5d%5d%3e%3c%2fcite%3e&amp;_butType=3&amp;_butStat=2&amp;_butNum=20&amp;_butInline=1&amp;_butinfo=%3ccite%20cc%3d%22USA%22%3e%3c%21%5bCDATA%5b32%20Pa.%20Commw.%20319%5d%5d%3e%3c%2fcite%3e&amp;_fmtstr=FULL&amp;docnum=77&amp;_startdoc=71&amp;wchp=dGLbVzt-zSkAl&amp;_md5=69b0c0e472db977fdce20ce75ce2ba95" TargetMode="Externa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xis.com/research/buttonTFLink?_m=d300b2c1a2f6e7df20f96a6de01a1c98&amp;_xfercite=%3ccite%20cc%3d%22USA%22%3e%3c%21%5bCDATA%5b991%20A.2d%201021%5d%5d%3e%3c%2fcite%3e&amp;_butType=3&amp;_butStat=2&amp;_butNum=35&amp;_butInline=1&amp;_butinfo=%3ccite%20cc%3d%22USA%22%3e%3c%21%5bCDATA%5b509%20Pa.%20384%2c%20393%5d%5d%3e%3c%2fcite%3e&amp;_fmtstr=FULL&amp;docnum=27&amp;_startdoc=21&amp;wchp=dGLzVzB-zSkAb&amp;_md5=411ad71a7a1c2732c6572a5c755eea68" TargetMode="External"/><Relationship Id="rId25" Type="http://schemas.openxmlformats.org/officeDocument/2006/relationships/hyperlink" Target="https://www.lexis.com/research/buttonTFLink?_m=4b9dc5f1bb65c80e8f39ff6e9e93c868&amp;_xfercite=%3ccite%20cc%3d%22USA%22%3e%3c%21%5bCDATA%5b912%20A.2d%20386%5d%5d%3e%3c%2fcite%3e&amp;_butType=4&amp;_butStat=0&amp;_butNum=110&amp;_butInline=1&amp;_butinfo=52%20PA%20CODE%2053.25&amp;_fmtstr=FULL&amp;docnum=1&amp;_startdoc=1&amp;wchp=dGLbVzt-zSkAl&amp;_md5=656405882bb5239e299e6fb6d2a9aaa0" TargetMode="External"/><Relationship Id="rId33" Type="http://schemas.openxmlformats.org/officeDocument/2006/relationships/hyperlink" Target="https://www.lexis.com/research/buttonTFLink?_m=4b9dc5f1bb65c80e8f39ff6e9e93c868&amp;_xfercite=%3ccite%20cc%3d%22USA%22%3e%3c%21%5bCDATA%5b912%20A.2d%20386%5d%5d%3e%3c%2fcite%3e&amp;_butType=4&amp;_butStat=0&amp;_butNum=137&amp;_butInline=1&amp;_butinfo=66%20PA.C.S.%201502&amp;_fmtstr=FULL&amp;docnum=1&amp;_startdoc=1&amp;wchp=dGLbVzt-zSkAl&amp;_md5=b16a8e3ca36a66bc6e25cc343e9b38da" TargetMode="External"/><Relationship Id="rId38" Type="http://schemas.openxmlformats.org/officeDocument/2006/relationships/hyperlink" Target="https://www.lexis.com/research/buttonTFLink?_m=d300b2c1a2f6e7df20f96a6de01a1c98&amp;_xfercite=%3ccite%20cc%3d%22USA%22%3e%3c%21%5bCDATA%5b991%20A.2d%201021%5d%5d%3e%3c%2fcite%3e&amp;_butType=4&amp;_butStat=0&amp;_butNum=32&amp;_butInline=1&amp;_butinfo=15%20PA.C.S.%201511&amp;_fmtstr=FULL&amp;docnum=27&amp;_startdoc=21&amp;wchp=dGLzVzB-zSkAb&amp;_md5=88de1e1b2be40ed0c169adb458ecfeca" TargetMode="External"/><Relationship Id="rId46" Type="http://schemas.openxmlformats.org/officeDocument/2006/relationships/hyperlink" Target="https://www.lexis.com/research/buttonTFLink?_m=497f40c5bad4d6c4dd9403bc65d59dcb&amp;_xfercite=%3ccite%20cc%3d%22USA%22%3e%3c%21%5bCDATA%5b1996%20Pa.%20PUC%20LEXIS%2056%5d%5d%3e%3c%2fcite%3e&amp;_butType=3&amp;_butStat=2&amp;_butNum=19&amp;_butInline=1&amp;_butinfo=%3ccite%20cc%3d%22USA%22%3e%3c%21%5bCDATA%5b46%20Pa.%20Commw.%20552%5d%5d%3e%3c%2fcite%3e&amp;_fmtstr=FULL&amp;docnum=77&amp;_startdoc=71&amp;wchp=dGLbVzt-zSkAl&amp;_md5=d6801e5dd0fd1a1d9194015924e72cc4" TargetMode="External"/><Relationship Id="rId2" Type="http://schemas.openxmlformats.org/officeDocument/2006/relationships/numbering" Target="numbering.xml"/><Relationship Id="rId16" Type="http://schemas.openxmlformats.org/officeDocument/2006/relationships/hyperlink" Target="https://www.lexis.com/research/buttonTFLink?_m=d300b2c1a2f6e7df20f96a6de01a1c98&amp;_xfercite=%3ccite%20cc%3d%22USA%22%3e%3c%21%5bCDATA%5b991%20A.2d%201021%5d%5d%3e%3c%2fcite%3e&amp;_butType=4&amp;_butStat=0&amp;_butNum=34&amp;_butInline=1&amp;_butinfo=15%20PA.C.S.%201511&amp;_fmtstr=FULL&amp;docnum=27&amp;_startdoc=21&amp;wchp=dGLzVzB-zSkAb&amp;_md5=66ae61cdc157cf1e09b2eb653d5fa0e9" TargetMode="External"/><Relationship Id="rId20" Type="http://schemas.openxmlformats.org/officeDocument/2006/relationships/hyperlink" Target="https://www.lexis.com/research/buttonTFLink?_m=870e889eab3ba02a24dbd116250525a7&amp;_xfercite=%3ccite%20cc%3d%22USA%22%3e%3c%21%5bCDATA%5b2010%20Pa.%20PUC%20LEXIS%201605%5d%5d%3e%3c%2fcite%3e&amp;_butType=3&amp;_butStat=2&amp;_butNum=56&amp;_butInline=1&amp;_butinfo=%3ccite%20cc%3d%22USA%22%3e%3c%21%5bCDATA%5b420%20Pa.%20422%2cat%20425%5d%5d%3e%3c%2fcite%3e&amp;_fmtstr=FULL&amp;docnum=25&amp;_startdoc=21&amp;wchp=dGLzVzB-zSkAb&amp;_md5=c7dd979b4f0e6325497200c4e4aad6a2" TargetMode="External"/><Relationship Id="rId29" Type="http://schemas.openxmlformats.org/officeDocument/2006/relationships/hyperlink" Target="https://www.lexis.com/research/buttonTFLink?_m=497f40c5bad4d6c4dd9403bc65d59dcb&amp;_xfercite=%3ccite%20cc%3d%22USA%22%3e%3c%21%5bCDATA%5b1996%20Pa.%20PUC%20LEXIS%2056%5d%5d%3e%3c%2fcite%3e&amp;_butType=3&amp;_butStat=2&amp;_butNum=18&amp;_butInline=1&amp;_butinfo=%3ccite%20cc%3d%22USA%22%3e%3c%21%5bCDATA%5b53%20Pa.%20Commw.%20241%5d%5d%3e%3c%2fcite%3e&amp;_fmtstr=FULL&amp;docnum=77&amp;_startdoc=71&amp;wchp=dGLbVzt-zSkAl&amp;_md5=81bfa5a88e2b155ed859b76d2866fd19" TargetMode="External"/><Relationship Id="rId41" Type="http://schemas.openxmlformats.org/officeDocument/2006/relationships/hyperlink" Target="https://www.lexis.com/research/buttonTFLink?_m=497f40c5bad4d6c4dd9403bc65d59dcb&amp;_xfercite=%3ccite%20cc%3d%22USA%22%3e%3c%21%5bCDATA%5b1996%20Pa.%20PUC%20LEXIS%2056%5d%5d%3e%3c%2fcite%3e&amp;_butType=4&amp;_butStat=0&amp;_butNum=14&amp;_butInline=1&amp;_butinfo=66%20PACODE%201303&amp;_fmtstr=FULL&amp;docnum=77&amp;_startdoc=71&amp;wchp=dGLbVzt-zSkAl&amp;_md5=e4eaddc55e603132da4c5ce535b30dc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lexis.com/research/buttonTFLink?_m=4b9dc5f1bb65c80e8f39ff6e9e93c868&amp;_xfercite=%3ccite%20cc%3d%22USA%22%3e%3c%21%5bCDATA%5b912%20A.2d%20386%5d%5d%3e%3c%2fcite%3e&amp;_butType=3&amp;_butStat=2&amp;_butNum=109&amp;_butInline=1&amp;_butinfo=%3ccite%20cc%3d%22USA%22%3e%3c%21%5bCDATA%5b808%20A.2d%201044%2c%201056%5d%5d%3e%3c%2fcite%3e&amp;_fmtstr=FULL&amp;docnum=1&amp;_startdoc=1&amp;wchp=dGLbVzt-zSkAl&amp;_md5=73d3342d58e6fad685fbca5187d3b727" TargetMode="External"/><Relationship Id="rId32" Type="http://schemas.openxmlformats.org/officeDocument/2006/relationships/hyperlink" Target="https://www.lexis.com/research/buttonTFLink?_m=497f40c5bad4d6c4dd9403bc65d59dcb&amp;_xfercite=%3ccite%20cc%3d%22USA%22%3e%3c%21%5bCDATA%5b1996%20Pa.%20PUC%20LEXIS%2056%5d%5d%3e%3c%2fcite%3e&amp;_butType=3&amp;_butStat=2&amp;_butNum=21&amp;_butInline=1&amp;_butinfo=%3ccite%20cc%3d%22USA%22%3e%3c%21%5bCDATA%5b155%20Pa.%20Super.%20270%5d%5d%3e%3c%2fcite%3e&amp;_fmtstr=FULL&amp;docnum=77&amp;_startdoc=71&amp;wchp=dGLbVzt-zSkAl&amp;_md5=7bf67d1c740b15e05786d46f8b38a52c" TargetMode="External"/><Relationship Id="rId37" Type="http://schemas.openxmlformats.org/officeDocument/2006/relationships/hyperlink" Target="https://www.lexis.com/research/buttonTFLink?_m=870e889eab3ba02a24dbd116250525a7&amp;_xfercite=%3ccite%20cc%3d%22USA%22%3e%3c%21%5bCDATA%5b2010%20Pa.%20PUC%20LEXIS%201605%5d%5d%3e%3c%2fcite%3e&amp;_butType=3&amp;_butStat=2&amp;_butNum=57&amp;_butInline=1&amp;_butinfo=%3ccite%20cc%3d%22USA%22%3e%3c%21%5bCDATA%5b19%20Pa.%20Commw.%2059%2cat%2061%5d%5d%3e%3c%2fcite%3e&amp;_fmtstr=FULL&amp;docnum=25&amp;_startdoc=21&amp;wchp=dGLzVzB-zSkAb&amp;_md5=4db6cba31a6b535ff0fb76e297ed4e30" TargetMode="External"/><Relationship Id="rId40" Type="http://schemas.openxmlformats.org/officeDocument/2006/relationships/hyperlink" Target="https://www.lexis.com/research/buttonTFLink?_m=497f40c5bad4d6c4dd9403bc65d59dcb&amp;_xfercite=%3ccite%20cc%3d%22USA%22%3e%3c%21%5bCDATA%5b1996%20Pa.%20PUC%20LEXIS%2056%5d%5d%3e%3c%2fcite%3e&amp;_butType=4&amp;_butStat=0&amp;_butNum=13&amp;_butInline=1&amp;_butinfo=66%20PACODE%201302&amp;_fmtstr=FULL&amp;docnum=77&amp;_startdoc=71&amp;wchp=dGLbVzt-zSkAl&amp;_md5=b8d39f1cd8ae5126fdd9e918c61d180c" TargetMode="External"/><Relationship Id="rId45" Type="http://schemas.openxmlformats.org/officeDocument/2006/relationships/hyperlink" Target="https://www.lexis.com/research/buttonTFLink?_m=497f40c5bad4d6c4dd9403bc65d59dcb&amp;_xfercite=%3ccite%20cc%3d%22USA%22%3e%3c%21%5bCDATA%5b1996%20Pa.%20PUC%20LEXIS%2056%5d%5d%3e%3c%2fcite%3e&amp;_butType=3&amp;_butStat=2&amp;_butNum=18&amp;_butInline=1&amp;_butinfo=%3ccite%20cc%3d%22USA%22%3e%3c%21%5bCDATA%5b53%20Pa.%20Commw.%20241%5d%5d%3e%3c%2fcite%3e&amp;_fmtstr=FULL&amp;docnum=77&amp;_startdoc=71&amp;wchp=dGLbVzt-zSkAl&amp;_md5=81bfa5a88e2b155ed859b76d2866fd19" TargetMode="External"/><Relationship Id="rId5" Type="http://schemas.openxmlformats.org/officeDocument/2006/relationships/settings" Target="settings.xml"/><Relationship Id="rId15" Type="http://schemas.openxmlformats.org/officeDocument/2006/relationships/hyperlink" Target="https://www.lexis.com/research/buttonTFLink?_m=d300b2c1a2f6e7df20f96a6de01a1c98&amp;_xfercite=%3ccite%20cc%3d%22USA%22%3e%3c%21%5bCDATA%5b991%20A.2d%201021%5d%5d%3e%3c%2fcite%3e&amp;_butType=4&amp;_butStat=0&amp;_butNum=32&amp;_butInline=1&amp;_butinfo=15%20PA.C.S.%201511&amp;_fmtstr=FULL&amp;docnum=27&amp;_startdoc=21&amp;wchp=dGLzVzB-zSkAb&amp;_md5=88de1e1b2be40ed0c169adb458ecfeca" TargetMode="External"/><Relationship Id="rId23" Type="http://schemas.openxmlformats.org/officeDocument/2006/relationships/hyperlink" Target="https://www.lexis.com/research/buttonTFLink?_m=4b9dc5f1bb65c80e8f39ff6e9e93c868&amp;_xfercite=%3ccite%20cc%3d%22USA%22%3e%3c%21%5bCDATA%5b912%20A.2d%20386%5d%5d%3e%3c%2fcite%3e&amp;_butType=3&amp;_butStat=2&amp;_butNum=107&amp;_butInline=1&amp;_butinfo=%3ccite%20cc%3d%22USA%22%3e%3c%21%5bCDATA%5b663%20A.2d%20281%2c%20284%5d%5d%3e%3c%2fcite%3e&amp;_fmtstr=FULL&amp;docnum=1&amp;_startdoc=1&amp;wchp=dGLbVzt-zSkAl&amp;_md5=fa8cf7c7a20cf5f831466237a13eeffa" TargetMode="External"/><Relationship Id="rId28" Type="http://schemas.openxmlformats.org/officeDocument/2006/relationships/hyperlink" Target="https://www.lexis.com/research/buttonTFLink?_m=497f40c5bad4d6c4dd9403bc65d59dcb&amp;_xfercite=%3ccite%20cc%3d%22USA%22%3e%3c%21%5bCDATA%5b1996%20Pa.%20PUC%20LEXIS%2056%5d%5d%3e%3c%2fcite%3e&amp;_butType=3&amp;_butStat=2&amp;_butNum=17&amp;_butInline=1&amp;_butinfo=%3ccite%20cc%3d%22USA%22%3e%3c%21%5bCDATA%5b647%20A.2d%20302%5d%5d%3e%3c%2fcite%3e&amp;_fmtstr=FULL&amp;docnum=77&amp;_startdoc=71&amp;wchp=dGLbVzt-zSkAl&amp;_md5=b0758e68899accf61ef8df7c61c56d73" TargetMode="External"/><Relationship Id="rId36" Type="http://schemas.openxmlformats.org/officeDocument/2006/relationships/hyperlink" Target="https://www.lexis.com/research/buttonTFLink?_m=870e889eab3ba02a24dbd116250525a7&amp;_xfercite=%3ccite%20cc%3d%22USA%22%3e%3c%21%5bCDATA%5b2010%20Pa.%20PUC%20LEXIS%201605%5d%5d%3e%3c%2fcite%3e&amp;_butType=3&amp;_butStat=2&amp;_butNum=56&amp;_butInline=1&amp;_butinfo=%3ccite%20cc%3d%22USA%22%3e%3c%21%5bCDATA%5b420%20Pa.%20422%2cat%20425%5d%5d%3e%3c%2fcite%3e&amp;_fmtstr=FULL&amp;docnum=25&amp;_startdoc=21&amp;wchp=dGLzVzB-zSkAb&amp;_md5=c7dd979b4f0e6325497200c4e4aad6a2" TargetMode="External"/><Relationship Id="rId49" Type="http://schemas.openxmlformats.org/officeDocument/2006/relationships/hyperlink" Target="https://www.lexis.com/research/buttonTFLink?_m=4b9dc5f1bb65c80e8f39ff6e9e93c868&amp;_xfercite=%3ccite%20cc%3d%22USA%22%3e%3c%21%5bCDATA%5b912%20A.2d%20386%5d%5d%3e%3c%2fcite%3e&amp;_butType=4&amp;_butStat=0&amp;_butNum=137&amp;_butInline=1&amp;_butinfo=66%20PA.C.S.%201502&amp;_fmtstr=FULL&amp;docnum=1&amp;_startdoc=1&amp;wchp=dGLbVzt-zSkAl&amp;_md5=b16a8e3ca36a66bc6e25cc343e9b38da" TargetMode="External"/><Relationship Id="rId10" Type="http://schemas.openxmlformats.org/officeDocument/2006/relationships/footer" Target="footer1.xml"/><Relationship Id="rId19" Type="http://schemas.openxmlformats.org/officeDocument/2006/relationships/hyperlink" Target="https://www.lexis.com/research/buttonTFLink?_m=870e889eab3ba02a24dbd116250525a7&amp;_xfercite=%3ccite%20cc%3d%22USA%22%3e%3c%21%5bCDATA%5b2010%20Pa.%20PUC%20LEXIS%201605%5d%5d%3e%3c%2fcite%3e&amp;_butType=3&amp;_butStat=2&amp;_butNum=55&amp;_butInline=1&amp;_butinfo=%3ccite%20cc%3d%22USA%22%3e%3c%21%5bCDATA%5b449%20Pa.%20573%2cat%20580%5d%5d%3e%3c%2fcite%3e&amp;_fmtstr=FULL&amp;docnum=25&amp;_startdoc=21&amp;wchp=dGLzVzB-zSkAb&amp;_md5=4ae407c938a9cbf9e788475f920eda15" TargetMode="External"/><Relationship Id="rId31" Type="http://schemas.openxmlformats.org/officeDocument/2006/relationships/hyperlink" Target="https://www.lexis.com/research/buttonTFLink?_m=497f40c5bad4d6c4dd9403bc65d59dcb&amp;_xfercite=%3ccite%20cc%3d%22USA%22%3e%3c%21%5bCDATA%5b1996%20Pa.%20PUC%20LEXIS%2056%5d%5d%3e%3c%2fcite%3e&amp;_butType=3&amp;_butStat=2&amp;_butNum=20&amp;_butInline=1&amp;_butinfo=%3ccite%20cc%3d%22USA%22%3e%3c%21%5bCDATA%5b32%20Pa.%20Commw.%20319%5d%5d%3e%3c%2fcite%3e&amp;_fmtstr=FULL&amp;docnum=77&amp;_startdoc=71&amp;wchp=dGLbVzt-zSkAl&amp;_md5=69b0c0e472db977fdce20ce75ce2ba95" TargetMode="External"/><Relationship Id="rId44" Type="http://schemas.openxmlformats.org/officeDocument/2006/relationships/hyperlink" Target="https://www.lexis.com/research/buttonTFLink?_m=497f40c5bad4d6c4dd9403bc65d59dcb&amp;_xfercite=%3ccite%20cc%3d%22USA%22%3e%3c%21%5bCDATA%5b1996%20Pa.%20PUC%20LEXIS%2056%5d%5d%3e%3c%2fcite%3e&amp;_butType=3&amp;_butStat=2&amp;_butNum=17&amp;_butInline=1&amp;_butinfo=%3ccite%20cc%3d%22USA%22%3e%3c%21%5bCDATA%5b647%20A.2d%20302%5d%5d%3e%3c%2fcite%3e&amp;_fmtstr=FULL&amp;docnum=77&amp;_startdoc=71&amp;wchp=dGLbVzt-zSkAl&amp;_md5=b0758e68899accf61ef8df7c61c56d73"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lexis.com/research/buttonTFLink?_m=d300b2c1a2f6e7df20f96a6de01a1c98&amp;_xfercite=%3ccite%20cc%3d%22USA%22%3e%3c%21%5bCDATA%5b991%20A.2d%201021%5d%5d%3e%3c%2fcite%3e&amp;_butType=4&amp;_butStat=0&amp;_butNum=31&amp;_butInline=1&amp;_butinfo=15%20PA.C.S.%201511&amp;_fmtstr=FULL&amp;docnum=27&amp;_startdoc=21&amp;wchp=dGLzVzB-zSkAb&amp;_md5=7b98ea094c4104eb42197c61c5584c1e" TargetMode="External"/><Relationship Id="rId22" Type="http://schemas.openxmlformats.org/officeDocument/2006/relationships/hyperlink" Target="https://www.lexis.com/research/buttonTFLink?_m=4b9dc5f1bb65c80e8f39ff6e9e93c868&amp;_xfercite=%3ccite%20cc%3d%22USA%22%3e%3c%21%5bCDATA%5b912%20A.2d%20386%5d%5d%3e%3c%2fcite%3e&amp;_butType=4&amp;_butStat=0&amp;_butNum=106&amp;_butInline=1&amp;_butinfo=66%20PA.C.S.%201303&amp;_fmtstr=FULL&amp;docnum=1&amp;_startdoc=1&amp;wchp=dGLbVzt-zSkAl&amp;_md5=14a3cf3d849486016015ad2fcfdfe2c5" TargetMode="External"/><Relationship Id="rId27" Type="http://schemas.openxmlformats.org/officeDocument/2006/relationships/hyperlink" Target="https://www.lexis.com/research/buttonTFLink?_m=497f40c5bad4d6c4dd9403bc65d59dcb&amp;_xfercite=%3ccite%20cc%3d%22USA%22%3e%3c%21%5bCDATA%5b1996%20Pa.%20PUC%20LEXIS%2056%5d%5d%3e%3c%2fcite%3e&amp;_butType=3&amp;_butStat=2&amp;_butNum=16&amp;_butInline=1&amp;_butinfo=%3ccite%20cc%3d%22USA%22%3e%3c%21%5bCDATA%5b63%20Pa.%20Commw.%20238%5d%5d%3e%3c%2fcite%3e&amp;_fmtstr=FULL&amp;docnum=77&amp;_startdoc=71&amp;wchp=dGLbVzt-zSkAl&amp;_md5=8c9fb50ae995fb2775f5166f9a90b13e" TargetMode="External"/><Relationship Id="rId30" Type="http://schemas.openxmlformats.org/officeDocument/2006/relationships/hyperlink" Target="https://www.lexis.com/research/buttonTFLink?_m=497f40c5bad4d6c4dd9403bc65d59dcb&amp;_xfercite=%3ccite%20cc%3d%22USA%22%3e%3c%21%5bCDATA%5b1996%20Pa.%20PUC%20LEXIS%2056%5d%5d%3e%3c%2fcite%3e&amp;_butType=3&amp;_butStat=2&amp;_butNum=19&amp;_butInline=1&amp;_butinfo=%3ccite%20cc%3d%22USA%22%3e%3c%21%5bCDATA%5b46%20Pa.%20Commw.%20552%5d%5d%3e%3c%2fcite%3e&amp;_fmtstr=FULL&amp;docnum=77&amp;_startdoc=71&amp;wchp=dGLbVzt-zSkAl&amp;_md5=d6801e5dd0fd1a1d9194015924e72cc4" TargetMode="External"/><Relationship Id="rId35" Type="http://schemas.openxmlformats.org/officeDocument/2006/relationships/hyperlink" Target="https://www.lexis.com/research/buttonTFLink?_m=870e889eab3ba02a24dbd116250525a7&amp;_xfercite=%3ccite%20cc%3d%22USA%22%3e%3c%21%5bCDATA%5b2010%20Pa.%20PUC%20LEXIS%201605%5d%5d%3e%3c%2fcite%3e&amp;_butType=3&amp;_butStat=2&amp;_butNum=55&amp;_butInline=1&amp;_butinfo=%3ccite%20cc%3d%22USA%22%3e%3c%21%5bCDATA%5b449%20Pa.%20573%2cat%20580%5d%5d%3e%3c%2fcite%3e&amp;_fmtstr=FULL&amp;docnum=25&amp;_startdoc=21&amp;wchp=dGLzVzB-zSkAb&amp;_md5=4ae407c938a9cbf9e788475f920eda15" TargetMode="External"/><Relationship Id="rId43" Type="http://schemas.openxmlformats.org/officeDocument/2006/relationships/hyperlink" Target="https://www.lexis.com/research/buttonTFLink?_m=497f40c5bad4d6c4dd9403bc65d59dcb&amp;_xfercite=%3ccite%20cc%3d%22USA%22%3e%3c%21%5bCDATA%5b1996%20Pa.%20PUC%20LEXIS%2056%5d%5d%3e%3c%2fcite%3e&amp;_butType=3&amp;_butStat=2&amp;_butNum=16&amp;_butInline=1&amp;_butinfo=%3ccite%20cc%3d%22USA%22%3e%3c%21%5bCDATA%5b63%20Pa.%20Commw.%20238%5d%5d%3e%3c%2fcite%3e&amp;_fmtstr=FULL&amp;docnum=77&amp;_startdoc=71&amp;wchp=dGLbVzt-zSkAl&amp;_md5=8c9fb50ae995fb2775f5166f9a90b13e" TargetMode="External"/><Relationship Id="rId48" Type="http://schemas.openxmlformats.org/officeDocument/2006/relationships/hyperlink" Target="https://www.lexis.com/research/buttonTFLink?_m=497f40c5bad4d6c4dd9403bc65d59dcb&amp;_xfercite=%3ccite%20cc%3d%22USA%22%3e%3c%21%5bCDATA%5b1996%20Pa.%20PUC%20LEXIS%2056%5d%5d%3e%3c%2fcite%3e&amp;_butType=3&amp;_butStat=2&amp;_butNum=21&amp;_butInline=1&amp;_butinfo=%3ccite%20cc%3d%22USA%22%3e%3c%21%5bCDATA%5b155%20Pa.%20Super.%20270%5d%5d%3e%3c%2fcite%3e&amp;_fmtstr=FULL&amp;docnum=77&amp;_startdoc=71&amp;wchp=dGLbVzt-zSkAl&amp;_md5=7bf67d1c740b15e05786d46f8b38a52c"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ECE1-083E-406E-B8FE-7BDB5B32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108</Pages>
  <Words>35790</Words>
  <Characters>204009</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23</cp:revision>
  <cp:lastPrinted>2012-05-23T16:11:00Z</cp:lastPrinted>
  <dcterms:created xsi:type="dcterms:W3CDTF">2012-05-17T14:41:00Z</dcterms:created>
  <dcterms:modified xsi:type="dcterms:W3CDTF">2012-05-23T16:14:00Z</dcterms:modified>
</cp:coreProperties>
</file>