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CD6C97">
        <w:tc>
          <w:tcPr>
            <w:tcW w:w="2448" w:type="dxa"/>
          </w:tcPr>
          <w:p w:rsidR="00D850D4" w:rsidRPr="00CD6C97" w:rsidRDefault="00D850D4" w:rsidP="00092C0A">
            <w:pPr>
              <w:pStyle w:val="Heading3"/>
            </w:pPr>
          </w:p>
        </w:tc>
        <w:tc>
          <w:tcPr>
            <w:tcW w:w="5130" w:type="dxa"/>
          </w:tcPr>
          <w:p w:rsidR="00D850D4" w:rsidRPr="00CD6C97" w:rsidRDefault="00D850D4">
            <w:pPr>
              <w:jc w:val="center"/>
              <w:rPr>
                <w:b/>
                <w:sz w:val="26"/>
              </w:rPr>
            </w:pPr>
            <w:r w:rsidRPr="00CD6C97">
              <w:rPr>
                <w:b/>
                <w:sz w:val="26"/>
              </w:rPr>
              <w:t>PENNSYLVANIA</w:t>
            </w:r>
          </w:p>
          <w:p w:rsidR="00D850D4" w:rsidRPr="00CD6C97" w:rsidRDefault="00D850D4">
            <w:pPr>
              <w:jc w:val="center"/>
              <w:rPr>
                <w:b/>
                <w:sz w:val="26"/>
              </w:rPr>
            </w:pPr>
            <w:r w:rsidRPr="00CD6C97">
              <w:rPr>
                <w:b/>
                <w:sz w:val="26"/>
              </w:rPr>
              <w:t>PUBLIC UTILITY COMMISSION</w:t>
            </w:r>
          </w:p>
          <w:p w:rsidR="00D850D4" w:rsidRPr="006048E2" w:rsidRDefault="00D850D4" w:rsidP="00092C0A">
            <w:pPr>
              <w:pStyle w:val="StyleCentered"/>
              <w:rPr>
                <w:b/>
              </w:rPr>
            </w:pPr>
            <w:r w:rsidRPr="006048E2">
              <w:rPr>
                <w:b/>
              </w:rPr>
              <w:t>Harrisburg</w:t>
            </w:r>
            <w:r w:rsidR="006048E2" w:rsidRPr="006048E2">
              <w:rPr>
                <w:b/>
              </w:rPr>
              <w:t>, PA</w:t>
            </w:r>
            <w:r w:rsidRPr="006048E2">
              <w:rPr>
                <w:b/>
              </w:rPr>
              <w:t xml:space="preserve">  17105-3265</w:t>
            </w:r>
          </w:p>
        </w:tc>
        <w:tc>
          <w:tcPr>
            <w:tcW w:w="2700" w:type="dxa"/>
          </w:tcPr>
          <w:p w:rsidR="00D850D4" w:rsidRPr="00CD6C97" w:rsidRDefault="00D850D4"/>
        </w:tc>
      </w:tr>
    </w:tbl>
    <w:p w:rsidR="00D850D4" w:rsidRPr="00CD6C97" w:rsidRDefault="00D850D4">
      <w:pPr>
        <w:rPr>
          <w:sz w:val="26"/>
        </w:rPr>
      </w:pPr>
    </w:p>
    <w:tbl>
      <w:tblPr>
        <w:tblW w:w="0" w:type="auto"/>
        <w:tblLayout w:type="fixed"/>
        <w:tblLook w:val="0000" w:firstRow="0" w:lastRow="0" w:firstColumn="0" w:lastColumn="0" w:noHBand="0" w:noVBand="0"/>
      </w:tblPr>
      <w:tblGrid>
        <w:gridCol w:w="5148"/>
        <w:gridCol w:w="5148"/>
      </w:tblGrid>
      <w:tr w:rsidR="00D850D4" w:rsidRPr="00CD6C97">
        <w:tc>
          <w:tcPr>
            <w:tcW w:w="5148" w:type="dxa"/>
          </w:tcPr>
          <w:p w:rsidR="00D850D4" w:rsidRPr="00CD6C97" w:rsidRDefault="00D850D4">
            <w:pPr>
              <w:rPr>
                <w:sz w:val="26"/>
              </w:rPr>
            </w:pPr>
          </w:p>
        </w:tc>
        <w:tc>
          <w:tcPr>
            <w:tcW w:w="5148" w:type="dxa"/>
          </w:tcPr>
          <w:p w:rsidR="00D850D4" w:rsidRPr="00CD6C97" w:rsidRDefault="00D850D4" w:rsidP="000D2089">
            <w:pPr>
              <w:ind w:firstLine="612"/>
              <w:rPr>
                <w:sz w:val="26"/>
              </w:rPr>
            </w:pPr>
            <w:r w:rsidRPr="00CD6C97">
              <w:rPr>
                <w:sz w:val="26"/>
              </w:rPr>
              <w:t xml:space="preserve">Public Meeting held </w:t>
            </w:r>
            <w:r w:rsidR="000D2089">
              <w:rPr>
                <w:sz w:val="26"/>
              </w:rPr>
              <w:t>February 28, 2013</w:t>
            </w:r>
          </w:p>
        </w:tc>
      </w:tr>
      <w:tr w:rsidR="00D850D4" w:rsidRPr="00CD6C97" w:rsidTr="00C60F42">
        <w:trPr>
          <w:trHeight w:val="297"/>
        </w:trPr>
        <w:tc>
          <w:tcPr>
            <w:tcW w:w="5148" w:type="dxa"/>
          </w:tcPr>
          <w:p w:rsidR="00D850D4" w:rsidRPr="00CD6C97" w:rsidRDefault="00D850D4">
            <w:pPr>
              <w:rPr>
                <w:sz w:val="26"/>
              </w:rPr>
            </w:pPr>
            <w:r w:rsidRPr="00CD6C97">
              <w:rPr>
                <w:sz w:val="26"/>
              </w:rPr>
              <w:t>Commissioners Present:</w:t>
            </w:r>
          </w:p>
        </w:tc>
        <w:tc>
          <w:tcPr>
            <w:tcW w:w="5148" w:type="dxa"/>
          </w:tcPr>
          <w:p w:rsidR="00D850D4" w:rsidRPr="00CD6C97" w:rsidRDefault="00D850D4">
            <w:pPr>
              <w:rPr>
                <w:sz w:val="26"/>
              </w:rPr>
            </w:pPr>
          </w:p>
        </w:tc>
      </w:tr>
    </w:tbl>
    <w:p w:rsidR="00D850D4" w:rsidRPr="00CD6C97" w:rsidRDefault="00D850D4">
      <w:pPr>
        <w:rPr>
          <w:sz w:val="26"/>
        </w:rPr>
      </w:pPr>
    </w:p>
    <w:tbl>
      <w:tblPr>
        <w:tblW w:w="10296" w:type="dxa"/>
        <w:tblLayout w:type="fixed"/>
        <w:tblLook w:val="0000" w:firstRow="0" w:lastRow="0" w:firstColumn="0" w:lastColumn="0" w:noHBand="0" w:noVBand="0"/>
      </w:tblPr>
      <w:tblGrid>
        <w:gridCol w:w="5958"/>
        <w:gridCol w:w="2898"/>
        <w:gridCol w:w="522"/>
        <w:gridCol w:w="918"/>
      </w:tblGrid>
      <w:tr w:rsidR="00C60F42" w:rsidRPr="00CD6C97" w:rsidTr="00107AB8">
        <w:tc>
          <w:tcPr>
            <w:tcW w:w="9378" w:type="dxa"/>
            <w:gridSpan w:val="3"/>
          </w:tcPr>
          <w:p w:rsidR="00C60F42" w:rsidRPr="00C60F42" w:rsidRDefault="00874388" w:rsidP="00874388">
            <w:pPr>
              <w:ind w:left="360" w:hanging="360"/>
              <w:rPr>
                <w:sz w:val="26"/>
                <w:szCs w:val="26"/>
              </w:rPr>
            </w:pPr>
            <w:r>
              <w:rPr>
                <w:sz w:val="26"/>
                <w:szCs w:val="26"/>
              </w:rPr>
              <w:tab/>
            </w:r>
            <w:r w:rsidR="00C60F42" w:rsidRPr="00C60F42">
              <w:rPr>
                <w:sz w:val="26"/>
                <w:szCs w:val="26"/>
              </w:rPr>
              <w:t>Robert F. Powelson, Chairman</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color w:val="1F497D"/>
                <w:sz w:val="26"/>
                <w:szCs w:val="26"/>
              </w:rPr>
            </w:pPr>
            <w:r>
              <w:rPr>
                <w:sz w:val="26"/>
                <w:szCs w:val="26"/>
              </w:rPr>
              <w:tab/>
            </w:r>
            <w:r w:rsidR="00C60F42" w:rsidRPr="00C60F42">
              <w:rPr>
                <w:sz w:val="26"/>
                <w:szCs w:val="26"/>
              </w:rPr>
              <w:t>John F. Coleman, Jr., Vice Chairman</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color w:val="1F497D"/>
                <w:sz w:val="26"/>
                <w:szCs w:val="26"/>
              </w:rPr>
            </w:pPr>
            <w:r>
              <w:rPr>
                <w:sz w:val="26"/>
                <w:szCs w:val="26"/>
              </w:rPr>
              <w:tab/>
            </w:r>
            <w:r w:rsidR="006A64BC" w:rsidRPr="00C60F42">
              <w:rPr>
                <w:sz w:val="26"/>
                <w:szCs w:val="26"/>
              </w:rPr>
              <w:t>Wayne E. Gardner</w:t>
            </w:r>
          </w:p>
        </w:tc>
        <w:tc>
          <w:tcPr>
            <w:tcW w:w="918" w:type="dxa"/>
          </w:tcPr>
          <w:p w:rsidR="00C60F42" w:rsidRPr="00CD6C97" w:rsidRDefault="00C60F42">
            <w:pPr>
              <w:rPr>
                <w:sz w:val="26"/>
              </w:rPr>
            </w:pPr>
          </w:p>
        </w:tc>
      </w:tr>
      <w:tr w:rsidR="00C60F42" w:rsidRPr="00CD6C97" w:rsidTr="00107AB8">
        <w:tc>
          <w:tcPr>
            <w:tcW w:w="9378" w:type="dxa"/>
            <w:gridSpan w:val="3"/>
          </w:tcPr>
          <w:p w:rsidR="00C60F42" w:rsidRPr="00C60F42" w:rsidRDefault="00874388" w:rsidP="00874388">
            <w:pPr>
              <w:ind w:left="360" w:hanging="360"/>
              <w:rPr>
                <w:sz w:val="26"/>
                <w:szCs w:val="26"/>
              </w:rPr>
            </w:pPr>
            <w:r>
              <w:rPr>
                <w:sz w:val="26"/>
                <w:szCs w:val="26"/>
              </w:rPr>
              <w:tab/>
            </w:r>
            <w:r w:rsidR="006A64BC" w:rsidRPr="00C60F42">
              <w:rPr>
                <w:sz w:val="26"/>
                <w:szCs w:val="26"/>
              </w:rPr>
              <w:t>James H. Cawley</w:t>
            </w:r>
          </w:p>
        </w:tc>
        <w:tc>
          <w:tcPr>
            <w:tcW w:w="918" w:type="dxa"/>
          </w:tcPr>
          <w:p w:rsidR="00C60F42" w:rsidRPr="00CD6C97" w:rsidRDefault="00C60F42">
            <w:pPr>
              <w:rPr>
                <w:sz w:val="26"/>
              </w:rPr>
            </w:pPr>
          </w:p>
        </w:tc>
      </w:tr>
      <w:tr w:rsidR="00C60F42" w:rsidRPr="00C60F42" w:rsidTr="00571027">
        <w:trPr>
          <w:gridAfter w:val="2"/>
          <w:wAfter w:w="1440" w:type="dxa"/>
        </w:trPr>
        <w:tc>
          <w:tcPr>
            <w:tcW w:w="5958" w:type="dxa"/>
          </w:tcPr>
          <w:p w:rsidR="00C60F42" w:rsidRPr="00C60F42" w:rsidRDefault="00874388" w:rsidP="00874388">
            <w:pPr>
              <w:ind w:left="360" w:hanging="360"/>
              <w:rPr>
                <w:sz w:val="26"/>
                <w:szCs w:val="26"/>
              </w:rPr>
            </w:pPr>
            <w:r>
              <w:rPr>
                <w:sz w:val="26"/>
                <w:szCs w:val="26"/>
              </w:rPr>
              <w:tab/>
            </w:r>
            <w:r w:rsidR="006A64BC">
              <w:rPr>
                <w:sz w:val="26"/>
                <w:szCs w:val="26"/>
              </w:rPr>
              <w:t>Pamela A. Witmer</w:t>
            </w:r>
          </w:p>
        </w:tc>
        <w:tc>
          <w:tcPr>
            <w:tcW w:w="2898" w:type="dxa"/>
          </w:tcPr>
          <w:p w:rsidR="00C60F42" w:rsidRPr="00C60F42" w:rsidRDefault="00C60F42" w:rsidP="00A82FC9">
            <w:pPr>
              <w:rPr>
                <w:sz w:val="26"/>
                <w:szCs w:val="26"/>
              </w:rPr>
            </w:pPr>
          </w:p>
        </w:tc>
      </w:tr>
      <w:tr w:rsidR="00E441EC" w:rsidRPr="00CD6C97" w:rsidTr="00571027">
        <w:trPr>
          <w:gridAfter w:val="2"/>
          <w:wAfter w:w="1440" w:type="dxa"/>
        </w:trPr>
        <w:tc>
          <w:tcPr>
            <w:tcW w:w="5958" w:type="dxa"/>
          </w:tcPr>
          <w:p w:rsidR="00E441EC" w:rsidRPr="00CD6C97" w:rsidRDefault="00E441EC" w:rsidP="00F649E4">
            <w:pPr>
              <w:rPr>
                <w:sz w:val="26"/>
              </w:rPr>
            </w:pPr>
          </w:p>
        </w:tc>
        <w:tc>
          <w:tcPr>
            <w:tcW w:w="2898" w:type="dxa"/>
          </w:tcPr>
          <w:p w:rsidR="00E441EC" w:rsidRPr="00CD6C97" w:rsidRDefault="00E441EC" w:rsidP="00A82FC9">
            <w:pPr>
              <w:rPr>
                <w:sz w:val="26"/>
              </w:rPr>
            </w:pPr>
          </w:p>
        </w:tc>
      </w:tr>
      <w:tr w:rsidR="00107AB8" w:rsidRPr="00CD6C97" w:rsidTr="00571027">
        <w:trPr>
          <w:gridAfter w:val="2"/>
          <w:wAfter w:w="1440" w:type="dxa"/>
        </w:trPr>
        <w:tc>
          <w:tcPr>
            <w:tcW w:w="5958" w:type="dxa"/>
          </w:tcPr>
          <w:p w:rsidR="00107AB8" w:rsidRPr="00CD6C97" w:rsidRDefault="00107AB8" w:rsidP="00F649E4">
            <w:pPr>
              <w:rPr>
                <w:sz w:val="26"/>
              </w:rPr>
            </w:pPr>
          </w:p>
        </w:tc>
        <w:tc>
          <w:tcPr>
            <w:tcW w:w="2898" w:type="dxa"/>
          </w:tcPr>
          <w:p w:rsidR="00107AB8" w:rsidRPr="00CD6C97" w:rsidRDefault="00107AB8" w:rsidP="00A82FC9">
            <w:pPr>
              <w:rPr>
                <w:sz w:val="26"/>
              </w:rPr>
            </w:pPr>
          </w:p>
        </w:tc>
      </w:tr>
    </w:tbl>
    <w:p w:rsidR="0062665F" w:rsidRDefault="00BB2D54" w:rsidP="0099482C">
      <w:pPr>
        <w:ind w:left="5760" w:hanging="5760"/>
        <w:rPr>
          <w:sz w:val="26"/>
          <w:szCs w:val="26"/>
        </w:rPr>
      </w:pPr>
      <w:proofErr w:type="gramStart"/>
      <w:r>
        <w:rPr>
          <w:sz w:val="26"/>
          <w:szCs w:val="26"/>
        </w:rPr>
        <w:t>A</w:t>
      </w:r>
      <w:r w:rsidRPr="00BB2D54">
        <w:rPr>
          <w:sz w:val="26"/>
          <w:szCs w:val="26"/>
        </w:rPr>
        <w:t>mend</w:t>
      </w:r>
      <w:r>
        <w:rPr>
          <w:sz w:val="26"/>
          <w:szCs w:val="26"/>
        </w:rPr>
        <w:t>ment of</w:t>
      </w:r>
      <w:r w:rsidR="00192E1B">
        <w:rPr>
          <w:sz w:val="26"/>
          <w:szCs w:val="26"/>
        </w:rPr>
        <w:t xml:space="preserve"> Paper Copy and</w:t>
      </w:r>
      <w:r w:rsidR="0099482C">
        <w:rPr>
          <w:sz w:val="26"/>
          <w:szCs w:val="26"/>
        </w:rPr>
        <w:tab/>
      </w:r>
      <w:r>
        <w:rPr>
          <w:sz w:val="26"/>
          <w:szCs w:val="26"/>
        </w:rPr>
        <w:t xml:space="preserve">Docket </w:t>
      </w:r>
      <w:r w:rsidRPr="0099482C">
        <w:rPr>
          <w:sz w:val="26"/>
          <w:szCs w:val="26"/>
        </w:rPr>
        <w:t>No</w:t>
      </w:r>
      <w:r w:rsidR="00F84482" w:rsidRPr="0099482C">
        <w:rPr>
          <w:sz w:val="26"/>
          <w:szCs w:val="26"/>
        </w:rPr>
        <w:t>s</w:t>
      </w:r>
      <w:r w:rsidRPr="0099482C">
        <w:rPr>
          <w:sz w:val="26"/>
          <w:szCs w:val="26"/>
        </w:rPr>
        <w:t>.</w:t>
      </w:r>
      <w:proofErr w:type="gramEnd"/>
      <w:r w:rsidRPr="0099482C">
        <w:rPr>
          <w:sz w:val="26"/>
          <w:szCs w:val="26"/>
        </w:rPr>
        <w:t xml:space="preserve"> </w:t>
      </w:r>
      <w:r w:rsidR="0062665F">
        <w:rPr>
          <w:sz w:val="26"/>
          <w:szCs w:val="26"/>
        </w:rPr>
        <w:t xml:space="preserve"> </w:t>
      </w:r>
      <w:r w:rsidR="00167E85">
        <w:rPr>
          <w:sz w:val="26"/>
          <w:szCs w:val="26"/>
        </w:rPr>
        <w:t>L-2012-2324073</w:t>
      </w:r>
    </w:p>
    <w:p w:rsidR="0062665F" w:rsidRDefault="008050BA" w:rsidP="008050BA">
      <w:pPr>
        <w:ind w:left="6480" w:hanging="6480"/>
        <w:rPr>
          <w:sz w:val="26"/>
        </w:rPr>
      </w:pPr>
      <w:r>
        <w:rPr>
          <w:sz w:val="26"/>
          <w:szCs w:val="26"/>
        </w:rPr>
        <w:t xml:space="preserve">Electronic Copy Filing </w:t>
      </w:r>
      <w:r w:rsidR="00192E1B">
        <w:rPr>
          <w:sz w:val="26"/>
          <w:szCs w:val="26"/>
        </w:rPr>
        <w:t xml:space="preserve">Requirements </w:t>
      </w:r>
      <w:r>
        <w:rPr>
          <w:sz w:val="26"/>
          <w:szCs w:val="26"/>
        </w:rPr>
        <w:tab/>
      </w:r>
      <w:r w:rsidR="0062665F">
        <w:rPr>
          <w:sz w:val="26"/>
          <w:szCs w:val="26"/>
        </w:rPr>
        <w:t xml:space="preserve">           </w:t>
      </w:r>
      <w:r w:rsidR="00167E85">
        <w:rPr>
          <w:sz w:val="26"/>
        </w:rPr>
        <w:t>L-2012-2296005</w:t>
      </w:r>
      <w:r w:rsidR="0062665F">
        <w:rPr>
          <w:sz w:val="26"/>
        </w:rPr>
        <w:t xml:space="preserve"> </w:t>
      </w:r>
    </w:p>
    <w:p w:rsidR="00A200DF" w:rsidRDefault="008050BA" w:rsidP="008050BA">
      <w:pPr>
        <w:ind w:left="6480" w:hanging="6480"/>
        <w:rPr>
          <w:sz w:val="26"/>
          <w:szCs w:val="26"/>
        </w:rPr>
      </w:pPr>
      <w:r>
        <w:rPr>
          <w:sz w:val="26"/>
          <w:szCs w:val="26"/>
        </w:rPr>
        <w:tab/>
      </w:r>
      <w:r>
        <w:rPr>
          <w:sz w:val="26"/>
          <w:szCs w:val="26"/>
        </w:rPr>
        <w:tab/>
      </w:r>
      <w:r w:rsidR="00A200DF">
        <w:rPr>
          <w:sz w:val="26"/>
          <w:szCs w:val="26"/>
        </w:rPr>
        <w:t>L-00070187</w:t>
      </w:r>
    </w:p>
    <w:p w:rsidR="00CD4983" w:rsidRDefault="00167E85" w:rsidP="00A200DF">
      <w:pPr>
        <w:ind w:left="6480" w:firstLine="720"/>
        <w:rPr>
          <w:sz w:val="26"/>
          <w:szCs w:val="26"/>
        </w:rPr>
      </w:pPr>
      <w:r>
        <w:rPr>
          <w:sz w:val="26"/>
          <w:szCs w:val="26"/>
        </w:rPr>
        <w:t>M-2012-2317481</w:t>
      </w:r>
    </w:p>
    <w:p w:rsidR="00BB2D54" w:rsidRDefault="00167E85" w:rsidP="00A200DF">
      <w:pPr>
        <w:ind w:left="6480" w:firstLine="720"/>
        <w:rPr>
          <w:sz w:val="26"/>
          <w:szCs w:val="26"/>
        </w:rPr>
      </w:pPr>
      <w:r w:rsidRPr="0099482C">
        <w:rPr>
          <w:sz w:val="26"/>
        </w:rPr>
        <w:t>M</w:t>
      </w:r>
      <w:r>
        <w:rPr>
          <w:sz w:val="26"/>
        </w:rPr>
        <w:t>-2008-2072592</w:t>
      </w:r>
    </w:p>
    <w:p w:rsidR="00BB2D54" w:rsidRDefault="00BB2D54" w:rsidP="00BB2D54">
      <w:pPr>
        <w:rPr>
          <w:sz w:val="26"/>
          <w:szCs w:val="26"/>
        </w:rPr>
      </w:pPr>
    </w:p>
    <w:p w:rsidR="00BB2D54" w:rsidRDefault="00BB2D54" w:rsidP="00BB2D54">
      <w:pPr>
        <w:rPr>
          <w:sz w:val="26"/>
          <w:szCs w:val="26"/>
        </w:rPr>
      </w:pPr>
    </w:p>
    <w:p w:rsidR="00BB2D54" w:rsidRDefault="00BB2D54" w:rsidP="00BB2D54">
      <w:pPr>
        <w:jc w:val="center"/>
        <w:rPr>
          <w:b/>
          <w:sz w:val="26"/>
          <w:szCs w:val="26"/>
        </w:rPr>
      </w:pPr>
      <w:r>
        <w:rPr>
          <w:b/>
          <w:sz w:val="26"/>
          <w:szCs w:val="26"/>
        </w:rPr>
        <w:t>PROPOSED RULEMAKING ORDER</w:t>
      </w:r>
    </w:p>
    <w:p w:rsidR="00BB2D54" w:rsidRDefault="00BB2D54" w:rsidP="00BB2D54">
      <w:pPr>
        <w:jc w:val="center"/>
        <w:rPr>
          <w:b/>
          <w:sz w:val="26"/>
          <w:szCs w:val="26"/>
        </w:rPr>
      </w:pPr>
    </w:p>
    <w:p w:rsidR="00BB2D54" w:rsidRDefault="00BB2D54" w:rsidP="00BB2D54">
      <w:pPr>
        <w:jc w:val="center"/>
        <w:rPr>
          <w:b/>
          <w:sz w:val="26"/>
          <w:szCs w:val="26"/>
        </w:rPr>
      </w:pPr>
    </w:p>
    <w:p w:rsidR="00DF0470" w:rsidRPr="00CD6C97" w:rsidRDefault="00DF0470" w:rsidP="00DF0470">
      <w:pPr>
        <w:pStyle w:val="p3"/>
        <w:spacing w:line="360" w:lineRule="auto"/>
        <w:rPr>
          <w:b/>
          <w:sz w:val="26"/>
          <w:szCs w:val="26"/>
        </w:rPr>
      </w:pPr>
      <w:r w:rsidRPr="00CD6C97">
        <w:rPr>
          <w:b/>
          <w:sz w:val="26"/>
          <w:szCs w:val="26"/>
        </w:rPr>
        <w:t>BY THE COMMISSION:</w:t>
      </w:r>
    </w:p>
    <w:p w:rsidR="000D7694" w:rsidRDefault="000D7694" w:rsidP="00E96680">
      <w:pPr>
        <w:pStyle w:val="p3"/>
        <w:tabs>
          <w:tab w:val="clear" w:pos="204"/>
        </w:tabs>
        <w:spacing w:line="360" w:lineRule="auto"/>
        <w:rPr>
          <w:b/>
          <w:sz w:val="26"/>
          <w:szCs w:val="26"/>
        </w:rPr>
      </w:pPr>
    </w:p>
    <w:p w:rsidR="002B7B84" w:rsidRDefault="00A31168" w:rsidP="00291532">
      <w:pPr>
        <w:spacing w:line="360" w:lineRule="auto"/>
        <w:rPr>
          <w:sz w:val="26"/>
          <w:szCs w:val="26"/>
        </w:rPr>
      </w:pPr>
      <w:r>
        <w:rPr>
          <w:sz w:val="26"/>
          <w:szCs w:val="26"/>
        </w:rPr>
        <w:tab/>
      </w:r>
      <w:r w:rsidR="00BA5FB0">
        <w:rPr>
          <w:sz w:val="26"/>
          <w:szCs w:val="26"/>
        </w:rPr>
        <w:t xml:space="preserve">The </w:t>
      </w:r>
      <w:r w:rsidR="00A46005">
        <w:rPr>
          <w:sz w:val="26"/>
          <w:szCs w:val="26"/>
        </w:rPr>
        <w:t>Pennsylvania Public Utility Commission (</w:t>
      </w:r>
      <w:r w:rsidR="00BA5FB0">
        <w:rPr>
          <w:sz w:val="26"/>
          <w:szCs w:val="26"/>
        </w:rPr>
        <w:t>Commission</w:t>
      </w:r>
      <w:r w:rsidR="00A46005">
        <w:rPr>
          <w:sz w:val="26"/>
          <w:szCs w:val="26"/>
        </w:rPr>
        <w:t>)</w:t>
      </w:r>
      <w:r w:rsidR="00BA5FB0">
        <w:rPr>
          <w:sz w:val="26"/>
          <w:szCs w:val="26"/>
        </w:rPr>
        <w:t xml:space="preserve"> proposes to </w:t>
      </w:r>
      <w:r>
        <w:rPr>
          <w:sz w:val="26"/>
          <w:szCs w:val="26"/>
        </w:rPr>
        <w:t xml:space="preserve">implement changes </w:t>
      </w:r>
      <w:r w:rsidR="0097504E">
        <w:rPr>
          <w:sz w:val="26"/>
          <w:szCs w:val="26"/>
        </w:rPr>
        <w:t xml:space="preserve">to </w:t>
      </w:r>
      <w:r w:rsidR="00416BD5">
        <w:rPr>
          <w:sz w:val="26"/>
          <w:szCs w:val="26"/>
        </w:rPr>
        <w:t>its</w:t>
      </w:r>
      <w:r w:rsidR="00EE5929">
        <w:rPr>
          <w:sz w:val="26"/>
          <w:szCs w:val="26"/>
        </w:rPr>
        <w:t xml:space="preserve"> </w:t>
      </w:r>
      <w:r w:rsidR="00291532">
        <w:rPr>
          <w:sz w:val="26"/>
          <w:szCs w:val="26"/>
        </w:rPr>
        <w:t>procedural</w:t>
      </w:r>
      <w:r w:rsidR="000027EA">
        <w:rPr>
          <w:sz w:val="26"/>
          <w:szCs w:val="26"/>
        </w:rPr>
        <w:t xml:space="preserve"> </w:t>
      </w:r>
      <w:r w:rsidR="00EE5929">
        <w:rPr>
          <w:sz w:val="26"/>
          <w:szCs w:val="26"/>
        </w:rPr>
        <w:t>regulations</w:t>
      </w:r>
      <w:r w:rsidR="00DB3F2E">
        <w:rPr>
          <w:sz w:val="26"/>
          <w:szCs w:val="26"/>
        </w:rPr>
        <w:t xml:space="preserve"> </w:t>
      </w:r>
      <w:r w:rsidR="00EE5929">
        <w:rPr>
          <w:sz w:val="26"/>
          <w:szCs w:val="26"/>
        </w:rPr>
        <w:t>to (1)</w:t>
      </w:r>
      <w:r w:rsidR="0097504E">
        <w:rPr>
          <w:sz w:val="26"/>
          <w:szCs w:val="26"/>
        </w:rPr>
        <w:t xml:space="preserve"> </w:t>
      </w:r>
      <w:r w:rsidR="00EE5929">
        <w:rPr>
          <w:sz w:val="26"/>
          <w:szCs w:val="26"/>
        </w:rPr>
        <w:t>eliminate the requirement to file additional paper copies, beyond a signed ori</w:t>
      </w:r>
      <w:r w:rsidR="0097504E">
        <w:rPr>
          <w:sz w:val="26"/>
          <w:szCs w:val="26"/>
        </w:rPr>
        <w:t xml:space="preserve">ginal, of certain documents, </w:t>
      </w:r>
      <w:r w:rsidR="00EE5929">
        <w:rPr>
          <w:sz w:val="26"/>
          <w:szCs w:val="26"/>
        </w:rPr>
        <w:t xml:space="preserve">(2) </w:t>
      </w:r>
      <w:r w:rsidR="00416BD5">
        <w:rPr>
          <w:sz w:val="26"/>
          <w:szCs w:val="26"/>
        </w:rPr>
        <w:t>increase the size limit</w:t>
      </w:r>
      <w:r w:rsidR="0097504E">
        <w:rPr>
          <w:sz w:val="26"/>
          <w:szCs w:val="26"/>
        </w:rPr>
        <w:t xml:space="preserve"> of qualified documents that may be electronically filed (</w:t>
      </w:r>
      <w:proofErr w:type="spellStart"/>
      <w:r w:rsidR="0097504E">
        <w:rPr>
          <w:sz w:val="26"/>
          <w:szCs w:val="26"/>
        </w:rPr>
        <w:t>eFiled</w:t>
      </w:r>
      <w:proofErr w:type="spellEnd"/>
      <w:r w:rsidR="0097504E">
        <w:rPr>
          <w:sz w:val="26"/>
          <w:szCs w:val="26"/>
        </w:rPr>
        <w:t xml:space="preserve">) with the Commission and (3) dispense with the requirement for a paper copy of </w:t>
      </w:r>
      <w:proofErr w:type="spellStart"/>
      <w:r w:rsidR="0097504E">
        <w:rPr>
          <w:sz w:val="26"/>
          <w:szCs w:val="26"/>
        </w:rPr>
        <w:t>eFiled</w:t>
      </w:r>
      <w:proofErr w:type="spellEnd"/>
      <w:r w:rsidR="0097504E">
        <w:rPr>
          <w:sz w:val="26"/>
          <w:szCs w:val="26"/>
        </w:rPr>
        <w:t xml:space="preserve"> documents, that are less than 250 pages, to be filed with the Commission</w:t>
      </w:r>
      <w:r w:rsidR="001421B5">
        <w:rPr>
          <w:sz w:val="26"/>
          <w:szCs w:val="26"/>
        </w:rPr>
        <w:t xml:space="preserve">.  </w:t>
      </w:r>
      <w:r w:rsidR="00BA5FB0">
        <w:rPr>
          <w:sz w:val="26"/>
          <w:szCs w:val="26"/>
        </w:rPr>
        <w:t xml:space="preserve">These changes to our </w:t>
      </w:r>
      <w:r w:rsidR="00291532">
        <w:rPr>
          <w:sz w:val="26"/>
          <w:szCs w:val="26"/>
        </w:rPr>
        <w:t>procedural</w:t>
      </w:r>
      <w:r>
        <w:rPr>
          <w:sz w:val="26"/>
          <w:szCs w:val="26"/>
        </w:rPr>
        <w:t xml:space="preserve"> </w:t>
      </w:r>
      <w:r w:rsidR="00416BD5">
        <w:rPr>
          <w:sz w:val="26"/>
          <w:szCs w:val="26"/>
        </w:rPr>
        <w:t>regulations</w:t>
      </w:r>
      <w:r w:rsidR="0097504E">
        <w:rPr>
          <w:sz w:val="26"/>
          <w:szCs w:val="26"/>
        </w:rPr>
        <w:t xml:space="preserve"> will result in savings of time and resources for </w:t>
      </w:r>
      <w:r w:rsidR="00F73870">
        <w:rPr>
          <w:sz w:val="26"/>
          <w:szCs w:val="26"/>
        </w:rPr>
        <w:t xml:space="preserve">both </w:t>
      </w:r>
      <w:r w:rsidR="0097504E">
        <w:rPr>
          <w:sz w:val="26"/>
          <w:szCs w:val="26"/>
        </w:rPr>
        <w:t xml:space="preserve">parties appearing before the Commission and Commission staff by reducing paper copy filings.  </w:t>
      </w:r>
    </w:p>
    <w:p w:rsidR="00291532" w:rsidRDefault="00291532" w:rsidP="00291532">
      <w:pPr>
        <w:spacing w:line="360" w:lineRule="auto"/>
        <w:rPr>
          <w:sz w:val="26"/>
          <w:szCs w:val="26"/>
        </w:rPr>
      </w:pPr>
    </w:p>
    <w:p w:rsidR="00291532" w:rsidRDefault="00291532" w:rsidP="00291532">
      <w:pPr>
        <w:spacing w:line="360" w:lineRule="auto"/>
        <w:rPr>
          <w:sz w:val="26"/>
          <w:szCs w:val="26"/>
        </w:rPr>
      </w:pPr>
    </w:p>
    <w:p w:rsidR="00291532" w:rsidRDefault="00291532" w:rsidP="00291532">
      <w:pPr>
        <w:spacing w:line="360" w:lineRule="auto"/>
        <w:rPr>
          <w:sz w:val="26"/>
          <w:szCs w:val="26"/>
        </w:rPr>
      </w:pPr>
    </w:p>
    <w:p w:rsidR="003B02DF" w:rsidRDefault="00DD733A" w:rsidP="00DD733A">
      <w:pPr>
        <w:spacing w:line="360" w:lineRule="auto"/>
        <w:jc w:val="center"/>
        <w:rPr>
          <w:b/>
          <w:sz w:val="26"/>
          <w:szCs w:val="26"/>
        </w:rPr>
      </w:pPr>
      <w:r>
        <w:rPr>
          <w:b/>
          <w:sz w:val="26"/>
          <w:szCs w:val="26"/>
        </w:rPr>
        <w:lastRenderedPageBreak/>
        <w:t>BACKGROUND</w:t>
      </w:r>
    </w:p>
    <w:p w:rsidR="001A76CD" w:rsidRPr="003B02DF" w:rsidRDefault="001A76CD" w:rsidP="00416F89">
      <w:pPr>
        <w:spacing w:line="360" w:lineRule="auto"/>
        <w:rPr>
          <w:b/>
          <w:sz w:val="26"/>
          <w:szCs w:val="26"/>
        </w:rPr>
      </w:pPr>
    </w:p>
    <w:p w:rsidR="006067AB" w:rsidRDefault="00416F89" w:rsidP="001421B5">
      <w:pPr>
        <w:spacing w:line="360" w:lineRule="auto"/>
        <w:rPr>
          <w:sz w:val="26"/>
          <w:szCs w:val="26"/>
        </w:rPr>
      </w:pPr>
      <w:r>
        <w:rPr>
          <w:sz w:val="26"/>
          <w:szCs w:val="26"/>
        </w:rPr>
        <w:tab/>
      </w:r>
      <w:r w:rsidR="00DB3F2E">
        <w:rPr>
          <w:sz w:val="26"/>
          <w:szCs w:val="26"/>
        </w:rPr>
        <w:t xml:space="preserve">In order to </w:t>
      </w:r>
      <w:r w:rsidR="002C1C09">
        <w:rPr>
          <w:sz w:val="26"/>
          <w:szCs w:val="26"/>
        </w:rPr>
        <w:t>review the Commission’</w:t>
      </w:r>
      <w:r w:rsidR="00291532">
        <w:rPr>
          <w:sz w:val="26"/>
          <w:szCs w:val="26"/>
        </w:rPr>
        <w:t>s procedural</w:t>
      </w:r>
      <w:r w:rsidR="002C1C09">
        <w:rPr>
          <w:sz w:val="26"/>
          <w:szCs w:val="26"/>
        </w:rPr>
        <w:t xml:space="preserve"> regulations to determine whether changes or improvements</w:t>
      </w:r>
      <w:r w:rsidR="006E6D82">
        <w:rPr>
          <w:sz w:val="26"/>
          <w:szCs w:val="26"/>
        </w:rPr>
        <w:t xml:space="preserve"> were needed</w:t>
      </w:r>
      <w:r w:rsidR="002C1C09">
        <w:rPr>
          <w:sz w:val="26"/>
          <w:szCs w:val="26"/>
        </w:rPr>
        <w:t xml:space="preserve">, the Commission formed the Efficient Work Group.  The Efficient Work Group </w:t>
      </w:r>
      <w:r>
        <w:rPr>
          <w:sz w:val="26"/>
          <w:szCs w:val="26"/>
        </w:rPr>
        <w:t>is comprised of internal staff from the Commission’s Office of Administrative Law J</w:t>
      </w:r>
      <w:r w:rsidR="00C46E5B">
        <w:rPr>
          <w:sz w:val="26"/>
          <w:szCs w:val="26"/>
        </w:rPr>
        <w:t xml:space="preserve">udge, Secretary’s Bureau, Law Bureau, </w:t>
      </w:r>
      <w:r w:rsidR="007D5084">
        <w:rPr>
          <w:sz w:val="26"/>
          <w:szCs w:val="26"/>
        </w:rPr>
        <w:t>Bureau of</w:t>
      </w:r>
      <w:r w:rsidR="00255336">
        <w:rPr>
          <w:sz w:val="26"/>
          <w:szCs w:val="26"/>
        </w:rPr>
        <w:t xml:space="preserve"> Investigation and Enforcement</w:t>
      </w:r>
      <w:r w:rsidR="006067AB">
        <w:rPr>
          <w:sz w:val="26"/>
          <w:szCs w:val="26"/>
        </w:rPr>
        <w:t xml:space="preserve"> (formerly Office of Trial Staff)</w:t>
      </w:r>
      <w:r w:rsidR="00C46E5B">
        <w:rPr>
          <w:sz w:val="26"/>
          <w:szCs w:val="26"/>
        </w:rPr>
        <w:t>,</w:t>
      </w:r>
      <w:r w:rsidR="00D04C9C">
        <w:rPr>
          <w:sz w:val="26"/>
          <w:szCs w:val="26"/>
        </w:rPr>
        <w:t xml:space="preserve"> Bureau of Consumer Services,</w:t>
      </w:r>
      <w:r w:rsidR="00655E5F">
        <w:rPr>
          <w:sz w:val="26"/>
          <w:szCs w:val="26"/>
        </w:rPr>
        <w:t xml:space="preserve"> Bureau of Technical Utility Services, Office of Special Assistants and </w:t>
      </w:r>
      <w:r w:rsidR="00255336">
        <w:rPr>
          <w:sz w:val="26"/>
          <w:szCs w:val="26"/>
        </w:rPr>
        <w:t>Management Information Services</w:t>
      </w:r>
      <w:r w:rsidR="0067753F">
        <w:rPr>
          <w:sz w:val="26"/>
          <w:szCs w:val="26"/>
        </w:rPr>
        <w:t>.</w:t>
      </w:r>
      <w:r w:rsidR="001421B5">
        <w:rPr>
          <w:sz w:val="26"/>
          <w:szCs w:val="26"/>
        </w:rPr>
        <w:t xml:space="preserve">  </w:t>
      </w:r>
      <w:r w:rsidR="00B92CE9">
        <w:rPr>
          <w:sz w:val="26"/>
          <w:szCs w:val="26"/>
        </w:rPr>
        <w:t xml:space="preserve">After a period of study and discussion, the </w:t>
      </w:r>
      <w:r w:rsidR="0067753F">
        <w:rPr>
          <w:sz w:val="26"/>
          <w:szCs w:val="26"/>
        </w:rPr>
        <w:t>Efficient Work Group</w:t>
      </w:r>
      <w:r w:rsidR="00B92CE9">
        <w:rPr>
          <w:sz w:val="26"/>
          <w:szCs w:val="26"/>
        </w:rPr>
        <w:t xml:space="preserve"> </w:t>
      </w:r>
      <w:r w:rsidR="00E01B15">
        <w:rPr>
          <w:sz w:val="26"/>
          <w:szCs w:val="26"/>
        </w:rPr>
        <w:t xml:space="preserve">determined that due to the recently completed reorganization of the Commission, advances in technology and the ability of many practitioners to make electronic filings at the Commission, </w:t>
      </w:r>
      <w:r w:rsidR="000027EA">
        <w:rPr>
          <w:sz w:val="26"/>
          <w:szCs w:val="26"/>
        </w:rPr>
        <w:t xml:space="preserve">the Commission should change some of its </w:t>
      </w:r>
      <w:r w:rsidR="00291532">
        <w:rPr>
          <w:sz w:val="26"/>
          <w:szCs w:val="26"/>
        </w:rPr>
        <w:t>procedural</w:t>
      </w:r>
      <w:r w:rsidR="000027EA">
        <w:rPr>
          <w:sz w:val="26"/>
          <w:szCs w:val="26"/>
        </w:rPr>
        <w:t xml:space="preserve"> regulations</w:t>
      </w:r>
      <w:r w:rsidR="006067AB">
        <w:rPr>
          <w:sz w:val="26"/>
          <w:szCs w:val="26"/>
        </w:rPr>
        <w:t xml:space="preserve"> to reduce paper copy filings</w:t>
      </w:r>
      <w:r w:rsidR="001421B5">
        <w:rPr>
          <w:sz w:val="26"/>
          <w:szCs w:val="26"/>
        </w:rPr>
        <w:t xml:space="preserve">.  </w:t>
      </w:r>
    </w:p>
    <w:p w:rsidR="006067AB" w:rsidRDefault="006067AB" w:rsidP="006067AB">
      <w:pPr>
        <w:spacing w:line="360" w:lineRule="auto"/>
        <w:rPr>
          <w:sz w:val="26"/>
          <w:szCs w:val="26"/>
        </w:rPr>
      </w:pPr>
    </w:p>
    <w:p w:rsidR="006067AB" w:rsidRDefault="00B90A54" w:rsidP="006067AB">
      <w:pPr>
        <w:spacing w:line="360" w:lineRule="auto"/>
        <w:rPr>
          <w:sz w:val="26"/>
          <w:szCs w:val="26"/>
        </w:rPr>
      </w:pPr>
      <w:r>
        <w:rPr>
          <w:sz w:val="26"/>
          <w:szCs w:val="26"/>
        </w:rPr>
        <w:tab/>
        <w:t>On July 19, 2012, the Commission adopted a Proposed Rulemaking Order, Docket No. L-2012-2296</w:t>
      </w:r>
      <w:r w:rsidR="00002C0A">
        <w:rPr>
          <w:sz w:val="26"/>
          <w:szCs w:val="26"/>
        </w:rPr>
        <w:t>005</w:t>
      </w:r>
      <w:r w:rsidR="00AE3851">
        <w:rPr>
          <w:sz w:val="26"/>
          <w:szCs w:val="26"/>
        </w:rPr>
        <w:t xml:space="preserve"> (July 19, 2012 Order)</w:t>
      </w:r>
      <w:r w:rsidR="00002C0A">
        <w:rPr>
          <w:sz w:val="26"/>
          <w:szCs w:val="26"/>
        </w:rPr>
        <w:t>, which recommend</w:t>
      </w:r>
      <w:r w:rsidR="008E1084">
        <w:rPr>
          <w:sz w:val="26"/>
          <w:szCs w:val="26"/>
        </w:rPr>
        <w:t>ed</w:t>
      </w:r>
      <w:r>
        <w:rPr>
          <w:sz w:val="26"/>
          <w:szCs w:val="26"/>
        </w:rPr>
        <w:t xml:space="preserve"> eliminating the following requirements: (1) the filing of additional paper copies</w:t>
      </w:r>
      <w:r w:rsidR="00515B31">
        <w:rPr>
          <w:sz w:val="26"/>
          <w:szCs w:val="26"/>
        </w:rPr>
        <w:t>, beyond a signed original,</w:t>
      </w:r>
      <w:r>
        <w:rPr>
          <w:sz w:val="26"/>
          <w:szCs w:val="26"/>
        </w:rPr>
        <w:t xml:space="preserve"> of pleadings, submittals or other documents, filed pursuant to 52 Pa. Code § 1.37(a), and (2) the filing of additional paper copies</w:t>
      </w:r>
      <w:r w:rsidR="00515B31">
        <w:rPr>
          <w:sz w:val="26"/>
          <w:szCs w:val="26"/>
        </w:rPr>
        <w:t>, beyond a signed original,</w:t>
      </w:r>
      <w:r>
        <w:rPr>
          <w:sz w:val="26"/>
          <w:szCs w:val="26"/>
        </w:rPr>
        <w:t xml:space="preserve"> of exceptions to Commission orders, filed pursuant to 52 Pa. Code </w:t>
      </w:r>
      <w:r w:rsidR="0088512A">
        <w:rPr>
          <w:sz w:val="26"/>
          <w:szCs w:val="26"/>
        </w:rPr>
        <w:t xml:space="preserve">§ 5.533(d).  </w:t>
      </w:r>
      <w:r w:rsidR="00C44972">
        <w:rPr>
          <w:sz w:val="26"/>
          <w:szCs w:val="26"/>
        </w:rPr>
        <w:t>On August 16, 2012, t</w:t>
      </w:r>
      <w:r w:rsidR="0088512A">
        <w:rPr>
          <w:sz w:val="26"/>
          <w:szCs w:val="26"/>
        </w:rPr>
        <w:t>he Commission issued a Secretarial Letter</w:t>
      </w:r>
      <w:r w:rsidR="006067AB">
        <w:rPr>
          <w:sz w:val="26"/>
          <w:szCs w:val="26"/>
        </w:rPr>
        <w:t>,</w:t>
      </w:r>
      <w:r w:rsidR="0088512A">
        <w:rPr>
          <w:sz w:val="26"/>
          <w:szCs w:val="26"/>
        </w:rPr>
        <w:t xml:space="preserve"> Docket Nos. M-2012-2317481 and L-2012-2296005, immediately eliminating </w:t>
      </w:r>
      <w:r w:rsidR="00D93981">
        <w:rPr>
          <w:sz w:val="26"/>
          <w:szCs w:val="26"/>
        </w:rPr>
        <w:t xml:space="preserve">the </w:t>
      </w:r>
      <w:r w:rsidR="00BA2D0F">
        <w:rPr>
          <w:sz w:val="26"/>
          <w:szCs w:val="26"/>
        </w:rPr>
        <w:t xml:space="preserve">additional paper copy filing </w:t>
      </w:r>
      <w:r w:rsidR="0088512A">
        <w:rPr>
          <w:sz w:val="26"/>
          <w:szCs w:val="26"/>
        </w:rPr>
        <w:t xml:space="preserve">requirements </w:t>
      </w:r>
      <w:r w:rsidR="00D93981">
        <w:rPr>
          <w:sz w:val="26"/>
          <w:szCs w:val="26"/>
        </w:rPr>
        <w:t>recommended for elimination in the July 19, 2012 Order</w:t>
      </w:r>
      <w:r w:rsidR="00286514">
        <w:rPr>
          <w:sz w:val="26"/>
          <w:szCs w:val="26"/>
        </w:rPr>
        <w:t>,</w:t>
      </w:r>
      <w:r w:rsidR="00D93981">
        <w:rPr>
          <w:sz w:val="26"/>
          <w:szCs w:val="26"/>
        </w:rPr>
        <w:t xml:space="preserve"> </w:t>
      </w:r>
      <w:r w:rsidR="00515B31">
        <w:rPr>
          <w:sz w:val="26"/>
          <w:szCs w:val="26"/>
        </w:rPr>
        <w:t>pending completion of that</w:t>
      </w:r>
      <w:r w:rsidR="0088512A">
        <w:rPr>
          <w:sz w:val="26"/>
          <w:szCs w:val="26"/>
        </w:rPr>
        <w:t xml:space="preserve"> rulemaking process.  That Secretarial Letter also</w:t>
      </w:r>
      <w:r w:rsidR="006067AB">
        <w:rPr>
          <w:sz w:val="26"/>
          <w:szCs w:val="26"/>
        </w:rPr>
        <w:t xml:space="preserve"> </w:t>
      </w:r>
      <w:r w:rsidR="0088512A">
        <w:rPr>
          <w:sz w:val="26"/>
          <w:szCs w:val="26"/>
        </w:rPr>
        <w:t>announced</w:t>
      </w:r>
      <w:r w:rsidR="008E126E">
        <w:rPr>
          <w:sz w:val="26"/>
          <w:szCs w:val="26"/>
        </w:rPr>
        <w:t xml:space="preserve"> that the Commission was temporarily waiving </w:t>
      </w:r>
      <w:r w:rsidR="0088512A">
        <w:rPr>
          <w:sz w:val="26"/>
          <w:szCs w:val="26"/>
        </w:rPr>
        <w:t xml:space="preserve">other </w:t>
      </w:r>
      <w:r w:rsidR="00C44972">
        <w:rPr>
          <w:sz w:val="26"/>
          <w:szCs w:val="26"/>
        </w:rPr>
        <w:t>requirements</w:t>
      </w:r>
      <w:r w:rsidR="008E126E">
        <w:rPr>
          <w:sz w:val="26"/>
          <w:szCs w:val="26"/>
        </w:rPr>
        <w:t xml:space="preserve"> to file additional paper copies, beyond a signed original, </w:t>
      </w:r>
      <w:r w:rsidR="00E04C63">
        <w:rPr>
          <w:sz w:val="26"/>
          <w:szCs w:val="26"/>
        </w:rPr>
        <w:t>as follows</w:t>
      </w:r>
      <w:r w:rsidR="00C44972">
        <w:rPr>
          <w:sz w:val="26"/>
          <w:szCs w:val="26"/>
        </w:rPr>
        <w:t xml:space="preserve">: (1) </w:t>
      </w:r>
      <w:r w:rsidR="008454C4">
        <w:rPr>
          <w:sz w:val="26"/>
          <w:szCs w:val="26"/>
        </w:rPr>
        <w:t xml:space="preserve">the filing of additional paper copies of briefs and reply briefs, filed pursuant to 52 Pa. Code § 5.502(b)(1), (2) </w:t>
      </w:r>
      <w:r w:rsidR="00C44972">
        <w:rPr>
          <w:sz w:val="26"/>
          <w:szCs w:val="26"/>
        </w:rPr>
        <w:t xml:space="preserve">the filing of additional paper copies of reply exceptions, filed pursuant to 52 Pa. Code </w:t>
      </w:r>
      <w:r w:rsidR="008454C4">
        <w:rPr>
          <w:sz w:val="26"/>
          <w:szCs w:val="26"/>
        </w:rPr>
        <w:t>§ 5.535, an</w:t>
      </w:r>
      <w:r w:rsidR="00C44972">
        <w:rPr>
          <w:sz w:val="26"/>
          <w:szCs w:val="26"/>
        </w:rPr>
        <w:t>d (3) the filing of additional paper copies of tariff supplements, filed pursuant to 52 Pa. Code § 53.51(b)</w:t>
      </w:r>
      <w:r w:rsidR="008E126E">
        <w:rPr>
          <w:sz w:val="26"/>
          <w:szCs w:val="26"/>
        </w:rPr>
        <w:t>.</w:t>
      </w:r>
      <w:r>
        <w:rPr>
          <w:sz w:val="26"/>
          <w:szCs w:val="26"/>
        </w:rPr>
        <w:t xml:space="preserve">  </w:t>
      </w:r>
    </w:p>
    <w:p w:rsidR="00C44972" w:rsidRDefault="00C44972" w:rsidP="006067AB">
      <w:pPr>
        <w:spacing w:line="360" w:lineRule="auto"/>
        <w:rPr>
          <w:sz w:val="26"/>
          <w:szCs w:val="26"/>
        </w:rPr>
      </w:pPr>
    </w:p>
    <w:p w:rsidR="00B92CE9" w:rsidRDefault="00C44972" w:rsidP="00416F89">
      <w:pPr>
        <w:spacing w:line="360" w:lineRule="auto"/>
        <w:rPr>
          <w:sz w:val="26"/>
          <w:szCs w:val="26"/>
        </w:rPr>
      </w:pPr>
      <w:r>
        <w:rPr>
          <w:sz w:val="26"/>
          <w:szCs w:val="26"/>
        </w:rPr>
        <w:tab/>
        <w:t>On Augu</w:t>
      </w:r>
      <w:r w:rsidR="008E4918">
        <w:rPr>
          <w:sz w:val="26"/>
          <w:szCs w:val="26"/>
        </w:rPr>
        <w:t>st 16, 2012, the Commission</w:t>
      </w:r>
      <w:r>
        <w:rPr>
          <w:sz w:val="26"/>
          <w:szCs w:val="26"/>
        </w:rPr>
        <w:t xml:space="preserve"> </w:t>
      </w:r>
      <w:r w:rsidR="00515B31">
        <w:rPr>
          <w:sz w:val="26"/>
          <w:szCs w:val="26"/>
        </w:rPr>
        <w:t xml:space="preserve">also </w:t>
      </w:r>
      <w:r>
        <w:rPr>
          <w:sz w:val="26"/>
          <w:szCs w:val="26"/>
        </w:rPr>
        <w:t xml:space="preserve">issued </w:t>
      </w:r>
      <w:r w:rsidR="00515B31">
        <w:rPr>
          <w:sz w:val="26"/>
          <w:szCs w:val="26"/>
        </w:rPr>
        <w:t>a second</w:t>
      </w:r>
      <w:r>
        <w:rPr>
          <w:sz w:val="26"/>
          <w:szCs w:val="26"/>
        </w:rPr>
        <w:t xml:space="preserve"> Secretarial Letter announcing that the Commission is: (1) waiving existing regulations to increase the size limit of qualified documents that may be </w:t>
      </w:r>
      <w:proofErr w:type="spellStart"/>
      <w:r>
        <w:rPr>
          <w:sz w:val="26"/>
          <w:szCs w:val="26"/>
        </w:rPr>
        <w:t>eFiled</w:t>
      </w:r>
      <w:proofErr w:type="spellEnd"/>
      <w:r>
        <w:rPr>
          <w:rStyle w:val="FootnoteReference"/>
          <w:sz w:val="26"/>
          <w:szCs w:val="26"/>
        </w:rPr>
        <w:footnoteReference w:id="1"/>
      </w:r>
      <w:r>
        <w:rPr>
          <w:sz w:val="26"/>
          <w:szCs w:val="26"/>
        </w:rPr>
        <w:t xml:space="preserve"> and (2) dispensing with the requirement for a paper copy of </w:t>
      </w:r>
      <w:proofErr w:type="spellStart"/>
      <w:r>
        <w:rPr>
          <w:sz w:val="26"/>
          <w:szCs w:val="26"/>
        </w:rPr>
        <w:t>eFiled</w:t>
      </w:r>
      <w:proofErr w:type="spellEnd"/>
      <w:r>
        <w:rPr>
          <w:sz w:val="26"/>
          <w:szCs w:val="26"/>
        </w:rPr>
        <w:t xml:space="preserve"> documents to be submitted within three business days</w:t>
      </w:r>
      <w:r w:rsidR="004F14C4">
        <w:rPr>
          <w:sz w:val="26"/>
          <w:szCs w:val="26"/>
        </w:rPr>
        <w:t xml:space="preserve"> of </w:t>
      </w:r>
      <w:proofErr w:type="spellStart"/>
      <w:r w:rsidR="004F14C4">
        <w:rPr>
          <w:sz w:val="26"/>
          <w:szCs w:val="26"/>
        </w:rPr>
        <w:t>eFiling</w:t>
      </w:r>
      <w:proofErr w:type="spellEnd"/>
      <w:r w:rsidR="004F14C4">
        <w:rPr>
          <w:sz w:val="26"/>
          <w:szCs w:val="26"/>
        </w:rPr>
        <w:t xml:space="preserve"> when the documents is less than</w:t>
      </w:r>
      <w:r>
        <w:rPr>
          <w:sz w:val="26"/>
          <w:szCs w:val="26"/>
        </w:rPr>
        <w:t xml:space="preserve"> 250 pages</w:t>
      </w:r>
      <w:r w:rsidR="00286514">
        <w:rPr>
          <w:sz w:val="26"/>
          <w:szCs w:val="26"/>
        </w:rPr>
        <w:t xml:space="preserve"> in length</w:t>
      </w:r>
      <w:r>
        <w:rPr>
          <w:sz w:val="26"/>
          <w:szCs w:val="26"/>
        </w:rPr>
        <w:t>.</w:t>
      </w:r>
      <w:r w:rsidR="002266FF">
        <w:rPr>
          <w:rStyle w:val="FootnoteReference"/>
          <w:sz w:val="26"/>
          <w:szCs w:val="26"/>
        </w:rPr>
        <w:footnoteReference w:id="2"/>
      </w:r>
      <w:r w:rsidR="008E1084">
        <w:rPr>
          <w:sz w:val="26"/>
          <w:szCs w:val="26"/>
        </w:rPr>
        <w:t xml:space="preserve">  </w:t>
      </w:r>
      <w:r w:rsidR="00515B31">
        <w:rPr>
          <w:sz w:val="26"/>
          <w:szCs w:val="26"/>
        </w:rPr>
        <w:t>T</w:t>
      </w:r>
      <w:r w:rsidR="008E1084">
        <w:rPr>
          <w:sz w:val="26"/>
          <w:szCs w:val="26"/>
        </w:rPr>
        <w:t>he two Secretarial Let</w:t>
      </w:r>
      <w:r w:rsidR="00286514">
        <w:rPr>
          <w:sz w:val="26"/>
          <w:szCs w:val="26"/>
        </w:rPr>
        <w:t>ters issued on August 16, 2012</w:t>
      </w:r>
      <w:r w:rsidR="00406A94">
        <w:rPr>
          <w:sz w:val="26"/>
          <w:szCs w:val="26"/>
        </w:rPr>
        <w:t>, as well as the July 19, 2012 Order,</w:t>
      </w:r>
      <w:r w:rsidR="00286514">
        <w:rPr>
          <w:sz w:val="26"/>
          <w:szCs w:val="26"/>
        </w:rPr>
        <w:t xml:space="preserve"> </w:t>
      </w:r>
      <w:r w:rsidR="00515B31">
        <w:rPr>
          <w:sz w:val="26"/>
          <w:szCs w:val="26"/>
        </w:rPr>
        <w:t xml:space="preserve">specifically noted that </w:t>
      </w:r>
      <w:r w:rsidR="00406A94">
        <w:rPr>
          <w:sz w:val="26"/>
          <w:szCs w:val="26"/>
        </w:rPr>
        <w:t>the proposed changes contained therein would</w:t>
      </w:r>
      <w:r w:rsidR="006067AB">
        <w:rPr>
          <w:sz w:val="26"/>
          <w:szCs w:val="26"/>
        </w:rPr>
        <w:t xml:space="preserve"> result in </w:t>
      </w:r>
      <w:r w:rsidR="00406A94">
        <w:rPr>
          <w:sz w:val="26"/>
          <w:szCs w:val="26"/>
        </w:rPr>
        <w:t xml:space="preserve">significant </w:t>
      </w:r>
      <w:r w:rsidR="006067AB">
        <w:rPr>
          <w:sz w:val="26"/>
          <w:szCs w:val="26"/>
        </w:rPr>
        <w:t xml:space="preserve">savings of time and resources for parties appearing before the Commission and for Commission staff by </w:t>
      </w:r>
      <w:r w:rsidR="00D8225F">
        <w:rPr>
          <w:sz w:val="26"/>
          <w:szCs w:val="26"/>
        </w:rPr>
        <w:t xml:space="preserve">generally </w:t>
      </w:r>
      <w:r w:rsidR="006067AB">
        <w:rPr>
          <w:sz w:val="26"/>
          <w:szCs w:val="26"/>
        </w:rPr>
        <w:t>reducing paper copy filings</w:t>
      </w:r>
      <w:r w:rsidR="008E1084">
        <w:rPr>
          <w:sz w:val="26"/>
          <w:szCs w:val="26"/>
        </w:rPr>
        <w:t xml:space="preserve">.  </w:t>
      </w:r>
      <w:r w:rsidR="00D8225F">
        <w:rPr>
          <w:sz w:val="26"/>
          <w:szCs w:val="26"/>
        </w:rPr>
        <w:t>The change</w:t>
      </w:r>
      <w:r w:rsidR="00025900">
        <w:rPr>
          <w:sz w:val="26"/>
          <w:szCs w:val="26"/>
        </w:rPr>
        <w:t>s</w:t>
      </w:r>
      <w:r w:rsidR="00D8225F">
        <w:rPr>
          <w:sz w:val="26"/>
          <w:szCs w:val="26"/>
        </w:rPr>
        <w:t xml:space="preserve"> proposed by the Efficient Work Group</w:t>
      </w:r>
      <w:r w:rsidR="00B92CE9">
        <w:rPr>
          <w:sz w:val="26"/>
          <w:szCs w:val="26"/>
        </w:rPr>
        <w:t xml:space="preserve"> are incorporated into the rule changes contained within Annex A.</w:t>
      </w:r>
    </w:p>
    <w:p w:rsidR="00286514" w:rsidRDefault="00286514" w:rsidP="00416F89">
      <w:pPr>
        <w:spacing w:line="360" w:lineRule="auto"/>
        <w:rPr>
          <w:sz w:val="26"/>
          <w:szCs w:val="26"/>
        </w:rPr>
      </w:pPr>
    </w:p>
    <w:p w:rsidR="00286514" w:rsidRDefault="00286514" w:rsidP="00416F89">
      <w:pPr>
        <w:spacing w:line="360" w:lineRule="auto"/>
        <w:rPr>
          <w:sz w:val="26"/>
          <w:szCs w:val="26"/>
        </w:rPr>
      </w:pPr>
      <w:r>
        <w:rPr>
          <w:sz w:val="26"/>
          <w:szCs w:val="26"/>
        </w:rPr>
        <w:tab/>
      </w:r>
      <w:r w:rsidR="00C636EC">
        <w:rPr>
          <w:sz w:val="26"/>
          <w:szCs w:val="26"/>
        </w:rPr>
        <w:t>In addition to the regulations contained in the July 19, 2012 Order and the two Secretarial Letters issued on August 16, 2012, the Efficient Work Group has identified other regulations containing additional pa</w:t>
      </w:r>
      <w:r w:rsidR="004F6458">
        <w:rPr>
          <w:sz w:val="26"/>
          <w:szCs w:val="26"/>
        </w:rPr>
        <w:t>per copy filing requirements.  In an effort t</w:t>
      </w:r>
      <w:r w:rsidR="00C636EC">
        <w:rPr>
          <w:sz w:val="26"/>
          <w:szCs w:val="26"/>
        </w:rPr>
        <w:t>o maxim</w:t>
      </w:r>
      <w:r w:rsidR="000A51A5">
        <w:rPr>
          <w:sz w:val="26"/>
          <w:szCs w:val="26"/>
        </w:rPr>
        <w:t>ize efficiency, the Commission proposes to</w:t>
      </w:r>
      <w:r w:rsidR="00596F85">
        <w:rPr>
          <w:sz w:val="26"/>
          <w:szCs w:val="26"/>
        </w:rPr>
        <w:t xml:space="preserve"> </w:t>
      </w:r>
      <w:r w:rsidR="000A51A5">
        <w:rPr>
          <w:sz w:val="26"/>
          <w:szCs w:val="26"/>
        </w:rPr>
        <w:t>eliminate and/or waive those additional requirements in this Proposed Rulemaking Order</w:t>
      </w:r>
      <w:r w:rsidR="00DC28B2">
        <w:rPr>
          <w:sz w:val="26"/>
          <w:szCs w:val="26"/>
        </w:rPr>
        <w:t xml:space="preserve"> (Order)</w:t>
      </w:r>
      <w:r w:rsidR="000A51A5">
        <w:rPr>
          <w:sz w:val="26"/>
          <w:szCs w:val="26"/>
        </w:rPr>
        <w:t>.</w:t>
      </w:r>
      <w:r w:rsidR="004326B4">
        <w:rPr>
          <w:sz w:val="26"/>
          <w:szCs w:val="26"/>
        </w:rPr>
        <w:t xml:space="preserve">  </w:t>
      </w:r>
      <w:r w:rsidR="00455AE1">
        <w:rPr>
          <w:sz w:val="26"/>
          <w:szCs w:val="26"/>
        </w:rPr>
        <w:t>We encourage interested parties filing comments in response</w:t>
      </w:r>
      <w:r w:rsidR="00894C11">
        <w:rPr>
          <w:sz w:val="26"/>
          <w:szCs w:val="26"/>
        </w:rPr>
        <w:t xml:space="preserve"> to this Order to point out any additional </w:t>
      </w:r>
      <w:r w:rsidR="00455AE1">
        <w:rPr>
          <w:sz w:val="26"/>
          <w:szCs w:val="26"/>
        </w:rPr>
        <w:t xml:space="preserve">regulations containing paper copy filing requirements they feel should have been </w:t>
      </w:r>
      <w:r w:rsidR="00894C11">
        <w:rPr>
          <w:sz w:val="26"/>
          <w:szCs w:val="26"/>
        </w:rPr>
        <w:t>addressed</w:t>
      </w:r>
      <w:r w:rsidR="00455AE1">
        <w:rPr>
          <w:sz w:val="26"/>
          <w:szCs w:val="26"/>
        </w:rPr>
        <w:t xml:space="preserve">.  </w:t>
      </w:r>
      <w:r w:rsidR="00021775">
        <w:rPr>
          <w:sz w:val="26"/>
          <w:szCs w:val="26"/>
        </w:rPr>
        <w:t>The Commission</w:t>
      </w:r>
      <w:r w:rsidR="004326B4">
        <w:rPr>
          <w:sz w:val="26"/>
          <w:szCs w:val="26"/>
        </w:rPr>
        <w:t xml:space="preserve"> will also issue a Secretarial Letter </w:t>
      </w:r>
      <w:r w:rsidR="00021775">
        <w:rPr>
          <w:sz w:val="26"/>
          <w:szCs w:val="26"/>
        </w:rPr>
        <w:t>notifying</w:t>
      </w:r>
      <w:r w:rsidR="004326B4">
        <w:rPr>
          <w:sz w:val="26"/>
          <w:szCs w:val="26"/>
        </w:rPr>
        <w:t xml:space="preserve"> interested parties of the elimination and/or waiver </w:t>
      </w:r>
      <w:r w:rsidR="008433E8">
        <w:rPr>
          <w:sz w:val="26"/>
          <w:szCs w:val="26"/>
        </w:rPr>
        <w:t xml:space="preserve">of </w:t>
      </w:r>
      <w:r w:rsidR="004326B4">
        <w:rPr>
          <w:sz w:val="26"/>
          <w:szCs w:val="26"/>
        </w:rPr>
        <w:t xml:space="preserve">such additional requirements simultaneously with the entry of this Order. </w:t>
      </w:r>
      <w:r w:rsidR="000A51A5">
        <w:rPr>
          <w:sz w:val="26"/>
          <w:szCs w:val="26"/>
        </w:rPr>
        <w:t xml:space="preserve">   </w:t>
      </w:r>
      <w:r w:rsidR="00C636EC">
        <w:rPr>
          <w:sz w:val="26"/>
          <w:szCs w:val="26"/>
        </w:rPr>
        <w:t xml:space="preserve">  </w:t>
      </w:r>
    </w:p>
    <w:p w:rsidR="00416F89" w:rsidRDefault="00416F89" w:rsidP="002522DD">
      <w:pPr>
        <w:spacing w:line="360" w:lineRule="auto"/>
        <w:rPr>
          <w:sz w:val="26"/>
          <w:szCs w:val="26"/>
        </w:rPr>
      </w:pPr>
    </w:p>
    <w:p w:rsidR="00E96680" w:rsidRDefault="00DD733A" w:rsidP="00DD733A">
      <w:pPr>
        <w:pStyle w:val="p3"/>
        <w:tabs>
          <w:tab w:val="clear" w:pos="204"/>
        </w:tabs>
        <w:spacing w:line="360" w:lineRule="auto"/>
        <w:jc w:val="center"/>
        <w:rPr>
          <w:b/>
          <w:sz w:val="26"/>
          <w:szCs w:val="26"/>
        </w:rPr>
      </w:pPr>
      <w:r>
        <w:rPr>
          <w:b/>
          <w:sz w:val="26"/>
          <w:szCs w:val="26"/>
        </w:rPr>
        <w:t>PROPOSED RULEMAKING</w:t>
      </w:r>
    </w:p>
    <w:p w:rsidR="006708FA" w:rsidRDefault="006708FA" w:rsidP="006708FA">
      <w:pPr>
        <w:pStyle w:val="p3"/>
        <w:tabs>
          <w:tab w:val="clear" w:pos="204"/>
        </w:tabs>
        <w:spacing w:line="360" w:lineRule="auto"/>
        <w:ind w:firstLine="720"/>
        <w:rPr>
          <w:sz w:val="26"/>
          <w:szCs w:val="26"/>
        </w:rPr>
      </w:pPr>
    </w:p>
    <w:p w:rsidR="00FA1094" w:rsidRDefault="00AE3851" w:rsidP="00AE3851">
      <w:pPr>
        <w:pStyle w:val="p3"/>
        <w:tabs>
          <w:tab w:val="clear" w:pos="204"/>
        </w:tabs>
        <w:spacing w:line="360" w:lineRule="auto"/>
        <w:ind w:firstLine="720"/>
        <w:rPr>
          <w:sz w:val="26"/>
          <w:szCs w:val="26"/>
        </w:rPr>
      </w:pPr>
      <w:r>
        <w:rPr>
          <w:sz w:val="26"/>
          <w:szCs w:val="26"/>
        </w:rPr>
        <w:t xml:space="preserve">As set forth in the July 19, 2012 Order, the additional paper copy filing requirements contained in 52 Pa. Code § 1.37(a) (relating to paper filings generally) and </w:t>
      </w:r>
      <w:r>
        <w:rPr>
          <w:sz w:val="26"/>
          <w:szCs w:val="26"/>
        </w:rPr>
        <w:lastRenderedPageBreak/>
        <w:t xml:space="preserve">§ 5.533(d) (relating to exceptions to Commission orders) are immediately eliminated pending completion of that rulemaking process.  </w:t>
      </w:r>
      <w:r w:rsidR="00FE0D18">
        <w:rPr>
          <w:sz w:val="26"/>
          <w:szCs w:val="26"/>
        </w:rPr>
        <w:t xml:space="preserve">In addition to those requirements, the following requirements are </w:t>
      </w:r>
      <w:r w:rsidR="008E2E96">
        <w:rPr>
          <w:sz w:val="26"/>
          <w:szCs w:val="26"/>
        </w:rPr>
        <w:t xml:space="preserve">also </w:t>
      </w:r>
      <w:r w:rsidR="00FE0D18">
        <w:rPr>
          <w:sz w:val="26"/>
          <w:szCs w:val="26"/>
        </w:rPr>
        <w:t>eliminated</w:t>
      </w:r>
      <w:r w:rsidR="00170620">
        <w:rPr>
          <w:sz w:val="26"/>
          <w:szCs w:val="26"/>
        </w:rPr>
        <w:t xml:space="preserve"> and/or waived</w:t>
      </w:r>
      <w:r w:rsidR="00FE0D18">
        <w:rPr>
          <w:sz w:val="26"/>
          <w:szCs w:val="26"/>
        </w:rPr>
        <w:t xml:space="preserve"> as set forth </w:t>
      </w:r>
      <w:r w:rsidR="00170620">
        <w:rPr>
          <w:sz w:val="26"/>
          <w:szCs w:val="26"/>
        </w:rPr>
        <w:t>below</w:t>
      </w:r>
      <w:r w:rsidR="00FE0D18">
        <w:rPr>
          <w:sz w:val="26"/>
          <w:szCs w:val="26"/>
        </w:rPr>
        <w:t xml:space="preserve">. </w:t>
      </w:r>
    </w:p>
    <w:p w:rsidR="0050186C" w:rsidRDefault="0050186C" w:rsidP="00AE3851">
      <w:pPr>
        <w:pStyle w:val="p3"/>
        <w:tabs>
          <w:tab w:val="clear" w:pos="204"/>
        </w:tabs>
        <w:spacing w:line="360" w:lineRule="auto"/>
        <w:ind w:firstLine="720"/>
        <w:rPr>
          <w:b/>
          <w:sz w:val="26"/>
          <w:szCs w:val="26"/>
        </w:rPr>
      </w:pPr>
    </w:p>
    <w:p w:rsidR="00DD733A" w:rsidRDefault="00DD733A" w:rsidP="00DD733A">
      <w:pPr>
        <w:pStyle w:val="p3"/>
        <w:numPr>
          <w:ilvl w:val="0"/>
          <w:numId w:val="2"/>
        </w:numPr>
        <w:tabs>
          <w:tab w:val="clear" w:pos="204"/>
        </w:tabs>
        <w:spacing w:line="360" w:lineRule="auto"/>
        <w:rPr>
          <w:b/>
          <w:sz w:val="26"/>
          <w:szCs w:val="26"/>
        </w:rPr>
      </w:pPr>
      <w:r>
        <w:rPr>
          <w:b/>
          <w:sz w:val="26"/>
          <w:szCs w:val="26"/>
        </w:rPr>
        <w:t>Elimin</w:t>
      </w:r>
      <w:r w:rsidR="00BD6D26">
        <w:rPr>
          <w:b/>
          <w:sz w:val="26"/>
          <w:szCs w:val="26"/>
        </w:rPr>
        <w:t xml:space="preserve">ation of Additional Paper Copy Filing Requirements </w:t>
      </w:r>
    </w:p>
    <w:p w:rsidR="008454C4" w:rsidRDefault="008454C4" w:rsidP="002B7B84">
      <w:pPr>
        <w:spacing w:line="360" w:lineRule="auto"/>
        <w:rPr>
          <w:b/>
          <w:sz w:val="26"/>
          <w:szCs w:val="26"/>
        </w:rPr>
      </w:pPr>
    </w:p>
    <w:p w:rsidR="00792B64" w:rsidRDefault="00792B64" w:rsidP="001F205E">
      <w:pPr>
        <w:spacing w:line="360" w:lineRule="auto"/>
        <w:ind w:firstLine="720"/>
        <w:rPr>
          <w:sz w:val="26"/>
          <w:szCs w:val="26"/>
        </w:rPr>
      </w:pPr>
      <w:r w:rsidRPr="00792B64">
        <w:rPr>
          <w:sz w:val="26"/>
          <w:szCs w:val="26"/>
        </w:rPr>
        <w:t xml:space="preserve">As indicated below, </w:t>
      </w:r>
      <w:r w:rsidR="00E21FFD">
        <w:rPr>
          <w:sz w:val="26"/>
          <w:szCs w:val="26"/>
        </w:rPr>
        <w:t xml:space="preserve">and in accordance with Section 501 of the Public Utility Code, 66 Pa. C.S. § 501, the Commission is waiving various regulations to eliminate the requirement to file additional paper copies, beyond a signed original, for the below-mentioned documents.  If such additional paper copies are filed, the Commission will retain only the signed original in any document folders at the Commission. </w:t>
      </w:r>
    </w:p>
    <w:p w:rsidR="008B2D32" w:rsidRDefault="008B2D32" w:rsidP="00404C0F">
      <w:pPr>
        <w:spacing w:line="360" w:lineRule="auto"/>
        <w:rPr>
          <w:sz w:val="26"/>
          <w:szCs w:val="26"/>
        </w:rPr>
      </w:pPr>
    </w:p>
    <w:p w:rsidR="008B2D32" w:rsidRPr="008B2D32" w:rsidRDefault="008B2D32" w:rsidP="00404C0F">
      <w:pPr>
        <w:spacing w:line="360" w:lineRule="auto"/>
        <w:rPr>
          <w:b/>
          <w:sz w:val="26"/>
          <w:szCs w:val="26"/>
        </w:rPr>
      </w:pPr>
      <w:r w:rsidRPr="008B2D32">
        <w:rPr>
          <w:b/>
          <w:sz w:val="26"/>
          <w:szCs w:val="26"/>
        </w:rPr>
        <w:t xml:space="preserve">§ 3.101.  </w:t>
      </w:r>
      <w:proofErr w:type="gramStart"/>
      <w:r w:rsidRPr="008B2D32">
        <w:rPr>
          <w:b/>
          <w:sz w:val="26"/>
          <w:szCs w:val="26"/>
        </w:rPr>
        <w:t>Municipal contracts.</w:t>
      </w:r>
      <w:proofErr w:type="gramEnd"/>
      <w:r w:rsidRPr="008B2D32">
        <w:rPr>
          <w:b/>
          <w:sz w:val="26"/>
          <w:szCs w:val="26"/>
        </w:rPr>
        <w:t xml:space="preserve"> </w:t>
      </w:r>
    </w:p>
    <w:p w:rsidR="008B2D32" w:rsidRDefault="008B2D32" w:rsidP="00404C0F">
      <w:pPr>
        <w:spacing w:line="360" w:lineRule="auto"/>
        <w:rPr>
          <w:b/>
          <w:sz w:val="26"/>
          <w:szCs w:val="26"/>
        </w:rPr>
      </w:pPr>
      <w:r>
        <w:rPr>
          <w:sz w:val="26"/>
          <w:szCs w:val="26"/>
        </w:rPr>
        <w:tab/>
        <w:t>The Commission’s regulations at 52 Pa. Code § 3.101</w:t>
      </w:r>
      <w:r w:rsidR="00E479BE">
        <w:rPr>
          <w:sz w:val="26"/>
          <w:szCs w:val="26"/>
        </w:rPr>
        <w:t xml:space="preserve"> require</w:t>
      </w:r>
      <w:r w:rsidR="001813C1">
        <w:rPr>
          <w:sz w:val="26"/>
          <w:szCs w:val="26"/>
        </w:rPr>
        <w:t xml:space="preserve"> an executed or reproduction copy and two additional copies of municipal contracts to be filed with the Commission at least 30 days prior to the effective date of the contract.  By this Order, the Commission is eliminating the requirement to file two additional paper copies, beyond the executed or reproduction copy, of </w:t>
      </w:r>
      <w:r w:rsidR="000857EF">
        <w:rPr>
          <w:sz w:val="26"/>
          <w:szCs w:val="26"/>
        </w:rPr>
        <w:t xml:space="preserve">such </w:t>
      </w:r>
      <w:r w:rsidR="001813C1">
        <w:rPr>
          <w:sz w:val="26"/>
          <w:szCs w:val="26"/>
        </w:rPr>
        <w:t xml:space="preserve">municipal contracts. </w:t>
      </w:r>
    </w:p>
    <w:p w:rsidR="008B2D32" w:rsidRDefault="008B2D32" w:rsidP="00404C0F">
      <w:pPr>
        <w:spacing w:line="360" w:lineRule="auto"/>
        <w:rPr>
          <w:b/>
          <w:sz w:val="26"/>
          <w:szCs w:val="26"/>
        </w:rPr>
      </w:pPr>
    </w:p>
    <w:p w:rsidR="005C27F3" w:rsidRPr="005C27F3" w:rsidRDefault="005C27F3" w:rsidP="00404C0F">
      <w:pPr>
        <w:spacing w:line="360" w:lineRule="auto"/>
        <w:rPr>
          <w:b/>
          <w:sz w:val="26"/>
          <w:szCs w:val="26"/>
        </w:rPr>
      </w:pPr>
      <w:r w:rsidRPr="005C27F3">
        <w:rPr>
          <w:b/>
          <w:sz w:val="26"/>
          <w:szCs w:val="26"/>
        </w:rPr>
        <w:t>§ 3.381(a</w:t>
      </w:r>
      <w:proofErr w:type="gramStart"/>
      <w:r w:rsidRPr="005C27F3">
        <w:rPr>
          <w:b/>
          <w:sz w:val="26"/>
          <w:szCs w:val="26"/>
        </w:rPr>
        <w:t>)(</w:t>
      </w:r>
      <w:proofErr w:type="gramEnd"/>
      <w:r w:rsidRPr="005C27F3">
        <w:rPr>
          <w:b/>
          <w:sz w:val="26"/>
          <w:szCs w:val="26"/>
        </w:rPr>
        <w:t xml:space="preserve">3).  </w:t>
      </w:r>
      <w:proofErr w:type="gramStart"/>
      <w:r w:rsidRPr="005C27F3">
        <w:rPr>
          <w:b/>
          <w:sz w:val="26"/>
          <w:szCs w:val="26"/>
        </w:rPr>
        <w:t>Applications for transportation of property, household goods in use and persons.</w:t>
      </w:r>
      <w:proofErr w:type="gramEnd"/>
    </w:p>
    <w:p w:rsidR="005C27F3" w:rsidRDefault="005C27F3" w:rsidP="00404C0F">
      <w:pPr>
        <w:spacing w:line="360" w:lineRule="auto"/>
        <w:rPr>
          <w:sz w:val="26"/>
          <w:szCs w:val="26"/>
        </w:rPr>
      </w:pPr>
      <w:r>
        <w:rPr>
          <w:sz w:val="26"/>
          <w:szCs w:val="26"/>
        </w:rPr>
        <w:tab/>
        <w:t>The Commission’s regulations at 52 Pa. Code § 3.381(a)(3) require</w:t>
      </w:r>
      <w:r w:rsidR="00BC47EF">
        <w:rPr>
          <w:sz w:val="26"/>
          <w:szCs w:val="26"/>
        </w:rPr>
        <w:t xml:space="preserve"> common carriers to file with the Commission an original and two copies of </w:t>
      </w:r>
      <w:r w:rsidR="00686D2C">
        <w:rPr>
          <w:sz w:val="26"/>
          <w:szCs w:val="26"/>
        </w:rPr>
        <w:t>an</w:t>
      </w:r>
      <w:r w:rsidR="00BC47EF">
        <w:rPr>
          <w:sz w:val="26"/>
          <w:szCs w:val="26"/>
        </w:rPr>
        <w:t xml:space="preserve"> application for a certificate of public convenience authorizing them to pr</w:t>
      </w:r>
      <w:r w:rsidR="00686D2C">
        <w:rPr>
          <w:sz w:val="26"/>
          <w:szCs w:val="26"/>
        </w:rPr>
        <w:t xml:space="preserve">ovide transportation service for </w:t>
      </w:r>
      <w:r w:rsidR="00BC47EF">
        <w:rPr>
          <w:sz w:val="26"/>
          <w:szCs w:val="26"/>
        </w:rPr>
        <w:t>property, household goods in use and</w:t>
      </w:r>
      <w:r w:rsidR="00686D2C">
        <w:rPr>
          <w:sz w:val="26"/>
          <w:szCs w:val="26"/>
        </w:rPr>
        <w:t>/or</w:t>
      </w:r>
      <w:r w:rsidR="00BC47EF">
        <w:rPr>
          <w:sz w:val="26"/>
          <w:szCs w:val="26"/>
        </w:rPr>
        <w:t xml:space="preserve"> persons.  By this Order, the Commission is eliminating the requirement to file two additional paper copies, beyond a signed original, of such applications. </w:t>
      </w:r>
      <w:r>
        <w:rPr>
          <w:sz w:val="26"/>
          <w:szCs w:val="26"/>
        </w:rPr>
        <w:t xml:space="preserve"> </w:t>
      </w:r>
    </w:p>
    <w:p w:rsidR="00AC14BB" w:rsidRDefault="00AC14BB" w:rsidP="00404C0F">
      <w:pPr>
        <w:spacing w:line="360" w:lineRule="auto"/>
        <w:rPr>
          <w:sz w:val="26"/>
          <w:szCs w:val="26"/>
        </w:rPr>
      </w:pPr>
    </w:p>
    <w:p w:rsidR="00AC14BB" w:rsidRPr="00AC14BB" w:rsidRDefault="00AC14BB" w:rsidP="00404C0F">
      <w:pPr>
        <w:spacing w:line="360" w:lineRule="auto"/>
        <w:rPr>
          <w:b/>
          <w:sz w:val="26"/>
          <w:szCs w:val="26"/>
        </w:rPr>
      </w:pPr>
      <w:r w:rsidRPr="0010000E">
        <w:rPr>
          <w:b/>
          <w:sz w:val="26"/>
          <w:szCs w:val="26"/>
        </w:rPr>
        <w:lastRenderedPageBreak/>
        <w:t>§ 3.383(c</w:t>
      </w:r>
      <w:proofErr w:type="gramStart"/>
      <w:r w:rsidRPr="0010000E">
        <w:rPr>
          <w:b/>
          <w:sz w:val="26"/>
          <w:szCs w:val="26"/>
        </w:rPr>
        <w:t>)(</w:t>
      </w:r>
      <w:proofErr w:type="gramEnd"/>
      <w:r w:rsidRPr="0010000E">
        <w:rPr>
          <w:b/>
          <w:sz w:val="26"/>
          <w:szCs w:val="26"/>
        </w:rPr>
        <w:t xml:space="preserve">1).  </w:t>
      </w:r>
      <w:proofErr w:type="gramStart"/>
      <w:r w:rsidRPr="0010000E">
        <w:rPr>
          <w:b/>
          <w:sz w:val="26"/>
          <w:szCs w:val="26"/>
        </w:rPr>
        <w:t>Applications for temporary authority and emergency temporary authority.</w:t>
      </w:r>
      <w:proofErr w:type="gramEnd"/>
    </w:p>
    <w:p w:rsidR="00AC14BB" w:rsidRPr="005C27F3" w:rsidRDefault="00AC14BB" w:rsidP="00404C0F">
      <w:pPr>
        <w:spacing w:line="360" w:lineRule="auto"/>
        <w:rPr>
          <w:sz w:val="26"/>
          <w:szCs w:val="26"/>
        </w:rPr>
      </w:pPr>
      <w:r>
        <w:rPr>
          <w:sz w:val="26"/>
          <w:szCs w:val="26"/>
        </w:rPr>
        <w:tab/>
        <w:t>The Commission’s regulations at 52 Pa. Code § 3.383(c)(1) require</w:t>
      </w:r>
      <w:r w:rsidR="0010000E">
        <w:rPr>
          <w:sz w:val="26"/>
          <w:szCs w:val="26"/>
        </w:rPr>
        <w:t xml:space="preserve"> common carriers to file with the Commission an original and one copy of </w:t>
      </w:r>
      <w:r w:rsidR="000B3819">
        <w:rPr>
          <w:sz w:val="26"/>
          <w:szCs w:val="26"/>
        </w:rPr>
        <w:t xml:space="preserve">each application for </w:t>
      </w:r>
      <w:r w:rsidR="0010000E">
        <w:rPr>
          <w:sz w:val="26"/>
          <w:szCs w:val="26"/>
        </w:rPr>
        <w:t>temporary authority and</w:t>
      </w:r>
      <w:r w:rsidR="000B3819">
        <w:rPr>
          <w:sz w:val="26"/>
          <w:szCs w:val="26"/>
        </w:rPr>
        <w:t>/or</w:t>
      </w:r>
      <w:r w:rsidR="0010000E">
        <w:rPr>
          <w:sz w:val="26"/>
          <w:szCs w:val="26"/>
        </w:rPr>
        <w:t xml:space="preserve"> emergency temporary authority.  By this Order, the Commission is eliminating the requirement to file one additional paper copy, beyond a signed original, of </w:t>
      </w:r>
      <w:r w:rsidR="00761557">
        <w:rPr>
          <w:sz w:val="26"/>
          <w:szCs w:val="26"/>
        </w:rPr>
        <w:t>such</w:t>
      </w:r>
      <w:r w:rsidR="0010000E">
        <w:rPr>
          <w:sz w:val="26"/>
          <w:szCs w:val="26"/>
        </w:rPr>
        <w:t xml:space="preserve"> applications.  </w:t>
      </w:r>
      <w:r w:rsidR="00CD4983">
        <w:rPr>
          <w:sz w:val="26"/>
          <w:szCs w:val="26"/>
        </w:rPr>
        <w:t xml:space="preserve"> </w:t>
      </w:r>
      <w:r>
        <w:rPr>
          <w:sz w:val="26"/>
          <w:szCs w:val="26"/>
        </w:rPr>
        <w:t xml:space="preserve"> </w:t>
      </w:r>
    </w:p>
    <w:p w:rsidR="005C27F3" w:rsidRDefault="005C27F3" w:rsidP="00404C0F">
      <w:pPr>
        <w:spacing w:line="360" w:lineRule="auto"/>
        <w:rPr>
          <w:b/>
          <w:sz w:val="26"/>
          <w:szCs w:val="26"/>
        </w:rPr>
      </w:pPr>
    </w:p>
    <w:p w:rsidR="00404C0F" w:rsidRDefault="00C7555E" w:rsidP="00404C0F">
      <w:pPr>
        <w:spacing w:line="360" w:lineRule="auto"/>
        <w:rPr>
          <w:b/>
          <w:sz w:val="26"/>
          <w:szCs w:val="26"/>
        </w:rPr>
      </w:pPr>
      <w:r>
        <w:rPr>
          <w:b/>
          <w:sz w:val="26"/>
          <w:szCs w:val="26"/>
        </w:rPr>
        <w:t xml:space="preserve">§ 3.501(c).  </w:t>
      </w:r>
      <w:proofErr w:type="gramStart"/>
      <w:r>
        <w:rPr>
          <w:b/>
          <w:sz w:val="26"/>
          <w:szCs w:val="26"/>
        </w:rPr>
        <w:t>Certificate of public convenience as a water supplier or wastewater collection, treatment or disposal provider.</w:t>
      </w:r>
      <w:proofErr w:type="gramEnd"/>
      <w:r>
        <w:rPr>
          <w:b/>
          <w:sz w:val="26"/>
          <w:szCs w:val="26"/>
        </w:rPr>
        <w:t xml:space="preserve"> </w:t>
      </w:r>
    </w:p>
    <w:p w:rsidR="00C7555E" w:rsidRPr="00C775D9" w:rsidRDefault="00C775D9" w:rsidP="00404C0F">
      <w:pPr>
        <w:spacing w:line="360" w:lineRule="auto"/>
        <w:ind w:firstLine="720"/>
        <w:rPr>
          <w:sz w:val="26"/>
          <w:szCs w:val="26"/>
        </w:rPr>
      </w:pPr>
      <w:r>
        <w:rPr>
          <w:sz w:val="26"/>
          <w:szCs w:val="26"/>
        </w:rPr>
        <w:t>The Commission’s regulations at 52 Pa. Code § 3.501(c) require applicants for a certificate of public convenience as a public water or wastewater collection, treatment or disposal provider to “file with the Commission the original and three copies of the application.”</w:t>
      </w:r>
      <w:r w:rsidR="0082709C">
        <w:rPr>
          <w:sz w:val="26"/>
          <w:szCs w:val="26"/>
        </w:rPr>
        <w:t xml:space="preserve">  By this Order, the Commission is eliminating the requirement to file three additional paper copi</w:t>
      </w:r>
      <w:r w:rsidR="006268D8">
        <w:rPr>
          <w:sz w:val="26"/>
          <w:szCs w:val="26"/>
        </w:rPr>
        <w:t>es, beyond a signed original, of</w:t>
      </w:r>
      <w:r w:rsidR="0082709C">
        <w:rPr>
          <w:sz w:val="26"/>
          <w:szCs w:val="26"/>
        </w:rPr>
        <w:t xml:space="preserve"> such application</w:t>
      </w:r>
      <w:r w:rsidR="006E4729">
        <w:rPr>
          <w:sz w:val="26"/>
          <w:szCs w:val="26"/>
        </w:rPr>
        <w:t>s</w:t>
      </w:r>
      <w:r w:rsidR="0082709C">
        <w:rPr>
          <w:sz w:val="26"/>
          <w:szCs w:val="26"/>
        </w:rPr>
        <w:t xml:space="preserve">. </w:t>
      </w:r>
      <w:r>
        <w:rPr>
          <w:sz w:val="26"/>
          <w:szCs w:val="26"/>
        </w:rPr>
        <w:t xml:space="preserve">  </w:t>
      </w:r>
    </w:p>
    <w:p w:rsidR="00C7555E" w:rsidRDefault="00404C0F" w:rsidP="00404C0F">
      <w:pPr>
        <w:tabs>
          <w:tab w:val="left" w:pos="7815"/>
        </w:tabs>
        <w:spacing w:line="360" w:lineRule="auto"/>
        <w:rPr>
          <w:b/>
          <w:sz w:val="26"/>
          <w:szCs w:val="26"/>
        </w:rPr>
      </w:pPr>
      <w:r>
        <w:rPr>
          <w:b/>
          <w:sz w:val="26"/>
          <w:szCs w:val="26"/>
        </w:rPr>
        <w:tab/>
      </w:r>
    </w:p>
    <w:p w:rsidR="008454C4" w:rsidRDefault="00C43462" w:rsidP="002B7B84">
      <w:pPr>
        <w:spacing w:line="360" w:lineRule="auto"/>
        <w:rPr>
          <w:b/>
          <w:sz w:val="26"/>
          <w:szCs w:val="26"/>
        </w:rPr>
      </w:pPr>
      <w:r>
        <w:rPr>
          <w:b/>
          <w:sz w:val="26"/>
          <w:szCs w:val="26"/>
        </w:rPr>
        <w:t>§ 5.502(b</w:t>
      </w:r>
      <w:proofErr w:type="gramStart"/>
      <w:r>
        <w:rPr>
          <w:b/>
          <w:sz w:val="26"/>
          <w:szCs w:val="26"/>
        </w:rPr>
        <w:t>)(</w:t>
      </w:r>
      <w:proofErr w:type="gramEnd"/>
      <w:r>
        <w:rPr>
          <w:b/>
          <w:sz w:val="26"/>
          <w:szCs w:val="26"/>
        </w:rPr>
        <w:t>1).</w:t>
      </w:r>
      <w:r w:rsidR="00DD733A">
        <w:rPr>
          <w:b/>
          <w:sz w:val="26"/>
          <w:szCs w:val="26"/>
        </w:rPr>
        <w:t xml:space="preserve">  </w:t>
      </w:r>
      <w:proofErr w:type="gramStart"/>
      <w:r w:rsidR="00DD733A">
        <w:rPr>
          <w:b/>
          <w:sz w:val="26"/>
          <w:szCs w:val="26"/>
        </w:rPr>
        <w:t>Filing and service of briefs.</w:t>
      </w:r>
      <w:proofErr w:type="gramEnd"/>
      <w:r w:rsidR="00DD733A">
        <w:rPr>
          <w:b/>
          <w:sz w:val="26"/>
          <w:szCs w:val="26"/>
        </w:rPr>
        <w:t xml:space="preserve"> </w:t>
      </w:r>
      <w:r>
        <w:rPr>
          <w:b/>
          <w:sz w:val="26"/>
          <w:szCs w:val="26"/>
        </w:rPr>
        <w:t xml:space="preserve"> </w:t>
      </w:r>
    </w:p>
    <w:p w:rsidR="006E2E38" w:rsidRDefault="006E2E38" w:rsidP="002B7B84">
      <w:pPr>
        <w:spacing w:line="360" w:lineRule="auto"/>
        <w:rPr>
          <w:sz w:val="26"/>
          <w:szCs w:val="26"/>
        </w:rPr>
      </w:pPr>
      <w:r>
        <w:rPr>
          <w:b/>
          <w:sz w:val="26"/>
          <w:szCs w:val="26"/>
        </w:rPr>
        <w:tab/>
      </w:r>
      <w:r>
        <w:rPr>
          <w:sz w:val="26"/>
          <w:szCs w:val="26"/>
        </w:rPr>
        <w:t>The Commission’s regulations at 52 Pa. Code § 5.502(b</w:t>
      </w:r>
      <w:proofErr w:type="gramStart"/>
      <w:r>
        <w:rPr>
          <w:sz w:val="26"/>
          <w:szCs w:val="26"/>
        </w:rPr>
        <w:t>)(</w:t>
      </w:r>
      <w:proofErr w:type="gramEnd"/>
      <w:r>
        <w:rPr>
          <w:sz w:val="26"/>
          <w:szCs w:val="26"/>
        </w:rPr>
        <w:t xml:space="preserve">1) currently provide that an “original and nine copies of a brief shall be filed with the Commission.”  The Commission also applies the filing requirements for briefs, requiring a signed original and nine copies, to filings for reply briefs.  By this Order, the Commission is eliminating the requirement to file nine additional paper copies, beyond a signed original, of both briefs and reply briefs. </w:t>
      </w:r>
    </w:p>
    <w:p w:rsidR="001E165B" w:rsidRPr="006E2E38" w:rsidRDefault="001E165B" w:rsidP="002B7B84">
      <w:pPr>
        <w:spacing w:line="360" w:lineRule="auto"/>
        <w:rPr>
          <w:sz w:val="26"/>
          <w:szCs w:val="26"/>
        </w:rPr>
      </w:pPr>
    </w:p>
    <w:p w:rsidR="006E2E38" w:rsidRDefault="008454C4" w:rsidP="008454C4">
      <w:pPr>
        <w:spacing w:line="360" w:lineRule="auto"/>
        <w:rPr>
          <w:b/>
          <w:sz w:val="26"/>
          <w:szCs w:val="26"/>
        </w:rPr>
      </w:pPr>
      <w:r>
        <w:rPr>
          <w:b/>
          <w:sz w:val="26"/>
          <w:szCs w:val="26"/>
        </w:rPr>
        <w:t xml:space="preserve">§ 5.535.  </w:t>
      </w:r>
      <w:proofErr w:type="gramStart"/>
      <w:r>
        <w:rPr>
          <w:b/>
          <w:sz w:val="26"/>
          <w:szCs w:val="26"/>
        </w:rPr>
        <w:t>Replies.</w:t>
      </w:r>
      <w:proofErr w:type="gramEnd"/>
    </w:p>
    <w:p w:rsidR="006E2E38" w:rsidRDefault="006E2E38" w:rsidP="006E2E38">
      <w:pPr>
        <w:spacing w:line="360" w:lineRule="auto"/>
        <w:ind w:firstLine="720"/>
        <w:rPr>
          <w:sz w:val="26"/>
          <w:szCs w:val="26"/>
        </w:rPr>
      </w:pPr>
      <w:r>
        <w:rPr>
          <w:sz w:val="26"/>
          <w:szCs w:val="26"/>
        </w:rPr>
        <w:t xml:space="preserve">The Commission’s regulations at 52 Pa. Code § 5.535 (relating to the filing of reply exceptions) do not expressly set forth paper copy filing requirements for reply exceptions.  Because this section does not specify the number of additional paper copies to be filed, reply exception filings currently must comply with the general paper filing </w:t>
      </w:r>
      <w:r>
        <w:rPr>
          <w:sz w:val="26"/>
          <w:szCs w:val="26"/>
        </w:rPr>
        <w:lastRenderedPageBreak/>
        <w:t xml:space="preserve">requirements set forth at 52 Pa. Code § 1.37(a), requiring a signed original and three additional paper copies.  By this Order, the Commission is eliminating the requirement to file three additional paper copies, beyond a signed original, of reply exceptions. </w:t>
      </w:r>
    </w:p>
    <w:p w:rsidR="0019510C" w:rsidRDefault="0019510C" w:rsidP="006E2E38">
      <w:pPr>
        <w:spacing w:line="360" w:lineRule="auto"/>
        <w:ind w:firstLine="720"/>
        <w:rPr>
          <w:sz w:val="26"/>
          <w:szCs w:val="26"/>
        </w:rPr>
      </w:pPr>
    </w:p>
    <w:p w:rsidR="001E165B" w:rsidRPr="001E165B" w:rsidRDefault="001E165B" w:rsidP="001E165B">
      <w:pPr>
        <w:spacing w:line="360" w:lineRule="auto"/>
        <w:rPr>
          <w:b/>
          <w:sz w:val="26"/>
          <w:szCs w:val="26"/>
        </w:rPr>
      </w:pPr>
      <w:proofErr w:type="gramStart"/>
      <w:r w:rsidRPr="001E165B">
        <w:rPr>
          <w:b/>
          <w:sz w:val="26"/>
          <w:szCs w:val="26"/>
        </w:rPr>
        <w:t>§ 23.101(d).</w:t>
      </w:r>
      <w:proofErr w:type="gramEnd"/>
      <w:r w:rsidRPr="001E165B">
        <w:rPr>
          <w:b/>
          <w:sz w:val="26"/>
          <w:szCs w:val="26"/>
        </w:rPr>
        <w:t xml:space="preserve">  Applications to establish rates related to value.</w:t>
      </w:r>
    </w:p>
    <w:p w:rsidR="001E165B" w:rsidRDefault="001E165B" w:rsidP="006E2E38">
      <w:pPr>
        <w:spacing w:line="360" w:lineRule="auto"/>
        <w:ind w:firstLine="720"/>
        <w:rPr>
          <w:sz w:val="26"/>
          <w:szCs w:val="26"/>
        </w:rPr>
      </w:pPr>
      <w:r>
        <w:rPr>
          <w:sz w:val="26"/>
          <w:szCs w:val="26"/>
        </w:rPr>
        <w:t xml:space="preserve">The Commission’s regulations at 52 Pa. Code § 23.101(d) require </w:t>
      </w:r>
      <w:r w:rsidR="006E1B5C">
        <w:rPr>
          <w:sz w:val="26"/>
          <w:szCs w:val="26"/>
        </w:rPr>
        <w:t xml:space="preserve">common carriers to file with the Commission four copies, one of which shall be verified, of applications to establish rates for the transportation of household goods in use.  By this Order, the Commission is eliminating the requirement to file </w:t>
      </w:r>
      <w:r w:rsidR="00566920">
        <w:rPr>
          <w:sz w:val="26"/>
          <w:szCs w:val="26"/>
        </w:rPr>
        <w:t>four</w:t>
      </w:r>
      <w:r w:rsidR="006E1B5C">
        <w:rPr>
          <w:sz w:val="26"/>
          <w:szCs w:val="26"/>
        </w:rPr>
        <w:t xml:space="preserve"> additional paper copies, beyond a signed original, of such applications.  As a result, the signed original paper copy of the application that is filed with the Commission must be verified. </w:t>
      </w:r>
    </w:p>
    <w:p w:rsidR="002E3940" w:rsidRDefault="002E3940" w:rsidP="006E2E38">
      <w:pPr>
        <w:spacing w:line="360" w:lineRule="auto"/>
        <w:ind w:firstLine="720"/>
        <w:rPr>
          <w:sz w:val="26"/>
          <w:szCs w:val="26"/>
        </w:rPr>
      </w:pPr>
    </w:p>
    <w:p w:rsidR="002E3940" w:rsidRPr="002E3940" w:rsidRDefault="004E2D04" w:rsidP="002E3940">
      <w:pPr>
        <w:spacing w:line="360" w:lineRule="auto"/>
        <w:rPr>
          <w:b/>
          <w:sz w:val="26"/>
          <w:szCs w:val="26"/>
        </w:rPr>
      </w:pPr>
      <w:r>
        <w:rPr>
          <w:b/>
          <w:sz w:val="26"/>
          <w:szCs w:val="26"/>
        </w:rPr>
        <w:t>§ 23.121</w:t>
      </w:r>
      <w:r w:rsidR="002E3940" w:rsidRPr="002E3940">
        <w:rPr>
          <w:b/>
          <w:sz w:val="26"/>
          <w:szCs w:val="26"/>
        </w:rPr>
        <w:t xml:space="preserve">(b).  </w:t>
      </w:r>
      <w:proofErr w:type="gramStart"/>
      <w:r w:rsidR="002E3940" w:rsidRPr="002E3940">
        <w:rPr>
          <w:b/>
          <w:sz w:val="26"/>
          <w:szCs w:val="26"/>
        </w:rPr>
        <w:t>Filing of tariffs of joint rate.</w:t>
      </w:r>
      <w:proofErr w:type="gramEnd"/>
      <w:r w:rsidR="002E3940" w:rsidRPr="002E3940">
        <w:rPr>
          <w:b/>
          <w:sz w:val="26"/>
          <w:szCs w:val="26"/>
        </w:rPr>
        <w:t xml:space="preserve"> </w:t>
      </w:r>
    </w:p>
    <w:p w:rsidR="002E3940" w:rsidRDefault="002E3940" w:rsidP="002E3940">
      <w:pPr>
        <w:spacing w:line="360" w:lineRule="auto"/>
        <w:rPr>
          <w:sz w:val="26"/>
          <w:szCs w:val="26"/>
        </w:rPr>
      </w:pPr>
      <w:r>
        <w:rPr>
          <w:sz w:val="26"/>
          <w:szCs w:val="26"/>
        </w:rPr>
        <w:tab/>
        <w:t>The Commission’s regulations at 52 Pa. Code § 23.</w:t>
      </w:r>
      <w:r w:rsidR="004E2D04">
        <w:rPr>
          <w:sz w:val="26"/>
          <w:szCs w:val="26"/>
        </w:rPr>
        <w:t>121</w:t>
      </w:r>
      <w:r>
        <w:rPr>
          <w:sz w:val="26"/>
          <w:szCs w:val="26"/>
        </w:rPr>
        <w:t>(b)</w:t>
      </w:r>
      <w:r w:rsidR="004E2D04">
        <w:rPr>
          <w:sz w:val="26"/>
          <w:szCs w:val="26"/>
        </w:rPr>
        <w:t xml:space="preserve"> require common carriers to file with the Commission an original and on</w:t>
      </w:r>
      <w:r w:rsidR="00945BEA">
        <w:rPr>
          <w:sz w:val="26"/>
          <w:szCs w:val="26"/>
        </w:rPr>
        <w:t>e copy of tariffs of joint rate</w:t>
      </w:r>
      <w:r w:rsidR="004E2D04">
        <w:rPr>
          <w:sz w:val="26"/>
          <w:szCs w:val="26"/>
        </w:rPr>
        <w:t xml:space="preserve">.  By this Order, the Commission is eliminating the requirement to file one additional paper copy, beyond a signed original, of tariffs of joint rate. </w:t>
      </w:r>
      <w:r>
        <w:rPr>
          <w:sz w:val="26"/>
          <w:szCs w:val="26"/>
        </w:rPr>
        <w:t xml:space="preserve"> </w:t>
      </w:r>
    </w:p>
    <w:p w:rsidR="0042134E" w:rsidRDefault="0042134E" w:rsidP="002E3940">
      <w:pPr>
        <w:spacing w:line="360" w:lineRule="auto"/>
        <w:rPr>
          <w:sz w:val="26"/>
          <w:szCs w:val="26"/>
        </w:rPr>
      </w:pPr>
    </w:p>
    <w:p w:rsidR="0042134E" w:rsidRPr="0042134E" w:rsidRDefault="0042134E" w:rsidP="002E3940">
      <w:pPr>
        <w:spacing w:line="360" w:lineRule="auto"/>
        <w:rPr>
          <w:b/>
          <w:sz w:val="26"/>
          <w:szCs w:val="26"/>
        </w:rPr>
      </w:pPr>
      <w:r w:rsidRPr="0042134E">
        <w:rPr>
          <w:b/>
          <w:sz w:val="26"/>
          <w:szCs w:val="26"/>
        </w:rPr>
        <w:t xml:space="preserve">§ 29.303(a).  </w:t>
      </w:r>
      <w:proofErr w:type="gramStart"/>
      <w:r w:rsidRPr="0042134E">
        <w:rPr>
          <w:b/>
          <w:sz w:val="26"/>
          <w:szCs w:val="26"/>
        </w:rPr>
        <w:t>Service standards and requirements.</w:t>
      </w:r>
      <w:proofErr w:type="gramEnd"/>
      <w:r w:rsidRPr="0042134E">
        <w:rPr>
          <w:b/>
          <w:sz w:val="26"/>
          <w:szCs w:val="26"/>
        </w:rPr>
        <w:t xml:space="preserve"> </w:t>
      </w:r>
    </w:p>
    <w:p w:rsidR="0042134E" w:rsidRDefault="0042134E" w:rsidP="002E3940">
      <w:pPr>
        <w:spacing w:line="360" w:lineRule="auto"/>
        <w:rPr>
          <w:sz w:val="26"/>
          <w:szCs w:val="26"/>
        </w:rPr>
      </w:pPr>
      <w:r>
        <w:rPr>
          <w:sz w:val="26"/>
          <w:szCs w:val="26"/>
        </w:rPr>
        <w:tab/>
        <w:t>The Commission’s regulations at 52 Pa. Code § 29.303(a) require</w:t>
      </w:r>
      <w:r w:rsidR="00714F57">
        <w:rPr>
          <w:sz w:val="26"/>
          <w:szCs w:val="26"/>
        </w:rPr>
        <w:t xml:space="preserve"> common carriers to file two copies of “time schedules applicable to the service at least 10 days prior to the effective date thereof.”  By this Order, the Commission is eliminating the requirement to file </w:t>
      </w:r>
      <w:r w:rsidR="00892B87">
        <w:rPr>
          <w:sz w:val="26"/>
          <w:szCs w:val="26"/>
        </w:rPr>
        <w:t>two additional paper copies</w:t>
      </w:r>
      <w:r w:rsidR="00714F57">
        <w:rPr>
          <w:sz w:val="26"/>
          <w:szCs w:val="26"/>
        </w:rPr>
        <w:t xml:space="preserve">, beyond a signed original, of such time schedules. </w:t>
      </w:r>
      <w:r>
        <w:rPr>
          <w:sz w:val="26"/>
          <w:szCs w:val="26"/>
        </w:rPr>
        <w:t xml:space="preserve"> </w:t>
      </w:r>
    </w:p>
    <w:p w:rsidR="00C45E07" w:rsidRDefault="00C45E07" w:rsidP="002E3940">
      <w:pPr>
        <w:spacing w:line="360" w:lineRule="auto"/>
        <w:rPr>
          <w:sz w:val="26"/>
          <w:szCs w:val="26"/>
        </w:rPr>
      </w:pPr>
    </w:p>
    <w:p w:rsidR="00C45E07" w:rsidRPr="00C45E07" w:rsidRDefault="00C45E07" w:rsidP="002E3940">
      <w:pPr>
        <w:spacing w:line="360" w:lineRule="auto"/>
        <w:rPr>
          <w:b/>
          <w:sz w:val="26"/>
          <w:szCs w:val="26"/>
        </w:rPr>
      </w:pPr>
      <w:r w:rsidRPr="00C45E07">
        <w:rPr>
          <w:b/>
          <w:sz w:val="26"/>
          <w:szCs w:val="26"/>
        </w:rPr>
        <w:t xml:space="preserve">§ 32.2(c).  Insurance forms and procedures. </w:t>
      </w:r>
    </w:p>
    <w:p w:rsidR="00C45E07" w:rsidRPr="006E2E38" w:rsidRDefault="00C45E07" w:rsidP="002E3940">
      <w:pPr>
        <w:spacing w:line="360" w:lineRule="auto"/>
        <w:rPr>
          <w:sz w:val="26"/>
          <w:szCs w:val="26"/>
        </w:rPr>
      </w:pPr>
      <w:r>
        <w:rPr>
          <w:sz w:val="26"/>
          <w:szCs w:val="26"/>
        </w:rPr>
        <w:tab/>
        <w:t xml:space="preserve">The Commission’s regulations at 52 Pa. Code § 32.2(c) require motor carriers to file with the Commission three copies of certificates of insurance, surety bonds and notices of cancellation.  By this Order, the Commission is eliminating the requirement to </w:t>
      </w:r>
      <w:r>
        <w:rPr>
          <w:sz w:val="26"/>
          <w:szCs w:val="26"/>
        </w:rPr>
        <w:lastRenderedPageBreak/>
        <w:t>f</w:t>
      </w:r>
      <w:r w:rsidR="00892B87">
        <w:rPr>
          <w:sz w:val="26"/>
          <w:szCs w:val="26"/>
        </w:rPr>
        <w:t>ile three</w:t>
      </w:r>
      <w:r>
        <w:rPr>
          <w:sz w:val="26"/>
          <w:szCs w:val="26"/>
        </w:rPr>
        <w:t xml:space="preserve"> additional paper copies, beyond a signed original, of certificates of insurance, surety bonds and notices of cancellation.  </w:t>
      </w:r>
    </w:p>
    <w:p w:rsidR="00D3304C" w:rsidRDefault="00D3304C" w:rsidP="002B7B84">
      <w:pPr>
        <w:spacing w:line="360" w:lineRule="auto"/>
        <w:rPr>
          <w:b/>
          <w:sz w:val="26"/>
          <w:szCs w:val="26"/>
        </w:rPr>
      </w:pPr>
    </w:p>
    <w:p w:rsidR="009D5A71" w:rsidRDefault="00313DEE" w:rsidP="002B7B84">
      <w:pPr>
        <w:spacing w:line="360" w:lineRule="auto"/>
        <w:rPr>
          <w:b/>
          <w:sz w:val="26"/>
          <w:szCs w:val="26"/>
        </w:rPr>
      </w:pPr>
      <w:r>
        <w:rPr>
          <w:b/>
          <w:sz w:val="26"/>
          <w:szCs w:val="26"/>
        </w:rPr>
        <w:t xml:space="preserve">§ </w:t>
      </w:r>
      <w:r w:rsidR="00C43462">
        <w:rPr>
          <w:b/>
          <w:sz w:val="26"/>
          <w:szCs w:val="26"/>
        </w:rPr>
        <w:t>53.51(b).</w:t>
      </w:r>
      <w:r w:rsidR="00391379">
        <w:rPr>
          <w:b/>
          <w:sz w:val="26"/>
          <w:szCs w:val="26"/>
        </w:rPr>
        <w:t xml:space="preserve">  </w:t>
      </w:r>
      <w:proofErr w:type="gramStart"/>
      <w:r w:rsidR="00391379">
        <w:rPr>
          <w:b/>
          <w:sz w:val="26"/>
          <w:szCs w:val="26"/>
        </w:rPr>
        <w:t>General (tariff supplements)</w:t>
      </w:r>
      <w:r w:rsidR="00C1583E">
        <w:rPr>
          <w:b/>
          <w:sz w:val="26"/>
          <w:szCs w:val="26"/>
        </w:rPr>
        <w:t>.</w:t>
      </w:r>
      <w:proofErr w:type="gramEnd"/>
      <w:r w:rsidR="00391379">
        <w:rPr>
          <w:b/>
          <w:sz w:val="26"/>
          <w:szCs w:val="26"/>
        </w:rPr>
        <w:t xml:space="preserve">  </w:t>
      </w:r>
    </w:p>
    <w:p w:rsidR="009D5A71" w:rsidRDefault="009D5A71" w:rsidP="002B7B84">
      <w:pPr>
        <w:spacing w:line="360" w:lineRule="auto"/>
        <w:rPr>
          <w:sz w:val="26"/>
          <w:szCs w:val="26"/>
        </w:rPr>
      </w:pPr>
      <w:r>
        <w:rPr>
          <w:b/>
          <w:sz w:val="26"/>
          <w:szCs w:val="26"/>
        </w:rPr>
        <w:tab/>
      </w:r>
      <w:r>
        <w:rPr>
          <w:sz w:val="26"/>
          <w:szCs w:val="26"/>
        </w:rPr>
        <w:t>The Commission’s regulations at 52 Pa. Code § 53.51(b) currently provide that “[u]</w:t>
      </w:r>
      <w:proofErr w:type="spellStart"/>
      <w:r>
        <w:rPr>
          <w:sz w:val="26"/>
          <w:szCs w:val="26"/>
        </w:rPr>
        <w:t>tilities</w:t>
      </w:r>
      <w:proofErr w:type="spellEnd"/>
      <w:r>
        <w:rPr>
          <w:sz w:val="26"/>
          <w:szCs w:val="26"/>
        </w:rPr>
        <w:t xml:space="preserve"> with over $100,000 gross revenues shall fil</w:t>
      </w:r>
      <w:r w:rsidR="000267EC">
        <w:rPr>
          <w:sz w:val="26"/>
          <w:szCs w:val="26"/>
        </w:rPr>
        <w:t>e with the Commission Secretary</w:t>
      </w:r>
      <w:r>
        <w:rPr>
          <w:sz w:val="26"/>
          <w:szCs w:val="26"/>
        </w:rPr>
        <w:t xml:space="preserve"> a minimum</w:t>
      </w:r>
      <w:r w:rsidR="000267EC">
        <w:rPr>
          <w:sz w:val="26"/>
          <w:szCs w:val="26"/>
        </w:rPr>
        <w:t xml:space="preserve"> of eight copies of the proposed rate changes and of the data required under this chapter; all others shall so file a minimum of five copies.”  By this Order, the Commission is eliminating the following requirements: (1) the filing of </w:t>
      </w:r>
      <w:r w:rsidR="00641C14">
        <w:rPr>
          <w:sz w:val="26"/>
          <w:szCs w:val="26"/>
        </w:rPr>
        <w:t>eight</w:t>
      </w:r>
      <w:r w:rsidR="000267EC">
        <w:rPr>
          <w:sz w:val="26"/>
          <w:szCs w:val="26"/>
        </w:rPr>
        <w:t xml:space="preserve"> additional paper copies, beyond a signed original, of proposed rate change documents for utilities with over $100,000 gross revenues and (2) the filing of </w:t>
      </w:r>
      <w:r w:rsidR="00641C14">
        <w:rPr>
          <w:sz w:val="26"/>
          <w:szCs w:val="26"/>
        </w:rPr>
        <w:t>five</w:t>
      </w:r>
      <w:r w:rsidR="000267EC">
        <w:rPr>
          <w:sz w:val="26"/>
          <w:szCs w:val="26"/>
        </w:rPr>
        <w:t xml:space="preserve"> additional copies, beyond a signed original, of proposed rate change documents for all other utilities.  </w:t>
      </w:r>
      <w:r w:rsidR="00D80821">
        <w:rPr>
          <w:sz w:val="26"/>
          <w:szCs w:val="26"/>
        </w:rPr>
        <w:t>Accordingly, all utilities, reg</w:t>
      </w:r>
      <w:r w:rsidR="00D01223">
        <w:rPr>
          <w:sz w:val="26"/>
          <w:szCs w:val="26"/>
        </w:rPr>
        <w:t>ardless of gross revenue amount</w:t>
      </w:r>
      <w:r w:rsidR="00D80821">
        <w:rPr>
          <w:sz w:val="26"/>
          <w:szCs w:val="26"/>
        </w:rPr>
        <w:t>, are only required to file with the Commission a signed original of proposed rate changes.</w:t>
      </w:r>
      <w:r w:rsidR="00D80821">
        <w:rPr>
          <w:rStyle w:val="FootnoteReference"/>
          <w:sz w:val="26"/>
          <w:szCs w:val="26"/>
        </w:rPr>
        <w:footnoteReference w:id="3"/>
      </w:r>
      <w:r w:rsidR="00D80821">
        <w:rPr>
          <w:sz w:val="26"/>
          <w:szCs w:val="26"/>
        </w:rPr>
        <w:t xml:space="preserve">  </w:t>
      </w:r>
      <w:r w:rsidR="000267EC">
        <w:rPr>
          <w:sz w:val="26"/>
          <w:szCs w:val="26"/>
        </w:rPr>
        <w:t xml:space="preserve">While dispensing with the requirement to file additional paper copies of such filings, the Commission encourages utilities to continue providing courtesy copies of these filings to the Commissioners’ offices and key bureaus, upon request. </w:t>
      </w:r>
      <w:r>
        <w:rPr>
          <w:sz w:val="26"/>
          <w:szCs w:val="26"/>
        </w:rPr>
        <w:t xml:space="preserve"> </w:t>
      </w:r>
    </w:p>
    <w:p w:rsidR="006268D8" w:rsidRDefault="006268D8" w:rsidP="002B7B84">
      <w:pPr>
        <w:spacing w:line="360" w:lineRule="auto"/>
        <w:rPr>
          <w:sz w:val="26"/>
          <w:szCs w:val="26"/>
        </w:rPr>
      </w:pPr>
    </w:p>
    <w:p w:rsidR="006268D8" w:rsidRPr="006268D8" w:rsidRDefault="006268D8" w:rsidP="002B7B84">
      <w:pPr>
        <w:spacing w:line="360" w:lineRule="auto"/>
        <w:rPr>
          <w:b/>
          <w:sz w:val="26"/>
          <w:szCs w:val="26"/>
        </w:rPr>
      </w:pPr>
      <w:r w:rsidRPr="006268D8">
        <w:rPr>
          <w:b/>
          <w:sz w:val="26"/>
          <w:szCs w:val="26"/>
        </w:rPr>
        <w:t xml:space="preserve">§ 54.32(c).  </w:t>
      </w:r>
      <w:proofErr w:type="gramStart"/>
      <w:r w:rsidRPr="006268D8">
        <w:rPr>
          <w:b/>
          <w:sz w:val="26"/>
          <w:szCs w:val="26"/>
        </w:rPr>
        <w:t>Application Process.</w:t>
      </w:r>
      <w:proofErr w:type="gramEnd"/>
      <w:r w:rsidRPr="006268D8">
        <w:rPr>
          <w:b/>
          <w:sz w:val="26"/>
          <w:szCs w:val="26"/>
        </w:rPr>
        <w:t xml:space="preserve"> </w:t>
      </w:r>
    </w:p>
    <w:p w:rsidR="006268D8" w:rsidRDefault="006268D8" w:rsidP="002B7B84">
      <w:pPr>
        <w:spacing w:line="360" w:lineRule="auto"/>
        <w:rPr>
          <w:sz w:val="26"/>
          <w:szCs w:val="26"/>
        </w:rPr>
      </w:pPr>
      <w:r>
        <w:rPr>
          <w:sz w:val="26"/>
          <w:szCs w:val="26"/>
        </w:rPr>
        <w:tab/>
        <w:t>The Commission’s regulations at 52 Pa. Code § 54.32(c)</w:t>
      </w:r>
      <w:r w:rsidR="0076447D">
        <w:rPr>
          <w:sz w:val="26"/>
          <w:szCs w:val="26"/>
        </w:rPr>
        <w:t xml:space="preserve"> require electric generation s</w:t>
      </w:r>
      <w:r>
        <w:rPr>
          <w:sz w:val="26"/>
          <w:szCs w:val="26"/>
        </w:rPr>
        <w:t>uppliers (EGSs) to file with the Commission an original and eight copies of a completed licensing application.  By this Order, the Commission is eliminating the requirement to file eight additional copies, beyond a signed original, of such licensing application</w:t>
      </w:r>
      <w:r w:rsidR="006E4729">
        <w:rPr>
          <w:sz w:val="26"/>
          <w:szCs w:val="26"/>
        </w:rPr>
        <w:t>s</w:t>
      </w:r>
      <w:r>
        <w:rPr>
          <w:sz w:val="26"/>
          <w:szCs w:val="26"/>
        </w:rPr>
        <w:t xml:space="preserve">. </w:t>
      </w:r>
    </w:p>
    <w:p w:rsidR="0076447D" w:rsidRDefault="0076447D" w:rsidP="002B7B84">
      <w:pPr>
        <w:spacing w:line="360" w:lineRule="auto"/>
        <w:rPr>
          <w:sz w:val="26"/>
          <w:szCs w:val="26"/>
        </w:rPr>
      </w:pPr>
    </w:p>
    <w:p w:rsidR="00CB1914" w:rsidRDefault="00CB1914" w:rsidP="002B7B84">
      <w:pPr>
        <w:spacing w:line="360" w:lineRule="auto"/>
        <w:rPr>
          <w:b/>
          <w:sz w:val="26"/>
          <w:szCs w:val="26"/>
        </w:rPr>
      </w:pPr>
    </w:p>
    <w:p w:rsidR="00CB1914" w:rsidRDefault="00CB1914" w:rsidP="002B7B84">
      <w:pPr>
        <w:spacing w:line="360" w:lineRule="auto"/>
        <w:rPr>
          <w:b/>
          <w:sz w:val="26"/>
          <w:szCs w:val="26"/>
        </w:rPr>
      </w:pPr>
    </w:p>
    <w:p w:rsidR="0076447D" w:rsidRPr="000810C1" w:rsidRDefault="0076447D" w:rsidP="002B7B84">
      <w:pPr>
        <w:spacing w:line="360" w:lineRule="auto"/>
        <w:rPr>
          <w:b/>
          <w:sz w:val="26"/>
          <w:szCs w:val="26"/>
        </w:rPr>
      </w:pPr>
      <w:r w:rsidRPr="000810C1">
        <w:rPr>
          <w:b/>
          <w:sz w:val="26"/>
          <w:szCs w:val="26"/>
        </w:rPr>
        <w:lastRenderedPageBreak/>
        <w:t>§ 54.203(b</w:t>
      </w:r>
      <w:proofErr w:type="gramStart"/>
      <w:r w:rsidRPr="000810C1">
        <w:rPr>
          <w:b/>
          <w:sz w:val="26"/>
          <w:szCs w:val="26"/>
        </w:rPr>
        <w:t>)(</w:t>
      </w:r>
      <w:proofErr w:type="gramEnd"/>
      <w:r w:rsidRPr="000810C1">
        <w:rPr>
          <w:b/>
          <w:sz w:val="26"/>
          <w:szCs w:val="26"/>
        </w:rPr>
        <w:t xml:space="preserve">3).  </w:t>
      </w:r>
      <w:proofErr w:type="gramStart"/>
      <w:r w:rsidRPr="000810C1">
        <w:rPr>
          <w:b/>
          <w:sz w:val="26"/>
          <w:szCs w:val="26"/>
        </w:rPr>
        <w:t>Reporting Requirements.</w:t>
      </w:r>
      <w:proofErr w:type="gramEnd"/>
      <w:r w:rsidRPr="000810C1">
        <w:rPr>
          <w:b/>
          <w:sz w:val="26"/>
          <w:szCs w:val="26"/>
        </w:rPr>
        <w:t xml:space="preserve"> </w:t>
      </w:r>
    </w:p>
    <w:p w:rsidR="00CF0880" w:rsidRDefault="0076447D" w:rsidP="002B7B84">
      <w:pPr>
        <w:spacing w:line="360" w:lineRule="auto"/>
        <w:rPr>
          <w:sz w:val="26"/>
          <w:szCs w:val="26"/>
        </w:rPr>
      </w:pPr>
      <w:r w:rsidRPr="000810C1">
        <w:rPr>
          <w:sz w:val="26"/>
          <w:szCs w:val="26"/>
        </w:rPr>
        <w:tab/>
        <w:t xml:space="preserve">The Commission’s regulations at 52 Pa. Code </w:t>
      </w:r>
      <w:r w:rsidR="000810C1" w:rsidRPr="000810C1">
        <w:rPr>
          <w:sz w:val="26"/>
          <w:szCs w:val="26"/>
        </w:rPr>
        <w:t>§ 54.203(b)(3) require</w:t>
      </w:r>
      <w:r w:rsidRPr="000810C1">
        <w:rPr>
          <w:sz w:val="26"/>
          <w:szCs w:val="26"/>
        </w:rPr>
        <w:t xml:space="preserve"> electric distribution companies (EDCs) or active EGSs to file with the Commission </w:t>
      </w:r>
      <w:r w:rsidR="000810C1" w:rsidRPr="000810C1">
        <w:rPr>
          <w:sz w:val="26"/>
          <w:szCs w:val="26"/>
        </w:rPr>
        <w:t xml:space="preserve">an original and two </w:t>
      </w:r>
      <w:r w:rsidRPr="000810C1">
        <w:rPr>
          <w:sz w:val="26"/>
          <w:szCs w:val="26"/>
        </w:rPr>
        <w:t>copies of a completed retail electricity choice sales activity report</w:t>
      </w:r>
      <w:r w:rsidR="00CF0880" w:rsidRPr="000810C1">
        <w:rPr>
          <w:sz w:val="26"/>
          <w:szCs w:val="26"/>
        </w:rPr>
        <w:t xml:space="preserve"> form</w:t>
      </w:r>
      <w:r w:rsidRPr="000810C1">
        <w:rPr>
          <w:sz w:val="26"/>
          <w:szCs w:val="26"/>
        </w:rPr>
        <w:t>.</w:t>
      </w:r>
      <w:r w:rsidR="00CF0880" w:rsidRPr="000810C1">
        <w:rPr>
          <w:sz w:val="26"/>
          <w:szCs w:val="26"/>
        </w:rPr>
        <w:t xml:space="preserve">  This regulation also requires EDCs and EGSs to file one paper copy of the report form with the Commission no later than 15 days after the report is due if the form is </w:t>
      </w:r>
      <w:proofErr w:type="spellStart"/>
      <w:r w:rsidR="00AC7FE0">
        <w:rPr>
          <w:sz w:val="26"/>
          <w:szCs w:val="26"/>
        </w:rPr>
        <w:t>eFiled</w:t>
      </w:r>
      <w:proofErr w:type="spellEnd"/>
      <w:r w:rsidR="00CF0880" w:rsidRPr="000810C1">
        <w:rPr>
          <w:sz w:val="26"/>
          <w:szCs w:val="26"/>
        </w:rPr>
        <w:t xml:space="preserve">.  By this Order, the Commission is eliminating the requirement to file two additional paper copies, beyond a signed original, of the report form when such report is filed in paper form.  </w:t>
      </w:r>
      <w:r w:rsidR="000810C1" w:rsidRPr="000810C1">
        <w:rPr>
          <w:sz w:val="26"/>
          <w:szCs w:val="26"/>
        </w:rPr>
        <w:t>Additionally, consistent with the Commission’s Secretaria</w:t>
      </w:r>
      <w:r w:rsidR="00277E26">
        <w:rPr>
          <w:sz w:val="26"/>
          <w:szCs w:val="26"/>
        </w:rPr>
        <w:t>l Letter issued August 16, 2012</w:t>
      </w:r>
      <w:r w:rsidR="000810C1" w:rsidRPr="000810C1">
        <w:rPr>
          <w:sz w:val="26"/>
          <w:szCs w:val="26"/>
        </w:rPr>
        <w:t xml:space="preserve"> </w:t>
      </w:r>
      <w:r w:rsidR="00277E26">
        <w:rPr>
          <w:sz w:val="26"/>
          <w:szCs w:val="26"/>
        </w:rPr>
        <w:t>(</w:t>
      </w:r>
      <w:r w:rsidR="000810C1" w:rsidRPr="000810C1">
        <w:rPr>
          <w:sz w:val="26"/>
          <w:szCs w:val="26"/>
        </w:rPr>
        <w:t xml:space="preserve">dispensing with the requirement for a paper copy of </w:t>
      </w:r>
      <w:proofErr w:type="spellStart"/>
      <w:r w:rsidR="000810C1" w:rsidRPr="000810C1">
        <w:rPr>
          <w:sz w:val="26"/>
          <w:szCs w:val="26"/>
        </w:rPr>
        <w:t>eFiled</w:t>
      </w:r>
      <w:proofErr w:type="spellEnd"/>
      <w:r w:rsidR="000810C1" w:rsidRPr="000810C1">
        <w:rPr>
          <w:sz w:val="26"/>
          <w:szCs w:val="26"/>
        </w:rPr>
        <w:t xml:space="preserve"> documents to be submitted</w:t>
      </w:r>
      <w:r w:rsidR="00277E26">
        <w:rPr>
          <w:sz w:val="26"/>
          <w:szCs w:val="26"/>
        </w:rPr>
        <w:t>)</w:t>
      </w:r>
      <w:r w:rsidR="00582384">
        <w:rPr>
          <w:sz w:val="26"/>
          <w:szCs w:val="26"/>
        </w:rPr>
        <w:t>;</w:t>
      </w:r>
      <w:r w:rsidR="000810C1" w:rsidRPr="000810C1">
        <w:rPr>
          <w:sz w:val="26"/>
          <w:szCs w:val="26"/>
        </w:rPr>
        <w:t xml:space="preserve"> </w:t>
      </w:r>
      <w:r w:rsidR="00AE6703">
        <w:rPr>
          <w:sz w:val="26"/>
          <w:szCs w:val="26"/>
        </w:rPr>
        <w:t xml:space="preserve">the Commission is eliminating the requirement for </w:t>
      </w:r>
      <w:r w:rsidR="00244A79">
        <w:rPr>
          <w:sz w:val="26"/>
          <w:szCs w:val="26"/>
        </w:rPr>
        <w:t xml:space="preserve">EDCs and EGSs </w:t>
      </w:r>
      <w:proofErr w:type="spellStart"/>
      <w:r w:rsidR="00AC7FE0">
        <w:rPr>
          <w:sz w:val="26"/>
          <w:szCs w:val="26"/>
        </w:rPr>
        <w:t>eFiling</w:t>
      </w:r>
      <w:proofErr w:type="spellEnd"/>
      <w:r w:rsidR="00244A79">
        <w:rPr>
          <w:sz w:val="26"/>
          <w:szCs w:val="26"/>
        </w:rPr>
        <w:t xml:space="preserve"> such</w:t>
      </w:r>
      <w:r w:rsidR="000810C1" w:rsidRPr="000810C1">
        <w:rPr>
          <w:sz w:val="26"/>
          <w:szCs w:val="26"/>
        </w:rPr>
        <w:t xml:space="preserve"> report form to also file a</w:t>
      </w:r>
      <w:r w:rsidR="00EC63C7">
        <w:rPr>
          <w:sz w:val="26"/>
          <w:szCs w:val="26"/>
        </w:rPr>
        <w:t xml:space="preserve"> paper copy of the </w:t>
      </w:r>
      <w:proofErr w:type="spellStart"/>
      <w:r w:rsidR="00EC63C7">
        <w:rPr>
          <w:sz w:val="26"/>
          <w:szCs w:val="26"/>
        </w:rPr>
        <w:t>eFiled</w:t>
      </w:r>
      <w:proofErr w:type="spellEnd"/>
      <w:r w:rsidR="00EC63C7">
        <w:rPr>
          <w:sz w:val="26"/>
          <w:szCs w:val="26"/>
        </w:rPr>
        <w:t xml:space="preserve"> form</w:t>
      </w:r>
      <w:r w:rsidR="00AC7FE0">
        <w:rPr>
          <w:sz w:val="26"/>
          <w:szCs w:val="26"/>
        </w:rPr>
        <w:t xml:space="preserve"> </w:t>
      </w:r>
      <w:r w:rsidR="00AE6703">
        <w:rPr>
          <w:sz w:val="26"/>
          <w:szCs w:val="26"/>
        </w:rPr>
        <w:t>when</w:t>
      </w:r>
      <w:r w:rsidR="00CF0880" w:rsidRPr="000810C1">
        <w:rPr>
          <w:sz w:val="26"/>
          <w:szCs w:val="26"/>
        </w:rPr>
        <w:t xml:space="preserve"> the form </w:t>
      </w:r>
      <w:r w:rsidR="00EC63C7">
        <w:rPr>
          <w:sz w:val="26"/>
          <w:szCs w:val="26"/>
        </w:rPr>
        <w:t>is less than</w:t>
      </w:r>
      <w:r w:rsidR="00CF0880" w:rsidRPr="000810C1">
        <w:rPr>
          <w:sz w:val="26"/>
          <w:szCs w:val="26"/>
        </w:rPr>
        <w:t xml:space="preserve"> 250 pages in length.</w:t>
      </w:r>
      <w:r w:rsidR="00CF0880">
        <w:rPr>
          <w:sz w:val="26"/>
          <w:szCs w:val="26"/>
        </w:rPr>
        <w:t xml:space="preserve"> </w:t>
      </w:r>
    </w:p>
    <w:p w:rsidR="0013622B" w:rsidRDefault="0013622B" w:rsidP="002B7B84">
      <w:pPr>
        <w:spacing w:line="360" w:lineRule="auto"/>
        <w:rPr>
          <w:sz w:val="26"/>
          <w:szCs w:val="26"/>
        </w:rPr>
      </w:pPr>
    </w:p>
    <w:p w:rsidR="0013622B" w:rsidRPr="006746AC" w:rsidRDefault="006746AC" w:rsidP="002B7B84">
      <w:pPr>
        <w:spacing w:line="360" w:lineRule="auto"/>
        <w:rPr>
          <w:b/>
          <w:sz w:val="26"/>
          <w:szCs w:val="26"/>
        </w:rPr>
      </w:pPr>
      <w:r w:rsidRPr="006746AC">
        <w:rPr>
          <w:b/>
          <w:sz w:val="26"/>
          <w:szCs w:val="26"/>
        </w:rPr>
        <w:t>§ 57.72(d</w:t>
      </w:r>
      <w:proofErr w:type="gramStart"/>
      <w:r w:rsidRPr="006746AC">
        <w:rPr>
          <w:b/>
          <w:sz w:val="26"/>
          <w:szCs w:val="26"/>
        </w:rPr>
        <w:t>)(</w:t>
      </w:r>
      <w:proofErr w:type="gramEnd"/>
      <w:r w:rsidRPr="006746AC">
        <w:rPr>
          <w:b/>
          <w:sz w:val="26"/>
          <w:szCs w:val="26"/>
        </w:rPr>
        <w:t xml:space="preserve">2).  </w:t>
      </w:r>
      <w:proofErr w:type="gramStart"/>
      <w:r w:rsidRPr="006746AC">
        <w:rPr>
          <w:b/>
          <w:sz w:val="26"/>
          <w:szCs w:val="26"/>
        </w:rPr>
        <w:t>Form and content of application.</w:t>
      </w:r>
      <w:proofErr w:type="gramEnd"/>
      <w:r w:rsidRPr="006746AC">
        <w:rPr>
          <w:b/>
          <w:sz w:val="26"/>
          <w:szCs w:val="26"/>
        </w:rPr>
        <w:t xml:space="preserve"> </w:t>
      </w:r>
    </w:p>
    <w:p w:rsidR="006746AC" w:rsidRDefault="006746AC" w:rsidP="002B7B84">
      <w:pPr>
        <w:spacing w:line="360" w:lineRule="auto"/>
        <w:rPr>
          <w:sz w:val="26"/>
          <w:szCs w:val="26"/>
        </w:rPr>
      </w:pPr>
      <w:r>
        <w:rPr>
          <w:sz w:val="26"/>
          <w:szCs w:val="26"/>
        </w:rPr>
        <w:tab/>
        <w:t xml:space="preserve">The Commission’s regulations at 52 Pa. Code § 57.72(d)(2) </w:t>
      </w:r>
      <w:r w:rsidR="00977067">
        <w:rPr>
          <w:sz w:val="26"/>
          <w:szCs w:val="26"/>
        </w:rPr>
        <w:t>require</w:t>
      </w:r>
      <w:r>
        <w:rPr>
          <w:sz w:val="26"/>
          <w:szCs w:val="26"/>
        </w:rPr>
        <w:t xml:space="preserve"> electric service providers intending to construct high voltage</w:t>
      </w:r>
      <w:r w:rsidR="00C12542">
        <w:rPr>
          <w:sz w:val="26"/>
          <w:szCs w:val="26"/>
        </w:rPr>
        <w:t xml:space="preserve"> (HV) </w:t>
      </w:r>
      <w:r>
        <w:rPr>
          <w:sz w:val="26"/>
          <w:szCs w:val="26"/>
        </w:rPr>
        <w:t xml:space="preserve">electric transmission lines to file with the Commission an original and six copies of the letter of notification and </w:t>
      </w:r>
      <w:r w:rsidR="00977067">
        <w:rPr>
          <w:sz w:val="26"/>
          <w:szCs w:val="26"/>
        </w:rPr>
        <w:t xml:space="preserve">an </w:t>
      </w:r>
      <w:r>
        <w:rPr>
          <w:sz w:val="26"/>
          <w:szCs w:val="26"/>
        </w:rPr>
        <w:t>affidavit of service showing the identity of those to be served by such lines.</w:t>
      </w:r>
      <w:r w:rsidR="00977067">
        <w:rPr>
          <w:sz w:val="26"/>
          <w:szCs w:val="26"/>
        </w:rPr>
        <w:t xml:space="preserve">  By this Order, the Commission is eliminating the requirement to file</w:t>
      </w:r>
      <w:r>
        <w:rPr>
          <w:sz w:val="26"/>
          <w:szCs w:val="26"/>
        </w:rPr>
        <w:t xml:space="preserve"> </w:t>
      </w:r>
      <w:r w:rsidR="00977067">
        <w:rPr>
          <w:sz w:val="26"/>
          <w:szCs w:val="26"/>
        </w:rPr>
        <w:t>six additional paper copies, beyond a signed original, of</w:t>
      </w:r>
      <w:r>
        <w:rPr>
          <w:sz w:val="26"/>
          <w:szCs w:val="26"/>
        </w:rPr>
        <w:t xml:space="preserve"> </w:t>
      </w:r>
      <w:r w:rsidR="00977067">
        <w:rPr>
          <w:sz w:val="26"/>
          <w:szCs w:val="26"/>
        </w:rPr>
        <w:t xml:space="preserve">the letter of notification.  We note that as this regulation is currently written, only one original of the affidavit of service must be filed with the Commission.  </w:t>
      </w:r>
      <w:r>
        <w:rPr>
          <w:sz w:val="26"/>
          <w:szCs w:val="26"/>
        </w:rPr>
        <w:t xml:space="preserve"> </w:t>
      </w:r>
    </w:p>
    <w:p w:rsidR="00462460" w:rsidRDefault="00462460" w:rsidP="002B7B84">
      <w:pPr>
        <w:spacing w:line="360" w:lineRule="auto"/>
        <w:rPr>
          <w:sz w:val="26"/>
          <w:szCs w:val="26"/>
        </w:rPr>
      </w:pPr>
    </w:p>
    <w:p w:rsidR="00462460" w:rsidRPr="00462460" w:rsidRDefault="00462460" w:rsidP="002B7B84">
      <w:pPr>
        <w:spacing w:line="360" w:lineRule="auto"/>
        <w:rPr>
          <w:b/>
          <w:sz w:val="26"/>
          <w:szCs w:val="26"/>
        </w:rPr>
      </w:pPr>
      <w:r w:rsidRPr="00462460">
        <w:rPr>
          <w:b/>
          <w:sz w:val="26"/>
          <w:szCs w:val="26"/>
        </w:rPr>
        <w:t xml:space="preserve">§ 57.74(a).  </w:t>
      </w:r>
      <w:proofErr w:type="gramStart"/>
      <w:r w:rsidRPr="00462460">
        <w:rPr>
          <w:b/>
          <w:sz w:val="26"/>
          <w:szCs w:val="26"/>
        </w:rPr>
        <w:t>Filing and service of application and notice of filing.</w:t>
      </w:r>
      <w:proofErr w:type="gramEnd"/>
      <w:r w:rsidRPr="00462460">
        <w:rPr>
          <w:b/>
          <w:sz w:val="26"/>
          <w:szCs w:val="26"/>
        </w:rPr>
        <w:t xml:space="preserve"> </w:t>
      </w:r>
    </w:p>
    <w:p w:rsidR="00462460" w:rsidRDefault="00462460" w:rsidP="002B7B84">
      <w:pPr>
        <w:spacing w:line="360" w:lineRule="auto"/>
        <w:rPr>
          <w:sz w:val="26"/>
          <w:szCs w:val="26"/>
        </w:rPr>
      </w:pPr>
      <w:r>
        <w:rPr>
          <w:sz w:val="26"/>
          <w:szCs w:val="26"/>
        </w:rPr>
        <w:tab/>
        <w:t xml:space="preserve">The Commission’s regulations at 52 Pa. Code </w:t>
      </w:r>
      <w:r w:rsidR="00D82140">
        <w:rPr>
          <w:sz w:val="26"/>
          <w:szCs w:val="26"/>
        </w:rPr>
        <w:t xml:space="preserve">§ 57.74(a) require electric service providers to file with the Commission an original and six copies of an application to construct HV electric transmission lines.  By this Order, the Commission is eliminating </w:t>
      </w:r>
      <w:r w:rsidR="00D82140">
        <w:rPr>
          <w:sz w:val="26"/>
          <w:szCs w:val="26"/>
        </w:rPr>
        <w:lastRenderedPageBreak/>
        <w:t xml:space="preserve">the requirement to file six additional paper copies, beyond a signed original, of this application.  </w:t>
      </w:r>
    </w:p>
    <w:p w:rsidR="00C97FBB" w:rsidRDefault="00C97FBB" w:rsidP="002B7B84">
      <w:pPr>
        <w:spacing w:line="360" w:lineRule="auto"/>
        <w:rPr>
          <w:sz w:val="26"/>
          <w:szCs w:val="26"/>
        </w:rPr>
      </w:pPr>
    </w:p>
    <w:p w:rsidR="00C97FBB" w:rsidRPr="00C97FBB" w:rsidRDefault="00C97FBB" w:rsidP="002B7B84">
      <w:pPr>
        <w:spacing w:line="360" w:lineRule="auto"/>
        <w:rPr>
          <w:b/>
          <w:sz w:val="26"/>
          <w:szCs w:val="26"/>
        </w:rPr>
      </w:pPr>
      <w:r w:rsidRPr="00C97FBB">
        <w:rPr>
          <w:b/>
          <w:sz w:val="26"/>
          <w:szCs w:val="26"/>
        </w:rPr>
        <w:t>§ 57.141(a).  General</w:t>
      </w:r>
    </w:p>
    <w:p w:rsidR="00C97FBB" w:rsidRDefault="00C97FBB" w:rsidP="002B7B84">
      <w:pPr>
        <w:spacing w:line="360" w:lineRule="auto"/>
        <w:rPr>
          <w:sz w:val="26"/>
          <w:szCs w:val="26"/>
        </w:rPr>
      </w:pPr>
      <w:r>
        <w:rPr>
          <w:sz w:val="26"/>
          <w:szCs w:val="26"/>
        </w:rPr>
        <w:tab/>
        <w:t>The Commission’s regulations at 52 Pa. Code § 57.141(a) require</w:t>
      </w:r>
      <w:r w:rsidR="00C04121">
        <w:rPr>
          <w:sz w:val="26"/>
          <w:szCs w:val="26"/>
        </w:rPr>
        <w:t xml:space="preserve"> EDCs to file with the Commission an original and three copies of their Annual Resource Planning Report.  By this Order, the Commission is eliminating the requirement to file three additional paper copies, beyond a signed original, of the Annual Resource Planning Report. </w:t>
      </w:r>
    </w:p>
    <w:p w:rsidR="00583B10" w:rsidRDefault="00583B10" w:rsidP="002B7B84">
      <w:pPr>
        <w:spacing w:line="360" w:lineRule="auto"/>
        <w:rPr>
          <w:sz w:val="26"/>
          <w:szCs w:val="26"/>
        </w:rPr>
      </w:pPr>
    </w:p>
    <w:p w:rsidR="00583B10" w:rsidRPr="00583B10" w:rsidRDefault="00583B10" w:rsidP="002B7B84">
      <w:pPr>
        <w:spacing w:line="360" w:lineRule="auto"/>
        <w:rPr>
          <w:b/>
          <w:sz w:val="26"/>
          <w:szCs w:val="26"/>
        </w:rPr>
      </w:pPr>
      <w:r w:rsidRPr="00583B10">
        <w:rPr>
          <w:b/>
          <w:sz w:val="26"/>
          <w:szCs w:val="26"/>
        </w:rPr>
        <w:t xml:space="preserve">§ 57.195.  </w:t>
      </w:r>
      <w:proofErr w:type="gramStart"/>
      <w:r w:rsidRPr="00583B10">
        <w:rPr>
          <w:b/>
          <w:sz w:val="26"/>
          <w:szCs w:val="26"/>
        </w:rPr>
        <w:t>Reporting requirements.</w:t>
      </w:r>
      <w:proofErr w:type="gramEnd"/>
      <w:r w:rsidRPr="00583B10">
        <w:rPr>
          <w:b/>
          <w:sz w:val="26"/>
          <w:szCs w:val="26"/>
        </w:rPr>
        <w:t xml:space="preserve"> </w:t>
      </w:r>
    </w:p>
    <w:p w:rsidR="00583B10" w:rsidRDefault="00583B10" w:rsidP="002B7B84">
      <w:pPr>
        <w:spacing w:line="360" w:lineRule="auto"/>
        <w:rPr>
          <w:sz w:val="26"/>
          <w:szCs w:val="26"/>
        </w:rPr>
      </w:pPr>
      <w:r>
        <w:rPr>
          <w:sz w:val="26"/>
          <w:szCs w:val="26"/>
        </w:rPr>
        <w:tab/>
        <w:t>The Commission’s regulations at 52 Pa. Code § 57.195(a</w:t>
      </w:r>
      <w:proofErr w:type="gramStart"/>
      <w:r>
        <w:rPr>
          <w:sz w:val="26"/>
          <w:szCs w:val="26"/>
        </w:rPr>
        <w:t>)(</w:t>
      </w:r>
      <w:proofErr w:type="gramEnd"/>
      <w:r>
        <w:rPr>
          <w:sz w:val="26"/>
          <w:szCs w:val="26"/>
        </w:rPr>
        <w:t>1) require  EDCs to file with the Commission an original and six copies of their annual reliability</w:t>
      </w:r>
      <w:r w:rsidR="002B6A48">
        <w:rPr>
          <w:sz w:val="26"/>
          <w:szCs w:val="26"/>
        </w:rPr>
        <w:t xml:space="preserve"> report</w:t>
      </w:r>
      <w:r>
        <w:rPr>
          <w:sz w:val="26"/>
          <w:szCs w:val="26"/>
        </w:rPr>
        <w:t>.</w:t>
      </w:r>
      <w:r w:rsidR="00446DE7">
        <w:rPr>
          <w:sz w:val="26"/>
          <w:szCs w:val="26"/>
        </w:rPr>
        <w:t xml:space="preserve">  Additionally, the </w:t>
      </w:r>
      <w:r w:rsidR="00716C33">
        <w:rPr>
          <w:sz w:val="26"/>
          <w:szCs w:val="26"/>
        </w:rPr>
        <w:t>Commission’s</w:t>
      </w:r>
      <w:r w:rsidR="00446DE7">
        <w:rPr>
          <w:sz w:val="26"/>
          <w:szCs w:val="26"/>
        </w:rPr>
        <w:t xml:space="preserve"> regulations at 52 Pa. Code § 57.195(d</w:t>
      </w:r>
      <w:proofErr w:type="gramStart"/>
      <w:r w:rsidR="00446DE7">
        <w:rPr>
          <w:sz w:val="26"/>
          <w:szCs w:val="26"/>
        </w:rPr>
        <w:t>)(</w:t>
      </w:r>
      <w:proofErr w:type="gramEnd"/>
      <w:r w:rsidR="00446DE7">
        <w:rPr>
          <w:sz w:val="26"/>
          <w:szCs w:val="26"/>
        </w:rPr>
        <w:t xml:space="preserve">1) require EDCs to file with the Commission an original and six copies of their quarterly reliability report.  </w:t>
      </w:r>
      <w:r w:rsidR="002B6A48">
        <w:rPr>
          <w:sz w:val="26"/>
          <w:szCs w:val="26"/>
        </w:rPr>
        <w:t>By this Order, the Commission is eliminating the requirement to file six additional paper copies, beyond a signed original, of</w:t>
      </w:r>
      <w:r w:rsidR="008B50B6">
        <w:rPr>
          <w:sz w:val="26"/>
          <w:szCs w:val="26"/>
        </w:rPr>
        <w:t xml:space="preserve"> </w:t>
      </w:r>
      <w:r w:rsidR="00446DE7">
        <w:rPr>
          <w:sz w:val="26"/>
          <w:szCs w:val="26"/>
        </w:rPr>
        <w:t xml:space="preserve">both </w:t>
      </w:r>
      <w:r w:rsidR="002B6A48">
        <w:rPr>
          <w:sz w:val="26"/>
          <w:szCs w:val="26"/>
        </w:rPr>
        <w:t xml:space="preserve">annual </w:t>
      </w:r>
      <w:r w:rsidR="00446DE7">
        <w:rPr>
          <w:sz w:val="26"/>
          <w:szCs w:val="26"/>
        </w:rPr>
        <w:t xml:space="preserve">and quarterly </w:t>
      </w:r>
      <w:r w:rsidR="002B6A48">
        <w:rPr>
          <w:sz w:val="26"/>
          <w:szCs w:val="26"/>
        </w:rPr>
        <w:t>reliability report</w:t>
      </w:r>
      <w:r w:rsidR="008B50B6">
        <w:rPr>
          <w:sz w:val="26"/>
          <w:szCs w:val="26"/>
        </w:rPr>
        <w:t>s</w:t>
      </w:r>
      <w:r w:rsidR="002B6A48">
        <w:rPr>
          <w:sz w:val="26"/>
          <w:szCs w:val="26"/>
        </w:rPr>
        <w:t>.</w:t>
      </w:r>
      <w:r w:rsidR="00446DE7">
        <w:rPr>
          <w:sz w:val="26"/>
          <w:szCs w:val="26"/>
        </w:rPr>
        <w:t xml:space="preserve">   </w:t>
      </w:r>
      <w:r w:rsidR="002B6A48">
        <w:rPr>
          <w:sz w:val="26"/>
          <w:szCs w:val="26"/>
        </w:rPr>
        <w:t xml:space="preserve"> </w:t>
      </w:r>
      <w:r>
        <w:rPr>
          <w:sz w:val="26"/>
          <w:szCs w:val="26"/>
        </w:rPr>
        <w:t xml:space="preserve"> </w:t>
      </w:r>
    </w:p>
    <w:p w:rsidR="00446DE7" w:rsidRDefault="00446DE7" w:rsidP="002B7B84">
      <w:pPr>
        <w:spacing w:line="360" w:lineRule="auto"/>
        <w:rPr>
          <w:sz w:val="26"/>
          <w:szCs w:val="26"/>
        </w:rPr>
      </w:pPr>
    </w:p>
    <w:p w:rsidR="007E28D5" w:rsidRPr="00195D9A" w:rsidRDefault="007E28D5" w:rsidP="002B7B84">
      <w:pPr>
        <w:spacing w:line="360" w:lineRule="auto"/>
        <w:rPr>
          <w:b/>
          <w:sz w:val="26"/>
          <w:szCs w:val="26"/>
        </w:rPr>
      </w:pPr>
      <w:r w:rsidRPr="00195D9A">
        <w:rPr>
          <w:b/>
          <w:sz w:val="26"/>
          <w:szCs w:val="26"/>
        </w:rPr>
        <w:t xml:space="preserve">§ 59.81(a).  </w:t>
      </w:r>
      <w:proofErr w:type="gramStart"/>
      <w:r w:rsidRPr="00195D9A">
        <w:rPr>
          <w:b/>
          <w:sz w:val="26"/>
          <w:szCs w:val="26"/>
        </w:rPr>
        <w:t>Periodic reporting requirements for major gas utilities.</w:t>
      </w:r>
      <w:proofErr w:type="gramEnd"/>
      <w:r w:rsidRPr="00195D9A">
        <w:rPr>
          <w:b/>
          <w:sz w:val="26"/>
          <w:szCs w:val="26"/>
        </w:rPr>
        <w:t xml:space="preserve"> </w:t>
      </w:r>
    </w:p>
    <w:p w:rsidR="007E28D5" w:rsidRDefault="007E28D5" w:rsidP="002B7B84">
      <w:pPr>
        <w:spacing w:line="360" w:lineRule="auto"/>
        <w:rPr>
          <w:sz w:val="26"/>
          <w:szCs w:val="26"/>
        </w:rPr>
      </w:pPr>
      <w:r>
        <w:rPr>
          <w:sz w:val="26"/>
          <w:szCs w:val="26"/>
        </w:rPr>
        <w:tab/>
        <w:t>The Commission’s regulations at</w:t>
      </w:r>
      <w:r w:rsidR="00195D9A">
        <w:rPr>
          <w:sz w:val="26"/>
          <w:szCs w:val="26"/>
        </w:rPr>
        <w:t xml:space="preserve"> § 59.81(a) require major gas utilities to file with the Commission</w:t>
      </w:r>
      <w:r w:rsidR="00301954">
        <w:rPr>
          <w:sz w:val="26"/>
          <w:szCs w:val="26"/>
        </w:rPr>
        <w:t xml:space="preserve"> an original and five copies of their annual integrated resource planning report.  By this Order, the Commission is eliminating the requirement to file five additional copies, beyond a signed original, of annual integrated resource planning reports. </w:t>
      </w:r>
      <w:r>
        <w:rPr>
          <w:sz w:val="26"/>
          <w:szCs w:val="26"/>
        </w:rPr>
        <w:t xml:space="preserve"> </w:t>
      </w:r>
    </w:p>
    <w:p w:rsidR="00607BC6" w:rsidRDefault="00607BC6" w:rsidP="002B7B84">
      <w:pPr>
        <w:spacing w:line="360" w:lineRule="auto"/>
        <w:rPr>
          <w:sz w:val="26"/>
          <w:szCs w:val="26"/>
        </w:rPr>
      </w:pPr>
    </w:p>
    <w:p w:rsidR="00607BC6" w:rsidRPr="00607BC6" w:rsidRDefault="00607BC6" w:rsidP="002B7B84">
      <w:pPr>
        <w:spacing w:line="360" w:lineRule="auto"/>
        <w:rPr>
          <w:b/>
          <w:sz w:val="26"/>
          <w:szCs w:val="26"/>
        </w:rPr>
      </w:pPr>
      <w:r w:rsidRPr="00607BC6">
        <w:rPr>
          <w:b/>
          <w:sz w:val="26"/>
          <w:szCs w:val="26"/>
        </w:rPr>
        <w:t xml:space="preserve">§ 62.103(b).  </w:t>
      </w:r>
      <w:proofErr w:type="gramStart"/>
      <w:r w:rsidRPr="00607BC6">
        <w:rPr>
          <w:b/>
          <w:sz w:val="26"/>
          <w:szCs w:val="26"/>
        </w:rPr>
        <w:t>Application process.</w:t>
      </w:r>
      <w:proofErr w:type="gramEnd"/>
      <w:r w:rsidRPr="00607BC6">
        <w:rPr>
          <w:b/>
          <w:sz w:val="26"/>
          <w:szCs w:val="26"/>
        </w:rPr>
        <w:t xml:space="preserve"> </w:t>
      </w:r>
    </w:p>
    <w:p w:rsidR="00607BC6" w:rsidRDefault="00607BC6" w:rsidP="002B7B84">
      <w:pPr>
        <w:spacing w:line="360" w:lineRule="auto"/>
        <w:rPr>
          <w:sz w:val="26"/>
          <w:szCs w:val="26"/>
        </w:rPr>
      </w:pPr>
      <w:r>
        <w:rPr>
          <w:sz w:val="26"/>
          <w:szCs w:val="26"/>
        </w:rPr>
        <w:tab/>
        <w:t xml:space="preserve">The Commission’s regulations at 62.103(b) require natural gas suppliers to file with the Commission an original and eight copies of their completed licensing application and supporting attachments.  This regulation also requires natural gas suppliers to file an </w:t>
      </w:r>
      <w:r>
        <w:rPr>
          <w:sz w:val="26"/>
          <w:szCs w:val="26"/>
        </w:rPr>
        <w:lastRenderedPageBreak/>
        <w:t xml:space="preserve">electronic copy of the application.  By this Order, the Commission is eliminating the requirement to file eight additional copies, beyond a signed original, of </w:t>
      </w:r>
      <w:r w:rsidR="00150D90">
        <w:rPr>
          <w:sz w:val="26"/>
          <w:szCs w:val="26"/>
        </w:rPr>
        <w:t xml:space="preserve">such </w:t>
      </w:r>
      <w:r>
        <w:rPr>
          <w:sz w:val="26"/>
          <w:szCs w:val="26"/>
        </w:rPr>
        <w:t xml:space="preserve">licensing applications.  Additionally, by this Order, the Commission is eliminating the requirement for natural gas suppliers to also </w:t>
      </w:r>
      <w:proofErr w:type="spellStart"/>
      <w:r>
        <w:rPr>
          <w:sz w:val="26"/>
          <w:szCs w:val="26"/>
        </w:rPr>
        <w:t>eFile</w:t>
      </w:r>
      <w:proofErr w:type="spellEnd"/>
      <w:r>
        <w:rPr>
          <w:sz w:val="26"/>
          <w:szCs w:val="26"/>
        </w:rPr>
        <w:t xml:space="preserve"> a copy of the application that has been filed in paper form.  Accordingly, natural gas suppliers may either </w:t>
      </w:r>
      <w:r w:rsidR="0036278A">
        <w:rPr>
          <w:sz w:val="26"/>
          <w:szCs w:val="26"/>
        </w:rPr>
        <w:t xml:space="preserve">(1) </w:t>
      </w:r>
      <w:r>
        <w:rPr>
          <w:sz w:val="26"/>
          <w:szCs w:val="26"/>
        </w:rPr>
        <w:t xml:space="preserve">file with the Commission one signed original paper copy of the licensing application </w:t>
      </w:r>
      <w:r w:rsidRPr="00150D90">
        <w:rPr>
          <w:i/>
          <w:sz w:val="26"/>
          <w:szCs w:val="26"/>
        </w:rPr>
        <w:t>or</w:t>
      </w:r>
      <w:r>
        <w:rPr>
          <w:sz w:val="26"/>
          <w:szCs w:val="26"/>
        </w:rPr>
        <w:t xml:space="preserve"> </w:t>
      </w:r>
      <w:r w:rsidR="0036278A">
        <w:rPr>
          <w:sz w:val="26"/>
          <w:szCs w:val="26"/>
        </w:rPr>
        <w:t xml:space="preserve">(2) </w:t>
      </w:r>
      <w:proofErr w:type="spellStart"/>
      <w:r>
        <w:rPr>
          <w:sz w:val="26"/>
          <w:szCs w:val="26"/>
        </w:rPr>
        <w:t>eFile</w:t>
      </w:r>
      <w:proofErr w:type="spellEnd"/>
      <w:r>
        <w:rPr>
          <w:sz w:val="26"/>
          <w:szCs w:val="26"/>
        </w:rPr>
        <w:t xml:space="preserve"> the application.  Consistent with the Commission’s Secretarial Letter issued August 16, 2012 (dispensing with the requirement for a paper copy of </w:t>
      </w:r>
      <w:proofErr w:type="spellStart"/>
      <w:r>
        <w:rPr>
          <w:sz w:val="26"/>
          <w:szCs w:val="26"/>
        </w:rPr>
        <w:t>eFiled</w:t>
      </w:r>
      <w:proofErr w:type="spellEnd"/>
      <w:r>
        <w:rPr>
          <w:sz w:val="26"/>
          <w:szCs w:val="26"/>
        </w:rPr>
        <w:t xml:space="preserve"> documents to be submitted), natural gas suppliers choosing to </w:t>
      </w:r>
      <w:proofErr w:type="spellStart"/>
      <w:r>
        <w:rPr>
          <w:sz w:val="26"/>
          <w:szCs w:val="26"/>
        </w:rPr>
        <w:t>eFile</w:t>
      </w:r>
      <w:proofErr w:type="spellEnd"/>
      <w:r>
        <w:rPr>
          <w:sz w:val="26"/>
          <w:szCs w:val="26"/>
        </w:rPr>
        <w:t xml:space="preserve"> their licensing application are not required to also submit a paper copy of the application to the Commissio</w:t>
      </w:r>
      <w:r w:rsidR="00733F00">
        <w:rPr>
          <w:sz w:val="26"/>
          <w:szCs w:val="26"/>
        </w:rPr>
        <w:t xml:space="preserve">n within three days of </w:t>
      </w:r>
      <w:proofErr w:type="spellStart"/>
      <w:r w:rsidR="00733F00">
        <w:rPr>
          <w:sz w:val="26"/>
          <w:szCs w:val="26"/>
        </w:rPr>
        <w:t>eFiling</w:t>
      </w:r>
      <w:proofErr w:type="spellEnd"/>
      <w:r w:rsidR="00733F00">
        <w:rPr>
          <w:sz w:val="26"/>
          <w:szCs w:val="26"/>
        </w:rPr>
        <w:t xml:space="preserve"> if the </w:t>
      </w:r>
      <w:r>
        <w:rPr>
          <w:sz w:val="26"/>
          <w:szCs w:val="26"/>
        </w:rPr>
        <w:t xml:space="preserve">application </w:t>
      </w:r>
      <w:r w:rsidR="00733F00">
        <w:rPr>
          <w:sz w:val="26"/>
          <w:szCs w:val="26"/>
        </w:rPr>
        <w:t>is less than</w:t>
      </w:r>
      <w:r>
        <w:rPr>
          <w:sz w:val="26"/>
          <w:szCs w:val="26"/>
        </w:rPr>
        <w:t xml:space="preserve"> 250 pages in length.   </w:t>
      </w:r>
    </w:p>
    <w:p w:rsidR="00C43462" w:rsidRDefault="00C43462" w:rsidP="002B7B84">
      <w:pPr>
        <w:spacing w:line="360" w:lineRule="auto"/>
        <w:rPr>
          <w:b/>
          <w:sz w:val="26"/>
          <w:szCs w:val="26"/>
        </w:rPr>
      </w:pPr>
    </w:p>
    <w:p w:rsidR="00DD733A" w:rsidRDefault="001F205E" w:rsidP="00DD733A">
      <w:pPr>
        <w:pStyle w:val="ListParagraph"/>
        <w:numPr>
          <w:ilvl w:val="0"/>
          <w:numId w:val="2"/>
        </w:numPr>
        <w:spacing w:line="360" w:lineRule="auto"/>
        <w:rPr>
          <w:b/>
          <w:sz w:val="26"/>
          <w:szCs w:val="26"/>
        </w:rPr>
      </w:pPr>
      <w:r>
        <w:rPr>
          <w:b/>
          <w:sz w:val="26"/>
          <w:szCs w:val="26"/>
        </w:rPr>
        <w:t xml:space="preserve">Increase in </w:t>
      </w:r>
      <w:r w:rsidR="00DD733A">
        <w:rPr>
          <w:b/>
          <w:sz w:val="26"/>
          <w:szCs w:val="26"/>
        </w:rPr>
        <w:t xml:space="preserve">Size Limit of </w:t>
      </w:r>
      <w:r>
        <w:rPr>
          <w:b/>
          <w:sz w:val="26"/>
          <w:szCs w:val="26"/>
        </w:rPr>
        <w:t>Electronically Filed</w:t>
      </w:r>
      <w:r w:rsidR="00DD733A">
        <w:rPr>
          <w:b/>
          <w:sz w:val="26"/>
          <w:szCs w:val="26"/>
        </w:rPr>
        <w:t xml:space="preserve"> Documents </w:t>
      </w:r>
      <w:r w:rsidR="00E106B3">
        <w:rPr>
          <w:b/>
          <w:sz w:val="26"/>
          <w:szCs w:val="26"/>
        </w:rPr>
        <w:t xml:space="preserve">and Elimination of Requirement to File Paper Copies </w:t>
      </w:r>
    </w:p>
    <w:p w:rsidR="00CC07F4" w:rsidRDefault="00CC07F4" w:rsidP="00E106B3">
      <w:pPr>
        <w:spacing w:line="360" w:lineRule="auto"/>
        <w:rPr>
          <w:b/>
          <w:sz w:val="26"/>
          <w:szCs w:val="26"/>
        </w:rPr>
      </w:pPr>
    </w:p>
    <w:p w:rsidR="00CC07F4" w:rsidRDefault="00E106B3" w:rsidP="00E106B3">
      <w:pPr>
        <w:spacing w:line="360" w:lineRule="auto"/>
        <w:ind w:firstLine="720"/>
        <w:rPr>
          <w:sz w:val="26"/>
          <w:szCs w:val="26"/>
        </w:rPr>
      </w:pPr>
      <w:r w:rsidRPr="00792B64">
        <w:rPr>
          <w:sz w:val="26"/>
          <w:szCs w:val="26"/>
        </w:rPr>
        <w:t xml:space="preserve">As indicated below, </w:t>
      </w:r>
      <w:r>
        <w:rPr>
          <w:sz w:val="26"/>
          <w:szCs w:val="26"/>
        </w:rPr>
        <w:t xml:space="preserve">and in accordance with Section 501 of the Public Utility Code, 66 Pa. C.S. § 501, the Commission is waiving various regulations to increase the size limit of </w:t>
      </w:r>
      <w:proofErr w:type="spellStart"/>
      <w:r>
        <w:rPr>
          <w:sz w:val="26"/>
          <w:szCs w:val="26"/>
        </w:rPr>
        <w:t>eFiled</w:t>
      </w:r>
      <w:proofErr w:type="spellEnd"/>
      <w:r>
        <w:rPr>
          <w:sz w:val="26"/>
          <w:szCs w:val="26"/>
        </w:rPr>
        <w:t xml:space="preserve"> documents and to eliminate the requirement to file paper copies of </w:t>
      </w:r>
      <w:proofErr w:type="spellStart"/>
      <w:r>
        <w:rPr>
          <w:sz w:val="26"/>
          <w:szCs w:val="26"/>
        </w:rPr>
        <w:t>eFiled</w:t>
      </w:r>
      <w:proofErr w:type="spellEnd"/>
      <w:r>
        <w:rPr>
          <w:sz w:val="26"/>
          <w:szCs w:val="26"/>
        </w:rPr>
        <w:t xml:space="preserve"> documents that are less than 250 pages</w:t>
      </w:r>
      <w:r w:rsidR="001F352E">
        <w:rPr>
          <w:sz w:val="26"/>
          <w:szCs w:val="26"/>
        </w:rPr>
        <w:t xml:space="preserve"> in length</w:t>
      </w:r>
      <w:r>
        <w:rPr>
          <w:sz w:val="26"/>
          <w:szCs w:val="26"/>
        </w:rPr>
        <w:t>.  If pa</w:t>
      </w:r>
      <w:r w:rsidR="001F352E">
        <w:rPr>
          <w:sz w:val="26"/>
          <w:szCs w:val="26"/>
        </w:rPr>
        <w:t xml:space="preserve">per copies of </w:t>
      </w:r>
      <w:proofErr w:type="spellStart"/>
      <w:r w:rsidR="001F352E">
        <w:rPr>
          <w:sz w:val="26"/>
          <w:szCs w:val="26"/>
        </w:rPr>
        <w:t>eFiled</w:t>
      </w:r>
      <w:proofErr w:type="spellEnd"/>
      <w:r w:rsidR="001F352E">
        <w:rPr>
          <w:sz w:val="26"/>
          <w:szCs w:val="26"/>
        </w:rPr>
        <w:t xml:space="preserve"> documents that are less than 250 pages in length</w:t>
      </w:r>
      <w:r>
        <w:rPr>
          <w:sz w:val="26"/>
          <w:szCs w:val="26"/>
        </w:rPr>
        <w:t xml:space="preserve"> are filed, they will not be retained in any document folder</w:t>
      </w:r>
      <w:r w:rsidR="00A001C0">
        <w:rPr>
          <w:sz w:val="26"/>
          <w:szCs w:val="26"/>
        </w:rPr>
        <w:t xml:space="preserve"> at the Commission.  However, if a</w:t>
      </w:r>
      <w:r>
        <w:rPr>
          <w:sz w:val="26"/>
          <w:szCs w:val="26"/>
        </w:rPr>
        <w:t xml:space="preserve"> party insists on submitting paper copies of </w:t>
      </w:r>
      <w:proofErr w:type="spellStart"/>
      <w:r w:rsidR="00A90FF6">
        <w:rPr>
          <w:sz w:val="26"/>
          <w:szCs w:val="26"/>
        </w:rPr>
        <w:t>eFiled</w:t>
      </w:r>
      <w:proofErr w:type="spellEnd"/>
      <w:r w:rsidR="00A90FF6">
        <w:rPr>
          <w:sz w:val="26"/>
          <w:szCs w:val="26"/>
        </w:rPr>
        <w:t xml:space="preserve"> </w:t>
      </w:r>
      <w:r>
        <w:rPr>
          <w:sz w:val="26"/>
          <w:szCs w:val="26"/>
        </w:rPr>
        <w:t xml:space="preserve">documents that are less than 250 pages, the paper copies must include the </w:t>
      </w:r>
      <w:proofErr w:type="spellStart"/>
      <w:r>
        <w:rPr>
          <w:sz w:val="26"/>
          <w:szCs w:val="26"/>
        </w:rPr>
        <w:t>eFiling</w:t>
      </w:r>
      <w:proofErr w:type="spellEnd"/>
      <w:r>
        <w:rPr>
          <w:sz w:val="26"/>
          <w:szCs w:val="26"/>
        </w:rPr>
        <w:t xml:space="preserve"> Summary Page containing the confirmation number, alerting staff in the Secretary’s Bureau that the document has </w:t>
      </w:r>
      <w:r w:rsidR="001D2C11">
        <w:rPr>
          <w:sz w:val="26"/>
          <w:szCs w:val="26"/>
        </w:rPr>
        <w:t xml:space="preserve">already </w:t>
      </w:r>
      <w:r>
        <w:rPr>
          <w:sz w:val="26"/>
          <w:szCs w:val="26"/>
        </w:rPr>
        <w:t xml:space="preserve">been </w:t>
      </w:r>
      <w:proofErr w:type="spellStart"/>
      <w:r>
        <w:rPr>
          <w:sz w:val="26"/>
          <w:szCs w:val="26"/>
        </w:rPr>
        <w:t>eFiled</w:t>
      </w:r>
      <w:proofErr w:type="spellEnd"/>
      <w:r>
        <w:rPr>
          <w:sz w:val="26"/>
          <w:szCs w:val="26"/>
        </w:rPr>
        <w:t xml:space="preserve">.  </w:t>
      </w:r>
    </w:p>
    <w:p w:rsidR="002A2876" w:rsidRPr="00CC07F4" w:rsidRDefault="002A2876" w:rsidP="00E106B3">
      <w:pPr>
        <w:spacing w:line="360" w:lineRule="auto"/>
        <w:ind w:left="360"/>
        <w:rPr>
          <w:sz w:val="26"/>
          <w:szCs w:val="26"/>
        </w:rPr>
      </w:pPr>
    </w:p>
    <w:p w:rsidR="002A2876" w:rsidRDefault="00C43462" w:rsidP="002B7B84">
      <w:pPr>
        <w:spacing w:line="360" w:lineRule="auto"/>
        <w:rPr>
          <w:b/>
          <w:sz w:val="26"/>
          <w:szCs w:val="26"/>
        </w:rPr>
      </w:pPr>
      <w:r>
        <w:rPr>
          <w:b/>
          <w:sz w:val="26"/>
          <w:szCs w:val="26"/>
        </w:rPr>
        <w:t>§ 1.32(b</w:t>
      </w:r>
      <w:proofErr w:type="gramStart"/>
      <w:r>
        <w:rPr>
          <w:b/>
          <w:sz w:val="26"/>
          <w:szCs w:val="26"/>
        </w:rPr>
        <w:t>)(</w:t>
      </w:r>
      <w:proofErr w:type="gramEnd"/>
      <w:r>
        <w:rPr>
          <w:b/>
          <w:sz w:val="26"/>
          <w:szCs w:val="26"/>
        </w:rPr>
        <w:t>3).</w:t>
      </w:r>
      <w:r w:rsidR="002A2876">
        <w:rPr>
          <w:b/>
          <w:sz w:val="26"/>
          <w:szCs w:val="26"/>
        </w:rPr>
        <w:t xml:space="preserve">  </w:t>
      </w:r>
      <w:proofErr w:type="gramStart"/>
      <w:r w:rsidR="002A2876">
        <w:rPr>
          <w:b/>
          <w:sz w:val="26"/>
          <w:szCs w:val="26"/>
        </w:rPr>
        <w:t>Filing specifications.</w:t>
      </w:r>
      <w:proofErr w:type="gramEnd"/>
      <w:r w:rsidR="001F205E">
        <w:rPr>
          <w:b/>
          <w:sz w:val="26"/>
          <w:szCs w:val="26"/>
        </w:rPr>
        <w:t xml:space="preserve">  </w:t>
      </w:r>
    </w:p>
    <w:p w:rsidR="002A2876" w:rsidRDefault="002A2876" w:rsidP="002A2876">
      <w:pPr>
        <w:spacing w:line="360" w:lineRule="auto"/>
        <w:ind w:firstLine="720"/>
        <w:rPr>
          <w:sz w:val="26"/>
          <w:szCs w:val="26"/>
        </w:rPr>
      </w:pPr>
      <w:r>
        <w:rPr>
          <w:sz w:val="26"/>
          <w:szCs w:val="26"/>
        </w:rPr>
        <w:t>The Commission’s regulations at 52 Pa. Code § 1.32(b</w:t>
      </w:r>
      <w:proofErr w:type="gramStart"/>
      <w:r>
        <w:rPr>
          <w:sz w:val="26"/>
          <w:szCs w:val="26"/>
        </w:rPr>
        <w:t>)(</w:t>
      </w:r>
      <w:proofErr w:type="gramEnd"/>
      <w:r>
        <w:rPr>
          <w:sz w:val="26"/>
          <w:szCs w:val="26"/>
        </w:rPr>
        <w:t>3) provide that a filing, including attachments, that exceeds 5 megabytes</w:t>
      </w:r>
      <w:r w:rsidR="00580150">
        <w:rPr>
          <w:sz w:val="26"/>
          <w:szCs w:val="26"/>
        </w:rPr>
        <w:t xml:space="preserve"> in size</w:t>
      </w:r>
      <w:r>
        <w:rPr>
          <w:sz w:val="26"/>
          <w:szCs w:val="26"/>
        </w:rPr>
        <w:t xml:space="preserve"> may not be </w:t>
      </w:r>
      <w:proofErr w:type="spellStart"/>
      <w:r>
        <w:rPr>
          <w:sz w:val="26"/>
          <w:szCs w:val="26"/>
        </w:rPr>
        <w:t>eFiled</w:t>
      </w:r>
      <w:proofErr w:type="spellEnd"/>
      <w:r>
        <w:rPr>
          <w:sz w:val="26"/>
          <w:szCs w:val="26"/>
        </w:rPr>
        <w:t xml:space="preserve">.  In January 2011, the Commission implemented a pilot project to permit filings, including </w:t>
      </w:r>
      <w:r>
        <w:rPr>
          <w:sz w:val="26"/>
          <w:szCs w:val="26"/>
        </w:rPr>
        <w:lastRenderedPageBreak/>
        <w:t xml:space="preserve">attachments, up to 10 megabytes to be </w:t>
      </w:r>
      <w:proofErr w:type="spellStart"/>
      <w:r>
        <w:rPr>
          <w:sz w:val="26"/>
          <w:szCs w:val="26"/>
        </w:rPr>
        <w:t>eFiled</w:t>
      </w:r>
      <w:proofErr w:type="spellEnd"/>
      <w:r>
        <w:rPr>
          <w:sz w:val="26"/>
          <w:szCs w:val="26"/>
        </w:rPr>
        <w:t>.  As this pilot project has been successful, the Commission, by this Order, is officially waiving the existing regulations to permit documents up to 10 megabytes</w:t>
      </w:r>
      <w:r w:rsidR="00635163">
        <w:rPr>
          <w:sz w:val="26"/>
          <w:szCs w:val="26"/>
        </w:rPr>
        <w:t xml:space="preserve"> in size</w:t>
      </w:r>
      <w:r>
        <w:rPr>
          <w:sz w:val="26"/>
          <w:szCs w:val="26"/>
        </w:rPr>
        <w:t xml:space="preserve"> to be </w:t>
      </w:r>
      <w:proofErr w:type="spellStart"/>
      <w:r>
        <w:rPr>
          <w:sz w:val="26"/>
          <w:szCs w:val="26"/>
        </w:rPr>
        <w:t>eFiled</w:t>
      </w:r>
      <w:proofErr w:type="spellEnd"/>
      <w:r>
        <w:rPr>
          <w:sz w:val="26"/>
          <w:szCs w:val="26"/>
        </w:rPr>
        <w:t xml:space="preserve">.  </w:t>
      </w:r>
    </w:p>
    <w:p w:rsidR="002A2876" w:rsidRDefault="002A2876" w:rsidP="002B7B84">
      <w:pPr>
        <w:spacing w:line="360" w:lineRule="auto"/>
        <w:rPr>
          <w:sz w:val="26"/>
          <w:szCs w:val="26"/>
        </w:rPr>
      </w:pPr>
    </w:p>
    <w:p w:rsidR="00C43462" w:rsidRDefault="002A2876" w:rsidP="00635163">
      <w:pPr>
        <w:spacing w:line="360" w:lineRule="auto"/>
        <w:ind w:firstLine="720"/>
        <w:rPr>
          <w:b/>
          <w:sz w:val="26"/>
          <w:szCs w:val="26"/>
        </w:rPr>
      </w:pPr>
      <w:r>
        <w:rPr>
          <w:sz w:val="26"/>
          <w:szCs w:val="26"/>
        </w:rPr>
        <w:t xml:space="preserve">The Commission will continue to monitor the size of documents being </w:t>
      </w:r>
      <w:r w:rsidR="00635163">
        <w:rPr>
          <w:sz w:val="26"/>
          <w:szCs w:val="26"/>
        </w:rPr>
        <w:t>f</w:t>
      </w:r>
      <w:r>
        <w:rPr>
          <w:sz w:val="26"/>
          <w:szCs w:val="26"/>
        </w:rPr>
        <w:t xml:space="preserve">iled and the effect on the </w:t>
      </w:r>
      <w:proofErr w:type="spellStart"/>
      <w:r>
        <w:rPr>
          <w:sz w:val="26"/>
          <w:szCs w:val="26"/>
        </w:rPr>
        <w:t>eFiling</w:t>
      </w:r>
      <w:proofErr w:type="spellEnd"/>
      <w:r>
        <w:rPr>
          <w:sz w:val="26"/>
          <w:szCs w:val="26"/>
        </w:rPr>
        <w:t xml:space="preserve"> system to determine whether this size may be further increased.  Accordingly, future proposed rulemakings</w:t>
      </w:r>
      <w:r w:rsidR="00362DEE">
        <w:rPr>
          <w:sz w:val="26"/>
          <w:szCs w:val="26"/>
        </w:rPr>
        <w:t xml:space="preserve"> regarding the size limit of </w:t>
      </w:r>
      <w:proofErr w:type="spellStart"/>
      <w:r w:rsidR="00362DEE">
        <w:rPr>
          <w:sz w:val="26"/>
          <w:szCs w:val="26"/>
        </w:rPr>
        <w:t>eFiled</w:t>
      </w:r>
      <w:proofErr w:type="spellEnd"/>
      <w:r w:rsidR="00362DEE">
        <w:rPr>
          <w:sz w:val="26"/>
          <w:szCs w:val="26"/>
        </w:rPr>
        <w:t xml:space="preserve"> documents</w:t>
      </w:r>
      <w:r>
        <w:rPr>
          <w:sz w:val="26"/>
          <w:szCs w:val="26"/>
        </w:rPr>
        <w:t xml:space="preserve"> may be appropriate given the Commission’s experience with </w:t>
      </w:r>
      <w:proofErr w:type="spellStart"/>
      <w:r>
        <w:rPr>
          <w:sz w:val="26"/>
          <w:szCs w:val="26"/>
        </w:rPr>
        <w:t>eFiling</w:t>
      </w:r>
      <w:proofErr w:type="spellEnd"/>
      <w:r>
        <w:rPr>
          <w:sz w:val="26"/>
          <w:szCs w:val="26"/>
        </w:rPr>
        <w:t xml:space="preserve">. </w:t>
      </w:r>
      <w:r w:rsidR="00DB4E34">
        <w:rPr>
          <w:b/>
          <w:sz w:val="26"/>
          <w:szCs w:val="26"/>
        </w:rPr>
        <w:t xml:space="preserve">  </w:t>
      </w:r>
      <w:r w:rsidR="00C43462">
        <w:rPr>
          <w:b/>
          <w:sz w:val="26"/>
          <w:szCs w:val="26"/>
        </w:rPr>
        <w:t xml:space="preserve"> </w:t>
      </w:r>
    </w:p>
    <w:p w:rsidR="00C13DA9" w:rsidRDefault="00C13DA9" w:rsidP="00C13DA9">
      <w:pPr>
        <w:spacing w:line="360" w:lineRule="auto"/>
        <w:rPr>
          <w:b/>
          <w:sz w:val="26"/>
          <w:szCs w:val="26"/>
        </w:rPr>
      </w:pPr>
    </w:p>
    <w:p w:rsidR="00C13DA9" w:rsidRPr="00376329" w:rsidRDefault="00C13DA9" w:rsidP="00C13DA9">
      <w:pPr>
        <w:spacing w:line="360" w:lineRule="auto"/>
        <w:rPr>
          <w:b/>
          <w:sz w:val="26"/>
          <w:szCs w:val="26"/>
        </w:rPr>
      </w:pPr>
      <w:r w:rsidRPr="00990135">
        <w:rPr>
          <w:b/>
          <w:sz w:val="26"/>
          <w:szCs w:val="26"/>
        </w:rPr>
        <w:t>§ 1.37(a</w:t>
      </w:r>
      <w:proofErr w:type="gramStart"/>
      <w:r w:rsidRPr="00990135">
        <w:rPr>
          <w:b/>
          <w:sz w:val="26"/>
          <w:szCs w:val="26"/>
        </w:rPr>
        <w:t>)</w:t>
      </w:r>
      <w:r w:rsidR="009F06C1" w:rsidRPr="00990135">
        <w:rPr>
          <w:b/>
          <w:sz w:val="26"/>
          <w:szCs w:val="26"/>
        </w:rPr>
        <w:t>(</w:t>
      </w:r>
      <w:proofErr w:type="gramEnd"/>
      <w:r w:rsidR="009F06C1" w:rsidRPr="00990135">
        <w:rPr>
          <w:b/>
          <w:sz w:val="26"/>
          <w:szCs w:val="26"/>
        </w:rPr>
        <w:t>5)</w:t>
      </w:r>
      <w:r w:rsidRPr="00990135">
        <w:rPr>
          <w:b/>
          <w:sz w:val="26"/>
          <w:szCs w:val="26"/>
        </w:rPr>
        <w:t xml:space="preserve">.  </w:t>
      </w:r>
      <w:proofErr w:type="gramStart"/>
      <w:r w:rsidRPr="00990135">
        <w:rPr>
          <w:b/>
          <w:sz w:val="26"/>
          <w:szCs w:val="26"/>
        </w:rPr>
        <w:t>Number of copies.</w:t>
      </w:r>
      <w:proofErr w:type="gramEnd"/>
      <w:r w:rsidRPr="00376329">
        <w:rPr>
          <w:b/>
          <w:sz w:val="26"/>
          <w:szCs w:val="26"/>
        </w:rPr>
        <w:t xml:space="preserve"> </w:t>
      </w:r>
    </w:p>
    <w:p w:rsidR="00C13DA9" w:rsidRPr="00C13DA9" w:rsidRDefault="00C13DA9" w:rsidP="00C13DA9">
      <w:pPr>
        <w:spacing w:line="360" w:lineRule="auto"/>
        <w:rPr>
          <w:sz w:val="26"/>
          <w:szCs w:val="26"/>
        </w:rPr>
      </w:pPr>
      <w:r w:rsidRPr="00376329">
        <w:rPr>
          <w:sz w:val="26"/>
          <w:szCs w:val="26"/>
        </w:rPr>
        <w:tab/>
        <w:t>The Commission’s regulations at 52 Pa. Code § 1.37(a)</w:t>
      </w:r>
      <w:r w:rsidR="002D0845" w:rsidRPr="00376329">
        <w:rPr>
          <w:sz w:val="26"/>
          <w:szCs w:val="26"/>
        </w:rPr>
        <w:t xml:space="preserve">(5) </w:t>
      </w:r>
      <w:r w:rsidRPr="00376329">
        <w:rPr>
          <w:sz w:val="26"/>
          <w:szCs w:val="26"/>
        </w:rPr>
        <w:t xml:space="preserve">provide that parties </w:t>
      </w:r>
      <w:r w:rsidR="00C23F32" w:rsidRPr="00376329">
        <w:rPr>
          <w:sz w:val="26"/>
          <w:szCs w:val="26"/>
        </w:rPr>
        <w:t>submitting hard copies of filings</w:t>
      </w:r>
      <w:r w:rsidR="00514BA4">
        <w:rPr>
          <w:sz w:val="26"/>
          <w:szCs w:val="26"/>
        </w:rPr>
        <w:t xml:space="preserve"> that exceed 5 megabytes in size</w:t>
      </w:r>
      <w:r w:rsidR="00C23F32" w:rsidRPr="00376329">
        <w:rPr>
          <w:sz w:val="26"/>
          <w:szCs w:val="26"/>
        </w:rPr>
        <w:t xml:space="preserve"> </w:t>
      </w:r>
      <w:r w:rsidR="00376329" w:rsidRPr="00376329">
        <w:rPr>
          <w:sz w:val="26"/>
          <w:szCs w:val="26"/>
        </w:rPr>
        <w:t>must</w:t>
      </w:r>
      <w:r w:rsidRPr="00376329">
        <w:rPr>
          <w:sz w:val="26"/>
          <w:szCs w:val="26"/>
        </w:rPr>
        <w:t xml:space="preserve">, in addition to </w:t>
      </w:r>
      <w:r w:rsidR="00376329" w:rsidRPr="00376329">
        <w:rPr>
          <w:sz w:val="26"/>
          <w:szCs w:val="26"/>
        </w:rPr>
        <w:t xml:space="preserve">filing </w:t>
      </w:r>
      <w:r w:rsidRPr="00376329">
        <w:rPr>
          <w:sz w:val="26"/>
          <w:szCs w:val="26"/>
        </w:rPr>
        <w:t xml:space="preserve">an original </w:t>
      </w:r>
      <w:r w:rsidR="00376329" w:rsidRPr="00376329">
        <w:rPr>
          <w:sz w:val="26"/>
          <w:szCs w:val="26"/>
        </w:rPr>
        <w:t xml:space="preserve">hard </w:t>
      </w:r>
      <w:r w:rsidRPr="00376329">
        <w:rPr>
          <w:sz w:val="26"/>
          <w:szCs w:val="26"/>
        </w:rPr>
        <w:t>copy, file with the Commission a CD-ROM or DVD containing</w:t>
      </w:r>
      <w:r w:rsidR="00436ED6">
        <w:rPr>
          <w:sz w:val="26"/>
          <w:szCs w:val="26"/>
        </w:rPr>
        <w:t xml:space="preserve"> the filing</w:t>
      </w:r>
      <w:r w:rsidR="00514BA4">
        <w:rPr>
          <w:sz w:val="26"/>
          <w:szCs w:val="26"/>
        </w:rPr>
        <w:t xml:space="preserve">, </w:t>
      </w:r>
      <w:r w:rsidR="00436ED6">
        <w:rPr>
          <w:sz w:val="26"/>
          <w:szCs w:val="26"/>
        </w:rPr>
        <w:t>including attachments</w:t>
      </w:r>
      <w:r w:rsidRPr="00376329">
        <w:rPr>
          <w:sz w:val="26"/>
          <w:szCs w:val="26"/>
        </w:rPr>
        <w:t xml:space="preserve">.  Consistent with the reasons stated above, by this Order, </w:t>
      </w:r>
      <w:r w:rsidR="00514BA4">
        <w:rPr>
          <w:sz w:val="26"/>
          <w:szCs w:val="26"/>
        </w:rPr>
        <w:t xml:space="preserve">the Commission </w:t>
      </w:r>
      <w:r w:rsidRPr="00376329">
        <w:rPr>
          <w:sz w:val="26"/>
          <w:szCs w:val="26"/>
        </w:rPr>
        <w:t>is incr</w:t>
      </w:r>
      <w:r w:rsidR="00FD4461" w:rsidRPr="00376329">
        <w:rPr>
          <w:sz w:val="26"/>
          <w:szCs w:val="26"/>
        </w:rPr>
        <w:t>easing the size limitation for filings</w:t>
      </w:r>
      <w:r w:rsidRPr="00376329">
        <w:rPr>
          <w:sz w:val="26"/>
          <w:szCs w:val="26"/>
        </w:rPr>
        <w:t xml:space="preserve"> that must be </w:t>
      </w:r>
      <w:r w:rsidR="00514BA4">
        <w:rPr>
          <w:sz w:val="26"/>
          <w:szCs w:val="26"/>
        </w:rPr>
        <w:t>submitted on</w:t>
      </w:r>
      <w:r w:rsidR="00FD4461" w:rsidRPr="00376329">
        <w:rPr>
          <w:sz w:val="26"/>
          <w:szCs w:val="26"/>
        </w:rPr>
        <w:t xml:space="preserve"> </w:t>
      </w:r>
      <w:r w:rsidRPr="00376329">
        <w:rPr>
          <w:sz w:val="26"/>
          <w:szCs w:val="26"/>
        </w:rPr>
        <w:t>CD-ROM or DVD from 5 megabytes to 10 megabytes in size.</w:t>
      </w:r>
      <w:r>
        <w:rPr>
          <w:sz w:val="26"/>
          <w:szCs w:val="26"/>
        </w:rPr>
        <w:t xml:space="preserve"> </w:t>
      </w:r>
      <w:r w:rsidRPr="00C13DA9">
        <w:rPr>
          <w:sz w:val="26"/>
          <w:szCs w:val="26"/>
        </w:rPr>
        <w:t xml:space="preserve"> </w:t>
      </w:r>
    </w:p>
    <w:p w:rsidR="00187645" w:rsidRDefault="00187645" w:rsidP="002B7B84">
      <w:pPr>
        <w:spacing w:line="360" w:lineRule="auto"/>
        <w:rPr>
          <w:b/>
          <w:sz w:val="26"/>
          <w:szCs w:val="26"/>
        </w:rPr>
      </w:pPr>
    </w:p>
    <w:p w:rsidR="00C43462" w:rsidRDefault="00C43462" w:rsidP="002B7B84">
      <w:pPr>
        <w:spacing w:line="360" w:lineRule="auto"/>
        <w:rPr>
          <w:b/>
          <w:sz w:val="26"/>
          <w:szCs w:val="26"/>
        </w:rPr>
      </w:pPr>
      <w:r>
        <w:rPr>
          <w:b/>
          <w:sz w:val="26"/>
          <w:szCs w:val="26"/>
        </w:rPr>
        <w:t>§ 1.37(b).</w:t>
      </w:r>
      <w:r w:rsidR="0068351F">
        <w:rPr>
          <w:b/>
          <w:sz w:val="26"/>
          <w:szCs w:val="26"/>
        </w:rPr>
        <w:t xml:space="preserve">  </w:t>
      </w:r>
      <w:proofErr w:type="gramStart"/>
      <w:r w:rsidR="0068351F">
        <w:rPr>
          <w:b/>
          <w:sz w:val="26"/>
          <w:szCs w:val="26"/>
        </w:rPr>
        <w:t xml:space="preserve">Number </w:t>
      </w:r>
      <w:r w:rsidR="00194D51">
        <w:rPr>
          <w:b/>
          <w:sz w:val="26"/>
          <w:szCs w:val="26"/>
        </w:rPr>
        <w:t>of copies.</w:t>
      </w:r>
      <w:proofErr w:type="gramEnd"/>
      <w:r>
        <w:rPr>
          <w:b/>
          <w:sz w:val="26"/>
          <w:szCs w:val="26"/>
        </w:rPr>
        <w:t xml:space="preserve">  </w:t>
      </w:r>
    </w:p>
    <w:p w:rsidR="00E249FD" w:rsidRDefault="00E3343E" w:rsidP="00C345D1">
      <w:pPr>
        <w:spacing w:line="360" w:lineRule="auto"/>
        <w:rPr>
          <w:sz w:val="26"/>
          <w:szCs w:val="26"/>
        </w:rPr>
      </w:pPr>
      <w:r>
        <w:rPr>
          <w:sz w:val="26"/>
          <w:szCs w:val="26"/>
        </w:rPr>
        <w:tab/>
      </w:r>
      <w:r w:rsidR="00521377">
        <w:rPr>
          <w:sz w:val="26"/>
          <w:szCs w:val="26"/>
        </w:rPr>
        <w:t>The Commission’s regulations at 52 Pa. Code § 1.37(b) require the filing of one paper copy within three business days</w:t>
      </w:r>
      <w:r w:rsidR="00A65135">
        <w:rPr>
          <w:sz w:val="26"/>
          <w:szCs w:val="26"/>
        </w:rPr>
        <w:t xml:space="preserve"> after an electronic filing is submitted</w:t>
      </w:r>
      <w:r w:rsidR="00E249FD">
        <w:rPr>
          <w:sz w:val="26"/>
          <w:szCs w:val="26"/>
        </w:rPr>
        <w:t xml:space="preserve"> </w:t>
      </w:r>
      <w:r w:rsidR="00521377">
        <w:rPr>
          <w:sz w:val="26"/>
          <w:szCs w:val="26"/>
        </w:rPr>
        <w:t xml:space="preserve">when </w:t>
      </w:r>
      <w:proofErr w:type="spellStart"/>
      <w:r w:rsidR="00521377">
        <w:rPr>
          <w:sz w:val="26"/>
          <w:szCs w:val="26"/>
        </w:rPr>
        <w:t>eFiled</w:t>
      </w:r>
      <w:proofErr w:type="spellEnd"/>
      <w:r w:rsidR="00521377">
        <w:rPr>
          <w:sz w:val="26"/>
          <w:szCs w:val="26"/>
        </w:rPr>
        <w:t xml:space="preserve"> documents exceed 250 pages</w:t>
      </w:r>
      <w:r w:rsidR="00292DA2">
        <w:rPr>
          <w:sz w:val="26"/>
          <w:szCs w:val="26"/>
        </w:rPr>
        <w:t xml:space="preserve"> in length</w:t>
      </w:r>
      <w:r w:rsidR="00521377">
        <w:rPr>
          <w:sz w:val="26"/>
          <w:szCs w:val="26"/>
        </w:rPr>
        <w:t>.</w:t>
      </w:r>
      <w:r w:rsidR="00E249FD">
        <w:rPr>
          <w:sz w:val="26"/>
          <w:szCs w:val="26"/>
        </w:rPr>
        <w:t xml:space="preserve">  Although the regulations do not require paper copies of </w:t>
      </w:r>
      <w:proofErr w:type="spellStart"/>
      <w:r w:rsidR="00E249FD">
        <w:rPr>
          <w:sz w:val="26"/>
          <w:szCs w:val="26"/>
        </w:rPr>
        <w:t>eFiled</w:t>
      </w:r>
      <w:proofErr w:type="spellEnd"/>
      <w:r w:rsidR="00E249FD">
        <w:rPr>
          <w:sz w:val="26"/>
          <w:szCs w:val="26"/>
        </w:rPr>
        <w:t xml:space="preserve"> documents that are less than 250 pages, the Commission has requested that </w:t>
      </w:r>
      <w:proofErr w:type="spellStart"/>
      <w:r w:rsidR="00E249FD">
        <w:rPr>
          <w:sz w:val="26"/>
          <w:szCs w:val="26"/>
        </w:rPr>
        <w:t>eFilers</w:t>
      </w:r>
      <w:proofErr w:type="spellEnd"/>
      <w:r w:rsidR="00E249FD">
        <w:rPr>
          <w:sz w:val="26"/>
          <w:szCs w:val="26"/>
        </w:rPr>
        <w:t xml:space="preserve"> supply on</w:t>
      </w:r>
      <w:r w:rsidR="00025900">
        <w:rPr>
          <w:sz w:val="26"/>
          <w:szCs w:val="26"/>
        </w:rPr>
        <w:t>e</w:t>
      </w:r>
      <w:r w:rsidR="00E249FD">
        <w:rPr>
          <w:sz w:val="26"/>
          <w:szCs w:val="26"/>
        </w:rPr>
        <w:t xml:space="preserve"> paper copy of these filings including the </w:t>
      </w:r>
      <w:proofErr w:type="spellStart"/>
      <w:r w:rsidR="00E249FD">
        <w:rPr>
          <w:sz w:val="26"/>
          <w:szCs w:val="26"/>
        </w:rPr>
        <w:t>eFiling</w:t>
      </w:r>
      <w:proofErr w:type="spellEnd"/>
      <w:r w:rsidR="00E249FD">
        <w:rPr>
          <w:sz w:val="26"/>
          <w:szCs w:val="26"/>
        </w:rPr>
        <w:t xml:space="preserve"> summary page with the confirmation number.  By having </w:t>
      </w:r>
      <w:proofErr w:type="spellStart"/>
      <w:r w:rsidR="00E249FD">
        <w:rPr>
          <w:sz w:val="26"/>
          <w:szCs w:val="26"/>
        </w:rPr>
        <w:t>eFilers</w:t>
      </w:r>
      <w:proofErr w:type="spellEnd"/>
      <w:r w:rsidR="00E249FD">
        <w:rPr>
          <w:sz w:val="26"/>
          <w:szCs w:val="26"/>
        </w:rPr>
        <w:t xml:space="preserve"> submit a paper </w:t>
      </w:r>
      <w:proofErr w:type="gramStart"/>
      <w:r w:rsidR="00E249FD">
        <w:rPr>
          <w:sz w:val="26"/>
          <w:szCs w:val="26"/>
        </w:rPr>
        <w:t>copy,</w:t>
      </w:r>
      <w:proofErr w:type="gramEnd"/>
      <w:r w:rsidR="00E249FD">
        <w:rPr>
          <w:sz w:val="26"/>
          <w:szCs w:val="26"/>
        </w:rPr>
        <w:t xml:space="preserve"> the Commission has been able to fulfill its obligation to retain a signed original paper copy of all filings and to gain a comfort level with the accuracies of the </w:t>
      </w:r>
      <w:proofErr w:type="spellStart"/>
      <w:r w:rsidR="00E249FD">
        <w:rPr>
          <w:sz w:val="26"/>
          <w:szCs w:val="26"/>
        </w:rPr>
        <w:t>eFiling</w:t>
      </w:r>
      <w:proofErr w:type="spellEnd"/>
      <w:r w:rsidR="00E249FD">
        <w:rPr>
          <w:sz w:val="26"/>
          <w:szCs w:val="26"/>
        </w:rPr>
        <w:t xml:space="preserve"> system.  </w:t>
      </w:r>
    </w:p>
    <w:p w:rsidR="00E106B3" w:rsidRDefault="00E106B3" w:rsidP="00C345D1">
      <w:pPr>
        <w:spacing w:line="360" w:lineRule="auto"/>
        <w:rPr>
          <w:sz w:val="26"/>
          <w:szCs w:val="26"/>
        </w:rPr>
      </w:pPr>
    </w:p>
    <w:p w:rsidR="006573BE" w:rsidRDefault="00E249FD" w:rsidP="00C345D1">
      <w:pPr>
        <w:spacing w:line="360" w:lineRule="auto"/>
        <w:rPr>
          <w:sz w:val="26"/>
          <w:szCs w:val="26"/>
        </w:rPr>
      </w:pPr>
      <w:r>
        <w:rPr>
          <w:sz w:val="26"/>
          <w:szCs w:val="26"/>
        </w:rPr>
        <w:tab/>
        <w:t xml:space="preserve">Having become satisfied with the functionality of the </w:t>
      </w:r>
      <w:proofErr w:type="spellStart"/>
      <w:r w:rsidR="006573BE">
        <w:rPr>
          <w:sz w:val="26"/>
          <w:szCs w:val="26"/>
        </w:rPr>
        <w:t>eFiling</w:t>
      </w:r>
      <w:proofErr w:type="spellEnd"/>
      <w:r w:rsidR="006573BE">
        <w:rPr>
          <w:sz w:val="26"/>
          <w:szCs w:val="26"/>
        </w:rPr>
        <w:t xml:space="preserve"> system and having successfully tested a dedicated printer to produce paper copies of </w:t>
      </w:r>
      <w:proofErr w:type="spellStart"/>
      <w:r w:rsidR="006573BE">
        <w:rPr>
          <w:sz w:val="26"/>
          <w:szCs w:val="26"/>
        </w:rPr>
        <w:t>eFiled</w:t>
      </w:r>
      <w:proofErr w:type="spellEnd"/>
      <w:r w:rsidR="006573BE">
        <w:rPr>
          <w:sz w:val="26"/>
          <w:szCs w:val="26"/>
        </w:rPr>
        <w:t xml:space="preserve"> documents, the </w:t>
      </w:r>
      <w:r w:rsidR="006573BE">
        <w:rPr>
          <w:sz w:val="26"/>
          <w:szCs w:val="26"/>
        </w:rPr>
        <w:lastRenderedPageBreak/>
        <w:t xml:space="preserve">Commission, by this Order, is now dispensing with the paper copy requirement for </w:t>
      </w:r>
      <w:proofErr w:type="spellStart"/>
      <w:r w:rsidR="006573BE">
        <w:rPr>
          <w:sz w:val="26"/>
          <w:szCs w:val="26"/>
        </w:rPr>
        <w:t>eFiled</w:t>
      </w:r>
      <w:proofErr w:type="spellEnd"/>
      <w:r w:rsidR="006573BE">
        <w:rPr>
          <w:sz w:val="26"/>
          <w:szCs w:val="26"/>
        </w:rPr>
        <w:t xml:space="preserve"> documents that are less than 250 pages</w:t>
      </w:r>
      <w:r w:rsidR="001D2C11">
        <w:rPr>
          <w:sz w:val="26"/>
          <w:szCs w:val="26"/>
        </w:rPr>
        <w:t xml:space="preserve"> in length</w:t>
      </w:r>
      <w:r w:rsidR="006573BE">
        <w:rPr>
          <w:sz w:val="26"/>
          <w:szCs w:val="26"/>
        </w:rPr>
        <w:t xml:space="preserve">.  However, for </w:t>
      </w:r>
      <w:proofErr w:type="spellStart"/>
      <w:r w:rsidR="006573BE">
        <w:rPr>
          <w:sz w:val="26"/>
          <w:szCs w:val="26"/>
        </w:rPr>
        <w:t>eFiled</w:t>
      </w:r>
      <w:proofErr w:type="spellEnd"/>
      <w:r w:rsidR="006573BE">
        <w:rPr>
          <w:sz w:val="26"/>
          <w:szCs w:val="26"/>
        </w:rPr>
        <w:t xml:space="preserve"> documents over 250 pages, the Commission will continue to require the submission of one paper copy within three business days</w:t>
      </w:r>
      <w:r w:rsidR="00A65135">
        <w:rPr>
          <w:sz w:val="26"/>
          <w:szCs w:val="26"/>
        </w:rPr>
        <w:t xml:space="preserve"> after the electronic filing is submitted</w:t>
      </w:r>
      <w:r w:rsidR="006573BE">
        <w:rPr>
          <w:sz w:val="26"/>
          <w:szCs w:val="26"/>
        </w:rPr>
        <w:t>.</w:t>
      </w:r>
      <w:r w:rsidR="006573BE">
        <w:rPr>
          <w:rStyle w:val="FootnoteReference"/>
          <w:sz w:val="26"/>
          <w:szCs w:val="26"/>
        </w:rPr>
        <w:footnoteReference w:id="4"/>
      </w:r>
      <w:r w:rsidR="006573BE">
        <w:rPr>
          <w:sz w:val="26"/>
          <w:szCs w:val="26"/>
        </w:rPr>
        <w:t xml:space="preserve">  Moving forward, the Commission will evaluate whether this paper copy continues to be necessary for documents over 250 pages</w:t>
      </w:r>
      <w:r w:rsidR="00310051">
        <w:rPr>
          <w:sz w:val="26"/>
          <w:szCs w:val="26"/>
        </w:rPr>
        <w:t xml:space="preserve"> in length</w:t>
      </w:r>
      <w:r w:rsidR="006573BE">
        <w:rPr>
          <w:sz w:val="26"/>
          <w:szCs w:val="26"/>
        </w:rPr>
        <w:t xml:space="preserve">.  </w:t>
      </w:r>
    </w:p>
    <w:p w:rsidR="00BA1AEF" w:rsidRDefault="00BA1AEF" w:rsidP="00C345D1">
      <w:pPr>
        <w:spacing w:line="360" w:lineRule="auto"/>
        <w:rPr>
          <w:sz w:val="26"/>
          <w:szCs w:val="26"/>
        </w:rPr>
      </w:pPr>
    </w:p>
    <w:p w:rsidR="00BA1AEF" w:rsidRPr="00684A06" w:rsidRDefault="00BA1AEF" w:rsidP="00C345D1">
      <w:pPr>
        <w:spacing w:line="360" w:lineRule="auto"/>
        <w:rPr>
          <w:sz w:val="26"/>
          <w:szCs w:val="26"/>
        </w:rPr>
      </w:pPr>
      <w:r w:rsidRPr="00684A06">
        <w:rPr>
          <w:b/>
          <w:sz w:val="26"/>
          <w:szCs w:val="26"/>
        </w:rPr>
        <w:t xml:space="preserve">§ 1.59(c).  </w:t>
      </w:r>
      <w:proofErr w:type="gramStart"/>
      <w:r w:rsidRPr="00684A06">
        <w:rPr>
          <w:b/>
          <w:sz w:val="26"/>
          <w:szCs w:val="26"/>
        </w:rPr>
        <w:t>Number of copies to be served.</w:t>
      </w:r>
      <w:proofErr w:type="gramEnd"/>
    </w:p>
    <w:p w:rsidR="006573BE" w:rsidRDefault="00BA1AEF" w:rsidP="007419F3">
      <w:pPr>
        <w:spacing w:line="360" w:lineRule="auto"/>
        <w:ind w:firstLine="720"/>
        <w:rPr>
          <w:sz w:val="26"/>
          <w:szCs w:val="26"/>
        </w:rPr>
      </w:pPr>
      <w:r w:rsidRPr="00684A06">
        <w:rPr>
          <w:sz w:val="26"/>
          <w:szCs w:val="26"/>
        </w:rPr>
        <w:t>The Commission’s regulations at 52 Pa. Code § 1.59(c) provide that “</w:t>
      </w:r>
      <w:r w:rsidR="009868E6" w:rsidRPr="00684A06">
        <w:rPr>
          <w:sz w:val="26"/>
          <w:szCs w:val="26"/>
        </w:rPr>
        <w:t>[w]hen a document</w:t>
      </w:r>
      <w:r w:rsidRPr="00684A06">
        <w:rPr>
          <w:sz w:val="26"/>
          <w:szCs w:val="26"/>
        </w:rPr>
        <w:t>, including attachments, exceeds 5 megabytes and must be filed with a CD-ROM or DVD in accordance with § 1.37(a</w:t>
      </w:r>
      <w:proofErr w:type="gramStart"/>
      <w:r w:rsidRPr="00684A06">
        <w:rPr>
          <w:sz w:val="26"/>
          <w:szCs w:val="26"/>
        </w:rPr>
        <w:t>)(</w:t>
      </w:r>
      <w:proofErr w:type="gramEnd"/>
      <w:r w:rsidRPr="00684A06">
        <w:rPr>
          <w:sz w:val="26"/>
          <w:szCs w:val="26"/>
        </w:rPr>
        <w:t>5) (relating to number of copies), a party may request service of one copy of the document on a CD-ROM or a DVD instead of one paper copy</w:t>
      </w:r>
      <w:r w:rsidR="00684A06">
        <w:rPr>
          <w:sz w:val="26"/>
          <w:szCs w:val="26"/>
        </w:rPr>
        <w:t xml:space="preserve">.”  </w:t>
      </w:r>
      <w:r w:rsidR="007419F3">
        <w:rPr>
          <w:sz w:val="26"/>
          <w:szCs w:val="26"/>
        </w:rPr>
        <w:t xml:space="preserve">Consistent with the changes made to 52 Pa. Code § 1.37(a)(5) above, by this Order, the Commission is </w:t>
      </w:r>
      <w:r w:rsidR="007419F3" w:rsidRPr="00376329">
        <w:rPr>
          <w:sz w:val="26"/>
          <w:szCs w:val="26"/>
        </w:rPr>
        <w:t xml:space="preserve">increasing the size limitation for filings that must be </w:t>
      </w:r>
      <w:r w:rsidR="007419F3">
        <w:rPr>
          <w:sz w:val="26"/>
          <w:szCs w:val="26"/>
        </w:rPr>
        <w:t>submitted on</w:t>
      </w:r>
      <w:r w:rsidR="007419F3" w:rsidRPr="00376329">
        <w:rPr>
          <w:sz w:val="26"/>
          <w:szCs w:val="26"/>
        </w:rPr>
        <w:t xml:space="preserve"> CD-ROM or DVD from 5 megabytes to 10 megabytes in size</w:t>
      </w:r>
      <w:r w:rsidR="00247EED">
        <w:rPr>
          <w:sz w:val="26"/>
          <w:szCs w:val="26"/>
        </w:rPr>
        <w:t>.</w:t>
      </w:r>
    </w:p>
    <w:p w:rsidR="002B7B84" w:rsidRDefault="006573BE" w:rsidP="00C345D1">
      <w:pPr>
        <w:spacing w:line="360" w:lineRule="auto"/>
        <w:rPr>
          <w:sz w:val="26"/>
          <w:szCs w:val="26"/>
        </w:rPr>
      </w:pPr>
      <w:r>
        <w:rPr>
          <w:sz w:val="26"/>
          <w:szCs w:val="26"/>
        </w:rPr>
        <w:t xml:space="preserve">  </w:t>
      </w:r>
    </w:p>
    <w:p w:rsidR="005B235F" w:rsidRDefault="005B235F" w:rsidP="005B235F">
      <w:pPr>
        <w:spacing w:line="360" w:lineRule="auto"/>
        <w:jc w:val="center"/>
        <w:rPr>
          <w:b/>
          <w:sz w:val="26"/>
          <w:szCs w:val="26"/>
        </w:rPr>
      </w:pPr>
      <w:r>
        <w:rPr>
          <w:b/>
          <w:sz w:val="26"/>
          <w:szCs w:val="26"/>
        </w:rPr>
        <w:t>CONCLUSION</w:t>
      </w:r>
    </w:p>
    <w:p w:rsidR="00DD1EB3" w:rsidRPr="005B235F" w:rsidRDefault="00DD1EB3" w:rsidP="005B235F">
      <w:pPr>
        <w:spacing w:line="360" w:lineRule="auto"/>
        <w:jc w:val="center"/>
        <w:rPr>
          <w:b/>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 xml:space="preserve">The </w:t>
      </w:r>
      <w:r w:rsidR="00B929D0">
        <w:rPr>
          <w:rFonts w:eastAsia="Calibri"/>
          <w:sz w:val="26"/>
          <w:szCs w:val="26"/>
        </w:rPr>
        <w:t xml:space="preserve">foregoing amendments to our regulations </w:t>
      </w:r>
      <w:r w:rsidRPr="005B235F">
        <w:rPr>
          <w:rFonts w:eastAsia="Calibri"/>
          <w:sz w:val="26"/>
          <w:szCs w:val="26"/>
        </w:rPr>
        <w:t xml:space="preserve">issued for comment by this </w:t>
      </w:r>
      <w:r w:rsidR="00E32792">
        <w:rPr>
          <w:rFonts w:eastAsia="Calibri"/>
          <w:sz w:val="26"/>
          <w:szCs w:val="26"/>
        </w:rPr>
        <w:t>O</w:t>
      </w:r>
      <w:r w:rsidRPr="005B235F">
        <w:rPr>
          <w:rFonts w:eastAsia="Calibri"/>
          <w:sz w:val="26"/>
          <w:szCs w:val="26"/>
        </w:rPr>
        <w:t xml:space="preserve">rder </w:t>
      </w:r>
      <w:r w:rsidR="00B611DA">
        <w:rPr>
          <w:rFonts w:eastAsia="Calibri"/>
          <w:sz w:val="26"/>
          <w:szCs w:val="26"/>
        </w:rPr>
        <w:t xml:space="preserve">are </w:t>
      </w:r>
      <w:r w:rsidR="00C44E8C">
        <w:rPr>
          <w:rFonts w:eastAsia="Calibri"/>
          <w:sz w:val="26"/>
          <w:szCs w:val="26"/>
        </w:rPr>
        <w:t>intend</w:t>
      </w:r>
      <w:r w:rsidR="00B929D0">
        <w:rPr>
          <w:rFonts w:eastAsia="Calibri"/>
          <w:sz w:val="26"/>
          <w:szCs w:val="26"/>
        </w:rPr>
        <w:t>ed</w:t>
      </w:r>
      <w:r w:rsidR="00C44E8C">
        <w:rPr>
          <w:rFonts w:eastAsia="Calibri"/>
          <w:sz w:val="26"/>
          <w:szCs w:val="26"/>
        </w:rPr>
        <w:t xml:space="preserve"> to </w:t>
      </w:r>
      <w:r w:rsidR="00041FD8">
        <w:rPr>
          <w:rFonts w:eastAsia="Calibri"/>
          <w:sz w:val="26"/>
          <w:szCs w:val="26"/>
        </w:rPr>
        <w:t>simplify</w:t>
      </w:r>
      <w:r w:rsidR="00C44E8C">
        <w:rPr>
          <w:rFonts w:eastAsia="Calibri"/>
          <w:sz w:val="26"/>
          <w:szCs w:val="26"/>
        </w:rPr>
        <w:t xml:space="preserve"> practice before the Commission and to </w:t>
      </w:r>
      <w:r w:rsidR="002B7B84">
        <w:rPr>
          <w:rFonts w:eastAsia="Calibri"/>
          <w:sz w:val="26"/>
          <w:szCs w:val="26"/>
        </w:rPr>
        <w:t xml:space="preserve">diminish </w:t>
      </w:r>
      <w:r w:rsidR="00C44E8C">
        <w:rPr>
          <w:rFonts w:eastAsia="Calibri"/>
          <w:sz w:val="26"/>
          <w:szCs w:val="26"/>
        </w:rPr>
        <w:t xml:space="preserve">the burden upon parties appearing before the </w:t>
      </w:r>
      <w:r w:rsidR="00A95076">
        <w:rPr>
          <w:rFonts w:eastAsia="Calibri"/>
          <w:sz w:val="26"/>
          <w:szCs w:val="26"/>
        </w:rPr>
        <w:t xml:space="preserve">Commission </w:t>
      </w:r>
      <w:r w:rsidR="00C44E8C">
        <w:rPr>
          <w:rFonts w:eastAsia="Calibri"/>
          <w:sz w:val="26"/>
          <w:szCs w:val="26"/>
        </w:rPr>
        <w:t xml:space="preserve">by reducing the amount of paper </w:t>
      </w:r>
      <w:r w:rsidR="00A656A3">
        <w:rPr>
          <w:rFonts w:eastAsia="Calibri"/>
          <w:sz w:val="26"/>
          <w:szCs w:val="26"/>
        </w:rPr>
        <w:t>they must file with the agency.</w:t>
      </w:r>
      <w:r w:rsidR="00025900">
        <w:rPr>
          <w:rFonts w:eastAsia="Calibri"/>
          <w:sz w:val="26"/>
          <w:szCs w:val="26"/>
        </w:rPr>
        <w:t xml:space="preserve">  These amendments will also </w:t>
      </w:r>
      <w:r w:rsidR="00025900">
        <w:rPr>
          <w:sz w:val="26"/>
          <w:szCs w:val="26"/>
        </w:rPr>
        <w:t>result in significant savings of time and resources for parties appearing before the Commission and for Commission staff by generally reducing paper copy filings</w:t>
      </w:r>
      <w:r w:rsidR="00FF0868">
        <w:rPr>
          <w:sz w:val="26"/>
          <w:szCs w:val="26"/>
        </w:rPr>
        <w:t xml:space="preserve">.  </w:t>
      </w:r>
      <w:r w:rsidR="00A656A3">
        <w:rPr>
          <w:rFonts w:eastAsia="Calibri"/>
          <w:sz w:val="26"/>
          <w:szCs w:val="26"/>
        </w:rPr>
        <w:t>T</w:t>
      </w:r>
      <w:r w:rsidRPr="005B235F">
        <w:rPr>
          <w:rFonts w:eastAsia="Calibri"/>
          <w:sz w:val="26"/>
          <w:szCs w:val="26"/>
        </w:rPr>
        <w:t>he Commission, therefore, formally commences its rulemaking process to amend its existing regulations consistent with Annex A to this Order.</w:t>
      </w:r>
    </w:p>
    <w:p w:rsidR="005B235F" w:rsidRPr="005B235F" w:rsidRDefault="005B235F" w:rsidP="005B235F">
      <w:pPr>
        <w:spacing w:line="360" w:lineRule="auto"/>
        <w:rPr>
          <w:rFonts w:eastAsia="Calibri"/>
          <w:sz w:val="26"/>
          <w:szCs w:val="26"/>
        </w:rPr>
      </w:pPr>
    </w:p>
    <w:p w:rsidR="005B235F" w:rsidRPr="0008109B" w:rsidRDefault="005B235F" w:rsidP="005B235F">
      <w:pPr>
        <w:spacing w:line="360" w:lineRule="auto"/>
        <w:ind w:firstLine="720"/>
        <w:rPr>
          <w:color w:val="000000"/>
          <w:sz w:val="26"/>
          <w:szCs w:val="26"/>
        </w:rPr>
      </w:pPr>
      <w:r w:rsidRPr="0008109B">
        <w:rPr>
          <w:color w:val="000000"/>
          <w:sz w:val="26"/>
          <w:szCs w:val="26"/>
        </w:rPr>
        <w:t xml:space="preserve">Accordingly, pursuant to </w:t>
      </w:r>
      <w:r>
        <w:rPr>
          <w:color w:val="000000"/>
          <w:sz w:val="26"/>
          <w:szCs w:val="26"/>
        </w:rPr>
        <w:t>S</w:t>
      </w:r>
      <w:r w:rsidRPr="0008109B">
        <w:rPr>
          <w:color w:val="000000"/>
          <w:sz w:val="26"/>
          <w:szCs w:val="26"/>
        </w:rPr>
        <w:t xml:space="preserve">ections 501, </w:t>
      </w:r>
      <w:r w:rsidRPr="004F5DE8">
        <w:rPr>
          <w:color w:val="000000"/>
          <w:sz w:val="26"/>
          <w:szCs w:val="26"/>
        </w:rPr>
        <w:t xml:space="preserve">504, </w:t>
      </w:r>
      <w:r w:rsidRPr="007F7886">
        <w:rPr>
          <w:color w:val="000000"/>
          <w:sz w:val="26"/>
          <w:szCs w:val="26"/>
        </w:rPr>
        <w:t>523</w:t>
      </w:r>
      <w:r w:rsidRPr="004F5DE8">
        <w:rPr>
          <w:color w:val="000000"/>
          <w:sz w:val="26"/>
          <w:szCs w:val="26"/>
        </w:rPr>
        <w:t xml:space="preserve">, </w:t>
      </w:r>
      <w:r>
        <w:rPr>
          <w:color w:val="000000"/>
          <w:sz w:val="26"/>
          <w:szCs w:val="26"/>
        </w:rPr>
        <w:t xml:space="preserve">1301, </w:t>
      </w:r>
      <w:r w:rsidRPr="004F5DE8">
        <w:rPr>
          <w:color w:val="000000"/>
          <w:sz w:val="26"/>
          <w:szCs w:val="26"/>
        </w:rPr>
        <w:t xml:space="preserve">1501, and 1504, </w:t>
      </w:r>
      <w:r w:rsidR="00C92A84">
        <w:rPr>
          <w:color w:val="000000"/>
          <w:sz w:val="26"/>
          <w:szCs w:val="26"/>
        </w:rPr>
        <w:t>of the</w:t>
      </w:r>
      <w:r w:rsidRPr="004F5DE8">
        <w:rPr>
          <w:color w:val="000000"/>
          <w:sz w:val="26"/>
          <w:szCs w:val="26"/>
        </w:rPr>
        <w:t xml:space="preserve"> Public Utility Code, 66 Pa.</w:t>
      </w:r>
      <w:r>
        <w:rPr>
          <w:color w:val="000000"/>
          <w:sz w:val="26"/>
          <w:szCs w:val="26"/>
        </w:rPr>
        <w:t xml:space="preserve"> </w:t>
      </w:r>
      <w:r w:rsidRPr="004F5DE8">
        <w:rPr>
          <w:color w:val="000000"/>
          <w:sz w:val="26"/>
          <w:szCs w:val="26"/>
        </w:rPr>
        <w:t xml:space="preserve">C.S. §§ 501, 504, </w:t>
      </w:r>
      <w:r w:rsidRPr="007F7886">
        <w:rPr>
          <w:color w:val="000000"/>
          <w:sz w:val="26"/>
          <w:szCs w:val="26"/>
        </w:rPr>
        <w:t>523</w:t>
      </w:r>
      <w:r w:rsidRPr="004F5DE8">
        <w:rPr>
          <w:color w:val="000000"/>
          <w:sz w:val="26"/>
          <w:szCs w:val="26"/>
        </w:rPr>
        <w:t xml:space="preserve">, </w:t>
      </w:r>
      <w:r>
        <w:rPr>
          <w:color w:val="000000"/>
          <w:sz w:val="26"/>
          <w:szCs w:val="26"/>
        </w:rPr>
        <w:t xml:space="preserve">1301, </w:t>
      </w:r>
      <w:r w:rsidRPr="004F5DE8">
        <w:rPr>
          <w:color w:val="000000"/>
          <w:sz w:val="26"/>
          <w:szCs w:val="26"/>
        </w:rPr>
        <w:t>1501, and 1504, and</w:t>
      </w:r>
      <w:r w:rsidRPr="0008109B">
        <w:rPr>
          <w:color w:val="000000"/>
          <w:sz w:val="26"/>
          <w:szCs w:val="26"/>
        </w:rPr>
        <w:t xml:space="preserve"> </w:t>
      </w:r>
      <w:r>
        <w:rPr>
          <w:color w:val="000000"/>
          <w:sz w:val="26"/>
          <w:szCs w:val="26"/>
        </w:rPr>
        <w:t>S</w:t>
      </w:r>
      <w:r w:rsidRPr="0008109B">
        <w:rPr>
          <w:color w:val="000000"/>
          <w:sz w:val="26"/>
          <w:szCs w:val="26"/>
        </w:rPr>
        <w:t xml:space="preserve">ections 201 and 202 of the Act of July 31, 1968, P.L. 769 No. 240, 45 P.S. §§ 1201-1202, and the regulations promulgated thereunder at 1 Pa. Code §§ 7.1, 7.2, and 7.5; </w:t>
      </w:r>
      <w:r>
        <w:rPr>
          <w:color w:val="000000"/>
          <w:sz w:val="26"/>
          <w:szCs w:val="26"/>
        </w:rPr>
        <w:t>S</w:t>
      </w:r>
      <w:r w:rsidRPr="0008109B">
        <w:rPr>
          <w:color w:val="000000"/>
          <w:sz w:val="26"/>
          <w:szCs w:val="26"/>
        </w:rPr>
        <w:t xml:space="preserve">ection 204(b) of the Commonwealth Attorneys Act, 71 P.S. § 732.204(b); </w:t>
      </w:r>
      <w:r>
        <w:rPr>
          <w:color w:val="000000"/>
          <w:sz w:val="26"/>
          <w:szCs w:val="26"/>
        </w:rPr>
        <w:t>S</w:t>
      </w:r>
      <w:r w:rsidRPr="0008109B">
        <w:rPr>
          <w:color w:val="000000"/>
          <w:sz w:val="26"/>
          <w:szCs w:val="26"/>
        </w:rPr>
        <w:t xml:space="preserve">ection 745.5 of the Regulatory Review Act, 71 P.S. § 745.5; and </w:t>
      </w:r>
      <w:r>
        <w:rPr>
          <w:color w:val="000000"/>
          <w:sz w:val="26"/>
          <w:szCs w:val="26"/>
        </w:rPr>
        <w:t>S</w:t>
      </w:r>
      <w:r w:rsidRPr="0008109B">
        <w:rPr>
          <w:color w:val="000000"/>
          <w:sz w:val="26"/>
          <w:szCs w:val="26"/>
        </w:rPr>
        <w:t>ection 612 of the Administrative Code of 1929, 71</w:t>
      </w:r>
      <w:r>
        <w:rPr>
          <w:color w:val="000000"/>
          <w:sz w:val="26"/>
          <w:szCs w:val="26"/>
        </w:rPr>
        <w:t> </w:t>
      </w:r>
      <w:r w:rsidRPr="0008109B">
        <w:rPr>
          <w:color w:val="000000"/>
          <w:sz w:val="26"/>
          <w:szCs w:val="26"/>
        </w:rPr>
        <w:t xml:space="preserve">P.S. § 232, and the regulations promulgated thereunder at 4 Pa. Code §§ 7.231-7.234, we are considering adopting the proposed regulations as set forth in Annex A, attached hereto; </w:t>
      </w:r>
      <w:r w:rsidRPr="0008109B">
        <w:rPr>
          <w:b/>
          <w:color w:val="000000"/>
          <w:sz w:val="26"/>
          <w:szCs w:val="26"/>
        </w:rPr>
        <w:t>THEREFORE,</w:t>
      </w:r>
    </w:p>
    <w:p w:rsidR="00EA133C" w:rsidRDefault="00EA133C" w:rsidP="005B235F">
      <w:pPr>
        <w:spacing w:line="360" w:lineRule="auto"/>
        <w:ind w:firstLine="720"/>
        <w:rPr>
          <w:rFonts w:eastAsia="Calibri"/>
          <w:b/>
          <w:sz w:val="26"/>
          <w:szCs w:val="26"/>
        </w:rPr>
      </w:pPr>
    </w:p>
    <w:p w:rsidR="005B235F" w:rsidRPr="005B235F" w:rsidRDefault="005B235F" w:rsidP="005B235F">
      <w:pPr>
        <w:spacing w:line="360" w:lineRule="auto"/>
        <w:ind w:firstLine="720"/>
        <w:rPr>
          <w:rFonts w:eastAsia="Calibri"/>
          <w:b/>
          <w:sz w:val="26"/>
          <w:szCs w:val="26"/>
        </w:rPr>
      </w:pPr>
      <w:r w:rsidRPr="005B235F">
        <w:rPr>
          <w:rFonts w:eastAsia="Calibri"/>
          <w:b/>
          <w:sz w:val="26"/>
          <w:szCs w:val="26"/>
        </w:rPr>
        <w:t>IT IS ORDERED:</w:t>
      </w:r>
    </w:p>
    <w:p w:rsidR="005B235F" w:rsidRPr="005B235F" w:rsidRDefault="005B235F" w:rsidP="005B235F">
      <w:pPr>
        <w:spacing w:line="360" w:lineRule="auto"/>
        <w:ind w:left="720" w:hanging="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1.</w:t>
      </w:r>
      <w:r w:rsidRPr="005B235F">
        <w:rPr>
          <w:rFonts w:eastAsia="Calibri"/>
          <w:sz w:val="26"/>
          <w:szCs w:val="26"/>
        </w:rPr>
        <w:tab/>
        <w:t>That a proposed rulemaking be opened to consider the regulations set forth in Annex A.</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2.</w:t>
      </w:r>
      <w:r w:rsidRPr="005B235F">
        <w:rPr>
          <w:rFonts w:eastAsia="Calibri"/>
          <w:sz w:val="26"/>
          <w:szCs w:val="26"/>
        </w:rPr>
        <w:tab/>
        <w:t>That t</w:t>
      </w:r>
      <w:r w:rsidR="00E32792">
        <w:rPr>
          <w:rFonts w:eastAsia="Calibri"/>
          <w:sz w:val="26"/>
          <w:szCs w:val="26"/>
        </w:rPr>
        <w:t xml:space="preserve">he Secretary shall submit this </w:t>
      </w:r>
      <w:proofErr w:type="gramStart"/>
      <w:r w:rsidR="00E32792">
        <w:rPr>
          <w:rFonts w:eastAsia="Calibri"/>
          <w:sz w:val="26"/>
          <w:szCs w:val="26"/>
        </w:rPr>
        <w:t>Proposed</w:t>
      </w:r>
      <w:proofErr w:type="gramEnd"/>
      <w:r w:rsidR="00E32792">
        <w:rPr>
          <w:rFonts w:eastAsia="Calibri"/>
          <w:sz w:val="26"/>
          <w:szCs w:val="26"/>
        </w:rPr>
        <w:t xml:space="preserve"> R</w:t>
      </w:r>
      <w:r w:rsidRPr="005B235F">
        <w:rPr>
          <w:rFonts w:eastAsia="Calibri"/>
          <w:sz w:val="26"/>
          <w:szCs w:val="26"/>
        </w:rPr>
        <w:t>ulemaking Order and Annex A to the Office of Attorney General for review as to form and legality and to the Governor’s Budget Office for review of fiscal impact.</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3.</w:t>
      </w:r>
      <w:r w:rsidRPr="005B235F">
        <w:rPr>
          <w:rFonts w:eastAsia="Calibri"/>
          <w:sz w:val="26"/>
          <w:szCs w:val="26"/>
        </w:rPr>
        <w:tab/>
        <w:t>That t</w:t>
      </w:r>
      <w:r w:rsidR="00017727">
        <w:rPr>
          <w:rFonts w:eastAsia="Calibri"/>
          <w:sz w:val="26"/>
          <w:szCs w:val="26"/>
        </w:rPr>
        <w:t xml:space="preserve">he Secretary shall submit this </w:t>
      </w:r>
      <w:proofErr w:type="gramStart"/>
      <w:r w:rsidR="00017727">
        <w:rPr>
          <w:rFonts w:eastAsia="Calibri"/>
          <w:sz w:val="26"/>
          <w:szCs w:val="26"/>
        </w:rPr>
        <w:t>Proposed</w:t>
      </w:r>
      <w:proofErr w:type="gramEnd"/>
      <w:r w:rsidR="00017727">
        <w:rPr>
          <w:rFonts w:eastAsia="Calibri"/>
          <w:sz w:val="26"/>
          <w:szCs w:val="26"/>
        </w:rPr>
        <w:t xml:space="preserve"> R</w:t>
      </w:r>
      <w:r w:rsidRPr="005B235F">
        <w:rPr>
          <w:rFonts w:eastAsia="Calibri"/>
          <w:sz w:val="26"/>
          <w:szCs w:val="26"/>
        </w:rPr>
        <w:t>ulemaking Order and Annex A for review and comments to the Independent Regulatory Review Commission and the Legislative Standing Committees.</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4.</w:t>
      </w:r>
      <w:r w:rsidRPr="005B235F">
        <w:rPr>
          <w:rFonts w:eastAsia="Calibri"/>
          <w:sz w:val="26"/>
          <w:szCs w:val="26"/>
        </w:rPr>
        <w:tab/>
        <w:t xml:space="preserve">That the Secretary shall certify this </w:t>
      </w:r>
      <w:r w:rsidR="00017727">
        <w:rPr>
          <w:rFonts w:eastAsia="Calibri"/>
          <w:sz w:val="26"/>
          <w:szCs w:val="26"/>
        </w:rPr>
        <w:t xml:space="preserve">Proposed Rulemaking Order and </w:t>
      </w:r>
      <w:r w:rsidRPr="005B235F">
        <w:rPr>
          <w:rFonts w:eastAsia="Calibri"/>
          <w:sz w:val="26"/>
          <w:szCs w:val="26"/>
        </w:rPr>
        <w:t xml:space="preserve">Annex A and deposit them with the Legislative Reference Bureau to be published in the </w:t>
      </w:r>
      <w:r w:rsidRPr="005B235F">
        <w:rPr>
          <w:rFonts w:eastAsia="Calibri"/>
          <w:i/>
          <w:sz w:val="26"/>
          <w:szCs w:val="26"/>
        </w:rPr>
        <w:t>Pennsylvania Bulletin</w:t>
      </w:r>
      <w:r w:rsidRPr="005B235F">
        <w:rPr>
          <w:rFonts w:eastAsia="Calibri"/>
          <w:sz w:val="26"/>
          <w:szCs w:val="26"/>
        </w:rPr>
        <w:t xml:space="preserve">.  </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lastRenderedPageBreak/>
        <w:t>5.</w:t>
      </w:r>
      <w:r w:rsidRPr="005B235F">
        <w:rPr>
          <w:rFonts w:eastAsia="Calibri"/>
          <w:sz w:val="26"/>
          <w:szCs w:val="26"/>
        </w:rPr>
        <w:tab/>
        <w:t xml:space="preserve">That an original of any written comments referencing the docket number of the proposed regulations be submitted within 30 days of publication in the </w:t>
      </w:r>
      <w:r w:rsidRPr="005B235F">
        <w:rPr>
          <w:rFonts w:eastAsia="Calibri"/>
          <w:i/>
          <w:sz w:val="26"/>
          <w:szCs w:val="26"/>
        </w:rPr>
        <w:t>Pennsylvania Bulletin</w:t>
      </w:r>
      <w:r w:rsidRPr="005B235F">
        <w:rPr>
          <w:rFonts w:eastAsia="Calibri"/>
          <w:sz w:val="26"/>
          <w:szCs w:val="26"/>
        </w:rPr>
        <w:t xml:space="preserve"> to the Pennsylvania Public Utility Commission, Attn: Secretary, P.O. Box 3265, Harrisburg, PA 17105-3265.   </w:t>
      </w:r>
    </w:p>
    <w:p w:rsidR="005B235F" w:rsidRPr="005B235F" w:rsidRDefault="005B235F" w:rsidP="005B235F">
      <w:pPr>
        <w:spacing w:line="360" w:lineRule="auto"/>
        <w:ind w:firstLine="720"/>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6.</w:t>
      </w:r>
      <w:r w:rsidRPr="005B235F">
        <w:rPr>
          <w:rFonts w:eastAsia="Calibri"/>
          <w:sz w:val="26"/>
          <w:szCs w:val="26"/>
        </w:rPr>
        <w:tab/>
      </w:r>
      <w:r w:rsidR="00017727">
        <w:rPr>
          <w:rFonts w:eastAsia="Calibri"/>
          <w:sz w:val="26"/>
          <w:szCs w:val="26"/>
        </w:rPr>
        <w:t>That a copy of this Proposed R</w:t>
      </w:r>
      <w:r w:rsidR="00927E08" w:rsidRPr="005B235F">
        <w:rPr>
          <w:rFonts w:eastAsia="Calibri"/>
          <w:sz w:val="26"/>
          <w:szCs w:val="26"/>
        </w:rPr>
        <w:t xml:space="preserve">ulemaking Order and Annex A shall be served on the Bureau of Investigation and Enforcement, the Office of Consumer Advocate, the Office of Small Business Advocate, and jurisdictional </w:t>
      </w:r>
      <w:r w:rsidR="00927E08">
        <w:rPr>
          <w:rFonts w:eastAsia="Calibri"/>
          <w:sz w:val="26"/>
          <w:szCs w:val="26"/>
        </w:rPr>
        <w:t>public utility industry and licensee trade associations</w:t>
      </w:r>
      <w:r w:rsidR="00927E08" w:rsidRPr="005B235F">
        <w:rPr>
          <w:rFonts w:eastAsia="Calibri"/>
          <w:sz w:val="26"/>
          <w:szCs w:val="26"/>
        </w:rPr>
        <w:t>.</w:t>
      </w:r>
    </w:p>
    <w:p w:rsidR="005B235F" w:rsidRDefault="005B235F" w:rsidP="005B235F">
      <w:pPr>
        <w:spacing w:line="360" w:lineRule="auto"/>
        <w:rPr>
          <w:rFonts w:eastAsia="Calibri"/>
          <w:sz w:val="26"/>
          <w:szCs w:val="26"/>
        </w:rPr>
      </w:pPr>
    </w:p>
    <w:p w:rsidR="002522DD" w:rsidRPr="005B235F" w:rsidRDefault="002522DD" w:rsidP="005B235F">
      <w:pPr>
        <w:spacing w:line="360" w:lineRule="auto"/>
        <w:rPr>
          <w:rFonts w:eastAsia="Calibri"/>
          <w:sz w:val="26"/>
          <w:szCs w:val="26"/>
        </w:rPr>
      </w:pPr>
    </w:p>
    <w:p w:rsidR="005B235F" w:rsidRPr="005B235F" w:rsidRDefault="005B235F" w:rsidP="005B235F">
      <w:pPr>
        <w:spacing w:line="360" w:lineRule="auto"/>
        <w:ind w:firstLine="720"/>
        <w:rPr>
          <w:rFonts w:eastAsia="Calibri"/>
          <w:sz w:val="26"/>
          <w:szCs w:val="26"/>
        </w:rPr>
      </w:pPr>
      <w:r w:rsidRPr="005B235F">
        <w:rPr>
          <w:rFonts w:eastAsia="Calibri"/>
          <w:sz w:val="26"/>
          <w:szCs w:val="26"/>
        </w:rPr>
        <w:t>7.</w:t>
      </w:r>
      <w:r w:rsidRPr="005B235F">
        <w:rPr>
          <w:rFonts w:eastAsia="Calibri"/>
          <w:sz w:val="26"/>
          <w:szCs w:val="26"/>
        </w:rPr>
        <w:tab/>
        <w:t xml:space="preserve">That the contact person for legal matters for this proposed rulemaking is </w:t>
      </w:r>
      <w:r w:rsidR="005016A3">
        <w:rPr>
          <w:rFonts w:eastAsia="Calibri"/>
          <w:sz w:val="26"/>
          <w:szCs w:val="26"/>
        </w:rPr>
        <w:t>Krystle J. Sacavage</w:t>
      </w:r>
      <w:r w:rsidRPr="005B235F">
        <w:rPr>
          <w:rFonts w:eastAsia="Calibri"/>
          <w:sz w:val="26"/>
          <w:szCs w:val="26"/>
        </w:rPr>
        <w:t>,</w:t>
      </w:r>
      <w:r w:rsidRPr="005B235F">
        <w:rPr>
          <w:rFonts w:eastAsia="Calibri"/>
          <w:color w:val="0070C0"/>
          <w:sz w:val="26"/>
          <w:szCs w:val="26"/>
        </w:rPr>
        <w:t xml:space="preserve"> </w:t>
      </w:r>
      <w:r w:rsidRPr="005B235F">
        <w:rPr>
          <w:rFonts w:eastAsia="Calibri"/>
          <w:sz w:val="26"/>
          <w:szCs w:val="26"/>
        </w:rPr>
        <w:t xml:space="preserve">Assistant Counsel, Law Bureau, (717) 787-5000.  Alternate formats of this document are available to persons with disabilities and may be obtained by contacting Sherri </w:t>
      </w:r>
      <w:proofErr w:type="spellStart"/>
      <w:r w:rsidRPr="005B235F">
        <w:rPr>
          <w:rFonts w:eastAsia="Calibri"/>
          <w:sz w:val="26"/>
          <w:szCs w:val="26"/>
        </w:rPr>
        <w:t>DelBiondo</w:t>
      </w:r>
      <w:proofErr w:type="spellEnd"/>
      <w:r w:rsidRPr="005B235F">
        <w:rPr>
          <w:rFonts w:eastAsia="Calibri"/>
          <w:sz w:val="26"/>
          <w:szCs w:val="26"/>
        </w:rPr>
        <w:t xml:space="preserve">, Regulatory Coordinator, Law Bureau, 717-772-4579. </w:t>
      </w:r>
    </w:p>
    <w:p w:rsidR="005B235F" w:rsidRPr="005B235F" w:rsidRDefault="00F05F52" w:rsidP="005B235F">
      <w:pPr>
        <w:spacing w:line="360" w:lineRule="auto"/>
        <w:rPr>
          <w:rFonts w:eastAsia="Calibri"/>
          <w:sz w:val="26"/>
          <w:szCs w:val="26"/>
        </w:rPr>
      </w:pPr>
      <w:r>
        <w:rPr>
          <w:noProof/>
        </w:rPr>
        <w:drawing>
          <wp:anchor distT="0" distB="0" distL="114300" distR="114300" simplePos="0" relativeHeight="251659264" behindDoc="1" locked="0" layoutInCell="1" allowOverlap="1" wp14:anchorId="00302C2C" wp14:editId="531B3387">
            <wp:simplePos x="0" y="0"/>
            <wp:positionH relativeFrom="column">
              <wp:posOffset>2695575</wp:posOffset>
            </wp:positionH>
            <wp:positionV relativeFrom="paragraph">
              <wp:posOffset>233680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5B235F" w:rsidRPr="005B235F" w:rsidRDefault="005B235F" w:rsidP="005B235F">
      <w:pPr>
        <w:spacing w:line="360" w:lineRule="auto"/>
        <w:ind w:left="2160" w:firstLine="720"/>
        <w:jc w:val="center"/>
        <w:rPr>
          <w:rFonts w:eastAsia="Calibri"/>
          <w:sz w:val="26"/>
          <w:szCs w:val="26"/>
        </w:rPr>
      </w:pPr>
      <w:r w:rsidRPr="005B235F">
        <w:rPr>
          <w:rFonts w:eastAsia="Calibri"/>
          <w:b/>
          <w:sz w:val="26"/>
          <w:szCs w:val="26"/>
        </w:rPr>
        <w:t>BY THE COMMISSION</w:t>
      </w:r>
      <w:r w:rsidRPr="005B235F">
        <w:rPr>
          <w:rFonts w:eastAsia="Calibri"/>
          <w:sz w:val="26"/>
          <w:szCs w:val="26"/>
        </w:rPr>
        <w:t>,</w:t>
      </w:r>
    </w:p>
    <w:p w:rsidR="005B235F" w:rsidRPr="005B235F" w:rsidRDefault="005B235F" w:rsidP="005B235F">
      <w:pPr>
        <w:spacing w:line="360" w:lineRule="auto"/>
        <w:jc w:val="center"/>
        <w:rPr>
          <w:rFonts w:eastAsia="Calibri"/>
          <w:sz w:val="26"/>
          <w:szCs w:val="26"/>
        </w:rPr>
      </w:pPr>
    </w:p>
    <w:p w:rsidR="00F05F52" w:rsidRDefault="00F05F52" w:rsidP="005B235F">
      <w:pPr>
        <w:ind w:left="4320" w:firstLine="450"/>
        <w:rPr>
          <w:rFonts w:eastAsia="Calibri"/>
          <w:sz w:val="26"/>
          <w:szCs w:val="26"/>
        </w:rPr>
      </w:pPr>
    </w:p>
    <w:p w:rsidR="005B235F" w:rsidRPr="005B235F" w:rsidRDefault="005B235F" w:rsidP="005B235F">
      <w:pPr>
        <w:ind w:left="4320" w:firstLine="450"/>
        <w:rPr>
          <w:rFonts w:eastAsia="Calibri"/>
          <w:sz w:val="26"/>
          <w:szCs w:val="26"/>
        </w:rPr>
      </w:pPr>
      <w:r w:rsidRPr="005B235F">
        <w:rPr>
          <w:rFonts w:eastAsia="Calibri"/>
          <w:sz w:val="26"/>
          <w:szCs w:val="26"/>
        </w:rPr>
        <w:t>Rosemary Chiavetta</w:t>
      </w:r>
    </w:p>
    <w:p w:rsidR="00DF2276" w:rsidRPr="001D08EF" w:rsidRDefault="005B235F" w:rsidP="002522DD">
      <w:pPr>
        <w:ind w:firstLine="4770"/>
        <w:rPr>
          <w:sz w:val="26"/>
          <w:szCs w:val="26"/>
        </w:rPr>
      </w:pPr>
      <w:r w:rsidRPr="005B235F">
        <w:rPr>
          <w:rFonts w:eastAsia="Calibri"/>
          <w:sz w:val="26"/>
          <w:szCs w:val="26"/>
        </w:rPr>
        <w:t>Secretary</w:t>
      </w:r>
    </w:p>
    <w:p w:rsidR="00DF2276" w:rsidRPr="001D08EF" w:rsidRDefault="00DF2276" w:rsidP="00DF2276">
      <w:pPr>
        <w:rPr>
          <w:sz w:val="26"/>
          <w:szCs w:val="26"/>
        </w:rPr>
      </w:pPr>
    </w:p>
    <w:p w:rsidR="002522DD" w:rsidRDefault="002522DD" w:rsidP="00DF2276">
      <w:pPr>
        <w:rPr>
          <w:sz w:val="26"/>
          <w:szCs w:val="26"/>
        </w:rPr>
      </w:pPr>
    </w:p>
    <w:p w:rsidR="00DF2276" w:rsidRPr="001D08EF" w:rsidRDefault="00DF2276" w:rsidP="00DF2276">
      <w:pPr>
        <w:rPr>
          <w:sz w:val="26"/>
          <w:szCs w:val="26"/>
        </w:rPr>
      </w:pPr>
      <w:r w:rsidRPr="001D08EF">
        <w:rPr>
          <w:sz w:val="26"/>
          <w:szCs w:val="26"/>
        </w:rPr>
        <w:t>(SEAL)</w:t>
      </w:r>
    </w:p>
    <w:p w:rsidR="00DF2276" w:rsidRPr="001D08EF" w:rsidRDefault="00DF2276" w:rsidP="00DF2276">
      <w:pPr>
        <w:rPr>
          <w:sz w:val="26"/>
          <w:szCs w:val="26"/>
        </w:rPr>
      </w:pPr>
    </w:p>
    <w:p w:rsidR="00DF2276" w:rsidRPr="001D08EF" w:rsidRDefault="00DF2276" w:rsidP="00DF2276">
      <w:pPr>
        <w:rPr>
          <w:sz w:val="26"/>
          <w:szCs w:val="26"/>
        </w:rPr>
      </w:pPr>
      <w:r w:rsidRPr="001D08EF">
        <w:rPr>
          <w:sz w:val="26"/>
          <w:szCs w:val="26"/>
        </w:rPr>
        <w:t xml:space="preserve">ORDER ADOPTED: </w:t>
      </w:r>
      <w:r w:rsidR="00F05F52">
        <w:rPr>
          <w:sz w:val="26"/>
          <w:szCs w:val="26"/>
        </w:rPr>
        <w:t xml:space="preserve"> February 28, 2013</w:t>
      </w:r>
    </w:p>
    <w:p w:rsidR="00DF2276" w:rsidRPr="001D08EF" w:rsidRDefault="00DF2276" w:rsidP="00DF2276">
      <w:pPr>
        <w:rPr>
          <w:sz w:val="26"/>
          <w:szCs w:val="26"/>
        </w:rPr>
      </w:pPr>
    </w:p>
    <w:p w:rsidR="00DF2276" w:rsidRPr="001D08EF" w:rsidRDefault="00DF2276" w:rsidP="00DF2276">
      <w:pPr>
        <w:rPr>
          <w:sz w:val="26"/>
          <w:szCs w:val="26"/>
        </w:rPr>
      </w:pPr>
      <w:r w:rsidRPr="001D08EF">
        <w:rPr>
          <w:sz w:val="26"/>
          <w:szCs w:val="26"/>
        </w:rPr>
        <w:t>ORDER ENTERED:</w:t>
      </w:r>
      <w:r w:rsidR="00D029FB">
        <w:rPr>
          <w:sz w:val="26"/>
          <w:szCs w:val="26"/>
        </w:rPr>
        <w:t xml:space="preserve">  </w:t>
      </w:r>
      <w:r w:rsidR="00F05F52">
        <w:rPr>
          <w:sz w:val="26"/>
          <w:szCs w:val="26"/>
        </w:rPr>
        <w:t xml:space="preserve"> February 28, 2013</w:t>
      </w:r>
    </w:p>
    <w:p w:rsidR="00DF2276" w:rsidRPr="001D08EF" w:rsidRDefault="00DF2276" w:rsidP="00DF2276">
      <w:pPr>
        <w:tabs>
          <w:tab w:val="left" w:pos="-720"/>
        </w:tabs>
        <w:suppressAutoHyphens/>
        <w:spacing w:line="360" w:lineRule="auto"/>
        <w:rPr>
          <w:sz w:val="26"/>
        </w:rPr>
      </w:pPr>
    </w:p>
    <w:p w:rsidR="005B235F" w:rsidRPr="005B235F" w:rsidRDefault="005B235F" w:rsidP="005B235F">
      <w:pPr>
        <w:ind w:left="4050" w:firstLine="720"/>
        <w:rPr>
          <w:rFonts w:eastAsia="Calibri"/>
          <w:sz w:val="26"/>
          <w:szCs w:val="26"/>
        </w:rPr>
      </w:pPr>
    </w:p>
    <w:p w:rsidR="00D50A1B" w:rsidRDefault="00D50A1B" w:rsidP="00AC14BB">
      <w:pPr>
        <w:rPr>
          <w:rFonts w:eastAsia="Calibri"/>
          <w:sz w:val="26"/>
          <w:szCs w:val="26"/>
        </w:rPr>
      </w:pPr>
    </w:p>
    <w:p w:rsidR="00D50A1B" w:rsidRDefault="00D50A1B" w:rsidP="00D50A1B">
      <w:pPr>
        <w:jc w:val="center"/>
        <w:rPr>
          <w:rFonts w:eastAsia="Calibri"/>
          <w:sz w:val="26"/>
          <w:szCs w:val="26"/>
        </w:rPr>
        <w:sectPr w:rsidR="00D50A1B" w:rsidSect="00D83182">
          <w:footerReference w:type="even" r:id="rId10"/>
          <w:footerReference w:type="default" r:id="rId11"/>
          <w:pgSz w:w="12240" w:h="15840"/>
          <w:pgMar w:top="1440" w:right="1440" w:bottom="1440" w:left="1440" w:header="720" w:footer="720" w:gutter="0"/>
          <w:cols w:space="720"/>
          <w:titlePg/>
        </w:sectPr>
      </w:pPr>
    </w:p>
    <w:p w:rsidR="001F5899" w:rsidRPr="00E32792" w:rsidRDefault="001F5899" w:rsidP="001F5899">
      <w:pPr>
        <w:jc w:val="center"/>
        <w:rPr>
          <w:b/>
          <w:i/>
          <w:sz w:val="26"/>
          <w:szCs w:val="26"/>
        </w:rPr>
      </w:pPr>
      <w:r w:rsidRPr="00E32792">
        <w:rPr>
          <w:b/>
          <w:sz w:val="26"/>
          <w:szCs w:val="26"/>
        </w:rPr>
        <w:lastRenderedPageBreak/>
        <w:t>ANNEX A</w:t>
      </w:r>
      <w:bookmarkStart w:id="0" w:name="_GoBack"/>
      <w:bookmarkEnd w:id="0"/>
    </w:p>
    <w:p w:rsidR="001F5899" w:rsidRPr="00E32792" w:rsidRDefault="001F5899" w:rsidP="001F5899">
      <w:pPr>
        <w:jc w:val="center"/>
        <w:rPr>
          <w:b/>
          <w:sz w:val="26"/>
          <w:szCs w:val="26"/>
        </w:rPr>
      </w:pPr>
      <w:proofErr w:type="gramStart"/>
      <w:r w:rsidRPr="00E32792">
        <w:rPr>
          <w:b/>
          <w:sz w:val="26"/>
          <w:szCs w:val="26"/>
        </w:rPr>
        <w:t>TITLE 52.</w:t>
      </w:r>
      <w:proofErr w:type="gramEnd"/>
      <w:r w:rsidRPr="00E32792">
        <w:rPr>
          <w:b/>
          <w:sz w:val="26"/>
          <w:szCs w:val="26"/>
        </w:rPr>
        <w:t xml:space="preserve">  PUBLIC UTILITIES</w:t>
      </w:r>
    </w:p>
    <w:p w:rsidR="001F5899" w:rsidRPr="00E32792" w:rsidRDefault="001F5899" w:rsidP="001F5899">
      <w:pPr>
        <w:jc w:val="center"/>
        <w:rPr>
          <w:b/>
          <w:sz w:val="26"/>
          <w:szCs w:val="26"/>
        </w:rPr>
      </w:pPr>
      <w:r w:rsidRPr="00E32792">
        <w:rPr>
          <w:b/>
          <w:sz w:val="26"/>
          <w:szCs w:val="26"/>
        </w:rPr>
        <w:t>PART I.  PUBLIC UTILITY COMMISSION</w:t>
      </w:r>
    </w:p>
    <w:p w:rsidR="001F5899" w:rsidRPr="00E32792" w:rsidRDefault="001F5899" w:rsidP="001F5899">
      <w:pPr>
        <w:jc w:val="center"/>
        <w:rPr>
          <w:b/>
          <w:sz w:val="26"/>
          <w:szCs w:val="26"/>
        </w:rPr>
      </w:pPr>
      <w:r w:rsidRPr="00E32792">
        <w:rPr>
          <w:b/>
          <w:sz w:val="26"/>
          <w:szCs w:val="26"/>
        </w:rPr>
        <w:t>Subpart A. GENERAL PROVISIONS</w:t>
      </w:r>
    </w:p>
    <w:p w:rsidR="001F5899" w:rsidRPr="00E32792" w:rsidRDefault="001F5899" w:rsidP="001F5899">
      <w:pPr>
        <w:jc w:val="center"/>
        <w:rPr>
          <w:b/>
          <w:sz w:val="26"/>
          <w:szCs w:val="26"/>
        </w:rPr>
      </w:pPr>
      <w:proofErr w:type="gramStart"/>
      <w:r w:rsidRPr="00E32792">
        <w:rPr>
          <w:b/>
          <w:sz w:val="26"/>
          <w:szCs w:val="26"/>
        </w:rPr>
        <w:t>CHAPTER 1.</w:t>
      </w:r>
      <w:proofErr w:type="gramEnd"/>
      <w:r w:rsidRPr="00E32792">
        <w:rPr>
          <w:b/>
          <w:sz w:val="26"/>
          <w:szCs w:val="26"/>
        </w:rPr>
        <w:t xml:space="preserve"> RULES OF ADMINISTRATIVE PRACTICE AND PROCEDURE</w:t>
      </w:r>
    </w:p>
    <w:p w:rsidR="001F5899" w:rsidRPr="00E32792" w:rsidRDefault="001F5899" w:rsidP="001F5899">
      <w:pPr>
        <w:jc w:val="center"/>
        <w:rPr>
          <w:b/>
          <w:sz w:val="26"/>
          <w:szCs w:val="26"/>
        </w:rPr>
      </w:pPr>
      <w:r w:rsidRPr="00E32792">
        <w:rPr>
          <w:b/>
          <w:sz w:val="26"/>
          <w:szCs w:val="26"/>
        </w:rPr>
        <w:t>Subchapter D. DOCUMENTARY FILINGS</w:t>
      </w:r>
    </w:p>
    <w:p w:rsidR="001F5899" w:rsidRPr="00E32792" w:rsidRDefault="001F5899" w:rsidP="001F5899">
      <w:pPr>
        <w:rPr>
          <w:b/>
          <w:sz w:val="26"/>
          <w:szCs w:val="26"/>
          <w:u w:val="single"/>
        </w:rPr>
      </w:pPr>
    </w:p>
    <w:p w:rsidR="001F5899" w:rsidRPr="00E32792" w:rsidRDefault="001F5899" w:rsidP="001F5899">
      <w:pPr>
        <w:spacing w:line="360" w:lineRule="auto"/>
        <w:rPr>
          <w:b/>
          <w:sz w:val="26"/>
          <w:szCs w:val="26"/>
        </w:rPr>
      </w:pPr>
    </w:p>
    <w:p w:rsidR="001F5899" w:rsidRDefault="001F5899" w:rsidP="001F5899">
      <w:pPr>
        <w:spacing w:line="360" w:lineRule="auto"/>
        <w:rPr>
          <w:b/>
          <w:sz w:val="26"/>
          <w:szCs w:val="26"/>
        </w:rPr>
      </w:pPr>
      <w:r w:rsidRPr="00E32792">
        <w:rPr>
          <w:b/>
          <w:sz w:val="26"/>
          <w:szCs w:val="26"/>
        </w:rPr>
        <w:t xml:space="preserve">§ 1.32.  </w:t>
      </w:r>
      <w:proofErr w:type="gramStart"/>
      <w:r w:rsidRPr="00E32792">
        <w:rPr>
          <w:b/>
          <w:sz w:val="26"/>
          <w:szCs w:val="26"/>
        </w:rPr>
        <w:t>Filing specifications.</w:t>
      </w:r>
      <w:proofErr w:type="gramEnd"/>
      <w:r w:rsidRPr="00E32792">
        <w:rPr>
          <w:b/>
          <w:sz w:val="26"/>
          <w:szCs w:val="26"/>
        </w:rPr>
        <w:t xml:space="preserve">  </w:t>
      </w:r>
    </w:p>
    <w:p w:rsidR="001F5899" w:rsidRPr="00E32792" w:rsidRDefault="001F5899" w:rsidP="001F5899">
      <w:pPr>
        <w:pStyle w:val="NormalWeb"/>
        <w:jc w:val="center"/>
        <w:rPr>
          <w:b/>
          <w:sz w:val="26"/>
          <w:szCs w:val="26"/>
        </w:rPr>
      </w:pPr>
      <w:r w:rsidRPr="00E32792">
        <w:rPr>
          <w:sz w:val="26"/>
          <w:szCs w:val="26"/>
        </w:rPr>
        <w:t>*     *     *     *     *</w:t>
      </w:r>
    </w:p>
    <w:p w:rsidR="001F5899" w:rsidRPr="00E32792" w:rsidRDefault="001F5899" w:rsidP="001F5899">
      <w:pPr>
        <w:pStyle w:val="NormalWeb"/>
        <w:rPr>
          <w:sz w:val="26"/>
          <w:szCs w:val="26"/>
        </w:rPr>
      </w:pPr>
      <w:bookmarkStart w:id="1" w:name="1.32."/>
      <w:r w:rsidRPr="00E32792">
        <w:rPr>
          <w:sz w:val="26"/>
          <w:szCs w:val="26"/>
        </w:rPr>
        <w:t xml:space="preserve"> (b) </w:t>
      </w:r>
      <w:r w:rsidRPr="00E32792">
        <w:rPr>
          <w:i/>
          <w:iCs/>
          <w:sz w:val="26"/>
          <w:szCs w:val="26"/>
        </w:rPr>
        <w:t>Electronic filings</w:t>
      </w:r>
      <w:r w:rsidRPr="00E32792">
        <w:rPr>
          <w:sz w:val="26"/>
          <w:szCs w:val="26"/>
        </w:rPr>
        <w:t xml:space="preserve">. </w:t>
      </w:r>
    </w:p>
    <w:p w:rsidR="001F5899" w:rsidRPr="00E32792" w:rsidRDefault="001F5899" w:rsidP="001F5899">
      <w:pPr>
        <w:pStyle w:val="NormalWeb"/>
        <w:jc w:val="center"/>
        <w:rPr>
          <w:b/>
          <w:sz w:val="26"/>
          <w:szCs w:val="26"/>
        </w:rPr>
      </w:pPr>
      <w:r w:rsidRPr="00E32792">
        <w:rPr>
          <w:sz w:val="26"/>
          <w:szCs w:val="26"/>
        </w:rPr>
        <w:t>*     *     *     *     *</w:t>
      </w:r>
    </w:p>
    <w:p w:rsidR="001F5899" w:rsidRPr="00E32792" w:rsidRDefault="001F5899" w:rsidP="001F5899">
      <w:pPr>
        <w:pStyle w:val="NormalWeb"/>
        <w:ind w:firstLine="360"/>
        <w:rPr>
          <w:sz w:val="26"/>
          <w:szCs w:val="26"/>
        </w:rPr>
      </w:pPr>
      <w:r w:rsidRPr="00E32792">
        <w:rPr>
          <w:sz w:val="26"/>
          <w:szCs w:val="26"/>
        </w:rPr>
        <w:t xml:space="preserve">(3) </w:t>
      </w:r>
      <w:r w:rsidRPr="00E32792">
        <w:rPr>
          <w:i/>
          <w:iCs/>
          <w:sz w:val="26"/>
          <w:szCs w:val="26"/>
        </w:rPr>
        <w:t>Size restriction</w:t>
      </w:r>
      <w:r w:rsidRPr="00E32792">
        <w:rPr>
          <w:sz w:val="26"/>
          <w:szCs w:val="26"/>
        </w:rPr>
        <w:t xml:space="preserve">. A filing, including attachments, that exceeds [5] </w:t>
      </w:r>
      <w:r w:rsidRPr="00E32792">
        <w:rPr>
          <w:sz w:val="26"/>
          <w:szCs w:val="26"/>
          <w:u w:val="single"/>
        </w:rPr>
        <w:t>10</w:t>
      </w:r>
      <w:r w:rsidRPr="00E32792">
        <w:rPr>
          <w:sz w:val="26"/>
          <w:szCs w:val="26"/>
        </w:rPr>
        <w:t xml:space="preserve"> megabytes may not be filed electronically.</w:t>
      </w:r>
    </w:p>
    <w:bookmarkEnd w:id="1"/>
    <w:p w:rsidR="001F5899" w:rsidRPr="00E32792" w:rsidRDefault="001F5899" w:rsidP="001F5899">
      <w:pPr>
        <w:pStyle w:val="Heading4"/>
        <w:spacing w:after="0"/>
        <w:jc w:val="center"/>
        <w:rPr>
          <w:rFonts w:ascii="Times New Roman" w:hAnsi="Times New Roman"/>
          <w:b w:val="0"/>
          <w:sz w:val="26"/>
          <w:szCs w:val="26"/>
        </w:rPr>
      </w:pPr>
      <w:r w:rsidRPr="00E32792">
        <w:rPr>
          <w:rFonts w:ascii="Times New Roman" w:hAnsi="Times New Roman"/>
          <w:b w:val="0"/>
          <w:sz w:val="26"/>
          <w:szCs w:val="26"/>
        </w:rPr>
        <w:t>*     *     *     *     *</w:t>
      </w:r>
    </w:p>
    <w:p w:rsidR="001F5899" w:rsidRPr="00E32792" w:rsidRDefault="001F5899" w:rsidP="001F5899">
      <w:pPr>
        <w:rPr>
          <w:sz w:val="26"/>
          <w:szCs w:val="26"/>
        </w:rPr>
      </w:pPr>
    </w:p>
    <w:p w:rsidR="001F5899" w:rsidRPr="00E32792" w:rsidRDefault="001F5899" w:rsidP="001F5899">
      <w:pPr>
        <w:rPr>
          <w:sz w:val="26"/>
          <w:szCs w:val="26"/>
        </w:rPr>
      </w:pPr>
    </w:p>
    <w:p w:rsidR="001F5899" w:rsidRDefault="001F5899" w:rsidP="001F5899">
      <w:pPr>
        <w:spacing w:line="360" w:lineRule="auto"/>
        <w:rPr>
          <w:b/>
          <w:sz w:val="26"/>
          <w:szCs w:val="26"/>
        </w:rPr>
      </w:pPr>
      <w:r>
        <w:rPr>
          <w:b/>
          <w:sz w:val="26"/>
          <w:szCs w:val="26"/>
        </w:rPr>
        <w:t>§ 1.37</w:t>
      </w:r>
      <w:r w:rsidRPr="00E32792">
        <w:rPr>
          <w:b/>
          <w:sz w:val="26"/>
          <w:szCs w:val="26"/>
        </w:rPr>
        <w:t xml:space="preserve">.  </w:t>
      </w:r>
      <w:proofErr w:type="gramStart"/>
      <w:r w:rsidRPr="00E32792">
        <w:rPr>
          <w:b/>
          <w:sz w:val="26"/>
          <w:szCs w:val="26"/>
        </w:rPr>
        <w:t>Number of copies.</w:t>
      </w:r>
      <w:proofErr w:type="gramEnd"/>
      <w:r w:rsidRPr="00E32792">
        <w:rPr>
          <w:b/>
          <w:sz w:val="26"/>
          <w:szCs w:val="26"/>
        </w:rPr>
        <w:t xml:space="preserve">  </w:t>
      </w:r>
    </w:p>
    <w:p w:rsidR="001F5899" w:rsidRPr="00514BA4" w:rsidRDefault="001F5899" w:rsidP="001F5899">
      <w:pPr>
        <w:rPr>
          <w:sz w:val="26"/>
          <w:szCs w:val="26"/>
        </w:rPr>
      </w:pPr>
      <w:r w:rsidRPr="00514BA4">
        <w:rPr>
          <w:sz w:val="26"/>
          <w:szCs w:val="26"/>
        </w:rPr>
        <w:t xml:space="preserve">(a) </w:t>
      </w:r>
      <w:r w:rsidRPr="00514BA4">
        <w:rPr>
          <w:i/>
          <w:iCs/>
          <w:sz w:val="26"/>
          <w:szCs w:val="26"/>
        </w:rPr>
        <w:t>Paper filings</w:t>
      </w:r>
      <w:r w:rsidRPr="00514BA4">
        <w:rPr>
          <w:sz w:val="26"/>
          <w:szCs w:val="26"/>
        </w:rPr>
        <w:t xml:space="preserve">. When a pleading, submittal or document other than correspondence is submitted in hard copy, an original and </w:t>
      </w:r>
      <w:r>
        <w:rPr>
          <w:sz w:val="26"/>
          <w:szCs w:val="26"/>
        </w:rPr>
        <w:t>[</w:t>
      </w:r>
      <w:r w:rsidRPr="00514BA4">
        <w:rPr>
          <w:sz w:val="26"/>
          <w:szCs w:val="26"/>
        </w:rPr>
        <w:t>three copies of each, including</w:t>
      </w:r>
      <w:r>
        <w:rPr>
          <w:sz w:val="26"/>
          <w:szCs w:val="26"/>
        </w:rPr>
        <w:t>]</w:t>
      </w:r>
      <w:r w:rsidRPr="00514BA4">
        <w:rPr>
          <w:sz w:val="26"/>
          <w:szCs w:val="26"/>
        </w:rPr>
        <w:t xml:space="preserve"> the cover letter, shall be furnished to the Commission at the time of filing, except when:</w:t>
      </w:r>
    </w:p>
    <w:p w:rsidR="001F5899" w:rsidRDefault="001F5899" w:rsidP="001F5899">
      <w:pPr>
        <w:spacing w:line="360" w:lineRule="auto"/>
        <w:jc w:val="center"/>
        <w:rPr>
          <w:sz w:val="26"/>
          <w:szCs w:val="26"/>
        </w:rPr>
      </w:pPr>
    </w:p>
    <w:p w:rsidR="001F5899" w:rsidRDefault="001F5899" w:rsidP="001F5899">
      <w:pPr>
        <w:jc w:val="center"/>
        <w:rPr>
          <w:sz w:val="26"/>
          <w:szCs w:val="26"/>
        </w:rPr>
      </w:pPr>
      <w:r w:rsidRPr="00E32792">
        <w:rPr>
          <w:sz w:val="26"/>
          <w:szCs w:val="26"/>
        </w:rPr>
        <w:t>*     *     *     *     *</w:t>
      </w:r>
    </w:p>
    <w:p w:rsidR="001F5899" w:rsidRDefault="001F5899" w:rsidP="001F5899">
      <w:pPr>
        <w:jc w:val="center"/>
        <w:rPr>
          <w:sz w:val="26"/>
          <w:szCs w:val="26"/>
        </w:rPr>
      </w:pPr>
    </w:p>
    <w:p w:rsidR="001F5899" w:rsidRPr="00514BA4" w:rsidRDefault="001F5899" w:rsidP="001F5899">
      <w:pPr>
        <w:ind w:firstLine="360"/>
        <w:rPr>
          <w:b/>
          <w:sz w:val="26"/>
          <w:szCs w:val="26"/>
        </w:rPr>
      </w:pPr>
      <w:r w:rsidRPr="00514BA4">
        <w:rPr>
          <w:sz w:val="26"/>
          <w:szCs w:val="26"/>
        </w:rPr>
        <w:t xml:space="preserve">(5) A filing, including attachments, exceeds </w:t>
      </w:r>
      <w:r>
        <w:rPr>
          <w:sz w:val="26"/>
          <w:szCs w:val="26"/>
        </w:rPr>
        <w:t>[</w:t>
      </w:r>
      <w:r w:rsidRPr="00514BA4">
        <w:rPr>
          <w:sz w:val="26"/>
          <w:szCs w:val="26"/>
        </w:rPr>
        <w:t>5</w:t>
      </w:r>
      <w:r>
        <w:rPr>
          <w:sz w:val="26"/>
          <w:szCs w:val="26"/>
        </w:rPr>
        <w:t xml:space="preserve">] </w:t>
      </w:r>
      <w:r>
        <w:rPr>
          <w:sz w:val="26"/>
          <w:szCs w:val="26"/>
          <w:u w:val="single"/>
        </w:rPr>
        <w:t>10</w:t>
      </w:r>
      <w:r w:rsidRPr="00514BA4">
        <w:rPr>
          <w:sz w:val="26"/>
          <w:szCs w:val="26"/>
        </w:rPr>
        <w:t xml:space="preserve"> megabytes, in addition to filing the requisite number of hard copies in accordance with this subpart, a CD-ROM or DVD containing the filing and an index to the filing shall be filed with the Commission.</w:t>
      </w:r>
    </w:p>
    <w:p w:rsidR="001F5899" w:rsidRDefault="001F5899" w:rsidP="001F5899">
      <w:pPr>
        <w:pStyle w:val="NormalWeb"/>
        <w:rPr>
          <w:sz w:val="26"/>
          <w:szCs w:val="26"/>
        </w:rPr>
      </w:pPr>
      <w:bookmarkStart w:id="2" w:name="1.37."/>
    </w:p>
    <w:p w:rsidR="001F5899" w:rsidRPr="00E32792" w:rsidRDefault="001F5899" w:rsidP="001F5899">
      <w:pPr>
        <w:pStyle w:val="NormalWeb"/>
        <w:rPr>
          <w:sz w:val="26"/>
          <w:szCs w:val="26"/>
        </w:rPr>
      </w:pPr>
      <w:r w:rsidRPr="00E32792">
        <w:rPr>
          <w:sz w:val="26"/>
          <w:szCs w:val="26"/>
        </w:rPr>
        <w:t xml:space="preserve">(b) </w:t>
      </w:r>
      <w:r w:rsidRPr="00E32792">
        <w:rPr>
          <w:i/>
          <w:iCs/>
          <w:sz w:val="26"/>
          <w:szCs w:val="26"/>
        </w:rPr>
        <w:t>Electronic filings.</w:t>
      </w:r>
      <w:r w:rsidRPr="00E32792">
        <w:rPr>
          <w:sz w:val="26"/>
          <w:szCs w:val="26"/>
        </w:rPr>
        <w:t xml:space="preserve"> </w:t>
      </w:r>
    </w:p>
    <w:p w:rsidR="001F5899" w:rsidRPr="00E32792" w:rsidRDefault="001F5899" w:rsidP="001F5899">
      <w:pPr>
        <w:pStyle w:val="NormalWeb"/>
        <w:ind w:firstLine="360"/>
        <w:rPr>
          <w:sz w:val="26"/>
          <w:szCs w:val="26"/>
        </w:rPr>
      </w:pPr>
      <w:r w:rsidRPr="00E32792">
        <w:rPr>
          <w:sz w:val="26"/>
          <w:szCs w:val="26"/>
        </w:rPr>
        <w:t xml:space="preserve">(1) When the qualified document, including attachments, is 250 pages or less and does not exceed [5] </w:t>
      </w:r>
      <w:r w:rsidRPr="00E32792">
        <w:rPr>
          <w:sz w:val="26"/>
          <w:szCs w:val="26"/>
          <w:u w:val="single"/>
        </w:rPr>
        <w:t>10</w:t>
      </w:r>
      <w:r w:rsidRPr="00E32792">
        <w:rPr>
          <w:sz w:val="26"/>
          <w:szCs w:val="26"/>
        </w:rPr>
        <w:t xml:space="preserve"> megabytes, the filing user may file one electronic copy on the electronic filing system and is not required to file paper copies. </w:t>
      </w:r>
    </w:p>
    <w:p w:rsidR="001F5899" w:rsidRPr="00E32792" w:rsidRDefault="001F5899" w:rsidP="001F5899">
      <w:pPr>
        <w:pStyle w:val="NormalWeb"/>
        <w:ind w:firstLine="360"/>
        <w:rPr>
          <w:sz w:val="26"/>
          <w:szCs w:val="26"/>
        </w:rPr>
      </w:pPr>
      <w:r w:rsidRPr="00E32792">
        <w:rPr>
          <w:sz w:val="26"/>
          <w:szCs w:val="26"/>
        </w:rPr>
        <w:lastRenderedPageBreak/>
        <w:t xml:space="preserve">(2) When the qualified document, including attachments, exceeds 250 pages, but does not exceed [5] </w:t>
      </w:r>
      <w:r w:rsidRPr="00E32792">
        <w:rPr>
          <w:sz w:val="26"/>
          <w:szCs w:val="26"/>
          <w:u w:val="single"/>
        </w:rPr>
        <w:t>10</w:t>
      </w:r>
      <w:r w:rsidRPr="00E32792">
        <w:rPr>
          <w:sz w:val="26"/>
          <w:szCs w:val="26"/>
        </w:rPr>
        <w:t xml:space="preserve"> megabytes, the filing user may file one electronic copy on the electronic filing system and shall also file the original in paper form with the Commission. The original in paper form shall be filed no later than 3 business days after the electronic filing is submitted. The filing date for the qualified document in paper form will be determined in accordance with § 1.11(a</w:t>
      </w:r>
      <w:proofErr w:type="gramStart"/>
      <w:r w:rsidRPr="00E32792">
        <w:rPr>
          <w:sz w:val="26"/>
          <w:szCs w:val="26"/>
        </w:rPr>
        <w:t>)(</w:t>
      </w:r>
      <w:proofErr w:type="gramEnd"/>
      <w:r w:rsidRPr="00E32792">
        <w:rPr>
          <w:sz w:val="26"/>
          <w:szCs w:val="26"/>
        </w:rPr>
        <w:t xml:space="preserve">1)—(3) (relating to date of filing). </w:t>
      </w:r>
    </w:p>
    <w:bookmarkEnd w:id="2"/>
    <w:p w:rsidR="001F5899" w:rsidRDefault="001F5899" w:rsidP="001F5899">
      <w:pPr>
        <w:jc w:val="center"/>
        <w:rPr>
          <w:sz w:val="26"/>
          <w:szCs w:val="26"/>
        </w:rPr>
      </w:pPr>
      <w:r w:rsidRPr="00E32792">
        <w:rPr>
          <w:sz w:val="26"/>
          <w:szCs w:val="26"/>
        </w:rPr>
        <w:t>*     *     *     *     *</w:t>
      </w:r>
    </w:p>
    <w:p w:rsidR="001F5899" w:rsidRDefault="001F5899" w:rsidP="001F5899">
      <w:pPr>
        <w:jc w:val="center"/>
        <w:rPr>
          <w:b/>
          <w:sz w:val="26"/>
          <w:szCs w:val="26"/>
        </w:rPr>
      </w:pPr>
    </w:p>
    <w:p w:rsidR="001F5899" w:rsidRPr="00E32792" w:rsidRDefault="001F5899" w:rsidP="001F5899">
      <w:pPr>
        <w:jc w:val="center"/>
        <w:rPr>
          <w:b/>
          <w:sz w:val="26"/>
          <w:szCs w:val="26"/>
        </w:rPr>
      </w:pPr>
      <w:r>
        <w:rPr>
          <w:b/>
          <w:sz w:val="26"/>
          <w:szCs w:val="26"/>
        </w:rPr>
        <w:t>Subchapter F</w:t>
      </w:r>
      <w:r w:rsidRPr="00E32792">
        <w:rPr>
          <w:b/>
          <w:sz w:val="26"/>
          <w:szCs w:val="26"/>
        </w:rPr>
        <w:t xml:space="preserve">. </w:t>
      </w:r>
      <w:r>
        <w:rPr>
          <w:b/>
          <w:sz w:val="26"/>
          <w:szCs w:val="26"/>
        </w:rPr>
        <w:t>SERVICE OF DOCUMENTS</w:t>
      </w:r>
    </w:p>
    <w:p w:rsidR="001F5899" w:rsidRDefault="001F5899" w:rsidP="001F5899">
      <w:pPr>
        <w:jc w:val="center"/>
        <w:rPr>
          <w:sz w:val="26"/>
          <w:szCs w:val="26"/>
        </w:rPr>
      </w:pPr>
    </w:p>
    <w:p w:rsidR="001F5899" w:rsidRDefault="001F5899" w:rsidP="001F5899">
      <w:pPr>
        <w:jc w:val="center"/>
        <w:rPr>
          <w:sz w:val="26"/>
          <w:szCs w:val="26"/>
        </w:rPr>
      </w:pPr>
    </w:p>
    <w:p w:rsidR="001F5899" w:rsidRDefault="001F5899" w:rsidP="001F5899">
      <w:pPr>
        <w:spacing w:line="360" w:lineRule="auto"/>
        <w:rPr>
          <w:b/>
          <w:sz w:val="26"/>
          <w:szCs w:val="26"/>
        </w:rPr>
      </w:pPr>
      <w:r>
        <w:rPr>
          <w:b/>
          <w:sz w:val="26"/>
          <w:szCs w:val="26"/>
        </w:rPr>
        <w:t>§ 1.59</w:t>
      </w:r>
      <w:r w:rsidRPr="00684A06">
        <w:rPr>
          <w:b/>
          <w:sz w:val="26"/>
          <w:szCs w:val="26"/>
        </w:rPr>
        <w:t xml:space="preserve">.  </w:t>
      </w:r>
      <w:proofErr w:type="gramStart"/>
      <w:r w:rsidRPr="00684A06">
        <w:rPr>
          <w:b/>
          <w:sz w:val="26"/>
          <w:szCs w:val="26"/>
        </w:rPr>
        <w:t>Number of copies to be served.</w:t>
      </w:r>
      <w:proofErr w:type="gramEnd"/>
    </w:p>
    <w:p w:rsidR="001F5899" w:rsidRDefault="001F5899" w:rsidP="001F5899">
      <w:pPr>
        <w:jc w:val="center"/>
        <w:rPr>
          <w:sz w:val="26"/>
          <w:szCs w:val="26"/>
        </w:rPr>
      </w:pPr>
    </w:p>
    <w:p w:rsidR="001F5899" w:rsidRDefault="001F5899" w:rsidP="001F5899">
      <w:pPr>
        <w:jc w:val="center"/>
        <w:rPr>
          <w:sz w:val="26"/>
          <w:szCs w:val="26"/>
        </w:rPr>
      </w:pPr>
      <w:r w:rsidRPr="00E32792">
        <w:rPr>
          <w:sz w:val="26"/>
          <w:szCs w:val="26"/>
        </w:rPr>
        <w:t>*     *     *     *     *</w:t>
      </w:r>
    </w:p>
    <w:p w:rsidR="001F5899" w:rsidRDefault="001F5899" w:rsidP="001F5899">
      <w:pPr>
        <w:jc w:val="center"/>
        <w:rPr>
          <w:sz w:val="26"/>
          <w:szCs w:val="26"/>
        </w:rPr>
      </w:pPr>
    </w:p>
    <w:p w:rsidR="001F5899" w:rsidRPr="0009592E" w:rsidRDefault="001F5899" w:rsidP="001F5899">
      <w:pPr>
        <w:rPr>
          <w:sz w:val="26"/>
          <w:szCs w:val="26"/>
        </w:rPr>
      </w:pPr>
      <w:r w:rsidRPr="0009592E">
        <w:rPr>
          <w:sz w:val="26"/>
          <w:szCs w:val="26"/>
        </w:rPr>
        <w:t xml:space="preserve">(c) When a document, including attachments, exceeds </w:t>
      </w:r>
      <w:r>
        <w:rPr>
          <w:sz w:val="26"/>
          <w:szCs w:val="26"/>
        </w:rPr>
        <w:t>[</w:t>
      </w:r>
      <w:r w:rsidRPr="0009592E">
        <w:rPr>
          <w:sz w:val="26"/>
          <w:szCs w:val="26"/>
        </w:rPr>
        <w:t>5</w:t>
      </w:r>
      <w:r>
        <w:rPr>
          <w:sz w:val="26"/>
          <w:szCs w:val="26"/>
        </w:rPr>
        <w:t xml:space="preserve">] </w:t>
      </w:r>
      <w:r>
        <w:rPr>
          <w:sz w:val="26"/>
          <w:szCs w:val="26"/>
          <w:u w:val="single"/>
        </w:rPr>
        <w:t>10</w:t>
      </w:r>
      <w:r w:rsidRPr="0009592E">
        <w:rPr>
          <w:sz w:val="26"/>
          <w:szCs w:val="26"/>
        </w:rPr>
        <w:t xml:space="preserve"> megabytes and must be filed with a CD-ROM or DVD in accordance with § 1.37(a</w:t>
      </w:r>
      <w:proofErr w:type="gramStart"/>
      <w:r w:rsidRPr="0009592E">
        <w:rPr>
          <w:sz w:val="26"/>
          <w:szCs w:val="26"/>
        </w:rPr>
        <w:t>)(</w:t>
      </w:r>
      <w:proofErr w:type="gramEnd"/>
      <w:r w:rsidRPr="0009592E">
        <w:rPr>
          <w:sz w:val="26"/>
          <w:szCs w:val="26"/>
        </w:rPr>
        <w:t>5) (relating to number of copies), a party may request service of one copy of the document on a CD-ROM or a DVD instead of one paper copy.</w:t>
      </w:r>
    </w:p>
    <w:p w:rsidR="001F5899" w:rsidRPr="00684A06" w:rsidRDefault="001F5899" w:rsidP="001F5899">
      <w:pPr>
        <w:spacing w:line="360" w:lineRule="auto"/>
        <w:rPr>
          <w:sz w:val="26"/>
          <w:szCs w:val="26"/>
        </w:rPr>
      </w:pPr>
    </w:p>
    <w:p w:rsidR="001F5899" w:rsidRPr="00E32792" w:rsidRDefault="001F5899" w:rsidP="001F5899">
      <w:pPr>
        <w:jc w:val="center"/>
        <w:rPr>
          <w:sz w:val="26"/>
          <w:szCs w:val="26"/>
        </w:rPr>
      </w:pPr>
      <w:r w:rsidRPr="00E32792">
        <w:rPr>
          <w:sz w:val="26"/>
          <w:szCs w:val="26"/>
        </w:rPr>
        <w:t>*     *     *     *     *</w:t>
      </w:r>
    </w:p>
    <w:p w:rsidR="001F5899" w:rsidRDefault="001F5899" w:rsidP="001F5899">
      <w:pPr>
        <w:jc w:val="center"/>
        <w:rPr>
          <w:b/>
          <w:sz w:val="26"/>
          <w:szCs w:val="26"/>
        </w:rPr>
      </w:pPr>
    </w:p>
    <w:p w:rsidR="001F5899" w:rsidRPr="00E32792" w:rsidRDefault="001F5899" w:rsidP="001F5899">
      <w:pPr>
        <w:jc w:val="center"/>
        <w:rPr>
          <w:b/>
          <w:sz w:val="26"/>
          <w:szCs w:val="26"/>
        </w:rPr>
      </w:pPr>
      <w:proofErr w:type="gramStart"/>
      <w:r>
        <w:rPr>
          <w:b/>
          <w:sz w:val="26"/>
          <w:szCs w:val="26"/>
        </w:rPr>
        <w:t>CHAPTER 3</w:t>
      </w:r>
      <w:r w:rsidRPr="00E32792">
        <w:rPr>
          <w:b/>
          <w:sz w:val="26"/>
          <w:szCs w:val="26"/>
        </w:rPr>
        <w:t>.</w:t>
      </w:r>
      <w:proofErr w:type="gramEnd"/>
      <w:r w:rsidRPr="00E32792">
        <w:rPr>
          <w:b/>
          <w:sz w:val="26"/>
          <w:szCs w:val="26"/>
        </w:rPr>
        <w:t xml:space="preserve"> </w:t>
      </w:r>
      <w:r>
        <w:rPr>
          <w:b/>
          <w:sz w:val="26"/>
          <w:szCs w:val="26"/>
        </w:rPr>
        <w:t>SPECIAL PROVISIONS</w:t>
      </w:r>
    </w:p>
    <w:p w:rsidR="001F5899" w:rsidRDefault="001F5899" w:rsidP="001F5899">
      <w:pPr>
        <w:jc w:val="center"/>
        <w:rPr>
          <w:b/>
          <w:sz w:val="26"/>
          <w:szCs w:val="26"/>
        </w:rPr>
      </w:pPr>
      <w:r>
        <w:rPr>
          <w:b/>
          <w:sz w:val="26"/>
          <w:szCs w:val="26"/>
        </w:rPr>
        <w:t>Subchapter B: INFORMAL PROCEEDINGS GENERALLY</w:t>
      </w:r>
    </w:p>
    <w:p w:rsidR="001F5899" w:rsidRDefault="001F5899" w:rsidP="001F5899">
      <w:pPr>
        <w:jc w:val="center"/>
        <w:rPr>
          <w:b/>
          <w:sz w:val="26"/>
          <w:szCs w:val="26"/>
        </w:rPr>
      </w:pPr>
      <w:r>
        <w:rPr>
          <w:b/>
          <w:sz w:val="26"/>
          <w:szCs w:val="26"/>
        </w:rPr>
        <w:t>APPLICATIONS</w:t>
      </w:r>
    </w:p>
    <w:p w:rsidR="001F5899" w:rsidRDefault="001F5899" w:rsidP="001F5899">
      <w:pPr>
        <w:jc w:val="center"/>
        <w:rPr>
          <w:b/>
          <w:sz w:val="26"/>
          <w:szCs w:val="26"/>
        </w:rPr>
      </w:pPr>
    </w:p>
    <w:p w:rsidR="001F5899" w:rsidRDefault="001F5899" w:rsidP="001F5899">
      <w:pPr>
        <w:jc w:val="center"/>
        <w:rPr>
          <w:b/>
          <w:sz w:val="26"/>
          <w:szCs w:val="26"/>
        </w:rPr>
      </w:pPr>
    </w:p>
    <w:p w:rsidR="001F5899" w:rsidRDefault="001F5899" w:rsidP="001F5899">
      <w:pPr>
        <w:spacing w:line="360" w:lineRule="auto"/>
        <w:rPr>
          <w:b/>
          <w:sz w:val="26"/>
          <w:szCs w:val="26"/>
        </w:rPr>
      </w:pPr>
      <w:r w:rsidRPr="008B2D32">
        <w:rPr>
          <w:b/>
          <w:sz w:val="26"/>
          <w:szCs w:val="26"/>
        </w:rPr>
        <w:t xml:space="preserve">§ 3.101.  </w:t>
      </w:r>
      <w:proofErr w:type="gramStart"/>
      <w:r w:rsidRPr="008B2D32">
        <w:rPr>
          <w:b/>
          <w:sz w:val="26"/>
          <w:szCs w:val="26"/>
        </w:rPr>
        <w:t>Municipal contracts.</w:t>
      </w:r>
      <w:proofErr w:type="gramEnd"/>
      <w:r w:rsidRPr="008B2D32">
        <w:rPr>
          <w:b/>
          <w:sz w:val="26"/>
          <w:szCs w:val="26"/>
        </w:rPr>
        <w:t xml:space="preserve"> </w:t>
      </w:r>
    </w:p>
    <w:p w:rsidR="001F5899" w:rsidRPr="00E479BE" w:rsidRDefault="001F5899" w:rsidP="001F5899">
      <w:pPr>
        <w:rPr>
          <w:b/>
          <w:sz w:val="26"/>
          <w:szCs w:val="26"/>
        </w:rPr>
      </w:pPr>
      <w:r w:rsidRPr="00E479BE">
        <w:rPr>
          <w:sz w:val="26"/>
          <w:szCs w:val="26"/>
        </w:rPr>
        <w:t xml:space="preserve">No formal application need accompany municipal contracts filed under section 507 of the act (relating to contracts between public utilities and municipalities), but an executed copy or reproduction copy of the contract </w:t>
      </w:r>
      <w:r>
        <w:rPr>
          <w:sz w:val="26"/>
          <w:szCs w:val="26"/>
        </w:rPr>
        <w:t>[</w:t>
      </w:r>
      <w:r w:rsidRPr="00E479BE">
        <w:rPr>
          <w:sz w:val="26"/>
          <w:szCs w:val="26"/>
        </w:rPr>
        <w:t>and two additional copies</w:t>
      </w:r>
      <w:r>
        <w:rPr>
          <w:sz w:val="26"/>
          <w:szCs w:val="26"/>
        </w:rPr>
        <w:t>]</w:t>
      </w:r>
      <w:r w:rsidRPr="00E479BE">
        <w:rPr>
          <w:sz w:val="26"/>
          <w:szCs w:val="26"/>
        </w:rPr>
        <w:t xml:space="preserve"> shall be filed with the Commission at least 30 days prior to the effective date of the contract.</w:t>
      </w:r>
    </w:p>
    <w:p w:rsidR="001F5899" w:rsidRDefault="001F5899" w:rsidP="001F5899">
      <w:pPr>
        <w:jc w:val="center"/>
        <w:rPr>
          <w:b/>
          <w:sz w:val="26"/>
          <w:szCs w:val="26"/>
        </w:rPr>
      </w:pPr>
    </w:p>
    <w:p w:rsidR="001F5899" w:rsidRDefault="001F5899" w:rsidP="001F5899">
      <w:pPr>
        <w:jc w:val="center"/>
        <w:rPr>
          <w:b/>
          <w:sz w:val="26"/>
          <w:szCs w:val="26"/>
        </w:rPr>
      </w:pPr>
    </w:p>
    <w:p w:rsidR="001F5899" w:rsidRDefault="001F5899" w:rsidP="001F5899">
      <w:pPr>
        <w:jc w:val="center"/>
        <w:rPr>
          <w:b/>
          <w:sz w:val="26"/>
          <w:szCs w:val="26"/>
        </w:rPr>
      </w:pPr>
    </w:p>
    <w:p w:rsidR="001F5899" w:rsidRDefault="001F5899" w:rsidP="001F5899">
      <w:pPr>
        <w:jc w:val="center"/>
        <w:rPr>
          <w:b/>
          <w:sz w:val="26"/>
          <w:szCs w:val="26"/>
        </w:rPr>
      </w:pPr>
    </w:p>
    <w:p w:rsidR="001F5899" w:rsidRDefault="001F5899" w:rsidP="001F5899">
      <w:pPr>
        <w:jc w:val="center"/>
        <w:rPr>
          <w:b/>
          <w:sz w:val="26"/>
          <w:szCs w:val="26"/>
        </w:rPr>
      </w:pPr>
    </w:p>
    <w:p w:rsidR="001F5899" w:rsidRDefault="001F5899" w:rsidP="001F5899">
      <w:pPr>
        <w:jc w:val="center"/>
        <w:rPr>
          <w:b/>
          <w:sz w:val="26"/>
          <w:szCs w:val="26"/>
        </w:rPr>
      </w:pPr>
    </w:p>
    <w:p w:rsidR="001F5899" w:rsidRDefault="001F5899" w:rsidP="001F5899">
      <w:pPr>
        <w:jc w:val="center"/>
        <w:rPr>
          <w:b/>
          <w:sz w:val="26"/>
          <w:szCs w:val="26"/>
        </w:rPr>
      </w:pPr>
    </w:p>
    <w:p w:rsidR="001F5899" w:rsidRDefault="001F5899" w:rsidP="001F5899">
      <w:pPr>
        <w:jc w:val="center"/>
        <w:rPr>
          <w:b/>
          <w:sz w:val="26"/>
          <w:szCs w:val="26"/>
        </w:rPr>
      </w:pPr>
    </w:p>
    <w:p w:rsidR="001F5899" w:rsidRPr="00E32792" w:rsidRDefault="001F5899" w:rsidP="001F5899">
      <w:pPr>
        <w:jc w:val="center"/>
        <w:rPr>
          <w:b/>
          <w:sz w:val="26"/>
          <w:szCs w:val="26"/>
        </w:rPr>
      </w:pPr>
      <w:r w:rsidRPr="00E32792">
        <w:rPr>
          <w:b/>
          <w:sz w:val="26"/>
          <w:szCs w:val="26"/>
        </w:rPr>
        <w:lastRenderedPageBreak/>
        <w:t xml:space="preserve">Subchapter </w:t>
      </w:r>
      <w:r>
        <w:rPr>
          <w:b/>
          <w:sz w:val="26"/>
          <w:szCs w:val="26"/>
        </w:rPr>
        <w:t>E</w:t>
      </w:r>
      <w:r w:rsidRPr="00E32792">
        <w:rPr>
          <w:b/>
          <w:sz w:val="26"/>
          <w:szCs w:val="26"/>
        </w:rPr>
        <w:t xml:space="preserve">. </w:t>
      </w:r>
      <w:r>
        <w:rPr>
          <w:b/>
          <w:sz w:val="26"/>
          <w:szCs w:val="26"/>
        </w:rPr>
        <w:t>MOTOR TRANSPORTATION PROCEEDINGS</w:t>
      </w:r>
    </w:p>
    <w:p w:rsidR="001F5899" w:rsidRDefault="001F5899" w:rsidP="001F5899">
      <w:pPr>
        <w:jc w:val="center"/>
        <w:rPr>
          <w:sz w:val="26"/>
          <w:szCs w:val="26"/>
        </w:rPr>
      </w:pPr>
    </w:p>
    <w:p w:rsidR="001F5899" w:rsidRDefault="001F5899" w:rsidP="001F5899">
      <w:pPr>
        <w:jc w:val="center"/>
        <w:rPr>
          <w:sz w:val="26"/>
          <w:szCs w:val="26"/>
        </w:rPr>
      </w:pPr>
    </w:p>
    <w:p w:rsidR="001F5899" w:rsidRDefault="001F5899" w:rsidP="001F5899">
      <w:pPr>
        <w:rPr>
          <w:b/>
          <w:sz w:val="26"/>
          <w:szCs w:val="26"/>
        </w:rPr>
      </w:pPr>
      <w:r>
        <w:rPr>
          <w:b/>
          <w:sz w:val="26"/>
          <w:szCs w:val="26"/>
        </w:rPr>
        <w:t>§ 3.381</w:t>
      </w:r>
      <w:r w:rsidRPr="005C27F3">
        <w:rPr>
          <w:b/>
          <w:sz w:val="26"/>
          <w:szCs w:val="26"/>
        </w:rPr>
        <w:t xml:space="preserve">.  </w:t>
      </w:r>
      <w:proofErr w:type="gramStart"/>
      <w:r w:rsidRPr="005C27F3">
        <w:rPr>
          <w:b/>
          <w:sz w:val="26"/>
          <w:szCs w:val="26"/>
        </w:rPr>
        <w:t>Applications for transportation of property, household goods in use and persons.</w:t>
      </w:r>
      <w:proofErr w:type="gramEnd"/>
    </w:p>
    <w:p w:rsidR="001F5899" w:rsidRDefault="001F5899" w:rsidP="001F5899">
      <w:pPr>
        <w:rPr>
          <w:b/>
          <w:sz w:val="26"/>
          <w:szCs w:val="26"/>
        </w:rPr>
      </w:pPr>
    </w:p>
    <w:p w:rsidR="001F5899" w:rsidRPr="00CF2E90" w:rsidRDefault="001F5899" w:rsidP="001F5899">
      <w:pPr>
        <w:rPr>
          <w:i/>
          <w:iCs/>
          <w:sz w:val="26"/>
          <w:szCs w:val="26"/>
        </w:rPr>
      </w:pPr>
      <w:r w:rsidRPr="00CF2E90">
        <w:rPr>
          <w:sz w:val="26"/>
          <w:szCs w:val="26"/>
        </w:rPr>
        <w:t xml:space="preserve">(a) </w:t>
      </w:r>
      <w:r w:rsidRPr="00CF2E90">
        <w:rPr>
          <w:i/>
          <w:iCs/>
          <w:sz w:val="26"/>
          <w:szCs w:val="26"/>
        </w:rPr>
        <w:t>Applications.</w:t>
      </w:r>
    </w:p>
    <w:p w:rsidR="001F5899" w:rsidRDefault="001F5899" w:rsidP="001F5899">
      <w:pPr>
        <w:rPr>
          <w:b/>
          <w:sz w:val="26"/>
          <w:szCs w:val="26"/>
        </w:rPr>
      </w:pPr>
    </w:p>
    <w:p w:rsidR="001F5899" w:rsidRDefault="001F5899" w:rsidP="001F5899">
      <w:pPr>
        <w:jc w:val="center"/>
        <w:rPr>
          <w:sz w:val="26"/>
          <w:szCs w:val="26"/>
        </w:rPr>
      </w:pPr>
      <w:r w:rsidRPr="00E32792">
        <w:rPr>
          <w:sz w:val="26"/>
          <w:szCs w:val="26"/>
        </w:rPr>
        <w:t>*     *     *     *     *</w:t>
      </w:r>
    </w:p>
    <w:p w:rsidR="001F5899" w:rsidRDefault="001F5899" w:rsidP="001F5899">
      <w:pPr>
        <w:jc w:val="center"/>
        <w:rPr>
          <w:sz w:val="26"/>
          <w:szCs w:val="26"/>
        </w:rPr>
      </w:pPr>
    </w:p>
    <w:p w:rsidR="001F5899" w:rsidRPr="00CF2E90" w:rsidRDefault="001F5899" w:rsidP="001F5899">
      <w:pPr>
        <w:ind w:firstLine="360"/>
        <w:rPr>
          <w:b/>
          <w:sz w:val="26"/>
          <w:szCs w:val="26"/>
        </w:rPr>
      </w:pPr>
      <w:r w:rsidRPr="00CF2E90">
        <w:rPr>
          <w:sz w:val="26"/>
          <w:szCs w:val="26"/>
        </w:rPr>
        <w:t xml:space="preserve">(3) </w:t>
      </w:r>
      <w:r w:rsidRPr="00CF2E90">
        <w:rPr>
          <w:i/>
          <w:iCs/>
          <w:sz w:val="26"/>
          <w:szCs w:val="26"/>
        </w:rPr>
        <w:t>Filing and verification</w:t>
      </w:r>
      <w:r w:rsidRPr="00CF2E90">
        <w:rPr>
          <w:sz w:val="26"/>
          <w:szCs w:val="26"/>
        </w:rPr>
        <w:t>. An original application</w:t>
      </w:r>
      <w:r>
        <w:rPr>
          <w:sz w:val="26"/>
          <w:szCs w:val="26"/>
        </w:rPr>
        <w:t>[</w:t>
      </w:r>
      <w:r w:rsidRPr="00CF2E90">
        <w:rPr>
          <w:sz w:val="26"/>
          <w:szCs w:val="26"/>
        </w:rPr>
        <w:t>, together with two copies,</w:t>
      </w:r>
      <w:r>
        <w:rPr>
          <w:sz w:val="26"/>
          <w:szCs w:val="26"/>
        </w:rPr>
        <w:t>]</w:t>
      </w:r>
      <w:r w:rsidRPr="00CF2E90">
        <w:rPr>
          <w:sz w:val="26"/>
          <w:szCs w:val="26"/>
        </w:rPr>
        <w:t xml:space="preserve"> shall be filed by the applicant, or an authorized officer or representative, with the Secretary of the Pennsylvania Public Utility Commission, Post Office Box 3265, Harrisburg, Pennsylvania 17105-3265. The application shall be verified under § 1.36 (relating to verification). An application by a common carrier for a certificate of public convenience authorizing the transportation of passengers or household goods in use may be accompanied by verified statements of the applicant and supporting party or firm, as set forth in subsection (c)(1)(iii)(A)(II) and (III). An application by a contract carrier for a permit authorizing the transportation of passengers or household goods in use may be accompanied by a verified statement of the applicant, as set forth in subsection (c</w:t>
      </w:r>
      <w:proofErr w:type="gramStart"/>
      <w:r w:rsidRPr="00CF2E90">
        <w:rPr>
          <w:sz w:val="26"/>
          <w:szCs w:val="26"/>
        </w:rPr>
        <w:t>)(</w:t>
      </w:r>
      <w:proofErr w:type="gramEnd"/>
      <w:r w:rsidRPr="00CF2E90">
        <w:rPr>
          <w:sz w:val="26"/>
          <w:szCs w:val="26"/>
        </w:rPr>
        <w:t>1)(iii)(A)(II) and a copy of the bilateral contract or statement of the shipper that it will enter into a bilateral contract with the carrier.</w:t>
      </w:r>
    </w:p>
    <w:p w:rsidR="001F5899" w:rsidRDefault="001F5899" w:rsidP="001F5899">
      <w:pPr>
        <w:rPr>
          <w:b/>
          <w:sz w:val="26"/>
          <w:szCs w:val="26"/>
        </w:rPr>
      </w:pPr>
    </w:p>
    <w:p w:rsidR="001F5899" w:rsidRDefault="001F5899" w:rsidP="001F5899">
      <w:pPr>
        <w:jc w:val="center"/>
        <w:rPr>
          <w:sz w:val="26"/>
          <w:szCs w:val="26"/>
        </w:rPr>
      </w:pPr>
      <w:r w:rsidRPr="00E32792">
        <w:rPr>
          <w:sz w:val="26"/>
          <w:szCs w:val="26"/>
        </w:rPr>
        <w:t>*     *     *     *     *</w:t>
      </w:r>
    </w:p>
    <w:p w:rsidR="001F5899" w:rsidRDefault="001F5899" w:rsidP="001F5899">
      <w:pPr>
        <w:jc w:val="center"/>
        <w:rPr>
          <w:sz w:val="26"/>
          <w:szCs w:val="26"/>
        </w:rPr>
      </w:pPr>
    </w:p>
    <w:p w:rsidR="001F5899" w:rsidRPr="00AC14BB" w:rsidRDefault="001F5899" w:rsidP="001F5899">
      <w:pPr>
        <w:spacing w:line="360" w:lineRule="auto"/>
        <w:rPr>
          <w:b/>
          <w:sz w:val="26"/>
          <w:szCs w:val="26"/>
        </w:rPr>
      </w:pPr>
      <w:r w:rsidRPr="0010000E">
        <w:rPr>
          <w:b/>
          <w:sz w:val="26"/>
          <w:szCs w:val="26"/>
        </w:rPr>
        <w:t xml:space="preserve">§ 3.383.  </w:t>
      </w:r>
      <w:proofErr w:type="gramStart"/>
      <w:r w:rsidRPr="0010000E">
        <w:rPr>
          <w:b/>
          <w:sz w:val="26"/>
          <w:szCs w:val="26"/>
        </w:rPr>
        <w:t>Applications for temporary authority and emergency temporary authority.</w:t>
      </w:r>
      <w:proofErr w:type="gramEnd"/>
    </w:p>
    <w:p w:rsidR="001F5899" w:rsidRDefault="001F5899" w:rsidP="001F5899">
      <w:pPr>
        <w:jc w:val="center"/>
        <w:rPr>
          <w:sz w:val="26"/>
          <w:szCs w:val="26"/>
        </w:rPr>
      </w:pPr>
    </w:p>
    <w:p w:rsidR="001F5899" w:rsidRDefault="001F5899" w:rsidP="001F5899">
      <w:pPr>
        <w:jc w:val="center"/>
        <w:rPr>
          <w:sz w:val="26"/>
          <w:szCs w:val="26"/>
        </w:rPr>
      </w:pPr>
      <w:r w:rsidRPr="00E32792">
        <w:rPr>
          <w:sz w:val="26"/>
          <w:szCs w:val="26"/>
        </w:rPr>
        <w:t>*     *     *     *     *</w:t>
      </w:r>
    </w:p>
    <w:p w:rsidR="001F5899" w:rsidRPr="00AD59D3" w:rsidRDefault="001F5899" w:rsidP="001F5899">
      <w:pPr>
        <w:pStyle w:val="NormalWeb"/>
        <w:rPr>
          <w:sz w:val="26"/>
          <w:szCs w:val="26"/>
        </w:rPr>
      </w:pPr>
      <w:bookmarkStart w:id="3" w:name="3.383."/>
      <w:r w:rsidRPr="00AD59D3">
        <w:rPr>
          <w:sz w:val="26"/>
          <w:szCs w:val="26"/>
        </w:rPr>
        <w:t xml:space="preserve">(c) </w:t>
      </w:r>
      <w:r w:rsidRPr="00AD59D3">
        <w:rPr>
          <w:i/>
          <w:iCs/>
          <w:sz w:val="26"/>
          <w:szCs w:val="26"/>
        </w:rPr>
        <w:t xml:space="preserve">Filing of applications. </w:t>
      </w:r>
      <w:r w:rsidRPr="00AD59D3">
        <w:rPr>
          <w:sz w:val="26"/>
          <w:szCs w:val="26"/>
        </w:rPr>
        <w:t xml:space="preserve">An application shall be filed as follows: </w:t>
      </w:r>
    </w:p>
    <w:p w:rsidR="001F5899" w:rsidRDefault="001F5899" w:rsidP="001F5899">
      <w:pPr>
        <w:pStyle w:val="NormalWeb"/>
        <w:ind w:firstLine="360"/>
        <w:rPr>
          <w:sz w:val="26"/>
          <w:szCs w:val="26"/>
        </w:rPr>
      </w:pPr>
      <w:r w:rsidRPr="00AD59D3">
        <w:rPr>
          <w:sz w:val="26"/>
          <w:szCs w:val="26"/>
        </w:rPr>
        <w:t xml:space="preserve">(1) </w:t>
      </w:r>
      <w:r w:rsidRPr="00AD59D3">
        <w:rPr>
          <w:i/>
          <w:iCs/>
          <w:sz w:val="26"/>
          <w:szCs w:val="26"/>
        </w:rPr>
        <w:t>How and where filed.</w:t>
      </w:r>
      <w:r w:rsidRPr="00AD59D3">
        <w:rPr>
          <w:sz w:val="26"/>
          <w:szCs w:val="26"/>
        </w:rPr>
        <w:t xml:space="preserve"> An original </w:t>
      </w:r>
      <w:r>
        <w:rPr>
          <w:sz w:val="26"/>
          <w:szCs w:val="26"/>
        </w:rPr>
        <w:t>[</w:t>
      </w:r>
      <w:r w:rsidRPr="00AD59D3">
        <w:rPr>
          <w:sz w:val="26"/>
          <w:szCs w:val="26"/>
        </w:rPr>
        <w:t>and one copy</w:t>
      </w:r>
      <w:r>
        <w:rPr>
          <w:sz w:val="26"/>
          <w:szCs w:val="26"/>
        </w:rPr>
        <w:t>]</w:t>
      </w:r>
      <w:r w:rsidRPr="00AD59D3">
        <w:rPr>
          <w:sz w:val="26"/>
          <w:szCs w:val="26"/>
        </w:rPr>
        <w:t xml:space="preserve"> of each application for TA or ETA (Form C) is to be filed with the Secretary, Pennsylvania Public Utility Commission, Harrisburg, Pennsylvania 17105-3265. The envelope containing the application shall be clearly marked: ‘‘TA’’ APPLICATION or ‘‘ETA’’ APPLICATION. </w:t>
      </w:r>
      <w:bookmarkEnd w:id="3"/>
    </w:p>
    <w:p w:rsidR="001F5899" w:rsidRDefault="001F5899" w:rsidP="001F5899">
      <w:pPr>
        <w:jc w:val="center"/>
        <w:rPr>
          <w:sz w:val="26"/>
          <w:szCs w:val="26"/>
        </w:rPr>
      </w:pPr>
    </w:p>
    <w:p w:rsidR="001F5899" w:rsidRDefault="001F5899" w:rsidP="001F5899">
      <w:pPr>
        <w:jc w:val="center"/>
        <w:rPr>
          <w:sz w:val="26"/>
          <w:szCs w:val="26"/>
        </w:rPr>
      </w:pPr>
      <w:r w:rsidRPr="00E32792">
        <w:rPr>
          <w:sz w:val="26"/>
          <w:szCs w:val="26"/>
        </w:rPr>
        <w:t>*     *     *     *     *</w:t>
      </w:r>
    </w:p>
    <w:p w:rsidR="001F5899" w:rsidRDefault="001F5899" w:rsidP="001F5899">
      <w:pPr>
        <w:jc w:val="center"/>
        <w:rPr>
          <w:sz w:val="26"/>
          <w:szCs w:val="26"/>
        </w:rPr>
      </w:pPr>
    </w:p>
    <w:p w:rsidR="001F5899" w:rsidRDefault="001F5899" w:rsidP="001F5899">
      <w:pPr>
        <w:jc w:val="center"/>
        <w:rPr>
          <w:sz w:val="26"/>
          <w:szCs w:val="26"/>
        </w:rPr>
      </w:pPr>
    </w:p>
    <w:p w:rsidR="001F5899" w:rsidRDefault="001F5899" w:rsidP="001F5899">
      <w:pPr>
        <w:jc w:val="center"/>
        <w:rPr>
          <w:sz w:val="26"/>
          <w:szCs w:val="26"/>
        </w:rPr>
      </w:pPr>
    </w:p>
    <w:p w:rsidR="001F5899" w:rsidRDefault="001F5899" w:rsidP="001F5899">
      <w:pPr>
        <w:jc w:val="center"/>
        <w:rPr>
          <w:sz w:val="26"/>
          <w:szCs w:val="26"/>
        </w:rPr>
      </w:pPr>
    </w:p>
    <w:p w:rsidR="001F5899" w:rsidRDefault="001F5899" w:rsidP="001F5899">
      <w:pPr>
        <w:jc w:val="center"/>
        <w:rPr>
          <w:sz w:val="26"/>
          <w:szCs w:val="26"/>
        </w:rPr>
      </w:pPr>
    </w:p>
    <w:p w:rsidR="001F5899" w:rsidRPr="00E32792" w:rsidRDefault="001F5899" w:rsidP="001F5899">
      <w:pPr>
        <w:jc w:val="center"/>
        <w:rPr>
          <w:b/>
          <w:sz w:val="26"/>
          <w:szCs w:val="26"/>
        </w:rPr>
      </w:pPr>
      <w:r w:rsidRPr="00E32792">
        <w:rPr>
          <w:b/>
          <w:sz w:val="26"/>
          <w:szCs w:val="26"/>
        </w:rPr>
        <w:lastRenderedPageBreak/>
        <w:t xml:space="preserve">Subchapter </w:t>
      </w:r>
      <w:r>
        <w:rPr>
          <w:b/>
          <w:sz w:val="26"/>
          <w:szCs w:val="26"/>
        </w:rPr>
        <w:t>G</w:t>
      </w:r>
      <w:r w:rsidRPr="00E32792">
        <w:rPr>
          <w:b/>
          <w:sz w:val="26"/>
          <w:szCs w:val="26"/>
        </w:rPr>
        <w:t xml:space="preserve">. </w:t>
      </w:r>
      <w:r>
        <w:rPr>
          <w:b/>
          <w:sz w:val="26"/>
          <w:szCs w:val="26"/>
        </w:rPr>
        <w:t>WATER OR WASTEWATER UTILITY PROCEEDINGS</w:t>
      </w:r>
    </w:p>
    <w:p w:rsidR="001F5899" w:rsidRDefault="001F5899" w:rsidP="001F5899">
      <w:pPr>
        <w:jc w:val="center"/>
        <w:rPr>
          <w:sz w:val="26"/>
          <w:szCs w:val="26"/>
        </w:rPr>
      </w:pPr>
    </w:p>
    <w:p w:rsidR="001F5899" w:rsidRDefault="001F5899" w:rsidP="001F5899">
      <w:pPr>
        <w:rPr>
          <w:b/>
          <w:sz w:val="26"/>
          <w:szCs w:val="26"/>
        </w:rPr>
      </w:pPr>
    </w:p>
    <w:p w:rsidR="001F5899" w:rsidRPr="00D2225D" w:rsidRDefault="001F5899" w:rsidP="001F5899">
      <w:pPr>
        <w:rPr>
          <w:b/>
          <w:sz w:val="26"/>
          <w:szCs w:val="26"/>
        </w:rPr>
      </w:pPr>
      <w:r w:rsidRPr="00D2225D">
        <w:rPr>
          <w:b/>
          <w:sz w:val="26"/>
          <w:szCs w:val="26"/>
        </w:rPr>
        <w:t xml:space="preserve">§ 3.501.  </w:t>
      </w:r>
      <w:proofErr w:type="gramStart"/>
      <w:r w:rsidRPr="00D2225D">
        <w:rPr>
          <w:b/>
          <w:sz w:val="26"/>
          <w:szCs w:val="26"/>
        </w:rPr>
        <w:t>Certificate of public convenience as a water supplier or wastewater collection, treatment or disposal provider.</w:t>
      </w:r>
      <w:proofErr w:type="gramEnd"/>
      <w:r w:rsidRPr="00D2225D">
        <w:rPr>
          <w:b/>
          <w:sz w:val="26"/>
          <w:szCs w:val="26"/>
        </w:rPr>
        <w:t xml:space="preserve"> </w:t>
      </w:r>
    </w:p>
    <w:p w:rsidR="001F5899" w:rsidRDefault="001F5899" w:rsidP="001F5899">
      <w:pPr>
        <w:jc w:val="center"/>
        <w:rPr>
          <w:sz w:val="26"/>
          <w:szCs w:val="26"/>
        </w:rPr>
      </w:pPr>
    </w:p>
    <w:p w:rsidR="001F5899" w:rsidRPr="00E32792" w:rsidRDefault="001F5899" w:rsidP="001F5899">
      <w:pPr>
        <w:jc w:val="center"/>
        <w:rPr>
          <w:sz w:val="26"/>
          <w:szCs w:val="26"/>
        </w:rPr>
      </w:pPr>
      <w:r w:rsidRPr="00E32792">
        <w:rPr>
          <w:sz w:val="26"/>
          <w:szCs w:val="26"/>
        </w:rPr>
        <w:t>*     *     *     *     *</w:t>
      </w:r>
    </w:p>
    <w:p w:rsidR="001F5899" w:rsidRPr="00E32792" w:rsidRDefault="001F5899" w:rsidP="001F5899">
      <w:pPr>
        <w:jc w:val="center"/>
        <w:rPr>
          <w:sz w:val="26"/>
          <w:szCs w:val="26"/>
        </w:rPr>
      </w:pPr>
    </w:p>
    <w:p w:rsidR="001F5899" w:rsidRPr="001B064D" w:rsidRDefault="001F5899" w:rsidP="001F5899">
      <w:pPr>
        <w:rPr>
          <w:sz w:val="26"/>
          <w:szCs w:val="26"/>
        </w:rPr>
      </w:pPr>
      <w:r>
        <w:rPr>
          <w:sz w:val="26"/>
          <w:szCs w:val="26"/>
        </w:rPr>
        <w:t xml:space="preserve">(c) </w:t>
      </w:r>
      <w:r w:rsidRPr="001B064D">
        <w:rPr>
          <w:i/>
          <w:sz w:val="26"/>
          <w:szCs w:val="26"/>
        </w:rPr>
        <w:t>Filing</w:t>
      </w:r>
      <w:r>
        <w:rPr>
          <w:sz w:val="26"/>
          <w:szCs w:val="26"/>
        </w:rPr>
        <w:t xml:space="preserve">.  </w:t>
      </w:r>
      <w:r w:rsidRPr="001B064D">
        <w:rPr>
          <w:sz w:val="26"/>
          <w:szCs w:val="26"/>
        </w:rPr>
        <w:t xml:space="preserve">Applications under this section must conform to § § 1.31 and 1.32 (relating to requirements for documentary filings; and form of documents), and include a mode of payment as prescribed by § 1.42 (relating to mode of payment of fees) and in the amount delineated in § 1.43 (relating to schedule of fees payable to the Commission). The applicant shall file with the Commission the original </w:t>
      </w:r>
      <w:r>
        <w:rPr>
          <w:sz w:val="26"/>
          <w:szCs w:val="26"/>
        </w:rPr>
        <w:t>[</w:t>
      </w:r>
      <w:r w:rsidRPr="001B064D">
        <w:rPr>
          <w:sz w:val="26"/>
          <w:szCs w:val="26"/>
        </w:rPr>
        <w:t>and three copies</w:t>
      </w:r>
      <w:r>
        <w:rPr>
          <w:sz w:val="26"/>
          <w:szCs w:val="26"/>
        </w:rPr>
        <w:t>]</w:t>
      </w:r>
      <w:r w:rsidRPr="001B064D">
        <w:rPr>
          <w:sz w:val="26"/>
          <w:szCs w:val="26"/>
        </w:rPr>
        <w:t xml:space="preserve"> of the application. An application which fails to include the information and documents outlined in subsections (a) and (b), as specified by the Commission for water and wastewater collection, treatment or disposal companies, is subject to rejection by the Commission. The original </w:t>
      </w:r>
      <w:r>
        <w:rPr>
          <w:sz w:val="26"/>
          <w:szCs w:val="26"/>
        </w:rPr>
        <w:t>[</w:t>
      </w:r>
      <w:r w:rsidRPr="001B064D">
        <w:rPr>
          <w:sz w:val="26"/>
          <w:szCs w:val="26"/>
        </w:rPr>
        <w:t>and three copies</w:t>
      </w:r>
      <w:r>
        <w:rPr>
          <w:sz w:val="26"/>
          <w:szCs w:val="26"/>
        </w:rPr>
        <w:t>]</w:t>
      </w:r>
      <w:r w:rsidRPr="001B064D">
        <w:rPr>
          <w:sz w:val="26"/>
          <w:szCs w:val="26"/>
        </w:rPr>
        <w:t xml:space="preserve"> must contain exhibits. An affidavit of service showing the identity of those served under subsection (f) shall accompany the original </w:t>
      </w:r>
      <w:r>
        <w:rPr>
          <w:sz w:val="26"/>
          <w:szCs w:val="26"/>
        </w:rPr>
        <w:t>[</w:t>
      </w:r>
      <w:r w:rsidRPr="001B064D">
        <w:rPr>
          <w:sz w:val="26"/>
          <w:szCs w:val="26"/>
        </w:rPr>
        <w:t>and the copies of the</w:t>
      </w:r>
      <w:r>
        <w:rPr>
          <w:sz w:val="26"/>
          <w:szCs w:val="26"/>
        </w:rPr>
        <w:t>]</w:t>
      </w:r>
      <w:r w:rsidRPr="001B064D">
        <w:rPr>
          <w:sz w:val="26"/>
          <w:szCs w:val="26"/>
        </w:rPr>
        <w:t xml:space="preserve"> application filed with the Commission. </w:t>
      </w:r>
    </w:p>
    <w:p w:rsidR="001F5899" w:rsidRDefault="001F5899" w:rsidP="001F5899">
      <w:pPr>
        <w:jc w:val="center"/>
        <w:rPr>
          <w:sz w:val="26"/>
          <w:szCs w:val="26"/>
        </w:rPr>
      </w:pPr>
    </w:p>
    <w:p w:rsidR="001F5899" w:rsidRPr="00E32792" w:rsidRDefault="001F5899" w:rsidP="001F5899">
      <w:pPr>
        <w:jc w:val="center"/>
        <w:rPr>
          <w:sz w:val="26"/>
          <w:szCs w:val="26"/>
        </w:rPr>
      </w:pPr>
      <w:r w:rsidRPr="00E32792">
        <w:rPr>
          <w:sz w:val="26"/>
          <w:szCs w:val="26"/>
        </w:rPr>
        <w:t>*     *     *     *     *</w:t>
      </w:r>
    </w:p>
    <w:p w:rsidR="001F5899" w:rsidRPr="00E32792" w:rsidRDefault="001F5899" w:rsidP="001F5899">
      <w:pPr>
        <w:jc w:val="center"/>
        <w:rPr>
          <w:b/>
          <w:sz w:val="26"/>
          <w:szCs w:val="26"/>
        </w:rPr>
      </w:pPr>
    </w:p>
    <w:p w:rsidR="001F5899" w:rsidRPr="00E32792" w:rsidRDefault="001F5899" w:rsidP="001F5899">
      <w:pPr>
        <w:jc w:val="center"/>
        <w:rPr>
          <w:b/>
          <w:sz w:val="26"/>
          <w:szCs w:val="26"/>
        </w:rPr>
      </w:pPr>
      <w:proofErr w:type="gramStart"/>
      <w:r w:rsidRPr="00E32792">
        <w:rPr>
          <w:b/>
          <w:sz w:val="26"/>
          <w:szCs w:val="26"/>
        </w:rPr>
        <w:t>CHAPTER 5.</w:t>
      </w:r>
      <w:proofErr w:type="gramEnd"/>
      <w:r w:rsidRPr="00E32792">
        <w:rPr>
          <w:b/>
          <w:sz w:val="26"/>
          <w:szCs w:val="26"/>
        </w:rPr>
        <w:t xml:space="preserve">  FORMAL PROCEEDINGS</w:t>
      </w:r>
    </w:p>
    <w:p w:rsidR="001F5899" w:rsidRPr="00E32792" w:rsidRDefault="001F5899" w:rsidP="001F5899">
      <w:pPr>
        <w:jc w:val="center"/>
        <w:rPr>
          <w:b/>
          <w:sz w:val="26"/>
          <w:szCs w:val="26"/>
        </w:rPr>
      </w:pPr>
      <w:r w:rsidRPr="00E32792">
        <w:rPr>
          <w:b/>
          <w:sz w:val="26"/>
          <w:szCs w:val="26"/>
        </w:rPr>
        <w:t>Subchapter G</w:t>
      </w:r>
      <w:r>
        <w:rPr>
          <w:b/>
          <w:sz w:val="26"/>
          <w:szCs w:val="26"/>
        </w:rPr>
        <w:t xml:space="preserve">. </w:t>
      </w:r>
      <w:r w:rsidRPr="00E32792">
        <w:rPr>
          <w:b/>
          <w:sz w:val="26"/>
          <w:szCs w:val="26"/>
        </w:rPr>
        <w:t>BRIEFS</w:t>
      </w:r>
    </w:p>
    <w:p w:rsidR="001F5899" w:rsidRPr="00E32792" w:rsidRDefault="001F5899" w:rsidP="001F5899">
      <w:pPr>
        <w:rPr>
          <w:b/>
          <w:sz w:val="26"/>
          <w:szCs w:val="26"/>
        </w:rPr>
      </w:pPr>
    </w:p>
    <w:p w:rsidR="001F5899" w:rsidRPr="00E32792" w:rsidRDefault="001F5899" w:rsidP="001F5899">
      <w:pPr>
        <w:spacing w:line="360" w:lineRule="auto"/>
        <w:rPr>
          <w:b/>
          <w:sz w:val="26"/>
          <w:szCs w:val="26"/>
        </w:rPr>
      </w:pPr>
    </w:p>
    <w:p w:rsidR="001F5899" w:rsidRPr="00E32792" w:rsidRDefault="001F5899" w:rsidP="001F5899">
      <w:pPr>
        <w:spacing w:line="360" w:lineRule="auto"/>
        <w:rPr>
          <w:b/>
          <w:sz w:val="26"/>
          <w:szCs w:val="26"/>
        </w:rPr>
      </w:pPr>
      <w:r w:rsidRPr="00E32792">
        <w:rPr>
          <w:b/>
          <w:sz w:val="26"/>
          <w:szCs w:val="26"/>
        </w:rPr>
        <w:t xml:space="preserve">§ 5.502.  </w:t>
      </w:r>
      <w:proofErr w:type="gramStart"/>
      <w:r w:rsidRPr="00E32792">
        <w:rPr>
          <w:b/>
          <w:sz w:val="26"/>
          <w:szCs w:val="26"/>
        </w:rPr>
        <w:t>Filing and service of briefs.</w:t>
      </w:r>
      <w:proofErr w:type="gramEnd"/>
      <w:r w:rsidRPr="00E32792">
        <w:rPr>
          <w:b/>
          <w:sz w:val="26"/>
          <w:szCs w:val="26"/>
        </w:rPr>
        <w:t xml:space="preserve">  </w:t>
      </w:r>
    </w:p>
    <w:p w:rsidR="001F5899" w:rsidRPr="00E32792" w:rsidRDefault="001F5899" w:rsidP="001F5899">
      <w:pPr>
        <w:jc w:val="center"/>
        <w:rPr>
          <w:sz w:val="26"/>
          <w:szCs w:val="26"/>
        </w:rPr>
      </w:pPr>
      <w:r w:rsidRPr="00E32792">
        <w:rPr>
          <w:sz w:val="26"/>
          <w:szCs w:val="26"/>
        </w:rPr>
        <w:t>*     *     *     *     *</w:t>
      </w:r>
    </w:p>
    <w:p w:rsidR="001F5899" w:rsidRPr="00E32792" w:rsidRDefault="001F5899" w:rsidP="001F5899">
      <w:pPr>
        <w:pStyle w:val="NormalWeb"/>
        <w:rPr>
          <w:sz w:val="26"/>
          <w:szCs w:val="26"/>
        </w:rPr>
      </w:pPr>
      <w:bookmarkStart w:id="4" w:name="5.502."/>
      <w:r w:rsidRPr="00E32792">
        <w:rPr>
          <w:sz w:val="26"/>
          <w:szCs w:val="26"/>
        </w:rPr>
        <w:t xml:space="preserve">(b) </w:t>
      </w:r>
      <w:r w:rsidRPr="00E32792">
        <w:rPr>
          <w:i/>
          <w:iCs/>
          <w:sz w:val="26"/>
          <w:szCs w:val="26"/>
        </w:rPr>
        <w:t>Number of copies.</w:t>
      </w:r>
      <w:r w:rsidRPr="00E32792">
        <w:rPr>
          <w:sz w:val="26"/>
          <w:szCs w:val="26"/>
        </w:rPr>
        <w:t xml:space="preserve"> </w:t>
      </w:r>
    </w:p>
    <w:p w:rsidR="001F5899" w:rsidRPr="00E32792" w:rsidRDefault="001F5899" w:rsidP="001F5899">
      <w:pPr>
        <w:pStyle w:val="NormalWeb"/>
        <w:ind w:firstLine="360"/>
        <w:rPr>
          <w:sz w:val="26"/>
          <w:szCs w:val="26"/>
        </w:rPr>
      </w:pPr>
      <w:r w:rsidRPr="00E32792">
        <w:rPr>
          <w:sz w:val="26"/>
          <w:szCs w:val="26"/>
        </w:rPr>
        <w:t xml:space="preserve">(1) </w:t>
      </w:r>
      <w:r w:rsidRPr="00E32792">
        <w:rPr>
          <w:i/>
          <w:iCs/>
          <w:sz w:val="26"/>
          <w:szCs w:val="26"/>
        </w:rPr>
        <w:t>Paper filing</w:t>
      </w:r>
      <w:r w:rsidRPr="00E32792">
        <w:rPr>
          <w:sz w:val="26"/>
          <w:szCs w:val="26"/>
        </w:rPr>
        <w:t xml:space="preserve">. An original [and nine copies] of a brief shall be filed with the Commission under § 1.4 (relating to filing generally). </w:t>
      </w:r>
      <w:bookmarkEnd w:id="4"/>
    </w:p>
    <w:p w:rsidR="001F5899" w:rsidRPr="00E32792" w:rsidRDefault="001F5899" w:rsidP="001F5899">
      <w:pPr>
        <w:jc w:val="center"/>
        <w:rPr>
          <w:sz w:val="26"/>
          <w:szCs w:val="26"/>
        </w:rPr>
      </w:pPr>
      <w:r w:rsidRPr="00E32792">
        <w:rPr>
          <w:sz w:val="26"/>
          <w:szCs w:val="26"/>
        </w:rPr>
        <w:t>*     *     *     *     *</w:t>
      </w:r>
    </w:p>
    <w:p w:rsidR="001F5899" w:rsidRPr="00E32792" w:rsidRDefault="001F5899" w:rsidP="001F5899">
      <w:pPr>
        <w:jc w:val="center"/>
        <w:rPr>
          <w:b/>
          <w:sz w:val="26"/>
          <w:szCs w:val="26"/>
        </w:rPr>
      </w:pPr>
    </w:p>
    <w:p w:rsidR="001F5899" w:rsidRDefault="001F5899" w:rsidP="001F5899">
      <w:pPr>
        <w:jc w:val="center"/>
        <w:rPr>
          <w:b/>
          <w:sz w:val="26"/>
          <w:szCs w:val="26"/>
        </w:rPr>
      </w:pPr>
    </w:p>
    <w:p w:rsidR="001F5899" w:rsidRDefault="001F5899" w:rsidP="001F5899">
      <w:pPr>
        <w:jc w:val="center"/>
        <w:rPr>
          <w:b/>
          <w:sz w:val="26"/>
          <w:szCs w:val="26"/>
        </w:rPr>
      </w:pPr>
    </w:p>
    <w:p w:rsidR="001F5899" w:rsidRDefault="001F5899" w:rsidP="001F5899">
      <w:pPr>
        <w:jc w:val="center"/>
        <w:rPr>
          <w:b/>
          <w:sz w:val="26"/>
          <w:szCs w:val="26"/>
        </w:rPr>
      </w:pPr>
    </w:p>
    <w:p w:rsidR="001F5899" w:rsidRDefault="001F5899" w:rsidP="001F5899">
      <w:pPr>
        <w:jc w:val="center"/>
        <w:rPr>
          <w:b/>
          <w:sz w:val="26"/>
          <w:szCs w:val="26"/>
        </w:rPr>
      </w:pPr>
    </w:p>
    <w:p w:rsidR="001F5899" w:rsidRDefault="001F5899" w:rsidP="001F5899">
      <w:pPr>
        <w:jc w:val="center"/>
        <w:rPr>
          <w:b/>
          <w:sz w:val="26"/>
          <w:szCs w:val="26"/>
        </w:rPr>
      </w:pPr>
    </w:p>
    <w:p w:rsidR="001F5899" w:rsidRDefault="001F5899" w:rsidP="001F5899">
      <w:pPr>
        <w:jc w:val="center"/>
        <w:rPr>
          <w:b/>
          <w:sz w:val="26"/>
          <w:szCs w:val="26"/>
        </w:rPr>
      </w:pPr>
    </w:p>
    <w:p w:rsidR="001F5899" w:rsidRPr="00E32792" w:rsidRDefault="001F5899" w:rsidP="001F5899">
      <w:pPr>
        <w:jc w:val="center"/>
        <w:rPr>
          <w:b/>
          <w:sz w:val="26"/>
          <w:szCs w:val="26"/>
        </w:rPr>
      </w:pPr>
      <w:r>
        <w:rPr>
          <w:b/>
          <w:sz w:val="26"/>
          <w:szCs w:val="26"/>
        </w:rPr>
        <w:lastRenderedPageBreak/>
        <w:t>Subpart B</w:t>
      </w:r>
      <w:r w:rsidRPr="00E32792">
        <w:rPr>
          <w:b/>
          <w:sz w:val="26"/>
          <w:szCs w:val="26"/>
        </w:rPr>
        <w:t xml:space="preserve">. </w:t>
      </w:r>
      <w:r>
        <w:rPr>
          <w:b/>
          <w:sz w:val="26"/>
          <w:szCs w:val="26"/>
        </w:rPr>
        <w:t>CARRIERS OF PASSENGERS OR PROPERTY</w:t>
      </w:r>
    </w:p>
    <w:p w:rsidR="001F5899" w:rsidRPr="00E32792" w:rsidRDefault="001F5899" w:rsidP="001F5899">
      <w:pPr>
        <w:jc w:val="center"/>
        <w:rPr>
          <w:b/>
          <w:sz w:val="26"/>
          <w:szCs w:val="26"/>
        </w:rPr>
      </w:pPr>
      <w:proofErr w:type="gramStart"/>
      <w:r>
        <w:rPr>
          <w:b/>
          <w:sz w:val="26"/>
          <w:szCs w:val="26"/>
        </w:rPr>
        <w:t>CHAPTER 2</w:t>
      </w:r>
      <w:r w:rsidRPr="00E32792">
        <w:rPr>
          <w:b/>
          <w:sz w:val="26"/>
          <w:szCs w:val="26"/>
        </w:rPr>
        <w:t>3.</w:t>
      </w:r>
      <w:proofErr w:type="gramEnd"/>
      <w:r w:rsidRPr="00E32792">
        <w:rPr>
          <w:b/>
          <w:sz w:val="26"/>
          <w:szCs w:val="26"/>
        </w:rPr>
        <w:t xml:space="preserve">  TARRIFS FOR </w:t>
      </w:r>
      <w:r>
        <w:rPr>
          <w:b/>
          <w:sz w:val="26"/>
          <w:szCs w:val="26"/>
        </w:rPr>
        <w:t>COMMON</w:t>
      </w:r>
      <w:r w:rsidRPr="00E32792">
        <w:rPr>
          <w:b/>
          <w:sz w:val="26"/>
          <w:szCs w:val="26"/>
        </w:rPr>
        <w:t xml:space="preserve"> CARRIERS</w:t>
      </w:r>
    </w:p>
    <w:p w:rsidR="001F5899" w:rsidRPr="00E32792" w:rsidRDefault="001F5899" w:rsidP="001F5899">
      <w:pPr>
        <w:jc w:val="center"/>
        <w:rPr>
          <w:b/>
          <w:sz w:val="26"/>
          <w:szCs w:val="26"/>
        </w:rPr>
      </w:pPr>
      <w:r>
        <w:rPr>
          <w:b/>
          <w:sz w:val="26"/>
          <w:szCs w:val="26"/>
        </w:rPr>
        <w:t>RATES RELATED TO VALUE OF SHIPMENTS</w:t>
      </w:r>
    </w:p>
    <w:p w:rsidR="001F5899" w:rsidRPr="00E32792" w:rsidRDefault="001F5899" w:rsidP="001F5899">
      <w:pPr>
        <w:rPr>
          <w:b/>
          <w:sz w:val="26"/>
          <w:szCs w:val="26"/>
        </w:rPr>
      </w:pPr>
    </w:p>
    <w:p w:rsidR="001F5899" w:rsidRPr="0038517C" w:rsidRDefault="001F5899" w:rsidP="001F5899">
      <w:pPr>
        <w:jc w:val="center"/>
        <w:rPr>
          <w:sz w:val="26"/>
          <w:szCs w:val="26"/>
        </w:rPr>
      </w:pPr>
    </w:p>
    <w:p w:rsidR="001F5899" w:rsidRDefault="001F5899" w:rsidP="001F5899">
      <w:pPr>
        <w:spacing w:line="360" w:lineRule="auto"/>
        <w:rPr>
          <w:b/>
          <w:sz w:val="26"/>
          <w:szCs w:val="26"/>
        </w:rPr>
      </w:pPr>
      <w:r>
        <w:rPr>
          <w:b/>
          <w:sz w:val="26"/>
          <w:szCs w:val="26"/>
        </w:rPr>
        <w:t>§ 23.101</w:t>
      </w:r>
      <w:r w:rsidRPr="001E165B">
        <w:rPr>
          <w:b/>
          <w:sz w:val="26"/>
          <w:szCs w:val="26"/>
        </w:rPr>
        <w:t>.  Applications to establish rates related to value.</w:t>
      </w:r>
    </w:p>
    <w:p w:rsidR="001F5899" w:rsidRDefault="001F5899" w:rsidP="001F5899">
      <w:pPr>
        <w:spacing w:line="360" w:lineRule="auto"/>
        <w:rPr>
          <w:b/>
          <w:sz w:val="26"/>
          <w:szCs w:val="26"/>
        </w:rPr>
      </w:pPr>
    </w:p>
    <w:p w:rsidR="001F5899" w:rsidRDefault="001F5899" w:rsidP="001F5899">
      <w:pPr>
        <w:jc w:val="center"/>
        <w:rPr>
          <w:sz w:val="26"/>
          <w:szCs w:val="26"/>
        </w:rPr>
      </w:pPr>
      <w:r w:rsidRPr="00E32792">
        <w:rPr>
          <w:sz w:val="26"/>
          <w:szCs w:val="26"/>
        </w:rPr>
        <w:t>*     *     *     *     *</w:t>
      </w:r>
    </w:p>
    <w:p w:rsidR="001F5899" w:rsidRPr="00E32792" w:rsidRDefault="001F5899" w:rsidP="001F5899">
      <w:pPr>
        <w:jc w:val="center"/>
        <w:rPr>
          <w:sz w:val="26"/>
          <w:szCs w:val="26"/>
        </w:rPr>
      </w:pPr>
    </w:p>
    <w:p w:rsidR="001F5899" w:rsidRPr="0038517C" w:rsidRDefault="001F5899" w:rsidP="001F5899">
      <w:pPr>
        <w:spacing w:line="360" w:lineRule="auto"/>
        <w:rPr>
          <w:b/>
          <w:sz w:val="26"/>
          <w:szCs w:val="26"/>
        </w:rPr>
      </w:pPr>
      <w:r w:rsidRPr="0038517C">
        <w:rPr>
          <w:sz w:val="26"/>
          <w:szCs w:val="26"/>
        </w:rPr>
        <w:t xml:space="preserve">(d) </w:t>
      </w:r>
      <w:r>
        <w:rPr>
          <w:sz w:val="26"/>
          <w:szCs w:val="26"/>
        </w:rPr>
        <w:t>[</w:t>
      </w:r>
      <w:r w:rsidRPr="0038517C">
        <w:rPr>
          <w:sz w:val="26"/>
          <w:szCs w:val="26"/>
        </w:rPr>
        <w:t>Four</w:t>
      </w:r>
      <w:r>
        <w:rPr>
          <w:sz w:val="26"/>
          <w:szCs w:val="26"/>
        </w:rPr>
        <w:t xml:space="preserve"> </w:t>
      </w:r>
      <w:r w:rsidRPr="0038517C">
        <w:rPr>
          <w:sz w:val="26"/>
          <w:szCs w:val="26"/>
        </w:rPr>
        <w:t>copies</w:t>
      </w:r>
      <w:r>
        <w:rPr>
          <w:sz w:val="26"/>
          <w:szCs w:val="26"/>
        </w:rPr>
        <w:t xml:space="preserve">] </w:t>
      </w:r>
      <w:r>
        <w:rPr>
          <w:sz w:val="26"/>
          <w:szCs w:val="26"/>
          <w:u w:val="single"/>
        </w:rPr>
        <w:t>An original</w:t>
      </w:r>
      <w:r w:rsidRPr="0038517C">
        <w:rPr>
          <w:sz w:val="26"/>
          <w:szCs w:val="26"/>
        </w:rPr>
        <w:t xml:space="preserve"> of each application shall be </w:t>
      </w:r>
      <w:proofErr w:type="gramStart"/>
      <w:r w:rsidRPr="0038517C">
        <w:rPr>
          <w:sz w:val="26"/>
          <w:szCs w:val="26"/>
        </w:rPr>
        <w:t>filed</w:t>
      </w:r>
      <w:r>
        <w:rPr>
          <w:sz w:val="26"/>
          <w:szCs w:val="26"/>
        </w:rPr>
        <w:t>[</w:t>
      </w:r>
      <w:proofErr w:type="gramEnd"/>
      <w:r w:rsidRPr="0038517C">
        <w:rPr>
          <w:sz w:val="26"/>
          <w:szCs w:val="26"/>
        </w:rPr>
        <w:t>, one of which</w:t>
      </w:r>
      <w:r>
        <w:rPr>
          <w:sz w:val="26"/>
          <w:szCs w:val="26"/>
        </w:rPr>
        <w:t xml:space="preserve">] </w:t>
      </w:r>
      <w:r>
        <w:rPr>
          <w:sz w:val="26"/>
          <w:szCs w:val="26"/>
          <w:u w:val="single"/>
        </w:rPr>
        <w:t>and</w:t>
      </w:r>
      <w:r w:rsidRPr="0038517C">
        <w:rPr>
          <w:sz w:val="26"/>
          <w:szCs w:val="26"/>
        </w:rPr>
        <w:t xml:space="preserve"> shall be verified.</w:t>
      </w:r>
    </w:p>
    <w:p w:rsidR="001F5899" w:rsidRPr="00E32792" w:rsidRDefault="001F5899" w:rsidP="001F5899">
      <w:pPr>
        <w:rPr>
          <w:sz w:val="26"/>
          <w:szCs w:val="26"/>
        </w:rPr>
      </w:pPr>
    </w:p>
    <w:p w:rsidR="001F5899" w:rsidRDefault="001F5899" w:rsidP="001F5899">
      <w:pPr>
        <w:jc w:val="center"/>
        <w:rPr>
          <w:sz w:val="26"/>
          <w:szCs w:val="26"/>
        </w:rPr>
      </w:pPr>
      <w:r w:rsidRPr="00E32792">
        <w:rPr>
          <w:sz w:val="26"/>
          <w:szCs w:val="26"/>
        </w:rPr>
        <w:t>*     *     *     *     *</w:t>
      </w:r>
    </w:p>
    <w:p w:rsidR="001F5899" w:rsidRDefault="001F5899" w:rsidP="001F5899">
      <w:pPr>
        <w:jc w:val="center"/>
        <w:rPr>
          <w:sz w:val="26"/>
          <w:szCs w:val="26"/>
        </w:rPr>
      </w:pPr>
    </w:p>
    <w:p w:rsidR="001F5899" w:rsidRDefault="001F5899" w:rsidP="001F5899">
      <w:pPr>
        <w:jc w:val="center"/>
        <w:rPr>
          <w:b/>
          <w:sz w:val="26"/>
          <w:szCs w:val="26"/>
        </w:rPr>
      </w:pPr>
      <w:r w:rsidRPr="004E2D04">
        <w:rPr>
          <w:b/>
          <w:sz w:val="26"/>
          <w:szCs w:val="26"/>
        </w:rPr>
        <w:t>GRANTING OF POWER OF ATTORNEY AND ISSUING OF</w:t>
      </w:r>
      <w:r w:rsidRPr="004E2D04">
        <w:rPr>
          <w:b/>
          <w:sz w:val="26"/>
          <w:szCs w:val="26"/>
        </w:rPr>
        <w:br/>
        <w:t>CONCURRENCE IN TARIFFS OF COMMON CARRIERS</w:t>
      </w:r>
    </w:p>
    <w:p w:rsidR="001F5899" w:rsidRDefault="001F5899" w:rsidP="001F5899">
      <w:pPr>
        <w:jc w:val="center"/>
        <w:rPr>
          <w:b/>
          <w:sz w:val="26"/>
          <w:szCs w:val="26"/>
        </w:rPr>
      </w:pPr>
    </w:p>
    <w:p w:rsidR="001F5899" w:rsidRDefault="001F5899" w:rsidP="001F5899">
      <w:pPr>
        <w:jc w:val="center"/>
        <w:rPr>
          <w:sz w:val="26"/>
          <w:szCs w:val="26"/>
        </w:rPr>
      </w:pPr>
    </w:p>
    <w:p w:rsidR="001F5899" w:rsidRPr="002E3940" w:rsidRDefault="001F5899" w:rsidP="001F5899">
      <w:pPr>
        <w:spacing w:line="360" w:lineRule="auto"/>
        <w:rPr>
          <w:b/>
          <w:sz w:val="26"/>
          <w:szCs w:val="26"/>
        </w:rPr>
      </w:pPr>
      <w:r>
        <w:rPr>
          <w:b/>
          <w:sz w:val="26"/>
          <w:szCs w:val="26"/>
        </w:rPr>
        <w:t>§ 23.121</w:t>
      </w:r>
      <w:r w:rsidRPr="002E3940">
        <w:rPr>
          <w:b/>
          <w:sz w:val="26"/>
          <w:szCs w:val="26"/>
        </w:rPr>
        <w:t xml:space="preserve">.  </w:t>
      </w:r>
      <w:proofErr w:type="gramStart"/>
      <w:r w:rsidRPr="002E3940">
        <w:rPr>
          <w:b/>
          <w:sz w:val="26"/>
          <w:szCs w:val="26"/>
        </w:rPr>
        <w:t>Filing of tariffs of joint rate.</w:t>
      </w:r>
      <w:proofErr w:type="gramEnd"/>
      <w:r w:rsidRPr="002E3940">
        <w:rPr>
          <w:b/>
          <w:sz w:val="26"/>
          <w:szCs w:val="26"/>
        </w:rPr>
        <w:t xml:space="preserve"> </w:t>
      </w:r>
    </w:p>
    <w:p w:rsidR="001F5899" w:rsidRDefault="001F5899" w:rsidP="001F5899">
      <w:pPr>
        <w:jc w:val="center"/>
        <w:rPr>
          <w:sz w:val="26"/>
          <w:szCs w:val="26"/>
        </w:rPr>
      </w:pPr>
    </w:p>
    <w:p w:rsidR="001F5899" w:rsidRDefault="001F5899" w:rsidP="001F5899">
      <w:pPr>
        <w:jc w:val="center"/>
        <w:rPr>
          <w:sz w:val="26"/>
          <w:szCs w:val="26"/>
        </w:rPr>
      </w:pPr>
      <w:r w:rsidRPr="00E32792">
        <w:rPr>
          <w:sz w:val="26"/>
          <w:szCs w:val="26"/>
        </w:rPr>
        <w:t>*     *     *     *     *</w:t>
      </w:r>
    </w:p>
    <w:p w:rsidR="001F5899" w:rsidRDefault="001F5899" w:rsidP="001F5899">
      <w:pPr>
        <w:pStyle w:val="NormalWeb"/>
        <w:rPr>
          <w:sz w:val="26"/>
          <w:szCs w:val="26"/>
        </w:rPr>
      </w:pPr>
      <w:bookmarkStart w:id="5" w:name="23.121."/>
      <w:r w:rsidRPr="004E2D04">
        <w:rPr>
          <w:sz w:val="26"/>
          <w:szCs w:val="26"/>
        </w:rPr>
        <w:t xml:space="preserve">(b) The forms prescribed shall be on paper 8 by 10 1/2 inches in size, and may be either printed or typewritten. The original </w:t>
      </w:r>
      <w:r>
        <w:rPr>
          <w:sz w:val="26"/>
          <w:szCs w:val="26"/>
        </w:rPr>
        <w:t>[</w:t>
      </w:r>
      <w:r w:rsidRPr="004E2D04">
        <w:rPr>
          <w:sz w:val="26"/>
          <w:szCs w:val="26"/>
        </w:rPr>
        <w:t>and one copy</w:t>
      </w:r>
      <w:r>
        <w:rPr>
          <w:sz w:val="26"/>
          <w:szCs w:val="26"/>
        </w:rPr>
        <w:t>]</w:t>
      </w:r>
      <w:r w:rsidRPr="004E2D04">
        <w:rPr>
          <w:sz w:val="26"/>
          <w:szCs w:val="26"/>
        </w:rPr>
        <w:t xml:space="preserve"> of the form shall be filed with the Commission and a copy furnished to the carrier or agent in whose favor the instrument is issued. </w:t>
      </w:r>
      <w:bookmarkEnd w:id="5"/>
    </w:p>
    <w:p w:rsidR="001F5899" w:rsidRDefault="001F5899" w:rsidP="001F5899">
      <w:pPr>
        <w:jc w:val="center"/>
        <w:rPr>
          <w:sz w:val="26"/>
          <w:szCs w:val="26"/>
        </w:rPr>
      </w:pPr>
      <w:r w:rsidRPr="00E32792">
        <w:rPr>
          <w:sz w:val="26"/>
          <w:szCs w:val="26"/>
        </w:rPr>
        <w:t>*     *     *     *     *</w:t>
      </w:r>
    </w:p>
    <w:p w:rsidR="001F5899" w:rsidRPr="00E32792" w:rsidRDefault="001F5899" w:rsidP="001F5899">
      <w:pPr>
        <w:jc w:val="center"/>
        <w:rPr>
          <w:b/>
          <w:sz w:val="26"/>
          <w:szCs w:val="26"/>
        </w:rPr>
      </w:pPr>
    </w:p>
    <w:p w:rsidR="001F5899" w:rsidRPr="00E32792" w:rsidRDefault="001F5899" w:rsidP="001F5899">
      <w:pPr>
        <w:jc w:val="center"/>
        <w:rPr>
          <w:b/>
          <w:sz w:val="26"/>
          <w:szCs w:val="26"/>
        </w:rPr>
      </w:pPr>
      <w:proofErr w:type="gramStart"/>
      <w:r>
        <w:rPr>
          <w:b/>
          <w:sz w:val="26"/>
          <w:szCs w:val="26"/>
        </w:rPr>
        <w:t>CHAPTER 29</w:t>
      </w:r>
      <w:r w:rsidRPr="00E32792">
        <w:rPr>
          <w:b/>
          <w:sz w:val="26"/>
          <w:szCs w:val="26"/>
        </w:rPr>
        <w:t>.</w:t>
      </w:r>
      <w:proofErr w:type="gramEnd"/>
      <w:r w:rsidRPr="00E32792">
        <w:rPr>
          <w:b/>
          <w:sz w:val="26"/>
          <w:szCs w:val="26"/>
        </w:rPr>
        <w:t xml:space="preserve">  </w:t>
      </w:r>
      <w:r>
        <w:rPr>
          <w:b/>
          <w:sz w:val="26"/>
          <w:szCs w:val="26"/>
        </w:rPr>
        <w:t>MOTOR CARRIERS OF PASSENGERS</w:t>
      </w:r>
    </w:p>
    <w:p w:rsidR="001F5899" w:rsidRDefault="001F5899" w:rsidP="001F5899">
      <w:pPr>
        <w:jc w:val="center"/>
        <w:rPr>
          <w:b/>
          <w:sz w:val="26"/>
          <w:szCs w:val="26"/>
        </w:rPr>
      </w:pPr>
      <w:r>
        <w:rPr>
          <w:b/>
          <w:sz w:val="26"/>
          <w:szCs w:val="26"/>
        </w:rPr>
        <w:t>Subchapter D: SUPPLEMENTAL REGULATIONS</w:t>
      </w:r>
    </w:p>
    <w:p w:rsidR="001F5899" w:rsidRPr="00E32792" w:rsidRDefault="001F5899" w:rsidP="001F5899">
      <w:pPr>
        <w:jc w:val="center"/>
        <w:rPr>
          <w:b/>
          <w:sz w:val="26"/>
          <w:szCs w:val="26"/>
        </w:rPr>
      </w:pPr>
      <w:r>
        <w:rPr>
          <w:b/>
          <w:sz w:val="26"/>
          <w:szCs w:val="26"/>
        </w:rPr>
        <w:t>SCHEDULED ROUTE SERVICE</w:t>
      </w:r>
    </w:p>
    <w:p w:rsidR="001F5899" w:rsidRDefault="001F5899" w:rsidP="001F5899">
      <w:pPr>
        <w:rPr>
          <w:b/>
          <w:sz w:val="26"/>
          <w:szCs w:val="26"/>
        </w:rPr>
      </w:pPr>
    </w:p>
    <w:p w:rsidR="001F5899" w:rsidRDefault="001F5899" w:rsidP="001F5899">
      <w:pPr>
        <w:rPr>
          <w:b/>
          <w:sz w:val="26"/>
          <w:szCs w:val="26"/>
        </w:rPr>
      </w:pPr>
      <w:r>
        <w:rPr>
          <w:b/>
          <w:sz w:val="26"/>
          <w:szCs w:val="26"/>
        </w:rPr>
        <w:t>§ 29.303</w:t>
      </w:r>
      <w:r w:rsidRPr="0042134E">
        <w:rPr>
          <w:b/>
          <w:sz w:val="26"/>
          <w:szCs w:val="26"/>
        </w:rPr>
        <w:t xml:space="preserve">.  </w:t>
      </w:r>
      <w:proofErr w:type="gramStart"/>
      <w:r w:rsidRPr="0042134E">
        <w:rPr>
          <w:b/>
          <w:sz w:val="26"/>
          <w:szCs w:val="26"/>
        </w:rPr>
        <w:t>Service standards and requirements.</w:t>
      </w:r>
      <w:proofErr w:type="gramEnd"/>
    </w:p>
    <w:p w:rsidR="001F5899" w:rsidRPr="00F4310A" w:rsidRDefault="001F5899" w:rsidP="001F5899">
      <w:pPr>
        <w:pStyle w:val="NormalWeb"/>
        <w:rPr>
          <w:sz w:val="26"/>
          <w:szCs w:val="26"/>
        </w:rPr>
      </w:pPr>
      <w:bookmarkStart w:id="6" w:name="29.303."/>
      <w:r w:rsidRPr="00F4310A">
        <w:rPr>
          <w:sz w:val="26"/>
          <w:szCs w:val="26"/>
        </w:rPr>
        <w:t xml:space="preserve">(a) </w:t>
      </w:r>
      <w:r w:rsidRPr="00F4310A">
        <w:rPr>
          <w:i/>
          <w:iCs/>
          <w:sz w:val="26"/>
          <w:szCs w:val="26"/>
        </w:rPr>
        <w:t xml:space="preserve">Time schedules. </w:t>
      </w:r>
      <w:r w:rsidRPr="00F4310A">
        <w:rPr>
          <w:sz w:val="26"/>
          <w:szCs w:val="26"/>
        </w:rPr>
        <w:t xml:space="preserve">Common carriers providing scheduled route service shall file with the Commission </w:t>
      </w:r>
      <w:r>
        <w:rPr>
          <w:sz w:val="26"/>
          <w:szCs w:val="26"/>
        </w:rPr>
        <w:t>[</w:t>
      </w:r>
      <w:r w:rsidRPr="00F4310A">
        <w:rPr>
          <w:sz w:val="26"/>
          <w:szCs w:val="26"/>
        </w:rPr>
        <w:t>two copies</w:t>
      </w:r>
      <w:r>
        <w:rPr>
          <w:sz w:val="26"/>
          <w:szCs w:val="26"/>
        </w:rPr>
        <w:t xml:space="preserve">] </w:t>
      </w:r>
      <w:r>
        <w:rPr>
          <w:sz w:val="26"/>
          <w:szCs w:val="26"/>
          <w:u w:val="single"/>
        </w:rPr>
        <w:t xml:space="preserve">an original </w:t>
      </w:r>
      <w:r w:rsidRPr="00F4310A">
        <w:rPr>
          <w:sz w:val="26"/>
          <w:szCs w:val="26"/>
        </w:rPr>
        <w:t xml:space="preserve">of time schedules applicable to the service at least 10 days prior to the effective date thereof. Printed time schedules and information with respect thereto shall be made available to the public upon a reasonable request. </w:t>
      </w:r>
    </w:p>
    <w:bookmarkEnd w:id="6"/>
    <w:p w:rsidR="001F5899" w:rsidRPr="00E32792" w:rsidRDefault="001F5899" w:rsidP="001F5899">
      <w:pPr>
        <w:jc w:val="center"/>
        <w:rPr>
          <w:sz w:val="26"/>
          <w:szCs w:val="26"/>
        </w:rPr>
      </w:pPr>
      <w:r w:rsidRPr="00E32792">
        <w:rPr>
          <w:sz w:val="26"/>
          <w:szCs w:val="26"/>
        </w:rPr>
        <w:t>*     *     *     *     *</w:t>
      </w:r>
    </w:p>
    <w:p w:rsidR="001F5899" w:rsidRPr="00E32792" w:rsidRDefault="001F5899" w:rsidP="001F5899">
      <w:pPr>
        <w:jc w:val="center"/>
        <w:rPr>
          <w:b/>
          <w:sz w:val="26"/>
          <w:szCs w:val="26"/>
        </w:rPr>
      </w:pPr>
      <w:proofErr w:type="gramStart"/>
      <w:r>
        <w:rPr>
          <w:b/>
          <w:sz w:val="26"/>
          <w:szCs w:val="26"/>
        </w:rPr>
        <w:lastRenderedPageBreak/>
        <w:t>CHAPTER 32</w:t>
      </w:r>
      <w:r w:rsidRPr="00E32792">
        <w:rPr>
          <w:b/>
          <w:sz w:val="26"/>
          <w:szCs w:val="26"/>
        </w:rPr>
        <w:t>.</w:t>
      </w:r>
      <w:proofErr w:type="gramEnd"/>
      <w:r w:rsidRPr="00E32792">
        <w:rPr>
          <w:b/>
          <w:sz w:val="26"/>
          <w:szCs w:val="26"/>
        </w:rPr>
        <w:t xml:space="preserve">  </w:t>
      </w:r>
      <w:r>
        <w:rPr>
          <w:b/>
          <w:sz w:val="26"/>
          <w:szCs w:val="26"/>
        </w:rPr>
        <w:t>MOTOR CARRIER INSURANCE</w:t>
      </w:r>
    </w:p>
    <w:p w:rsidR="001F5899" w:rsidRPr="00E32792" w:rsidRDefault="001F5899" w:rsidP="001F5899">
      <w:pPr>
        <w:jc w:val="center"/>
        <w:rPr>
          <w:b/>
          <w:sz w:val="26"/>
          <w:szCs w:val="26"/>
        </w:rPr>
      </w:pPr>
      <w:r>
        <w:rPr>
          <w:b/>
          <w:sz w:val="26"/>
          <w:szCs w:val="26"/>
        </w:rPr>
        <w:t>Subchapter A: GENERAL</w:t>
      </w:r>
    </w:p>
    <w:p w:rsidR="001F5899" w:rsidRPr="00E32792" w:rsidRDefault="001F5899" w:rsidP="001F5899">
      <w:pPr>
        <w:rPr>
          <w:b/>
          <w:sz w:val="26"/>
          <w:szCs w:val="26"/>
        </w:rPr>
      </w:pPr>
    </w:p>
    <w:p w:rsidR="001F5899" w:rsidRDefault="001F5899" w:rsidP="001F5899">
      <w:pPr>
        <w:jc w:val="center"/>
        <w:rPr>
          <w:sz w:val="26"/>
          <w:szCs w:val="26"/>
        </w:rPr>
      </w:pPr>
    </w:p>
    <w:p w:rsidR="001F5899" w:rsidRDefault="001F5899" w:rsidP="001F5899">
      <w:pPr>
        <w:spacing w:line="360" w:lineRule="auto"/>
        <w:rPr>
          <w:b/>
          <w:sz w:val="26"/>
          <w:szCs w:val="26"/>
        </w:rPr>
      </w:pPr>
      <w:r>
        <w:rPr>
          <w:b/>
          <w:sz w:val="26"/>
          <w:szCs w:val="26"/>
        </w:rPr>
        <w:t>§ 32.2</w:t>
      </w:r>
      <w:r w:rsidRPr="00C45E07">
        <w:rPr>
          <w:b/>
          <w:sz w:val="26"/>
          <w:szCs w:val="26"/>
        </w:rPr>
        <w:t xml:space="preserve">.  Insurance forms and procedures. </w:t>
      </w:r>
    </w:p>
    <w:p w:rsidR="001F5899" w:rsidRDefault="001F5899" w:rsidP="001F5899">
      <w:pPr>
        <w:jc w:val="center"/>
        <w:rPr>
          <w:sz w:val="26"/>
          <w:szCs w:val="26"/>
        </w:rPr>
      </w:pPr>
    </w:p>
    <w:p w:rsidR="001F5899" w:rsidRDefault="001F5899" w:rsidP="001F5899">
      <w:pPr>
        <w:jc w:val="center"/>
        <w:rPr>
          <w:sz w:val="26"/>
          <w:szCs w:val="26"/>
        </w:rPr>
      </w:pPr>
      <w:r w:rsidRPr="00E32792">
        <w:rPr>
          <w:sz w:val="26"/>
          <w:szCs w:val="26"/>
        </w:rPr>
        <w:t>*     *     *     *     *</w:t>
      </w:r>
    </w:p>
    <w:p w:rsidR="001F5899" w:rsidRDefault="001F5899" w:rsidP="001F5899">
      <w:pPr>
        <w:jc w:val="center"/>
      </w:pPr>
    </w:p>
    <w:p w:rsidR="001F5899" w:rsidRPr="009B249E" w:rsidRDefault="001F5899" w:rsidP="001F5899">
      <w:pPr>
        <w:rPr>
          <w:sz w:val="26"/>
          <w:szCs w:val="26"/>
        </w:rPr>
      </w:pPr>
      <w:r w:rsidRPr="009B249E">
        <w:rPr>
          <w:sz w:val="26"/>
          <w:szCs w:val="26"/>
        </w:rPr>
        <w:t xml:space="preserve">(c) </w:t>
      </w:r>
      <w:r w:rsidRPr="009B249E">
        <w:rPr>
          <w:i/>
          <w:iCs/>
          <w:sz w:val="26"/>
          <w:szCs w:val="26"/>
        </w:rPr>
        <w:t xml:space="preserve">Filing and copies. </w:t>
      </w:r>
      <w:r>
        <w:rPr>
          <w:iCs/>
          <w:sz w:val="26"/>
          <w:szCs w:val="26"/>
          <w:u w:val="single"/>
        </w:rPr>
        <w:t xml:space="preserve">An original </w:t>
      </w:r>
      <w:r w:rsidRPr="00A02BF6">
        <w:rPr>
          <w:iCs/>
          <w:sz w:val="26"/>
          <w:szCs w:val="26"/>
          <w:u w:val="single"/>
        </w:rPr>
        <w:t>of each</w:t>
      </w:r>
      <w:r w:rsidRPr="00002587">
        <w:rPr>
          <w:iCs/>
          <w:sz w:val="26"/>
          <w:szCs w:val="26"/>
        </w:rPr>
        <w:t xml:space="preserve"> </w:t>
      </w:r>
      <w:r w:rsidRPr="00A02BF6">
        <w:rPr>
          <w:iCs/>
          <w:sz w:val="26"/>
          <w:szCs w:val="26"/>
        </w:rPr>
        <w:t>[</w:t>
      </w:r>
      <w:r w:rsidRPr="009B249E">
        <w:rPr>
          <w:sz w:val="26"/>
          <w:szCs w:val="26"/>
        </w:rPr>
        <w:t>Certificates</w:t>
      </w:r>
      <w:r>
        <w:rPr>
          <w:sz w:val="26"/>
          <w:szCs w:val="26"/>
        </w:rPr>
        <w:t xml:space="preserve">] </w:t>
      </w:r>
      <w:r>
        <w:rPr>
          <w:sz w:val="26"/>
          <w:szCs w:val="26"/>
          <w:u w:val="single"/>
        </w:rPr>
        <w:t>certificate</w:t>
      </w:r>
      <w:r w:rsidRPr="009B249E">
        <w:rPr>
          <w:sz w:val="26"/>
          <w:szCs w:val="26"/>
        </w:rPr>
        <w:t xml:space="preserve"> of insurance, surety </w:t>
      </w:r>
      <w:r>
        <w:rPr>
          <w:sz w:val="26"/>
          <w:szCs w:val="26"/>
        </w:rPr>
        <w:t>[</w:t>
      </w:r>
      <w:r w:rsidRPr="009B249E">
        <w:rPr>
          <w:sz w:val="26"/>
          <w:szCs w:val="26"/>
        </w:rPr>
        <w:t>bonds</w:t>
      </w:r>
      <w:r>
        <w:rPr>
          <w:sz w:val="26"/>
          <w:szCs w:val="26"/>
        </w:rPr>
        <w:t xml:space="preserve">] </w:t>
      </w:r>
      <w:r>
        <w:rPr>
          <w:sz w:val="26"/>
          <w:szCs w:val="26"/>
          <w:u w:val="single"/>
        </w:rPr>
        <w:t>bond</w:t>
      </w:r>
      <w:r w:rsidRPr="009B249E">
        <w:rPr>
          <w:sz w:val="26"/>
          <w:szCs w:val="26"/>
        </w:rPr>
        <w:t xml:space="preserve"> and </w:t>
      </w:r>
      <w:r>
        <w:rPr>
          <w:sz w:val="26"/>
          <w:szCs w:val="26"/>
        </w:rPr>
        <w:t>[</w:t>
      </w:r>
      <w:r w:rsidRPr="009B249E">
        <w:rPr>
          <w:sz w:val="26"/>
          <w:szCs w:val="26"/>
        </w:rPr>
        <w:t>notices</w:t>
      </w:r>
      <w:r>
        <w:rPr>
          <w:sz w:val="26"/>
          <w:szCs w:val="26"/>
        </w:rPr>
        <w:t xml:space="preserve">] </w:t>
      </w:r>
      <w:r>
        <w:rPr>
          <w:sz w:val="26"/>
          <w:szCs w:val="26"/>
          <w:u w:val="single"/>
        </w:rPr>
        <w:t>notice</w:t>
      </w:r>
      <w:r w:rsidRPr="009B249E">
        <w:rPr>
          <w:sz w:val="26"/>
          <w:szCs w:val="26"/>
        </w:rPr>
        <w:t xml:space="preserve"> of cancellation shall be filed with the Commission </w:t>
      </w:r>
      <w:r>
        <w:rPr>
          <w:sz w:val="26"/>
          <w:szCs w:val="26"/>
        </w:rPr>
        <w:t>[</w:t>
      </w:r>
      <w:r w:rsidRPr="009B249E">
        <w:rPr>
          <w:sz w:val="26"/>
          <w:szCs w:val="26"/>
        </w:rPr>
        <w:t>in triplicate</w:t>
      </w:r>
      <w:r>
        <w:rPr>
          <w:sz w:val="26"/>
          <w:szCs w:val="26"/>
        </w:rPr>
        <w:t>]</w:t>
      </w:r>
      <w:r w:rsidRPr="009B249E">
        <w:rPr>
          <w:sz w:val="26"/>
          <w:szCs w:val="26"/>
        </w:rPr>
        <w:t>. An approved copy will be returned to sender if a self-addressed, stamped envelope is enclosed with the filing.</w:t>
      </w:r>
    </w:p>
    <w:p w:rsidR="001F5899" w:rsidRDefault="001F5899" w:rsidP="001F5899">
      <w:pPr>
        <w:rPr>
          <w:sz w:val="26"/>
          <w:szCs w:val="26"/>
        </w:rPr>
      </w:pPr>
    </w:p>
    <w:p w:rsidR="001F5899" w:rsidRDefault="001F5899" w:rsidP="001F5899">
      <w:pPr>
        <w:jc w:val="center"/>
        <w:rPr>
          <w:sz w:val="26"/>
          <w:szCs w:val="26"/>
        </w:rPr>
      </w:pPr>
      <w:r w:rsidRPr="00E32792">
        <w:rPr>
          <w:sz w:val="26"/>
          <w:szCs w:val="26"/>
        </w:rPr>
        <w:t>*     *     *     *     *</w:t>
      </w:r>
    </w:p>
    <w:p w:rsidR="001F5899" w:rsidRDefault="001F5899" w:rsidP="001F5899">
      <w:pPr>
        <w:jc w:val="center"/>
        <w:rPr>
          <w:sz w:val="26"/>
          <w:szCs w:val="26"/>
        </w:rPr>
      </w:pPr>
    </w:p>
    <w:p w:rsidR="001F5899" w:rsidRDefault="001F5899" w:rsidP="001F5899">
      <w:pPr>
        <w:jc w:val="center"/>
        <w:rPr>
          <w:sz w:val="26"/>
          <w:szCs w:val="26"/>
        </w:rPr>
      </w:pPr>
    </w:p>
    <w:p w:rsidR="001F5899" w:rsidRPr="00E32792" w:rsidRDefault="001F5899" w:rsidP="001F5899">
      <w:pPr>
        <w:jc w:val="center"/>
        <w:rPr>
          <w:b/>
          <w:sz w:val="26"/>
          <w:szCs w:val="26"/>
        </w:rPr>
      </w:pPr>
      <w:r>
        <w:rPr>
          <w:b/>
          <w:sz w:val="26"/>
          <w:szCs w:val="26"/>
        </w:rPr>
        <w:t>Subpart C</w:t>
      </w:r>
      <w:r w:rsidRPr="00E32792">
        <w:rPr>
          <w:b/>
          <w:sz w:val="26"/>
          <w:szCs w:val="26"/>
        </w:rPr>
        <w:t xml:space="preserve">. </w:t>
      </w:r>
      <w:r>
        <w:rPr>
          <w:b/>
          <w:sz w:val="26"/>
          <w:szCs w:val="26"/>
        </w:rPr>
        <w:t>FIXED SERVICE UTILITIES</w:t>
      </w:r>
    </w:p>
    <w:p w:rsidR="001F5899" w:rsidRPr="00E32792" w:rsidRDefault="001F5899" w:rsidP="001F5899">
      <w:pPr>
        <w:jc w:val="center"/>
        <w:rPr>
          <w:b/>
          <w:sz w:val="26"/>
          <w:szCs w:val="26"/>
        </w:rPr>
      </w:pPr>
      <w:proofErr w:type="gramStart"/>
      <w:r w:rsidRPr="00E32792">
        <w:rPr>
          <w:b/>
          <w:sz w:val="26"/>
          <w:szCs w:val="26"/>
        </w:rPr>
        <w:t>CHAPTER 53.</w:t>
      </w:r>
      <w:proofErr w:type="gramEnd"/>
      <w:r w:rsidRPr="00E32792">
        <w:rPr>
          <w:b/>
          <w:sz w:val="26"/>
          <w:szCs w:val="26"/>
        </w:rPr>
        <w:t xml:space="preserve">  </w:t>
      </w:r>
      <w:r>
        <w:rPr>
          <w:b/>
          <w:sz w:val="26"/>
          <w:szCs w:val="26"/>
        </w:rPr>
        <w:t>TARIFFS FOR NONCOMMON CARRIERS</w:t>
      </w:r>
    </w:p>
    <w:p w:rsidR="001F5899" w:rsidRPr="00E32792" w:rsidRDefault="001F5899" w:rsidP="001F5899">
      <w:pPr>
        <w:jc w:val="center"/>
        <w:rPr>
          <w:b/>
          <w:sz w:val="26"/>
          <w:szCs w:val="26"/>
        </w:rPr>
      </w:pPr>
      <w:r w:rsidRPr="00E32792">
        <w:rPr>
          <w:b/>
          <w:sz w:val="26"/>
          <w:szCs w:val="26"/>
        </w:rPr>
        <w:t>INFORMATION FURNISHED WITH THE FILING</w:t>
      </w:r>
      <w:r w:rsidRPr="00E32792">
        <w:rPr>
          <w:b/>
          <w:sz w:val="26"/>
          <w:szCs w:val="26"/>
        </w:rPr>
        <w:br/>
        <w:t>OF RATE CHANGES</w:t>
      </w:r>
    </w:p>
    <w:p w:rsidR="001F5899" w:rsidRPr="00E32792" w:rsidRDefault="001F5899" w:rsidP="001F5899">
      <w:pPr>
        <w:rPr>
          <w:b/>
          <w:sz w:val="26"/>
          <w:szCs w:val="26"/>
        </w:rPr>
      </w:pPr>
    </w:p>
    <w:p w:rsidR="001F5899" w:rsidRPr="00E32792" w:rsidRDefault="001F5899" w:rsidP="001F5899">
      <w:pPr>
        <w:jc w:val="center"/>
        <w:rPr>
          <w:sz w:val="26"/>
          <w:szCs w:val="26"/>
        </w:rPr>
      </w:pPr>
    </w:p>
    <w:p w:rsidR="001F5899" w:rsidRPr="00E32792" w:rsidRDefault="001F5899" w:rsidP="001F5899">
      <w:pPr>
        <w:rPr>
          <w:sz w:val="26"/>
          <w:szCs w:val="26"/>
        </w:rPr>
      </w:pPr>
      <w:r w:rsidRPr="00E32792">
        <w:rPr>
          <w:b/>
          <w:sz w:val="26"/>
          <w:szCs w:val="26"/>
        </w:rPr>
        <w:t xml:space="preserve">§ 53.51.  </w:t>
      </w:r>
      <w:proofErr w:type="gramStart"/>
      <w:r w:rsidRPr="00E32792">
        <w:rPr>
          <w:b/>
          <w:sz w:val="26"/>
          <w:szCs w:val="26"/>
        </w:rPr>
        <w:t>General</w:t>
      </w:r>
      <w:r>
        <w:rPr>
          <w:b/>
          <w:sz w:val="26"/>
          <w:szCs w:val="26"/>
        </w:rPr>
        <w:t>.</w:t>
      </w:r>
      <w:proofErr w:type="gramEnd"/>
    </w:p>
    <w:p w:rsidR="001F5899" w:rsidRPr="00E32792" w:rsidRDefault="001F5899" w:rsidP="001F5899">
      <w:pPr>
        <w:jc w:val="center"/>
        <w:rPr>
          <w:sz w:val="26"/>
          <w:szCs w:val="26"/>
        </w:rPr>
      </w:pPr>
      <w:r w:rsidRPr="00E32792">
        <w:rPr>
          <w:sz w:val="26"/>
          <w:szCs w:val="26"/>
        </w:rPr>
        <w:t>*     *     *     *     *</w:t>
      </w:r>
    </w:p>
    <w:p w:rsidR="001F5899" w:rsidRPr="00E32792" w:rsidRDefault="001F5899" w:rsidP="001F5899">
      <w:pPr>
        <w:jc w:val="center"/>
        <w:rPr>
          <w:sz w:val="26"/>
          <w:szCs w:val="26"/>
        </w:rPr>
      </w:pPr>
    </w:p>
    <w:p w:rsidR="001F5899" w:rsidRDefault="001F5899" w:rsidP="001F5899">
      <w:pPr>
        <w:rPr>
          <w:sz w:val="26"/>
          <w:szCs w:val="26"/>
        </w:rPr>
      </w:pPr>
      <w:r w:rsidRPr="00E32792">
        <w:rPr>
          <w:sz w:val="26"/>
          <w:szCs w:val="26"/>
        </w:rPr>
        <w:t>(b)</w:t>
      </w:r>
      <w:r>
        <w:rPr>
          <w:sz w:val="26"/>
          <w:szCs w:val="26"/>
        </w:rPr>
        <w:t xml:space="preserve"> </w:t>
      </w:r>
      <w:r w:rsidRPr="00E32792">
        <w:rPr>
          <w:sz w:val="26"/>
          <w:szCs w:val="26"/>
        </w:rPr>
        <w:t>U</w:t>
      </w:r>
      <w:r>
        <w:rPr>
          <w:sz w:val="26"/>
          <w:szCs w:val="26"/>
        </w:rPr>
        <w:t xml:space="preserve">tilities </w:t>
      </w:r>
      <w:r w:rsidRPr="00E32792">
        <w:rPr>
          <w:sz w:val="26"/>
          <w:szCs w:val="26"/>
        </w:rPr>
        <w:t xml:space="preserve">[with over $100,000 gross revenues] shall file with the Commission Secretary </w:t>
      </w:r>
      <w:r w:rsidRPr="00A062B9">
        <w:rPr>
          <w:sz w:val="26"/>
          <w:szCs w:val="26"/>
          <w:u w:val="single"/>
        </w:rPr>
        <w:t>a</w:t>
      </w:r>
      <w:r w:rsidRPr="00E32792">
        <w:rPr>
          <w:sz w:val="26"/>
          <w:szCs w:val="26"/>
          <w:u w:val="single"/>
        </w:rPr>
        <w:t>n</w:t>
      </w:r>
      <w:r w:rsidRPr="00E32792">
        <w:rPr>
          <w:sz w:val="26"/>
          <w:szCs w:val="26"/>
        </w:rPr>
        <w:t xml:space="preserve"> </w:t>
      </w:r>
      <w:r w:rsidRPr="00E32792">
        <w:rPr>
          <w:sz w:val="26"/>
          <w:szCs w:val="26"/>
          <w:u w:val="single"/>
        </w:rPr>
        <w:t>original</w:t>
      </w:r>
      <w:r>
        <w:rPr>
          <w:sz w:val="26"/>
          <w:szCs w:val="26"/>
        </w:rPr>
        <w:t xml:space="preserve"> [a minimum of eight</w:t>
      </w:r>
      <w:r w:rsidRPr="00E32792">
        <w:rPr>
          <w:sz w:val="26"/>
          <w:szCs w:val="26"/>
        </w:rPr>
        <w:t xml:space="preserve"> </w:t>
      </w:r>
      <w:r>
        <w:rPr>
          <w:sz w:val="26"/>
          <w:szCs w:val="26"/>
        </w:rPr>
        <w:t xml:space="preserve">copies] </w:t>
      </w:r>
      <w:r w:rsidRPr="00E32792">
        <w:rPr>
          <w:sz w:val="26"/>
          <w:szCs w:val="26"/>
        </w:rPr>
        <w:t>of the proposed rate changes and of the data required under this chapter[; all others shall so file a minimum of five copies]. If necessary or appropriate, the Secretary shall request additional copies.</w:t>
      </w:r>
    </w:p>
    <w:p w:rsidR="001F5899" w:rsidRDefault="001F5899" w:rsidP="001F5899">
      <w:pPr>
        <w:rPr>
          <w:sz w:val="26"/>
          <w:szCs w:val="26"/>
        </w:rPr>
      </w:pPr>
    </w:p>
    <w:p w:rsidR="001F5899" w:rsidRPr="00E32792" w:rsidRDefault="001F5899" w:rsidP="001F5899">
      <w:pPr>
        <w:jc w:val="center"/>
        <w:rPr>
          <w:sz w:val="26"/>
          <w:szCs w:val="26"/>
        </w:rPr>
      </w:pPr>
      <w:r w:rsidRPr="00E32792">
        <w:rPr>
          <w:sz w:val="26"/>
          <w:szCs w:val="26"/>
        </w:rPr>
        <w:t>*     *     *     *     *</w:t>
      </w:r>
    </w:p>
    <w:p w:rsidR="001F5899" w:rsidRPr="00E32792" w:rsidRDefault="001F5899" w:rsidP="001F5899">
      <w:pPr>
        <w:jc w:val="center"/>
        <w:rPr>
          <w:b/>
          <w:sz w:val="26"/>
          <w:szCs w:val="26"/>
        </w:rPr>
      </w:pPr>
    </w:p>
    <w:p w:rsidR="001F5899" w:rsidRPr="00E32792" w:rsidRDefault="001F5899" w:rsidP="001F5899">
      <w:pPr>
        <w:jc w:val="center"/>
        <w:rPr>
          <w:b/>
          <w:sz w:val="26"/>
          <w:szCs w:val="26"/>
        </w:rPr>
      </w:pPr>
      <w:proofErr w:type="gramStart"/>
      <w:r>
        <w:rPr>
          <w:b/>
          <w:sz w:val="26"/>
          <w:szCs w:val="26"/>
        </w:rPr>
        <w:t>CHAPTER 54.</w:t>
      </w:r>
      <w:proofErr w:type="gramEnd"/>
      <w:r>
        <w:rPr>
          <w:b/>
          <w:sz w:val="26"/>
          <w:szCs w:val="26"/>
        </w:rPr>
        <w:t xml:space="preserve"> ELECTRICITY GENERATION CONSUMER CHOICE</w:t>
      </w:r>
    </w:p>
    <w:p w:rsidR="001F5899" w:rsidRPr="00E32792" w:rsidRDefault="001F5899" w:rsidP="001F5899">
      <w:pPr>
        <w:jc w:val="center"/>
        <w:rPr>
          <w:b/>
          <w:sz w:val="26"/>
          <w:szCs w:val="26"/>
        </w:rPr>
      </w:pPr>
      <w:r>
        <w:rPr>
          <w:b/>
          <w:sz w:val="26"/>
          <w:szCs w:val="26"/>
        </w:rPr>
        <w:t>Subchapter B. ELECTRICITY GENERATION SUPPLIER LICENSING</w:t>
      </w:r>
    </w:p>
    <w:p w:rsidR="001F5899" w:rsidRPr="00E32792" w:rsidRDefault="001F5899" w:rsidP="001F5899">
      <w:pPr>
        <w:rPr>
          <w:b/>
          <w:sz w:val="26"/>
          <w:szCs w:val="26"/>
        </w:rPr>
      </w:pPr>
    </w:p>
    <w:p w:rsidR="001F5899" w:rsidRDefault="001F5899" w:rsidP="001F5899">
      <w:pPr>
        <w:rPr>
          <w:rFonts w:eastAsia="Calibri"/>
          <w:b/>
          <w:sz w:val="26"/>
          <w:szCs w:val="26"/>
        </w:rPr>
      </w:pPr>
      <w:r w:rsidRPr="003340C9">
        <w:rPr>
          <w:rFonts w:eastAsia="Calibri"/>
          <w:b/>
          <w:sz w:val="26"/>
          <w:szCs w:val="26"/>
        </w:rPr>
        <w:t xml:space="preserve">§ 54.32.  </w:t>
      </w:r>
      <w:proofErr w:type="gramStart"/>
      <w:r w:rsidRPr="003340C9">
        <w:rPr>
          <w:rFonts w:eastAsia="Calibri"/>
          <w:b/>
          <w:sz w:val="26"/>
          <w:szCs w:val="26"/>
        </w:rPr>
        <w:t>Application process.</w:t>
      </w:r>
      <w:proofErr w:type="gramEnd"/>
      <w:r w:rsidRPr="003340C9">
        <w:rPr>
          <w:rFonts w:eastAsia="Calibri"/>
          <w:b/>
          <w:sz w:val="26"/>
          <w:szCs w:val="26"/>
        </w:rPr>
        <w:t xml:space="preserve"> </w:t>
      </w:r>
    </w:p>
    <w:p w:rsidR="001F5899" w:rsidRDefault="001F5899" w:rsidP="001F5899">
      <w:pPr>
        <w:rPr>
          <w:rFonts w:eastAsia="Calibri"/>
          <w:b/>
          <w:sz w:val="26"/>
          <w:szCs w:val="26"/>
        </w:rPr>
      </w:pPr>
    </w:p>
    <w:p w:rsidR="001F5899" w:rsidRPr="00E32792" w:rsidRDefault="001F5899" w:rsidP="001F5899">
      <w:pPr>
        <w:jc w:val="center"/>
        <w:rPr>
          <w:sz w:val="26"/>
          <w:szCs w:val="26"/>
        </w:rPr>
      </w:pPr>
      <w:r w:rsidRPr="00E32792">
        <w:rPr>
          <w:sz w:val="26"/>
          <w:szCs w:val="26"/>
        </w:rPr>
        <w:t>*     *     *     *     *</w:t>
      </w:r>
    </w:p>
    <w:p w:rsidR="001F5899" w:rsidRPr="003340C9" w:rsidRDefault="001F5899" w:rsidP="001F5899">
      <w:pPr>
        <w:pStyle w:val="NormalWeb"/>
        <w:rPr>
          <w:sz w:val="26"/>
          <w:szCs w:val="26"/>
        </w:rPr>
      </w:pPr>
      <w:bookmarkStart w:id="7" w:name="54.32."/>
      <w:r w:rsidRPr="003340C9">
        <w:rPr>
          <w:sz w:val="26"/>
          <w:szCs w:val="26"/>
        </w:rPr>
        <w:t xml:space="preserve">(c) An original </w:t>
      </w:r>
      <w:r>
        <w:rPr>
          <w:sz w:val="26"/>
          <w:szCs w:val="26"/>
        </w:rPr>
        <w:t>[</w:t>
      </w:r>
      <w:r w:rsidRPr="003340C9">
        <w:rPr>
          <w:sz w:val="26"/>
          <w:szCs w:val="26"/>
        </w:rPr>
        <w:t>and eight copies</w:t>
      </w:r>
      <w:r>
        <w:rPr>
          <w:sz w:val="26"/>
          <w:szCs w:val="26"/>
        </w:rPr>
        <w:t>]</w:t>
      </w:r>
      <w:r w:rsidRPr="003340C9">
        <w:rPr>
          <w:sz w:val="26"/>
          <w:szCs w:val="26"/>
        </w:rPr>
        <w:t xml:space="preserve"> of the completed application and supporting attachments shall be filed. An application for a license shall be accompanied by the </w:t>
      </w:r>
      <w:r w:rsidRPr="003340C9">
        <w:rPr>
          <w:sz w:val="26"/>
          <w:szCs w:val="26"/>
        </w:rPr>
        <w:lastRenderedPageBreak/>
        <w:t xml:space="preserve">application fee as established in § 1.43 (relating to schedule of fees payable to the Commission). </w:t>
      </w:r>
    </w:p>
    <w:bookmarkEnd w:id="7"/>
    <w:p w:rsidR="001F5899" w:rsidRPr="00E32792" w:rsidRDefault="001F5899" w:rsidP="001F5899">
      <w:pPr>
        <w:jc w:val="center"/>
        <w:rPr>
          <w:sz w:val="26"/>
          <w:szCs w:val="26"/>
        </w:rPr>
      </w:pPr>
      <w:r w:rsidRPr="00E32792">
        <w:rPr>
          <w:sz w:val="26"/>
          <w:szCs w:val="26"/>
        </w:rPr>
        <w:t>*     *     *     *     *</w:t>
      </w:r>
    </w:p>
    <w:p w:rsidR="001F5899" w:rsidRDefault="001F5899" w:rsidP="001F5899">
      <w:pPr>
        <w:rPr>
          <w:rFonts w:eastAsia="Calibri"/>
          <w:sz w:val="26"/>
          <w:szCs w:val="26"/>
        </w:rPr>
      </w:pPr>
    </w:p>
    <w:p w:rsidR="001F5899" w:rsidRDefault="001F5899" w:rsidP="001F5899">
      <w:pPr>
        <w:jc w:val="center"/>
        <w:rPr>
          <w:b/>
          <w:sz w:val="26"/>
          <w:szCs w:val="26"/>
        </w:rPr>
      </w:pPr>
    </w:p>
    <w:p w:rsidR="001F5899" w:rsidRDefault="001F5899" w:rsidP="001F5899">
      <w:pPr>
        <w:jc w:val="center"/>
        <w:rPr>
          <w:b/>
          <w:sz w:val="26"/>
          <w:szCs w:val="26"/>
        </w:rPr>
      </w:pPr>
      <w:r>
        <w:rPr>
          <w:b/>
          <w:sz w:val="26"/>
          <w:szCs w:val="26"/>
        </w:rPr>
        <w:t>Subchapter H</w:t>
      </w:r>
      <w:r w:rsidRPr="00E32792">
        <w:rPr>
          <w:b/>
          <w:sz w:val="26"/>
          <w:szCs w:val="26"/>
        </w:rPr>
        <w:t xml:space="preserve">. </w:t>
      </w:r>
      <w:r>
        <w:rPr>
          <w:b/>
          <w:sz w:val="26"/>
          <w:szCs w:val="26"/>
        </w:rPr>
        <w:t>RETAIL ELECTRICITY CHOICE SALES ACTIVITY REPORTS</w:t>
      </w:r>
    </w:p>
    <w:p w:rsidR="001F5899" w:rsidRDefault="001F5899" w:rsidP="001F5899">
      <w:pPr>
        <w:jc w:val="center"/>
        <w:rPr>
          <w:b/>
          <w:sz w:val="26"/>
          <w:szCs w:val="26"/>
        </w:rPr>
      </w:pPr>
    </w:p>
    <w:p w:rsidR="001F5899" w:rsidRDefault="001F5899" w:rsidP="001F5899">
      <w:pPr>
        <w:rPr>
          <w:rFonts w:eastAsia="Calibri"/>
          <w:b/>
          <w:sz w:val="26"/>
          <w:szCs w:val="26"/>
        </w:rPr>
      </w:pPr>
    </w:p>
    <w:p w:rsidR="001F5899" w:rsidRPr="000810C1" w:rsidRDefault="001F5899" w:rsidP="001F5899">
      <w:pPr>
        <w:rPr>
          <w:rFonts w:eastAsia="Calibri"/>
          <w:b/>
          <w:sz w:val="26"/>
          <w:szCs w:val="26"/>
        </w:rPr>
      </w:pPr>
      <w:r w:rsidRPr="000810C1">
        <w:rPr>
          <w:rFonts w:eastAsia="Calibri"/>
          <w:b/>
          <w:sz w:val="26"/>
          <w:szCs w:val="26"/>
        </w:rPr>
        <w:t xml:space="preserve">§ 54.203.  </w:t>
      </w:r>
      <w:proofErr w:type="gramStart"/>
      <w:r w:rsidRPr="000810C1">
        <w:rPr>
          <w:rFonts w:eastAsia="Calibri"/>
          <w:b/>
          <w:sz w:val="26"/>
          <w:szCs w:val="26"/>
        </w:rPr>
        <w:t>Reporting requirements.</w:t>
      </w:r>
      <w:proofErr w:type="gramEnd"/>
      <w:r w:rsidRPr="000810C1">
        <w:rPr>
          <w:rFonts w:eastAsia="Calibri"/>
          <w:b/>
          <w:sz w:val="26"/>
          <w:szCs w:val="26"/>
        </w:rPr>
        <w:t xml:space="preserve"> </w:t>
      </w:r>
    </w:p>
    <w:p w:rsidR="001F5899" w:rsidRDefault="001F5899" w:rsidP="001F5899">
      <w:pPr>
        <w:rPr>
          <w:rFonts w:eastAsia="Calibri"/>
          <w:sz w:val="26"/>
          <w:szCs w:val="26"/>
        </w:rPr>
      </w:pPr>
    </w:p>
    <w:p w:rsidR="001F5899" w:rsidRPr="00E32792" w:rsidRDefault="001F5899" w:rsidP="001F5899">
      <w:pPr>
        <w:jc w:val="center"/>
        <w:rPr>
          <w:sz w:val="26"/>
          <w:szCs w:val="26"/>
        </w:rPr>
      </w:pPr>
      <w:r w:rsidRPr="00E32792">
        <w:rPr>
          <w:sz w:val="26"/>
          <w:szCs w:val="26"/>
        </w:rPr>
        <w:t>*     *     *     *     *</w:t>
      </w:r>
    </w:p>
    <w:p w:rsidR="001F5899" w:rsidRDefault="001F5899" w:rsidP="001F5899">
      <w:pPr>
        <w:rPr>
          <w:rFonts w:eastAsia="Calibri"/>
          <w:sz w:val="26"/>
          <w:szCs w:val="26"/>
        </w:rPr>
      </w:pPr>
    </w:p>
    <w:p w:rsidR="001F5899" w:rsidRDefault="001F5899" w:rsidP="001F5899">
      <w:pPr>
        <w:rPr>
          <w:i/>
          <w:iCs/>
          <w:sz w:val="26"/>
          <w:szCs w:val="26"/>
        </w:rPr>
      </w:pPr>
      <w:r w:rsidRPr="000810C1">
        <w:rPr>
          <w:iCs/>
          <w:sz w:val="26"/>
          <w:szCs w:val="26"/>
        </w:rPr>
        <w:t>(b)</w:t>
      </w:r>
      <w:r w:rsidRPr="000810C1">
        <w:rPr>
          <w:i/>
          <w:iCs/>
          <w:sz w:val="26"/>
          <w:szCs w:val="26"/>
        </w:rPr>
        <w:t xml:space="preserve"> Report forms.</w:t>
      </w:r>
    </w:p>
    <w:p w:rsidR="001F5899" w:rsidRDefault="001F5899" w:rsidP="001F5899">
      <w:pPr>
        <w:rPr>
          <w:i/>
          <w:iCs/>
          <w:sz w:val="26"/>
          <w:szCs w:val="26"/>
        </w:rPr>
      </w:pPr>
    </w:p>
    <w:p w:rsidR="001F5899" w:rsidRPr="00BA13BD" w:rsidRDefault="001F5899" w:rsidP="001F5899">
      <w:pPr>
        <w:jc w:val="center"/>
        <w:rPr>
          <w:sz w:val="26"/>
          <w:szCs w:val="26"/>
        </w:rPr>
      </w:pPr>
      <w:r w:rsidRPr="00E32792">
        <w:rPr>
          <w:sz w:val="26"/>
          <w:szCs w:val="26"/>
        </w:rPr>
        <w:t>*     *     *     *     *</w:t>
      </w:r>
    </w:p>
    <w:p w:rsidR="001F5899" w:rsidRPr="000810C1" w:rsidRDefault="001F5899" w:rsidP="001F5899">
      <w:pPr>
        <w:rPr>
          <w:i/>
          <w:iCs/>
          <w:sz w:val="26"/>
          <w:szCs w:val="26"/>
        </w:rPr>
      </w:pPr>
    </w:p>
    <w:p w:rsidR="001F5899" w:rsidRDefault="001F5899" w:rsidP="001F5899">
      <w:pPr>
        <w:ind w:firstLine="360"/>
        <w:rPr>
          <w:sz w:val="26"/>
          <w:szCs w:val="26"/>
        </w:rPr>
      </w:pPr>
      <w:r w:rsidRPr="000810C1">
        <w:rPr>
          <w:sz w:val="26"/>
          <w:szCs w:val="26"/>
        </w:rPr>
        <w:t xml:space="preserve">(3) An EDC or active EGS shall file an original </w:t>
      </w:r>
      <w:r>
        <w:rPr>
          <w:sz w:val="26"/>
          <w:szCs w:val="26"/>
        </w:rPr>
        <w:t>[</w:t>
      </w:r>
      <w:r w:rsidRPr="000810C1">
        <w:rPr>
          <w:sz w:val="26"/>
          <w:szCs w:val="26"/>
        </w:rPr>
        <w:t>and two copies</w:t>
      </w:r>
      <w:r>
        <w:rPr>
          <w:sz w:val="26"/>
          <w:szCs w:val="26"/>
        </w:rPr>
        <w:t>]</w:t>
      </w:r>
      <w:r w:rsidRPr="000810C1">
        <w:rPr>
          <w:sz w:val="26"/>
          <w:szCs w:val="26"/>
        </w:rPr>
        <w:t xml:space="preserve"> of a completed paper report form with the Commission’s Secretary and </w:t>
      </w:r>
      <w:r>
        <w:rPr>
          <w:sz w:val="26"/>
          <w:szCs w:val="26"/>
        </w:rPr>
        <w:t>[</w:t>
      </w:r>
      <w:r w:rsidRPr="000810C1">
        <w:rPr>
          <w:sz w:val="26"/>
          <w:szCs w:val="26"/>
        </w:rPr>
        <w:t>CEEP</w:t>
      </w:r>
      <w:r>
        <w:rPr>
          <w:sz w:val="26"/>
          <w:szCs w:val="26"/>
        </w:rPr>
        <w:t xml:space="preserve">] </w:t>
      </w:r>
      <w:r>
        <w:rPr>
          <w:sz w:val="26"/>
          <w:szCs w:val="26"/>
          <w:u w:val="single"/>
        </w:rPr>
        <w:t>the Bureau of Technical Utility Services</w:t>
      </w:r>
      <w:r w:rsidRPr="000810C1">
        <w:rPr>
          <w:sz w:val="26"/>
          <w:szCs w:val="26"/>
        </w:rPr>
        <w:t>. When the report form is filed electronically, one paper copy of the report form shall be filed with the Commission’s Secretary no later than 15 days after the report is due</w:t>
      </w:r>
      <w:r>
        <w:rPr>
          <w:sz w:val="26"/>
          <w:szCs w:val="26"/>
        </w:rPr>
        <w:t xml:space="preserve"> </w:t>
      </w:r>
      <w:r>
        <w:rPr>
          <w:sz w:val="26"/>
          <w:szCs w:val="26"/>
          <w:u w:val="single"/>
        </w:rPr>
        <w:t>when the report form exceeds 250 pages</w:t>
      </w:r>
      <w:r w:rsidRPr="000810C1">
        <w:rPr>
          <w:sz w:val="26"/>
          <w:szCs w:val="26"/>
        </w:rPr>
        <w:t>.</w:t>
      </w:r>
    </w:p>
    <w:p w:rsidR="001F5899" w:rsidRDefault="001F5899" w:rsidP="001F5899">
      <w:pPr>
        <w:ind w:firstLine="360"/>
        <w:rPr>
          <w:sz w:val="26"/>
          <w:szCs w:val="26"/>
        </w:rPr>
      </w:pPr>
    </w:p>
    <w:p w:rsidR="001F5899" w:rsidRPr="00E32792" w:rsidRDefault="001F5899" w:rsidP="001F5899">
      <w:pPr>
        <w:jc w:val="center"/>
        <w:rPr>
          <w:sz w:val="26"/>
          <w:szCs w:val="26"/>
        </w:rPr>
      </w:pPr>
      <w:r w:rsidRPr="00E32792">
        <w:rPr>
          <w:sz w:val="26"/>
          <w:szCs w:val="26"/>
        </w:rPr>
        <w:t>*     *     *     *     *</w:t>
      </w:r>
    </w:p>
    <w:p w:rsidR="001F5899" w:rsidRPr="00E32792" w:rsidRDefault="001F5899" w:rsidP="001F5899">
      <w:pPr>
        <w:jc w:val="center"/>
        <w:rPr>
          <w:b/>
          <w:sz w:val="26"/>
          <w:szCs w:val="26"/>
        </w:rPr>
      </w:pPr>
    </w:p>
    <w:p w:rsidR="001F5899" w:rsidRPr="00E32792" w:rsidRDefault="001F5899" w:rsidP="001F5899">
      <w:pPr>
        <w:jc w:val="center"/>
        <w:rPr>
          <w:b/>
          <w:sz w:val="26"/>
          <w:szCs w:val="26"/>
        </w:rPr>
      </w:pPr>
      <w:proofErr w:type="gramStart"/>
      <w:r>
        <w:rPr>
          <w:b/>
          <w:sz w:val="26"/>
          <w:szCs w:val="26"/>
        </w:rPr>
        <w:t>CHAPTER 57.</w:t>
      </w:r>
      <w:proofErr w:type="gramEnd"/>
      <w:r>
        <w:rPr>
          <w:b/>
          <w:sz w:val="26"/>
          <w:szCs w:val="26"/>
        </w:rPr>
        <w:t xml:space="preserve"> ELECTRIC SERVICE</w:t>
      </w:r>
    </w:p>
    <w:p w:rsidR="001F5899" w:rsidRPr="00E32792" w:rsidRDefault="001F5899" w:rsidP="001F5899">
      <w:pPr>
        <w:jc w:val="center"/>
        <w:rPr>
          <w:b/>
          <w:sz w:val="26"/>
          <w:szCs w:val="26"/>
        </w:rPr>
      </w:pPr>
      <w:r>
        <w:rPr>
          <w:b/>
          <w:sz w:val="26"/>
          <w:szCs w:val="26"/>
        </w:rPr>
        <w:t>Subchapter G. COMMISSION REVIEW OF SITING AND CONSTRUCTION OF ELECTRIC TRANSMISSION LINES</w:t>
      </w:r>
    </w:p>
    <w:p w:rsidR="001F5899" w:rsidRPr="00E32792" w:rsidRDefault="001F5899" w:rsidP="001F5899">
      <w:pPr>
        <w:rPr>
          <w:b/>
          <w:sz w:val="26"/>
          <w:szCs w:val="26"/>
        </w:rPr>
      </w:pPr>
    </w:p>
    <w:p w:rsidR="001F5899" w:rsidRDefault="001F5899" w:rsidP="001F5899">
      <w:pPr>
        <w:rPr>
          <w:sz w:val="26"/>
          <w:szCs w:val="26"/>
        </w:rPr>
      </w:pPr>
    </w:p>
    <w:p w:rsidR="001F5899" w:rsidRDefault="001F5899" w:rsidP="001F5899">
      <w:pPr>
        <w:spacing w:line="360" w:lineRule="auto"/>
        <w:rPr>
          <w:b/>
          <w:sz w:val="26"/>
          <w:szCs w:val="26"/>
        </w:rPr>
      </w:pPr>
      <w:r w:rsidRPr="006746AC">
        <w:rPr>
          <w:b/>
          <w:sz w:val="26"/>
          <w:szCs w:val="26"/>
        </w:rPr>
        <w:t xml:space="preserve">§ 57.72.  </w:t>
      </w:r>
      <w:proofErr w:type="gramStart"/>
      <w:r w:rsidRPr="006746AC">
        <w:rPr>
          <w:b/>
          <w:sz w:val="26"/>
          <w:szCs w:val="26"/>
        </w:rPr>
        <w:t>Form and content of application.</w:t>
      </w:r>
      <w:proofErr w:type="gramEnd"/>
      <w:r w:rsidRPr="006746AC">
        <w:rPr>
          <w:b/>
          <w:sz w:val="26"/>
          <w:szCs w:val="26"/>
        </w:rPr>
        <w:t xml:space="preserve"> </w:t>
      </w:r>
    </w:p>
    <w:p w:rsidR="001F5899" w:rsidRDefault="001F5899" w:rsidP="001F5899">
      <w:pPr>
        <w:jc w:val="center"/>
        <w:rPr>
          <w:sz w:val="26"/>
          <w:szCs w:val="26"/>
        </w:rPr>
      </w:pPr>
    </w:p>
    <w:p w:rsidR="001F5899" w:rsidRPr="00BA13BD" w:rsidRDefault="001F5899" w:rsidP="001F5899">
      <w:pPr>
        <w:jc w:val="center"/>
        <w:rPr>
          <w:sz w:val="26"/>
          <w:szCs w:val="26"/>
        </w:rPr>
      </w:pPr>
      <w:r w:rsidRPr="00E32792">
        <w:rPr>
          <w:sz w:val="26"/>
          <w:szCs w:val="26"/>
        </w:rPr>
        <w:t>*     *     *     *     *</w:t>
      </w:r>
    </w:p>
    <w:p w:rsidR="001F5899" w:rsidRDefault="001F5899" w:rsidP="001F5899">
      <w:pPr>
        <w:ind w:firstLine="360"/>
        <w:rPr>
          <w:rFonts w:eastAsia="Calibri"/>
          <w:sz w:val="26"/>
          <w:szCs w:val="26"/>
        </w:rPr>
      </w:pPr>
    </w:p>
    <w:p w:rsidR="001F5899" w:rsidRDefault="001F5899" w:rsidP="001F5899">
      <w:pPr>
        <w:rPr>
          <w:sz w:val="26"/>
          <w:szCs w:val="26"/>
        </w:rPr>
      </w:pPr>
      <w:r w:rsidRPr="00BA13BD">
        <w:rPr>
          <w:rFonts w:eastAsia="Calibri"/>
          <w:sz w:val="26"/>
          <w:szCs w:val="26"/>
        </w:rPr>
        <w:t xml:space="preserve">(d) </w:t>
      </w:r>
      <w:r w:rsidRPr="00BA13BD">
        <w:rPr>
          <w:sz w:val="26"/>
          <w:szCs w:val="26"/>
        </w:rPr>
        <w:t>Letter of notification in lieu of application:</w:t>
      </w:r>
    </w:p>
    <w:p w:rsidR="001F5899" w:rsidRPr="00BA13BD" w:rsidRDefault="001F5899" w:rsidP="001F5899">
      <w:pPr>
        <w:rPr>
          <w:sz w:val="26"/>
          <w:szCs w:val="26"/>
        </w:rPr>
      </w:pPr>
    </w:p>
    <w:p w:rsidR="001F5899" w:rsidRPr="00E32792" w:rsidRDefault="001F5899" w:rsidP="001F5899">
      <w:pPr>
        <w:jc w:val="center"/>
        <w:rPr>
          <w:sz w:val="26"/>
          <w:szCs w:val="26"/>
        </w:rPr>
      </w:pPr>
      <w:r w:rsidRPr="00E32792">
        <w:rPr>
          <w:sz w:val="26"/>
          <w:szCs w:val="26"/>
        </w:rPr>
        <w:t>*     *     *     *     *</w:t>
      </w:r>
    </w:p>
    <w:p w:rsidR="001F5899" w:rsidRPr="00BA13BD" w:rsidRDefault="001F5899" w:rsidP="001F5899">
      <w:pPr>
        <w:rPr>
          <w:sz w:val="26"/>
          <w:szCs w:val="26"/>
        </w:rPr>
      </w:pPr>
    </w:p>
    <w:p w:rsidR="001F5899" w:rsidRDefault="001F5899" w:rsidP="001F5899">
      <w:pPr>
        <w:ind w:firstLine="360"/>
        <w:rPr>
          <w:sz w:val="26"/>
          <w:szCs w:val="26"/>
        </w:rPr>
      </w:pPr>
      <w:r w:rsidRPr="00BA13BD">
        <w:rPr>
          <w:sz w:val="26"/>
          <w:szCs w:val="26"/>
        </w:rPr>
        <w:t xml:space="preserve">(2) The applicant shall file with the Commission the original </w:t>
      </w:r>
      <w:r>
        <w:rPr>
          <w:sz w:val="26"/>
          <w:szCs w:val="26"/>
        </w:rPr>
        <w:t>[</w:t>
      </w:r>
      <w:r w:rsidRPr="00BA13BD">
        <w:rPr>
          <w:sz w:val="26"/>
          <w:szCs w:val="26"/>
        </w:rPr>
        <w:t>and six copies</w:t>
      </w:r>
      <w:r>
        <w:rPr>
          <w:sz w:val="26"/>
          <w:szCs w:val="26"/>
        </w:rPr>
        <w:t>]</w:t>
      </w:r>
      <w:r w:rsidRPr="00BA13BD">
        <w:rPr>
          <w:sz w:val="26"/>
          <w:szCs w:val="26"/>
        </w:rPr>
        <w:t xml:space="preserve"> of the letter of notification and an affidavit of service showing the identity of those served under paragraph (3).</w:t>
      </w:r>
    </w:p>
    <w:p w:rsidR="001F5899" w:rsidRPr="00E32792" w:rsidRDefault="001F5899" w:rsidP="001F5899">
      <w:pPr>
        <w:jc w:val="center"/>
        <w:rPr>
          <w:sz w:val="26"/>
          <w:szCs w:val="26"/>
        </w:rPr>
      </w:pPr>
      <w:r w:rsidRPr="00E32792">
        <w:rPr>
          <w:sz w:val="26"/>
          <w:szCs w:val="26"/>
        </w:rPr>
        <w:t>*     *     *     *     *</w:t>
      </w:r>
    </w:p>
    <w:p w:rsidR="001F5899" w:rsidRDefault="001F5899" w:rsidP="001F5899">
      <w:pPr>
        <w:ind w:firstLine="360"/>
        <w:rPr>
          <w:sz w:val="26"/>
          <w:szCs w:val="26"/>
        </w:rPr>
      </w:pPr>
    </w:p>
    <w:p w:rsidR="001F5899" w:rsidRDefault="001F5899" w:rsidP="001F5899">
      <w:pPr>
        <w:spacing w:line="360" w:lineRule="auto"/>
        <w:rPr>
          <w:b/>
          <w:sz w:val="26"/>
          <w:szCs w:val="26"/>
        </w:rPr>
      </w:pPr>
      <w:r w:rsidRPr="00462460">
        <w:rPr>
          <w:b/>
          <w:sz w:val="26"/>
          <w:szCs w:val="26"/>
        </w:rPr>
        <w:t xml:space="preserve">§ 57.74.  </w:t>
      </w:r>
      <w:proofErr w:type="gramStart"/>
      <w:r w:rsidRPr="00462460">
        <w:rPr>
          <w:b/>
          <w:sz w:val="26"/>
          <w:szCs w:val="26"/>
        </w:rPr>
        <w:t>Filing and service of application and notice of filing.</w:t>
      </w:r>
      <w:proofErr w:type="gramEnd"/>
      <w:r w:rsidRPr="00462460">
        <w:rPr>
          <w:b/>
          <w:sz w:val="26"/>
          <w:szCs w:val="26"/>
        </w:rPr>
        <w:t xml:space="preserve"> </w:t>
      </w:r>
    </w:p>
    <w:p w:rsidR="001F5899" w:rsidRPr="00FC28D2" w:rsidRDefault="001F5899" w:rsidP="001F5899">
      <w:pPr>
        <w:rPr>
          <w:b/>
          <w:sz w:val="26"/>
          <w:szCs w:val="26"/>
        </w:rPr>
      </w:pPr>
      <w:r w:rsidRPr="00FC28D2">
        <w:rPr>
          <w:sz w:val="26"/>
          <w:szCs w:val="26"/>
        </w:rPr>
        <w:t xml:space="preserve">(a) </w:t>
      </w:r>
      <w:r w:rsidRPr="00FC28D2">
        <w:rPr>
          <w:i/>
          <w:iCs/>
          <w:sz w:val="26"/>
          <w:szCs w:val="26"/>
        </w:rPr>
        <w:t xml:space="preserve">Filing. </w:t>
      </w:r>
      <w:r w:rsidRPr="00FC28D2">
        <w:rPr>
          <w:sz w:val="26"/>
          <w:szCs w:val="26"/>
        </w:rPr>
        <w:t xml:space="preserve">The applicant shall file with the Commission the original </w:t>
      </w:r>
      <w:r>
        <w:rPr>
          <w:sz w:val="26"/>
          <w:szCs w:val="26"/>
        </w:rPr>
        <w:t>[</w:t>
      </w:r>
      <w:r w:rsidRPr="00FC28D2">
        <w:rPr>
          <w:sz w:val="26"/>
          <w:szCs w:val="26"/>
        </w:rPr>
        <w:t>and six copies</w:t>
      </w:r>
      <w:r>
        <w:rPr>
          <w:sz w:val="26"/>
          <w:szCs w:val="26"/>
        </w:rPr>
        <w:t>]</w:t>
      </w:r>
      <w:r w:rsidRPr="00FC28D2">
        <w:rPr>
          <w:sz w:val="26"/>
          <w:szCs w:val="26"/>
        </w:rPr>
        <w:t xml:space="preserve"> of the application. An affidavit of service showing the identity of those served under subsections (b) and (c) shall accompany the original </w:t>
      </w:r>
      <w:r>
        <w:rPr>
          <w:sz w:val="26"/>
          <w:szCs w:val="26"/>
        </w:rPr>
        <w:t>[</w:t>
      </w:r>
      <w:r w:rsidRPr="00FC28D2">
        <w:rPr>
          <w:sz w:val="26"/>
          <w:szCs w:val="26"/>
        </w:rPr>
        <w:t>and the copies of the</w:t>
      </w:r>
      <w:r>
        <w:rPr>
          <w:sz w:val="26"/>
          <w:szCs w:val="26"/>
        </w:rPr>
        <w:t>]</w:t>
      </w:r>
      <w:r w:rsidRPr="00FC28D2">
        <w:rPr>
          <w:sz w:val="26"/>
          <w:szCs w:val="26"/>
        </w:rPr>
        <w:t xml:space="preserve"> application filed with the Commission.</w:t>
      </w:r>
    </w:p>
    <w:p w:rsidR="001F5899" w:rsidRDefault="001F5899" w:rsidP="001F5899">
      <w:pPr>
        <w:ind w:firstLine="360"/>
        <w:rPr>
          <w:rFonts w:eastAsia="Calibri"/>
          <w:sz w:val="26"/>
          <w:szCs w:val="26"/>
        </w:rPr>
      </w:pPr>
    </w:p>
    <w:p w:rsidR="001F5899" w:rsidRPr="00E32792" w:rsidRDefault="001F5899" w:rsidP="001F5899">
      <w:pPr>
        <w:jc w:val="center"/>
        <w:rPr>
          <w:sz w:val="26"/>
          <w:szCs w:val="26"/>
        </w:rPr>
      </w:pPr>
      <w:r w:rsidRPr="00E32792">
        <w:rPr>
          <w:sz w:val="26"/>
          <w:szCs w:val="26"/>
        </w:rPr>
        <w:t>*     *     *     *     *</w:t>
      </w:r>
    </w:p>
    <w:p w:rsidR="001F5899" w:rsidRDefault="001F5899" w:rsidP="001F5899">
      <w:pPr>
        <w:ind w:firstLine="360"/>
        <w:rPr>
          <w:rFonts w:eastAsia="Calibri"/>
          <w:sz w:val="26"/>
          <w:szCs w:val="26"/>
        </w:rPr>
      </w:pPr>
    </w:p>
    <w:p w:rsidR="001F5899" w:rsidRDefault="001F5899" w:rsidP="001F5899">
      <w:pPr>
        <w:jc w:val="center"/>
        <w:rPr>
          <w:b/>
          <w:sz w:val="26"/>
          <w:szCs w:val="26"/>
        </w:rPr>
      </w:pPr>
      <w:r>
        <w:rPr>
          <w:b/>
          <w:sz w:val="26"/>
          <w:szCs w:val="26"/>
        </w:rPr>
        <w:t>Subchapter L</w:t>
      </w:r>
      <w:r w:rsidRPr="00E32792">
        <w:rPr>
          <w:b/>
          <w:sz w:val="26"/>
          <w:szCs w:val="26"/>
        </w:rPr>
        <w:t xml:space="preserve">. </w:t>
      </w:r>
      <w:r>
        <w:rPr>
          <w:b/>
          <w:sz w:val="26"/>
          <w:szCs w:val="26"/>
        </w:rPr>
        <w:t>ANNUAL RESOURCE PLANNING REPORT</w:t>
      </w:r>
    </w:p>
    <w:p w:rsidR="001F5899" w:rsidRDefault="001F5899" w:rsidP="001F5899">
      <w:pPr>
        <w:jc w:val="center"/>
        <w:rPr>
          <w:b/>
          <w:sz w:val="26"/>
          <w:szCs w:val="26"/>
        </w:rPr>
      </w:pPr>
    </w:p>
    <w:p w:rsidR="001F5899" w:rsidRPr="00C97FBB" w:rsidRDefault="001F5899" w:rsidP="001F5899">
      <w:pPr>
        <w:spacing w:line="360" w:lineRule="auto"/>
        <w:rPr>
          <w:b/>
          <w:sz w:val="26"/>
          <w:szCs w:val="26"/>
        </w:rPr>
      </w:pPr>
      <w:r>
        <w:rPr>
          <w:b/>
          <w:sz w:val="26"/>
          <w:szCs w:val="26"/>
        </w:rPr>
        <w:t>§ 57.141</w:t>
      </w:r>
      <w:r w:rsidRPr="00C97FBB">
        <w:rPr>
          <w:b/>
          <w:sz w:val="26"/>
          <w:szCs w:val="26"/>
        </w:rPr>
        <w:t xml:space="preserve">.  </w:t>
      </w:r>
      <w:proofErr w:type="gramStart"/>
      <w:r w:rsidRPr="00C97FBB">
        <w:rPr>
          <w:b/>
          <w:sz w:val="26"/>
          <w:szCs w:val="26"/>
        </w:rPr>
        <w:t>General</w:t>
      </w:r>
      <w:r>
        <w:rPr>
          <w:b/>
          <w:sz w:val="26"/>
          <w:szCs w:val="26"/>
        </w:rPr>
        <w:t>.</w:t>
      </w:r>
      <w:proofErr w:type="gramEnd"/>
    </w:p>
    <w:p w:rsidR="001F5899" w:rsidRDefault="001F5899" w:rsidP="001F5899">
      <w:pPr>
        <w:pStyle w:val="NormalWeb"/>
        <w:rPr>
          <w:sz w:val="26"/>
          <w:szCs w:val="26"/>
        </w:rPr>
      </w:pPr>
      <w:bookmarkStart w:id="8" w:name="57.141."/>
      <w:r w:rsidRPr="0006789C">
        <w:rPr>
          <w:sz w:val="26"/>
          <w:szCs w:val="26"/>
        </w:rPr>
        <w:t xml:space="preserve">(a) An electric distribution company (EDC), as defined in 66 </w:t>
      </w:r>
      <w:proofErr w:type="spellStart"/>
      <w:r w:rsidRPr="0006789C">
        <w:rPr>
          <w:sz w:val="26"/>
          <w:szCs w:val="26"/>
        </w:rPr>
        <w:t>Pa.C.S</w:t>
      </w:r>
      <w:proofErr w:type="spellEnd"/>
      <w:r w:rsidRPr="0006789C">
        <w:rPr>
          <w:sz w:val="26"/>
          <w:szCs w:val="26"/>
        </w:rPr>
        <w:t xml:space="preserve">. § 2803 (relating to definitions), shall submit to the Commission the Annual Resource Planning Report (ARPR) that contains the information prescribed in this subchapter. An original </w:t>
      </w:r>
      <w:r>
        <w:rPr>
          <w:sz w:val="26"/>
          <w:szCs w:val="26"/>
        </w:rPr>
        <w:t>[</w:t>
      </w:r>
      <w:r w:rsidRPr="0006789C">
        <w:rPr>
          <w:sz w:val="26"/>
          <w:szCs w:val="26"/>
        </w:rPr>
        <w:t>and three copies</w:t>
      </w:r>
      <w:r>
        <w:rPr>
          <w:sz w:val="26"/>
          <w:szCs w:val="26"/>
        </w:rPr>
        <w:t>]</w:t>
      </w:r>
      <w:r w:rsidRPr="0006789C">
        <w:rPr>
          <w:sz w:val="26"/>
          <w:szCs w:val="26"/>
        </w:rPr>
        <w:t xml:space="preserve"> of the report shall be submitted on or before May 1, 2000 and May 1 of each succeeding year. One copy of the report shall also be submitted to the Office of Consumer Advocate (OCA) and the Office of Small Business Advocate (OSBA). The name and telephone number of all persons having knowledge of the matters, and to whom inquiries should be addressed, shall be included. </w:t>
      </w:r>
    </w:p>
    <w:p w:rsidR="001F5899" w:rsidRPr="00E32792" w:rsidRDefault="001F5899" w:rsidP="001F5899">
      <w:pPr>
        <w:jc w:val="center"/>
        <w:rPr>
          <w:sz w:val="26"/>
          <w:szCs w:val="26"/>
        </w:rPr>
      </w:pPr>
      <w:r w:rsidRPr="00E32792">
        <w:rPr>
          <w:sz w:val="26"/>
          <w:szCs w:val="26"/>
        </w:rPr>
        <w:t>*     *     *     *     *</w:t>
      </w:r>
    </w:p>
    <w:p w:rsidR="001F5899" w:rsidRDefault="001F5899" w:rsidP="001F5899">
      <w:pPr>
        <w:jc w:val="center"/>
        <w:rPr>
          <w:b/>
          <w:sz w:val="26"/>
          <w:szCs w:val="26"/>
        </w:rPr>
      </w:pPr>
    </w:p>
    <w:p w:rsidR="001F5899" w:rsidRDefault="001F5899" w:rsidP="001F5899">
      <w:pPr>
        <w:jc w:val="center"/>
        <w:rPr>
          <w:b/>
          <w:sz w:val="26"/>
          <w:szCs w:val="26"/>
        </w:rPr>
      </w:pPr>
      <w:r>
        <w:rPr>
          <w:b/>
          <w:sz w:val="26"/>
          <w:szCs w:val="26"/>
        </w:rPr>
        <w:t>Subchapter N</w:t>
      </w:r>
      <w:r w:rsidRPr="00E32792">
        <w:rPr>
          <w:b/>
          <w:sz w:val="26"/>
          <w:szCs w:val="26"/>
        </w:rPr>
        <w:t xml:space="preserve">. </w:t>
      </w:r>
      <w:r>
        <w:rPr>
          <w:b/>
          <w:sz w:val="26"/>
          <w:szCs w:val="26"/>
        </w:rPr>
        <w:t>ELECTRIC RELIABILITY STANDARDS</w:t>
      </w:r>
    </w:p>
    <w:p w:rsidR="001F5899" w:rsidRDefault="001F5899" w:rsidP="001F5899">
      <w:pPr>
        <w:jc w:val="center"/>
        <w:rPr>
          <w:b/>
          <w:sz w:val="26"/>
          <w:szCs w:val="26"/>
        </w:rPr>
      </w:pPr>
    </w:p>
    <w:p w:rsidR="001F5899" w:rsidRDefault="001F5899" w:rsidP="001F5899">
      <w:pPr>
        <w:spacing w:line="360" w:lineRule="auto"/>
        <w:rPr>
          <w:b/>
          <w:sz w:val="26"/>
          <w:szCs w:val="26"/>
        </w:rPr>
      </w:pPr>
    </w:p>
    <w:p w:rsidR="001F5899" w:rsidRDefault="001F5899" w:rsidP="001F5899">
      <w:pPr>
        <w:spacing w:line="360" w:lineRule="auto"/>
        <w:rPr>
          <w:b/>
          <w:sz w:val="26"/>
          <w:szCs w:val="26"/>
        </w:rPr>
      </w:pPr>
      <w:r>
        <w:rPr>
          <w:b/>
          <w:sz w:val="26"/>
          <w:szCs w:val="26"/>
        </w:rPr>
        <w:t>§ 57.195</w:t>
      </w:r>
      <w:r w:rsidRPr="00583B10">
        <w:rPr>
          <w:b/>
          <w:sz w:val="26"/>
          <w:szCs w:val="26"/>
        </w:rPr>
        <w:t xml:space="preserve">.  </w:t>
      </w:r>
      <w:proofErr w:type="gramStart"/>
      <w:r w:rsidRPr="00583B10">
        <w:rPr>
          <w:b/>
          <w:sz w:val="26"/>
          <w:szCs w:val="26"/>
        </w:rPr>
        <w:t>Reporting requirements.</w:t>
      </w:r>
      <w:proofErr w:type="gramEnd"/>
      <w:r w:rsidRPr="00583B10">
        <w:rPr>
          <w:b/>
          <w:sz w:val="26"/>
          <w:szCs w:val="26"/>
        </w:rPr>
        <w:t xml:space="preserve"> </w:t>
      </w:r>
      <w:bookmarkStart w:id="9" w:name="57.195."/>
    </w:p>
    <w:p w:rsidR="001F5899" w:rsidRPr="008B50B6" w:rsidRDefault="001F5899" w:rsidP="001F5899">
      <w:pPr>
        <w:rPr>
          <w:b/>
          <w:sz w:val="26"/>
          <w:szCs w:val="26"/>
        </w:rPr>
      </w:pPr>
      <w:r w:rsidRPr="008B50B6">
        <w:rPr>
          <w:sz w:val="26"/>
          <w:szCs w:val="26"/>
        </w:rPr>
        <w:t xml:space="preserve">(a) An EDC shall submit an annual reliability report to the Commission, on or before April 30 of each year. </w:t>
      </w:r>
    </w:p>
    <w:p w:rsidR="001F5899" w:rsidRPr="008B50B6" w:rsidRDefault="001F5899" w:rsidP="001F5899">
      <w:pPr>
        <w:pStyle w:val="NormalWeb"/>
        <w:ind w:firstLine="360"/>
        <w:rPr>
          <w:sz w:val="26"/>
          <w:szCs w:val="26"/>
        </w:rPr>
      </w:pPr>
      <w:r w:rsidRPr="008B50B6">
        <w:rPr>
          <w:sz w:val="26"/>
          <w:szCs w:val="26"/>
        </w:rPr>
        <w:t xml:space="preserve">(1) An original </w:t>
      </w:r>
      <w:r>
        <w:rPr>
          <w:sz w:val="26"/>
          <w:szCs w:val="26"/>
        </w:rPr>
        <w:t>[</w:t>
      </w:r>
      <w:r w:rsidRPr="008B50B6">
        <w:rPr>
          <w:sz w:val="26"/>
          <w:szCs w:val="26"/>
        </w:rPr>
        <w:t>and six copies</w:t>
      </w:r>
      <w:r>
        <w:rPr>
          <w:sz w:val="26"/>
          <w:szCs w:val="26"/>
        </w:rPr>
        <w:t>]</w:t>
      </w:r>
      <w:r w:rsidRPr="008B50B6">
        <w:rPr>
          <w:sz w:val="26"/>
          <w:szCs w:val="26"/>
        </w:rPr>
        <w:t xml:space="preserve"> of the report shall be filed with the Commission’s Secretary and one copy shall also be submitted to the Office of Consumer Advocate and the Office of Small Business Advocate. </w:t>
      </w:r>
    </w:p>
    <w:bookmarkEnd w:id="9"/>
    <w:p w:rsidR="001F5899" w:rsidRPr="00E32792" w:rsidRDefault="001F5899" w:rsidP="001F5899">
      <w:pPr>
        <w:jc w:val="center"/>
        <w:rPr>
          <w:sz w:val="26"/>
          <w:szCs w:val="26"/>
        </w:rPr>
      </w:pPr>
      <w:r w:rsidRPr="00E32792">
        <w:rPr>
          <w:sz w:val="26"/>
          <w:szCs w:val="26"/>
        </w:rPr>
        <w:t>*     *     *     *     *</w:t>
      </w:r>
    </w:p>
    <w:p w:rsidR="001F5899" w:rsidRPr="00716C33" w:rsidRDefault="001F5899" w:rsidP="001F5899">
      <w:pPr>
        <w:pStyle w:val="NormalWeb"/>
        <w:rPr>
          <w:sz w:val="26"/>
          <w:szCs w:val="26"/>
        </w:rPr>
      </w:pPr>
      <w:r w:rsidRPr="00716C33">
        <w:rPr>
          <w:sz w:val="26"/>
          <w:szCs w:val="26"/>
        </w:rPr>
        <w:t xml:space="preserve">(d) An EDC shall submit a quarterly reliability report to the Commission, on or before May 1, August 1, November 1 and February 1. </w:t>
      </w:r>
    </w:p>
    <w:p w:rsidR="001F5899" w:rsidRPr="00716C33" w:rsidRDefault="001F5899" w:rsidP="001F5899">
      <w:pPr>
        <w:pStyle w:val="NormalWeb"/>
        <w:ind w:firstLine="360"/>
        <w:rPr>
          <w:sz w:val="26"/>
          <w:szCs w:val="26"/>
        </w:rPr>
      </w:pPr>
      <w:r w:rsidRPr="00716C33">
        <w:rPr>
          <w:sz w:val="26"/>
          <w:szCs w:val="26"/>
        </w:rPr>
        <w:lastRenderedPageBreak/>
        <w:t xml:space="preserve">(1) An original </w:t>
      </w:r>
      <w:r>
        <w:rPr>
          <w:sz w:val="26"/>
          <w:szCs w:val="26"/>
        </w:rPr>
        <w:t>[</w:t>
      </w:r>
      <w:r w:rsidRPr="00716C33">
        <w:rPr>
          <w:sz w:val="26"/>
          <w:szCs w:val="26"/>
        </w:rPr>
        <w:t>and six copies</w:t>
      </w:r>
      <w:r>
        <w:rPr>
          <w:sz w:val="26"/>
          <w:szCs w:val="26"/>
        </w:rPr>
        <w:t>]</w:t>
      </w:r>
      <w:r w:rsidRPr="00716C33">
        <w:rPr>
          <w:sz w:val="26"/>
          <w:szCs w:val="26"/>
        </w:rPr>
        <w:t xml:space="preserve"> of the report shall be filed with the Commission’s Secretary and one copy shall also be submitted to the Office of Consumer Advocate and the Office of Small Business Advocate. </w:t>
      </w:r>
    </w:p>
    <w:p w:rsidR="001F5899" w:rsidRDefault="001F5899" w:rsidP="001F5899">
      <w:pPr>
        <w:jc w:val="center"/>
        <w:rPr>
          <w:sz w:val="26"/>
          <w:szCs w:val="26"/>
        </w:rPr>
      </w:pPr>
      <w:r w:rsidRPr="00E32792">
        <w:rPr>
          <w:sz w:val="26"/>
          <w:szCs w:val="26"/>
        </w:rPr>
        <w:t>*     *     *     *     *</w:t>
      </w:r>
    </w:p>
    <w:p w:rsidR="001F5899" w:rsidRDefault="001F5899" w:rsidP="001F5899">
      <w:pPr>
        <w:jc w:val="center"/>
        <w:rPr>
          <w:sz w:val="26"/>
          <w:szCs w:val="26"/>
        </w:rPr>
      </w:pPr>
    </w:p>
    <w:p w:rsidR="001F5899" w:rsidRPr="00E32792" w:rsidRDefault="001F5899" w:rsidP="001F5899">
      <w:pPr>
        <w:jc w:val="center"/>
        <w:rPr>
          <w:b/>
          <w:sz w:val="26"/>
          <w:szCs w:val="26"/>
        </w:rPr>
      </w:pPr>
      <w:proofErr w:type="gramStart"/>
      <w:r>
        <w:rPr>
          <w:b/>
          <w:sz w:val="26"/>
          <w:szCs w:val="26"/>
        </w:rPr>
        <w:t>CHAPTER 59.</w:t>
      </w:r>
      <w:proofErr w:type="gramEnd"/>
      <w:r>
        <w:rPr>
          <w:b/>
          <w:sz w:val="26"/>
          <w:szCs w:val="26"/>
        </w:rPr>
        <w:t xml:space="preserve"> GAS SERVICE</w:t>
      </w:r>
    </w:p>
    <w:p w:rsidR="001F5899" w:rsidRPr="00E32792" w:rsidRDefault="001F5899" w:rsidP="001F5899">
      <w:pPr>
        <w:jc w:val="center"/>
        <w:rPr>
          <w:b/>
          <w:sz w:val="26"/>
          <w:szCs w:val="26"/>
        </w:rPr>
      </w:pPr>
      <w:r>
        <w:rPr>
          <w:b/>
          <w:sz w:val="26"/>
          <w:szCs w:val="26"/>
        </w:rPr>
        <w:t>ANNUAL RESOURCE PLANNING REPORT</w:t>
      </w:r>
    </w:p>
    <w:p w:rsidR="001F5899" w:rsidRDefault="001F5899" w:rsidP="001F5899">
      <w:pPr>
        <w:jc w:val="center"/>
        <w:rPr>
          <w:sz w:val="26"/>
          <w:szCs w:val="26"/>
        </w:rPr>
      </w:pPr>
    </w:p>
    <w:p w:rsidR="001F5899" w:rsidRPr="00E32792" w:rsidRDefault="001F5899" w:rsidP="001F5899">
      <w:pPr>
        <w:jc w:val="center"/>
        <w:rPr>
          <w:sz w:val="26"/>
          <w:szCs w:val="26"/>
        </w:rPr>
      </w:pPr>
    </w:p>
    <w:p w:rsidR="001F5899" w:rsidRPr="00195D9A" w:rsidRDefault="001F5899" w:rsidP="001F5899">
      <w:pPr>
        <w:spacing w:line="360" w:lineRule="auto"/>
        <w:rPr>
          <w:b/>
          <w:sz w:val="26"/>
          <w:szCs w:val="26"/>
        </w:rPr>
      </w:pPr>
      <w:r>
        <w:rPr>
          <w:b/>
          <w:sz w:val="26"/>
          <w:szCs w:val="26"/>
        </w:rPr>
        <w:t>§ 59.81</w:t>
      </w:r>
      <w:r w:rsidRPr="00195D9A">
        <w:rPr>
          <w:b/>
          <w:sz w:val="26"/>
          <w:szCs w:val="26"/>
        </w:rPr>
        <w:t xml:space="preserve">.  </w:t>
      </w:r>
      <w:proofErr w:type="gramStart"/>
      <w:r w:rsidRPr="00195D9A">
        <w:rPr>
          <w:b/>
          <w:sz w:val="26"/>
          <w:szCs w:val="26"/>
        </w:rPr>
        <w:t>Periodic reporting requirements for major gas utilities.</w:t>
      </w:r>
      <w:proofErr w:type="gramEnd"/>
      <w:r w:rsidRPr="00195D9A">
        <w:rPr>
          <w:b/>
          <w:sz w:val="26"/>
          <w:szCs w:val="26"/>
        </w:rPr>
        <w:t xml:space="preserve"> </w:t>
      </w:r>
    </w:p>
    <w:p w:rsidR="001F5899" w:rsidRPr="006000C1" w:rsidRDefault="001F5899" w:rsidP="001F5899">
      <w:pPr>
        <w:pStyle w:val="NormalWeb"/>
        <w:rPr>
          <w:sz w:val="26"/>
          <w:szCs w:val="26"/>
        </w:rPr>
      </w:pPr>
      <w:r w:rsidRPr="006000C1">
        <w:rPr>
          <w:sz w:val="26"/>
          <w:szCs w:val="26"/>
        </w:rPr>
        <w:t xml:space="preserve">(a) For the purposes of this subchapter, each jurisdictional public utility with sales of 8 billion cubic feet per year or more including transportation volume shall submit to the Commission an annual integrated resource planning report. Except for Form 1A/2A, </w:t>
      </w:r>
      <w:proofErr w:type="gramStart"/>
      <w:r w:rsidRPr="006000C1">
        <w:rPr>
          <w:sz w:val="26"/>
          <w:szCs w:val="26"/>
        </w:rPr>
        <w:t>whose</w:t>
      </w:r>
      <w:proofErr w:type="gramEnd"/>
      <w:r w:rsidRPr="006000C1">
        <w:rPr>
          <w:sz w:val="26"/>
          <w:szCs w:val="26"/>
        </w:rPr>
        <w:t xml:space="preserve"> filing date is March 1, </w:t>
      </w:r>
      <w:r>
        <w:rPr>
          <w:sz w:val="26"/>
          <w:szCs w:val="26"/>
        </w:rPr>
        <w:t>[</w:t>
      </w:r>
      <w:r w:rsidRPr="006000C1">
        <w:rPr>
          <w:sz w:val="26"/>
          <w:szCs w:val="26"/>
        </w:rPr>
        <w:t>copies</w:t>
      </w:r>
      <w:r>
        <w:rPr>
          <w:sz w:val="26"/>
          <w:szCs w:val="26"/>
        </w:rPr>
        <w:t xml:space="preserve">] </w:t>
      </w:r>
      <w:r>
        <w:rPr>
          <w:sz w:val="26"/>
          <w:szCs w:val="26"/>
          <w:u w:val="single"/>
        </w:rPr>
        <w:t>an original copy</w:t>
      </w:r>
      <w:r w:rsidRPr="006000C1">
        <w:rPr>
          <w:sz w:val="26"/>
          <w:szCs w:val="26"/>
        </w:rPr>
        <w:t xml:space="preserve"> of the report shall be submitted on or before June 1, 1996, and June 1 of successive years. </w:t>
      </w:r>
      <w:r>
        <w:rPr>
          <w:sz w:val="26"/>
          <w:szCs w:val="26"/>
        </w:rPr>
        <w:t>[</w:t>
      </w:r>
      <w:r w:rsidRPr="006000C1">
        <w:rPr>
          <w:sz w:val="26"/>
          <w:szCs w:val="26"/>
        </w:rPr>
        <w:t>An original and five copies of the report shall be submitted.</w:t>
      </w:r>
      <w:r>
        <w:rPr>
          <w:sz w:val="26"/>
          <w:szCs w:val="26"/>
        </w:rPr>
        <w:t>]</w:t>
      </w:r>
      <w:r w:rsidRPr="006000C1">
        <w:rPr>
          <w:sz w:val="26"/>
          <w:szCs w:val="26"/>
        </w:rPr>
        <w:t xml:space="preserve"> This report shall include a plan that includes the past year’s historical data, program changes, and the next 3-year forecast. One copy of the report </w:t>
      </w:r>
      <w:r w:rsidRPr="00F81BB3">
        <w:rPr>
          <w:sz w:val="26"/>
          <w:szCs w:val="26"/>
        </w:rPr>
        <w:t xml:space="preserve">shall also be submitted to the Office of Consumer Advocate, the Office of Small Business Advocate and the [Office of Trial Staff] </w:t>
      </w:r>
      <w:r w:rsidRPr="00F81BB3">
        <w:rPr>
          <w:sz w:val="26"/>
          <w:szCs w:val="26"/>
          <w:u w:val="single"/>
        </w:rPr>
        <w:t>Bureau of Investigation and Enforcement</w:t>
      </w:r>
      <w:r w:rsidRPr="00F81BB3">
        <w:rPr>
          <w:sz w:val="26"/>
          <w:szCs w:val="26"/>
        </w:rPr>
        <w:t>.  The information contained within the report shall conform to the following requirements:</w:t>
      </w:r>
      <w:r>
        <w:t xml:space="preserve"> </w:t>
      </w:r>
      <w:r w:rsidRPr="006000C1">
        <w:rPr>
          <w:sz w:val="26"/>
          <w:szCs w:val="26"/>
        </w:rPr>
        <w:t xml:space="preserve"> </w:t>
      </w:r>
    </w:p>
    <w:bookmarkEnd w:id="8"/>
    <w:p w:rsidR="001F5899" w:rsidRDefault="001F5899" w:rsidP="001F5899">
      <w:pPr>
        <w:jc w:val="center"/>
        <w:rPr>
          <w:sz w:val="26"/>
          <w:szCs w:val="26"/>
        </w:rPr>
      </w:pPr>
      <w:r w:rsidRPr="00E32792">
        <w:rPr>
          <w:sz w:val="26"/>
          <w:szCs w:val="26"/>
        </w:rPr>
        <w:t>*     *     *     *     *</w:t>
      </w:r>
    </w:p>
    <w:p w:rsidR="001F5899" w:rsidRDefault="001F5899" w:rsidP="001F5899">
      <w:pPr>
        <w:jc w:val="center"/>
        <w:rPr>
          <w:sz w:val="26"/>
          <w:szCs w:val="26"/>
        </w:rPr>
      </w:pPr>
    </w:p>
    <w:p w:rsidR="001F5899" w:rsidRPr="00E32792" w:rsidRDefault="001F5899" w:rsidP="001F5899">
      <w:pPr>
        <w:jc w:val="center"/>
        <w:rPr>
          <w:b/>
          <w:sz w:val="26"/>
          <w:szCs w:val="26"/>
        </w:rPr>
      </w:pPr>
      <w:proofErr w:type="gramStart"/>
      <w:r>
        <w:rPr>
          <w:b/>
          <w:sz w:val="26"/>
          <w:szCs w:val="26"/>
        </w:rPr>
        <w:t>CHAPTER 62.</w:t>
      </w:r>
      <w:proofErr w:type="gramEnd"/>
      <w:r>
        <w:rPr>
          <w:b/>
          <w:sz w:val="26"/>
          <w:szCs w:val="26"/>
        </w:rPr>
        <w:t xml:space="preserve"> NATURAL GAS SUPPLY CUSTOMER CHOICE</w:t>
      </w:r>
    </w:p>
    <w:p w:rsidR="001F5899" w:rsidRPr="00E32792" w:rsidRDefault="001F5899" w:rsidP="001F5899">
      <w:pPr>
        <w:jc w:val="center"/>
        <w:rPr>
          <w:b/>
          <w:sz w:val="26"/>
          <w:szCs w:val="26"/>
        </w:rPr>
      </w:pPr>
      <w:r>
        <w:rPr>
          <w:b/>
          <w:sz w:val="26"/>
          <w:szCs w:val="26"/>
        </w:rPr>
        <w:t>Subchapter D: LICENSING REQUIREMENTS FOR NATURAL GAS SUPPLIERS</w:t>
      </w:r>
    </w:p>
    <w:p w:rsidR="001F5899" w:rsidRDefault="001F5899" w:rsidP="001F5899">
      <w:pPr>
        <w:jc w:val="center"/>
        <w:rPr>
          <w:sz w:val="26"/>
          <w:szCs w:val="26"/>
        </w:rPr>
      </w:pPr>
    </w:p>
    <w:p w:rsidR="001F5899" w:rsidRDefault="001F5899" w:rsidP="001F5899">
      <w:pPr>
        <w:spacing w:line="360" w:lineRule="auto"/>
        <w:rPr>
          <w:b/>
          <w:sz w:val="26"/>
          <w:szCs w:val="26"/>
        </w:rPr>
      </w:pPr>
      <w:r>
        <w:rPr>
          <w:b/>
          <w:sz w:val="26"/>
          <w:szCs w:val="26"/>
        </w:rPr>
        <w:t>§ 62.103</w:t>
      </w:r>
      <w:r w:rsidRPr="00607BC6">
        <w:rPr>
          <w:b/>
          <w:sz w:val="26"/>
          <w:szCs w:val="26"/>
        </w:rPr>
        <w:t xml:space="preserve">.  </w:t>
      </w:r>
      <w:proofErr w:type="gramStart"/>
      <w:r w:rsidRPr="00607BC6">
        <w:rPr>
          <w:b/>
          <w:sz w:val="26"/>
          <w:szCs w:val="26"/>
        </w:rPr>
        <w:t>Application process.</w:t>
      </w:r>
      <w:proofErr w:type="gramEnd"/>
      <w:r w:rsidRPr="00607BC6">
        <w:rPr>
          <w:b/>
          <w:sz w:val="26"/>
          <w:szCs w:val="26"/>
        </w:rPr>
        <w:t xml:space="preserve"> </w:t>
      </w:r>
    </w:p>
    <w:p w:rsidR="001F5899" w:rsidRDefault="001F5899" w:rsidP="001F5899">
      <w:pPr>
        <w:jc w:val="center"/>
        <w:rPr>
          <w:sz w:val="26"/>
          <w:szCs w:val="26"/>
        </w:rPr>
      </w:pPr>
    </w:p>
    <w:p w:rsidR="001F5899" w:rsidRPr="002A682F" w:rsidRDefault="001F5899" w:rsidP="001F5899">
      <w:pPr>
        <w:jc w:val="center"/>
        <w:rPr>
          <w:sz w:val="26"/>
          <w:szCs w:val="26"/>
        </w:rPr>
      </w:pPr>
      <w:r w:rsidRPr="00E32792">
        <w:rPr>
          <w:sz w:val="26"/>
          <w:szCs w:val="26"/>
        </w:rPr>
        <w:t>*     *     *     *     *</w:t>
      </w:r>
    </w:p>
    <w:p w:rsidR="001F5899" w:rsidRDefault="001F5899" w:rsidP="001F5899">
      <w:pPr>
        <w:pStyle w:val="NormalWeb"/>
        <w:rPr>
          <w:sz w:val="26"/>
          <w:szCs w:val="26"/>
        </w:rPr>
      </w:pPr>
      <w:bookmarkStart w:id="10" w:name="62.103."/>
      <w:r w:rsidRPr="00EC18C1">
        <w:rPr>
          <w:sz w:val="26"/>
          <w:szCs w:val="26"/>
        </w:rPr>
        <w:t xml:space="preserve">(b) An original </w:t>
      </w:r>
      <w:r>
        <w:rPr>
          <w:sz w:val="26"/>
          <w:szCs w:val="26"/>
        </w:rPr>
        <w:t>[</w:t>
      </w:r>
      <w:r w:rsidRPr="00EC18C1">
        <w:rPr>
          <w:sz w:val="26"/>
          <w:szCs w:val="26"/>
        </w:rPr>
        <w:t>and eight copies</w:t>
      </w:r>
      <w:r>
        <w:rPr>
          <w:sz w:val="26"/>
          <w:szCs w:val="26"/>
        </w:rPr>
        <w:t>]</w:t>
      </w:r>
      <w:r w:rsidRPr="00EC18C1">
        <w:rPr>
          <w:sz w:val="26"/>
          <w:szCs w:val="26"/>
        </w:rPr>
        <w:t xml:space="preserve"> of the completed application and supporting attachments shall be filed. </w:t>
      </w:r>
      <w:r>
        <w:rPr>
          <w:sz w:val="26"/>
          <w:szCs w:val="26"/>
        </w:rPr>
        <w:t>[</w:t>
      </w:r>
      <w:r w:rsidRPr="00EC18C1">
        <w:rPr>
          <w:sz w:val="26"/>
          <w:szCs w:val="26"/>
        </w:rPr>
        <w:t>An electronic copy of the application shall also be filed.</w:t>
      </w:r>
      <w:r>
        <w:rPr>
          <w:sz w:val="26"/>
          <w:szCs w:val="26"/>
        </w:rPr>
        <w:t>]</w:t>
      </w:r>
      <w:r w:rsidRPr="00EC18C1">
        <w:rPr>
          <w:sz w:val="26"/>
          <w:szCs w:val="26"/>
        </w:rPr>
        <w:t xml:space="preserve"> An application for a license shall be accompanied by the application fee as established in § 1.43 (relating to schedule of fees payable to the Commission). </w:t>
      </w:r>
    </w:p>
    <w:p w:rsidR="001F5899" w:rsidRDefault="001F5899" w:rsidP="001F5899">
      <w:pPr>
        <w:jc w:val="center"/>
        <w:rPr>
          <w:sz w:val="26"/>
          <w:szCs w:val="26"/>
        </w:rPr>
      </w:pPr>
      <w:r w:rsidRPr="00E32792">
        <w:rPr>
          <w:sz w:val="26"/>
          <w:szCs w:val="26"/>
        </w:rPr>
        <w:t>*     *     *     *     *</w:t>
      </w:r>
    </w:p>
    <w:bookmarkEnd w:id="10"/>
    <w:p w:rsidR="001F5899" w:rsidRPr="00BA13BD" w:rsidRDefault="001F5899" w:rsidP="001F5899">
      <w:pPr>
        <w:rPr>
          <w:rFonts w:eastAsia="Calibri"/>
          <w:sz w:val="26"/>
          <w:szCs w:val="26"/>
        </w:rPr>
      </w:pPr>
    </w:p>
    <w:p w:rsidR="001F5899" w:rsidRDefault="001F5899" w:rsidP="001F5899"/>
    <w:p w:rsidR="00333ADA" w:rsidRPr="00BA13BD" w:rsidRDefault="00333ADA" w:rsidP="001F5899">
      <w:pPr>
        <w:jc w:val="center"/>
        <w:rPr>
          <w:rFonts w:eastAsia="Calibri"/>
          <w:sz w:val="26"/>
          <w:szCs w:val="26"/>
        </w:rPr>
      </w:pPr>
    </w:p>
    <w:sectPr w:rsidR="00333ADA" w:rsidRPr="00BA13BD" w:rsidSect="00D50A1B">
      <w:footerReference w:type="defaul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E5" w:rsidRDefault="00D041E5">
      <w:r>
        <w:separator/>
      </w:r>
    </w:p>
  </w:endnote>
  <w:endnote w:type="continuationSeparator" w:id="0">
    <w:p w:rsidR="00D041E5" w:rsidRDefault="00D0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A" w:rsidRDefault="00DE38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389A" w:rsidRDefault="00DE3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A" w:rsidRPr="00D50A1B" w:rsidRDefault="00DE389A">
    <w:pPr>
      <w:pStyle w:val="Footer"/>
      <w:framePr w:wrap="around" w:vAnchor="text" w:hAnchor="margin" w:xAlign="center" w:y="1"/>
      <w:rPr>
        <w:rStyle w:val="PageNumber"/>
        <w:sz w:val="22"/>
        <w:szCs w:val="22"/>
      </w:rPr>
    </w:pPr>
    <w:r w:rsidRPr="00D50A1B">
      <w:rPr>
        <w:rStyle w:val="PageNumber"/>
        <w:sz w:val="22"/>
        <w:szCs w:val="22"/>
      </w:rPr>
      <w:fldChar w:fldCharType="begin"/>
    </w:r>
    <w:r w:rsidRPr="00D50A1B">
      <w:rPr>
        <w:rStyle w:val="PageNumber"/>
        <w:sz w:val="22"/>
        <w:szCs w:val="22"/>
      </w:rPr>
      <w:instrText xml:space="preserve">PAGE  </w:instrText>
    </w:r>
    <w:r w:rsidRPr="00D50A1B">
      <w:rPr>
        <w:rStyle w:val="PageNumber"/>
        <w:sz w:val="22"/>
        <w:szCs w:val="22"/>
      </w:rPr>
      <w:fldChar w:fldCharType="separate"/>
    </w:r>
    <w:r w:rsidR="001F5899">
      <w:rPr>
        <w:rStyle w:val="PageNumber"/>
        <w:noProof/>
        <w:sz w:val="22"/>
        <w:szCs w:val="22"/>
      </w:rPr>
      <w:t>14</w:t>
    </w:r>
    <w:r w:rsidRPr="00D50A1B">
      <w:rPr>
        <w:rStyle w:val="PageNumber"/>
        <w:sz w:val="22"/>
        <w:szCs w:val="22"/>
      </w:rPr>
      <w:fldChar w:fldCharType="end"/>
    </w:r>
  </w:p>
  <w:p w:rsidR="00DE389A" w:rsidRDefault="00DE389A" w:rsidP="00FA58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22122"/>
      <w:docPartObj>
        <w:docPartGallery w:val="Page Numbers (Bottom of Page)"/>
        <w:docPartUnique/>
      </w:docPartObj>
    </w:sdtPr>
    <w:sdtEndPr>
      <w:rPr>
        <w:noProof/>
        <w:sz w:val="22"/>
        <w:szCs w:val="22"/>
      </w:rPr>
    </w:sdtEndPr>
    <w:sdtContent>
      <w:p w:rsidR="00A25494" w:rsidRPr="00A25494" w:rsidRDefault="00D041E5">
        <w:pPr>
          <w:pStyle w:val="Footer"/>
          <w:jc w:val="center"/>
          <w:rPr>
            <w:sz w:val="22"/>
            <w:szCs w:val="22"/>
          </w:rPr>
        </w:pPr>
        <w:r w:rsidRPr="00A25494">
          <w:rPr>
            <w:sz w:val="22"/>
            <w:szCs w:val="22"/>
          </w:rPr>
          <w:fldChar w:fldCharType="begin"/>
        </w:r>
        <w:r w:rsidRPr="00A25494">
          <w:rPr>
            <w:sz w:val="22"/>
            <w:szCs w:val="22"/>
          </w:rPr>
          <w:instrText xml:space="preserve"> PAGE   \* MERGEFORMAT </w:instrText>
        </w:r>
        <w:r w:rsidRPr="00A25494">
          <w:rPr>
            <w:sz w:val="22"/>
            <w:szCs w:val="22"/>
          </w:rPr>
          <w:fldChar w:fldCharType="separate"/>
        </w:r>
        <w:r w:rsidR="001F5899">
          <w:rPr>
            <w:noProof/>
            <w:sz w:val="22"/>
            <w:szCs w:val="22"/>
          </w:rPr>
          <w:t>2</w:t>
        </w:r>
        <w:r w:rsidRPr="00A25494">
          <w:rPr>
            <w:noProof/>
            <w:sz w:val="22"/>
            <w:szCs w:val="22"/>
          </w:rPr>
          <w:fldChar w:fldCharType="end"/>
        </w:r>
      </w:p>
    </w:sdtContent>
  </w:sdt>
  <w:p w:rsidR="00A25494" w:rsidRDefault="00D041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94" w:rsidRPr="00A25494" w:rsidRDefault="00D041E5">
    <w:pPr>
      <w:pStyle w:val="Footer"/>
      <w:jc w:val="center"/>
      <w:rPr>
        <w:sz w:val="22"/>
        <w:szCs w:val="22"/>
      </w:rPr>
    </w:pPr>
  </w:p>
  <w:p w:rsidR="00A25494" w:rsidRDefault="00D04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E5" w:rsidRDefault="00D041E5">
      <w:r>
        <w:separator/>
      </w:r>
    </w:p>
  </w:footnote>
  <w:footnote w:type="continuationSeparator" w:id="0">
    <w:p w:rsidR="00D041E5" w:rsidRDefault="00D041E5">
      <w:r>
        <w:continuationSeparator/>
      </w:r>
    </w:p>
  </w:footnote>
  <w:footnote w:id="1">
    <w:p w:rsidR="00DE389A" w:rsidRDefault="00DE389A">
      <w:pPr>
        <w:pStyle w:val="FootnoteText"/>
      </w:pPr>
      <w:r>
        <w:rPr>
          <w:rStyle w:val="FootnoteReference"/>
        </w:rPr>
        <w:footnoteRef/>
      </w:r>
      <w:r>
        <w:t xml:space="preserve"> </w:t>
      </w:r>
      <w:r w:rsidRPr="002266FF">
        <w:rPr>
          <w:i/>
        </w:rPr>
        <w:t>See</w:t>
      </w:r>
      <w:r>
        <w:t xml:space="preserve"> 52 Pa. Code § 1.32(b</w:t>
      </w:r>
      <w:proofErr w:type="gramStart"/>
      <w:r>
        <w:t>)(</w:t>
      </w:r>
      <w:proofErr w:type="gramEnd"/>
      <w:r>
        <w:t xml:space="preserve">3). </w:t>
      </w:r>
    </w:p>
  </w:footnote>
  <w:footnote w:id="2">
    <w:p w:rsidR="00DE389A" w:rsidRDefault="00DE389A">
      <w:pPr>
        <w:pStyle w:val="FootnoteText"/>
      </w:pPr>
      <w:r>
        <w:rPr>
          <w:rStyle w:val="FootnoteReference"/>
        </w:rPr>
        <w:footnoteRef/>
      </w:r>
      <w:r>
        <w:t xml:space="preserve"> </w:t>
      </w:r>
      <w:r w:rsidRPr="002266FF">
        <w:rPr>
          <w:i/>
        </w:rPr>
        <w:t>See</w:t>
      </w:r>
      <w:r>
        <w:t xml:space="preserve"> 52 Pa. Code § 1.37(b). </w:t>
      </w:r>
    </w:p>
  </w:footnote>
  <w:footnote w:id="3">
    <w:p w:rsidR="00DE389A" w:rsidRPr="00396020" w:rsidRDefault="00DE389A">
      <w:pPr>
        <w:pStyle w:val="FootnoteText"/>
        <w:rPr>
          <w:sz w:val="22"/>
          <w:szCs w:val="22"/>
        </w:rPr>
      </w:pPr>
      <w:r w:rsidRPr="00396020">
        <w:rPr>
          <w:rStyle w:val="FootnoteReference"/>
          <w:sz w:val="22"/>
          <w:szCs w:val="22"/>
        </w:rPr>
        <w:footnoteRef/>
      </w:r>
      <w:r w:rsidRPr="00396020">
        <w:rPr>
          <w:sz w:val="22"/>
          <w:szCs w:val="22"/>
        </w:rPr>
        <w:t xml:space="preserve"> We have removed the gross dollar amount distinction from 52 Pa. Code § 53.51(b) in Annex A to reflect this change. </w:t>
      </w:r>
    </w:p>
  </w:footnote>
  <w:footnote w:id="4">
    <w:p w:rsidR="00DE389A" w:rsidRDefault="00DE389A">
      <w:pPr>
        <w:pStyle w:val="FootnoteText"/>
      </w:pPr>
      <w:r>
        <w:rPr>
          <w:rStyle w:val="FootnoteReference"/>
        </w:rPr>
        <w:footnoteRef/>
      </w:r>
      <w:r>
        <w:t xml:space="preserve"> </w:t>
      </w:r>
      <w:r w:rsidRPr="006573BE">
        <w:rPr>
          <w:sz w:val="22"/>
          <w:szCs w:val="22"/>
        </w:rPr>
        <w:t xml:space="preserve">As has been the practice to date, the signed paper copy that is submitted must include the </w:t>
      </w:r>
      <w:proofErr w:type="spellStart"/>
      <w:r w:rsidRPr="006573BE">
        <w:rPr>
          <w:sz w:val="22"/>
          <w:szCs w:val="22"/>
        </w:rPr>
        <w:t>eFiling</w:t>
      </w:r>
      <w:proofErr w:type="spellEnd"/>
      <w:r w:rsidRPr="006573BE">
        <w:rPr>
          <w:sz w:val="22"/>
          <w:szCs w:val="22"/>
        </w:rPr>
        <w:t xml:space="preserve"> summary page containing the confirmation number.  This will alert the staff in the Secretary’s Bureau that the document has already been </w:t>
      </w:r>
      <w:proofErr w:type="spellStart"/>
      <w:r w:rsidRPr="006573BE">
        <w:rPr>
          <w:sz w:val="22"/>
          <w:szCs w:val="22"/>
        </w:rPr>
        <w:t>eFiled</w:t>
      </w:r>
      <w:proofErr w:type="spellEnd"/>
      <w:r w:rsidRPr="006573BE">
        <w:rPr>
          <w:sz w:val="22"/>
          <w:szCs w:val="22"/>
        </w:rPr>
        <w:t xml:space="preserve"> and does not require further processing.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6B6141B1"/>
    <w:multiLevelType w:val="hybridMultilevel"/>
    <w:tmpl w:val="D8967F90"/>
    <w:lvl w:ilvl="0" w:tplc="D048F6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186B"/>
    <w:rsid w:val="00001FA8"/>
    <w:rsid w:val="00002587"/>
    <w:rsid w:val="000027EA"/>
    <w:rsid w:val="00002C0A"/>
    <w:rsid w:val="000129FA"/>
    <w:rsid w:val="00017727"/>
    <w:rsid w:val="00021775"/>
    <w:rsid w:val="00025900"/>
    <w:rsid w:val="000267EC"/>
    <w:rsid w:val="00032A28"/>
    <w:rsid w:val="00037D28"/>
    <w:rsid w:val="00041B12"/>
    <w:rsid w:val="00041FD8"/>
    <w:rsid w:val="00042594"/>
    <w:rsid w:val="00051826"/>
    <w:rsid w:val="000675A4"/>
    <w:rsid w:val="0006789C"/>
    <w:rsid w:val="000727F3"/>
    <w:rsid w:val="00074F12"/>
    <w:rsid w:val="00076AE2"/>
    <w:rsid w:val="00080FF2"/>
    <w:rsid w:val="000810C1"/>
    <w:rsid w:val="000811B9"/>
    <w:rsid w:val="00084695"/>
    <w:rsid w:val="000857EF"/>
    <w:rsid w:val="00092C0A"/>
    <w:rsid w:val="000946A1"/>
    <w:rsid w:val="0009592E"/>
    <w:rsid w:val="000A51A5"/>
    <w:rsid w:val="000A6AC7"/>
    <w:rsid w:val="000A6EEE"/>
    <w:rsid w:val="000B2CB5"/>
    <w:rsid w:val="000B3819"/>
    <w:rsid w:val="000B39F7"/>
    <w:rsid w:val="000B51AD"/>
    <w:rsid w:val="000C391D"/>
    <w:rsid w:val="000C5AA0"/>
    <w:rsid w:val="000D2089"/>
    <w:rsid w:val="000D3C55"/>
    <w:rsid w:val="000D55FD"/>
    <w:rsid w:val="000D7694"/>
    <w:rsid w:val="000D7737"/>
    <w:rsid w:val="000E3ECD"/>
    <w:rsid w:val="000E6AEB"/>
    <w:rsid w:val="000F79E5"/>
    <w:rsid w:val="0010000E"/>
    <w:rsid w:val="001010FC"/>
    <w:rsid w:val="00107AB8"/>
    <w:rsid w:val="00110432"/>
    <w:rsid w:val="0011066E"/>
    <w:rsid w:val="00111148"/>
    <w:rsid w:val="001119EF"/>
    <w:rsid w:val="00116060"/>
    <w:rsid w:val="00124EF6"/>
    <w:rsid w:val="00125B44"/>
    <w:rsid w:val="001300C4"/>
    <w:rsid w:val="00133BD1"/>
    <w:rsid w:val="00135A11"/>
    <w:rsid w:val="0013622B"/>
    <w:rsid w:val="001421B5"/>
    <w:rsid w:val="00142828"/>
    <w:rsid w:val="00150D90"/>
    <w:rsid w:val="00155365"/>
    <w:rsid w:val="0015549B"/>
    <w:rsid w:val="00155A53"/>
    <w:rsid w:val="0016005C"/>
    <w:rsid w:val="00164990"/>
    <w:rsid w:val="001673BE"/>
    <w:rsid w:val="00167E85"/>
    <w:rsid w:val="00170620"/>
    <w:rsid w:val="00171E7A"/>
    <w:rsid w:val="00173581"/>
    <w:rsid w:val="001740E9"/>
    <w:rsid w:val="001813C1"/>
    <w:rsid w:val="00181B6D"/>
    <w:rsid w:val="00181DCC"/>
    <w:rsid w:val="00182453"/>
    <w:rsid w:val="00187645"/>
    <w:rsid w:val="001907B8"/>
    <w:rsid w:val="00192E1B"/>
    <w:rsid w:val="00194D51"/>
    <w:rsid w:val="0019510C"/>
    <w:rsid w:val="00195D9A"/>
    <w:rsid w:val="001967F4"/>
    <w:rsid w:val="001A1008"/>
    <w:rsid w:val="001A76CD"/>
    <w:rsid w:val="001B064D"/>
    <w:rsid w:val="001B3B5F"/>
    <w:rsid w:val="001B436B"/>
    <w:rsid w:val="001B4610"/>
    <w:rsid w:val="001B6DC1"/>
    <w:rsid w:val="001B6FAA"/>
    <w:rsid w:val="001B7588"/>
    <w:rsid w:val="001C0978"/>
    <w:rsid w:val="001C241C"/>
    <w:rsid w:val="001C58F1"/>
    <w:rsid w:val="001C75F9"/>
    <w:rsid w:val="001D2C11"/>
    <w:rsid w:val="001D46B2"/>
    <w:rsid w:val="001D6FAB"/>
    <w:rsid w:val="001E165B"/>
    <w:rsid w:val="001E5806"/>
    <w:rsid w:val="001E5886"/>
    <w:rsid w:val="001F205E"/>
    <w:rsid w:val="001F27E7"/>
    <w:rsid w:val="001F352E"/>
    <w:rsid w:val="001F5899"/>
    <w:rsid w:val="001F6D7B"/>
    <w:rsid w:val="00211E23"/>
    <w:rsid w:val="002132FE"/>
    <w:rsid w:val="00214C36"/>
    <w:rsid w:val="00217EF7"/>
    <w:rsid w:val="002266FF"/>
    <w:rsid w:val="002276D3"/>
    <w:rsid w:val="00227868"/>
    <w:rsid w:val="00231701"/>
    <w:rsid w:val="0023390F"/>
    <w:rsid w:val="0023501E"/>
    <w:rsid w:val="002350D2"/>
    <w:rsid w:val="00241687"/>
    <w:rsid w:val="00244A79"/>
    <w:rsid w:val="00247EED"/>
    <w:rsid w:val="00250087"/>
    <w:rsid w:val="00251C6E"/>
    <w:rsid w:val="002522DD"/>
    <w:rsid w:val="00253476"/>
    <w:rsid w:val="00255336"/>
    <w:rsid w:val="00256CA9"/>
    <w:rsid w:val="00257F4F"/>
    <w:rsid w:val="00262152"/>
    <w:rsid w:val="0026513D"/>
    <w:rsid w:val="00270DE1"/>
    <w:rsid w:val="00277E26"/>
    <w:rsid w:val="002817FA"/>
    <w:rsid w:val="00283342"/>
    <w:rsid w:val="00284275"/>
    <w:rsid w:val="00285523"/>
    <w:rsid w:val="00286514"/>
    <w:rsid w:val="00290A3D"/>
    <w:rsid w:val="00291532"/>
    <w:rsid w:val="00292DA2"/>
    <w:rsid w:val="00297CE0"/>
    <w:rsid w:val="002A23AC"/>
    <w:rsid w:val="002A2876"/>
    <w:rsid w:val="002A33F0"/>
    <w:rsid w:val="002A5C71"/>
    <w:rsid w:val="002A682F"/>
    <w:rsid w:val="002B035A"/>
    <w:rsid w:val="002B18E0"/>
    <w:rsid w:val="002B1D16"/>
    <w:rsid w:val="002B49E8"/>
    <w:rsid w:val="002B5A7D"/>
    <w:rsid w:val="002B6A48"/>
    <w:rsid w:val="002B7B84"/>
    <w:rsid w:val="002C1C09"/>
    <w:rsid w:val="002C2259"/>
    <w:rsid w:val="002C30F7"/>
    <w:rsid w:val="002C5F78"/>
    <w:rsid w:val="002C736A"/>
    <w:rsid w:val="002C7630"/>
    <w:rsid w:val="002D0845"/>
    <w:rsid w:val="002D5742"/>
    <w:rsid w:val="002D645B"/>
    <w:rsid w:val="002D6773"/>
    <w:rsid w:val="002E2B14"/>
    <w:rsid w:val="002E3940"/>
    <w:rsid w:val="002E5DA3"/>
    <w:rsid w:val="002E6812"/>
    <w:rsid w:val="002F6CB6"/>
    <w:rsid w:val="002F7691"/>
    <w:rsid w:val="002F7A45"/>
    <w:rsid w:val="00300573"/>
    <w:rsid w:val="00301954"/>
    <w:rsid w:val="00301CBC"/>
    <w:rsid w:val="00304809"/>
    <w:rsid w:val="00310051"/>
    <w:rsid w:val="00313DEE"/>
    <w:rsid w:val="003160DC"/>
    <w:rsid w:val="003166F5"/>
    <w:rsid w:val="00321EFF"/>
    <w:rsid w:val="00324CAD"/>
    <w:rsid w:val="00324EBE"/>
    <w:rsid w:val="00333ADA"/>
    <w:rsid w:val="003340C9"/>
    <w:rsid w:val="00336DEC"/>
    <w:rsid w:val="0034149B"/>
    <w:rsid w:val="00341549"/>
    <w:rsid w:val="0035040B"/>
    <w:rsid w:val="00353A13"/>
    <w:rsid w:val="003566BE"/>
    <w:rsid w:val="0036278A"/>
    <w:rsid w:val="00362DEE"/>
    <w:rsid w:val="003637D4"/>
    <w:rsid w:val="00366363"/>
    <w:rsid w:val="00375F70"/>
    <w:rsid w:val="00376329"/>
    <w:rsid w:val="0038517C"/>
    <w:rsid w:val="00391379"/>
    <w:rsid w:val="00394DA7"/>
    <w:rsid w:val="00396020"/>
    <w:rsid w:val="003A1039"/>
    <w:rsid w:val="003A3A5D"/>
    <w:rsid w:val="003B02DF"/>
    <w:rsid w:val="003B178D"/>
    <w:rsid w:val="003C6783"/>
    <w:rsid w:val="003C7595"/>
    <w:rsid w:val="003F7AB3"/>
    <w:rsid w:val="0040144C"/>
    <w:rsid w:val="00404C0F"/>
    <w:rsid w:val="00406A94"/>
    <w:rsid w:val="00410123"/>
    <w:rsid w:val="00416BD5"/>
    <w:rsid w:val="00416F89"/>
    <w:rsid w:val="0042134E"/>
    <w:rsid w:val="00427FDF"/>
    <w:rsid w:val="004326B4"/>
    <w:rsid w:val="00436ED6"/>
    <w:rsid w:val="004373DE"/>
    <w:rsid w:val="00446DE7"/>
    <w:rsid w:val="00452838"/>
    <w:rsid w:val="00455AE1"/>
    <w:rsid w:val="0045665D"/>
    <w:rsid w:val="0045790F"/>
    <w:rsid w:val="00462460"/>
    <w:rsid w:val="004630C2"/>
    <w:rsid w:val="00472B6E"/>
    <w:rsid w:val="00472FDA"/>
    <w:rsid w:val="004768B5"/>
    <w:rsid w:val="00480D56"/>
    <w:rsid w:val="00480E3A"/>
    <w:rsid w:val="0048590E"/>
    <w:rsid w:val="004B1ED2"/>
    <w:rsid w:val="004B2E67"/>
    <w:rsid w:val="004B37C9"/>
    <w:rsid w:val="004B76D8"/>
    <w:rsid w:val="004C75ED"/>
    <w:rsid w:val="004D2194"/>
    <w:rsid w:val="004D64CE"/>
    <w:rsid w:val="004E2D04"/>
    <w:rsid w:val="004E36A6"/>
    <w:rsid w:val="004E4116"/>
    <w:rsid w:val="004E58A5"/>
    <w:rsid w:val="004E63CE"/>
    <w:rsid w:val="004E7619"/>
    <w:rsid w:val="004F14C4"/>
    <w:rsid w:val="004F370A"/>
    <w:rsid w:val="004F6458"/>
    <w:rsid w:val="004F649A"/>
    <w:rsid w:val="00501329"/>
    <w:rsid w:val="005016A3"/>
    <w:rsid w:val="0050186C"/>
    <w:rsid w:val="005106A8"/>
    <w:rsid w:val="00514BA4"/>
    <w:rsid w:val="00515B31"/>
    <w:rsid w:val="00520427"/>
    <w:rsid w:val="00520D58"/>
    <w:rsid w:val="00521377"/>
    <w:rsid w:val="0052216A"/>
    <w:rsid w:val="00523A8C"/>
    <w:rsid w:val="00524B6D"/>
    <w:rsid w:val="00525255"/>
    <w:rsid w:val="005253D9"/>
    <w:rsid w:val="005274E5"/>
    <w:rsid w:val="005331E5"/>
    <w:rsid w:val="00544301"/>
    <w:rsid w:val="00544EC4"/>
    <w:rsid w:val="00551DD7"/>
    <w:rsid w:val="005529E9"/>
    <w:rsid w:val="0056103D"/>
    <w:rsid w:val="0056359D"/>
    <w:rsid w:val="005636B0"/>
    <w:rsid w:val="00566920"/>
    <w:rsid w:val="00570C4F"/>
    <w:rsid w:val="00570F3E"/>
    <w:rsid w:val="00571027"/>
    <w:rsid w:val="00572CCC"/>
    <w:rsid w:val="00575BF1"/>
    <w:rsid w:val="00580150"/>
    <w:rsid w:val="00582384"/>
    <w:rsid w:val="00583B10"/>
    <w:rsid w:val="005878E7"/>
    <w:rsid w:val="00590FBF"/>
    <w:rsid w:val="005923FE"/>
    <w:rsid w:val="00594E98"/>
    <w:rsid w:val="00596F85"/>
    <w:rsid w:val="005A0720"/>
    <w:rsid w:val="005A12A5"/>
    <w:rsid w:val="005A7356"/>
    <w:rsid w:val="005B002C"/>
    <w:rsid w:val="005B235F"/>
    <w:rsid w:val="005C1251"/>
    <w:rsid w:val="005C27F3"/>
    <w:rsid w:val="005C2B05"/>
    <w:rsid w:val="005C5B83"/>
    <w:rsid w:val="005D03E0"/>
    <w:rsid w:val="005D2F77"/>
    <w:rsid w:val="005E4982"/>
    <w:rsid w:val="005E590D"/>
    <w:rsid w:val="005E7878"/>
    <w:rsid w:val="005F1C61"/>
    <w:rsid w:val="005F3889"/>
    <w:rsid w:val="005F49CC"/>
    <w:rsid w:val="005F518C"/>
    <w:rsid w:val="005F64F3"/>
    <w:rsid w:val="005F6901"/>
    <w:rsid w:val="005F6B78"/>
    <w:rsid w:val="005F72F6"/>
    <w:rsid w:val="006000C1"/>
    <w:rsid w:val="006005C3"/>
    <w:rsid w:val="00600A17"/>
    <w:rsid w:val="00600D2A"/>
    <w:rsid w:val="006027A7"/>
    <w:rsid w:val="00604244"/>
    <w:rsid w:val="006048E2"/>
    <w:rsid w:val="006049F3"/>
    <w:rsid w:val="00605A1A"/>
    <w:rsid w:val="006067AB"/>
    <w:rsid w:val="00607BC6"/>
    <w:rsid w:val="00621EEE"/>
    <w:rsid w:val="00622AFA"/>
    <w:rsid w:val="0062665F"/>
    <w:rsid w:val="006268D8"/>
    <w:rsid w:val="006331F9"/>
    <w:rsid w:val="00633D56"/>
    <w:rsid w:val="00635163"/>
    <w:rsid w:val="00637876"/>
    <w:rsid w:val="00641C14"/>
    <w:rsid w:val="00655E5F"/>
    <w:rsid w:val="00656D03"/>
    <w:rsid w:val="006573BE"/>
    <w:rsid w:val="006621EE"/>
    <w:rsid w:val="00664271"/>
    <w:rsid w:val="00665270"/>
    <w:rsid w:val="0067002F"/>
    <w:rsid w:val="006708FA"/>
    <w:rsid w:val="00671D91"/>
    <w:rsid w:val="006746AC"/>
    <w:rsid w:val="00674EA9"/>
    <w:rsid w:val="006773B8"/>
    <w:rsid w:val="0067753F"/>
    <w:rsid w:val="006802D3"/>
    <w:rsid w:val="0068351F"/>
    <w:rsid w:val="00684A06"/>
    <w:rsid w:val="00685FF8"/>
    <w:rsid w:val="00686D2C"/>
    <w:rsid w:val="00687627"/>
    <w:rsid w:val="00691965"/>
    <w:rsid w:val="00697266"/>
    <w:rsid w:val="006A01F9"/>
    <w:rsid w:val="006A0F46"/>
    <w:rsid w:val="006A126A"/>
    <w:rsid w:val="006A64BC"/>
    <w:rsid w:val="006A734D"/>
    <w:rsid w:val="006B1962"/>
    <w:rsid w:val="006B2984"/>
    <w:rsid w:val="006B60DF"/>
    <w:rsid w:val="006B77BE"/>
    <w:rsid w:val="006C0EE1"/>
    <w:rsid w:val="006C3EDF"/>
    <w:rsid w:val="006C76F2"/>
    <w:rsid w:val="006D5F73"/>
    <w:rsid w:val="006D7595"/>
    <w:rsid w:val="006E1B5C"/>
    <w:rsid w:val="006E1F2F"/>
    <w:rsid w:val="006E2E38"/>
    <w:rsid w:val="006E4729"/>
    <w:rsid w:val="006E6D82"/>
    <w:rsid w:val="006F06B3"/>
    <w:rsid w:val="00714AC6"/>
    <w:rsid w:val="00714F57"/>
    <w:rsid w:val="00716C33"/>
    <w:rsid w:val="007174BF"/>
    <w:rsid w:val="0072219F"/>
    <w:rsid w:val="0073089C"/>
    <w:rsid w:val="00731A14"/>
    <w:rsid w:val="00733F00"/>
    <w:rsid w:val="00734AE2"/>
    <w:rsid w:val="007419F3"/>
    <w:rsid w:val="00744C2F"/>
    <w:rsid w:val="00745D31"/>
    <w:rsid w:val="00746937"/>
    <w:rsid w:val="00747283"/>
    <w:rsid w:val="00753775"/>
    <w:rsid w:val="00757229"/>
    <w:rsid w:val="00761557"/>
    <w:rsid w:val="007632B0"/>
    <w:rsid w:val="0076447D"/>
    <w:rsid w:val="00765540"/>
    <w:rsid w:val="007677AA"/>
    <w:rsid w:val="00771ED9"/>
    <w:rsid w:val="00773575"/>
    <w:rsid w:val="007759F5"/>
    <w:rsid w:val="00781608"/>
    <w:rsid w:val="00784987"/>
    <w:rsid w:val="00786E14"/>
    <w:rsid w:val="00790906"/>
    <w:rsid w:val="00792B64"/>
    <w:rsid w:val="007931C9"/>
    <w:rsid w:val="00794FCB"/>
    <w:rsid w:val="007B3153"/>
    <w:rsid w:val="007B60C9"/>
    <w:rsid w:val="007B744C"/>
    <w:rsid w:val="007C1407"/>
    <w:rsid w:val="007C4DB5"/>
    <w:rsid w:val="007D254C"/>
    <w:rsid w:val="007D5084"/>
    <w:rsid w:val="007D55E8"/>
    <w:rsid w:val="007D7572"/>
    <w:rsid w:val="007E13E9"/>
    <w:rsid w:val="007E28D5"/>
    <w:rsid w:val="007E5EF8"/>
    <w:rsid w:val="007E6598"/>
    <w:rsid w:val="007F20F0"/>
    <w:rsid w:val="007F2761"/>
    <w:rsid w:val="007F37C1"/>
    <w:rsid w:val="007F3ACD"/>
    <w:rsid w:val="007F6B4E"/>
    <w:rsid w:val="00801DBA"/>
    <w:rsid w:val="00803FA0"/>
    <w:rsid w:val="008050BA"/>
    <w:rsid w:val="00806E34"/>
    <w:rsid w:val="008146A9"/>
    <w:rsid w:val="00816287"/>
    <w:rsid w:val="00823498"/>
    <w:rsid w:val="0082709C"/>
    <w:rsid w:val="00835BE7"/>
    <w:rsid w:val="00837D29"/>
    <w:rsid w:val="008433E8"/>
    <w:rsid w:val="00843690"/>
    <w:rsid w:val="008454C4"/>
    <w:rsid w:val="00847B1A"/>
    <w:rsid w:val="008507AD"/>
    <w:rsid w:val="00863F61"/>
    <w:rsid w:val="00865591"/>
    <w:rsid w:val="008718CF"/>
    <w:rsid w:val="00874388"/>
    <w:rsid w:val="008764B7"/>
    <w:rsid w:val="008779DC"/>
    <w:rsid w:val="0088512A"/>
    <w:rsid w:val="008866CB"/>
    <w:rsid w:val="00886F97"/>
    <w:rsid w:val="00892B87"/>
    <w:rsid w:val="00894C11"/>
    <w:rsid w:val="00896BBD"/>
    <w:rsid w:val="008A3A0D"/>
    <w:rsid w:val="008A463F"/>
    <w:rsid w:val="008A5504"/>
    <w:rsid w:val="008A65BC"/>
    <w:rsid w:val="008B2D32"/>
    <w:rsid w:val="008B4449"/>
    <w:rsid w:val="008B50B6"/>
    <w:rsid w:val="008B5653"/>
    <w:rsid w:val="008C6377"/>
    <w:rsid w:val="008C63FE"/>
    <w:rsid w:val="008C7ABF"/>
    <w:rsid w:val="008D03C4"/>
    <w:rsid w:val="008E1084"/>
    <w:rsid w:val="008E11E6"/>
    <w:rsid w:val="008E126E"/>
    <w:rsid w:val="008E2E96"/>
    <w:rsid w:val="008E351A"/>
    <w:rsid w:val="008E4918"/>
    <w:rsid w:val="008E5147"/>
    <w:rsid w:val="008E59DF"/>
    <w:rsid w:val="008E6328"/>
    <w:rsid w:val="008F2571"/>
    <w:rsid w:val="008F6150"/>
    <w:rsid w:val="00904AE4"/>
    <w:rsid w:val="009068C3"/>
    <w:rsid w:val="009136DF"/>
    <w:rsid w:val="00915C1A"/>
    <w:rsid w:val="00916936"/>
    <w:rsid w:val="009171A6"/>
    <w:rsid w:val="009205C7"/>
    <w:rsid w:val="009248F5"/>
    <w:rsid w:val="00927E08"/>
    <w:rsid w:val="00930B94"/>
    <w:rsid w:val="00940AF4"/>
    <w:rsid w:val="00941451"/>
    <w:rsid w:val="0094233A"/>
    <w:rsid w:val="00942422"/>
    <w:rsid w:val="0094487F"/>
    <w:rsid w:val="00945BEA"/>
    <w:rsid w:val="0094607F"/>
    <w:rsid w:val="0095074E"/>
    <w:rsid w:val="009538E5"/>
    <w:rsid w:val="00956637"/>
    <w:rsid w:val="00964AC1"/>
    <w:rsid w:val="00964E7D"/>
    <w:rsid w:val="0097183A"/>
    <w:rsid w:val="0097504E"/>
    <w:rsid w:val="00977067"/>
    <w:rsid w:val="00980D58"/>
    <w:rsid w:val="00981EE0"/>
    <w:rsid w:val="0098256F"/>
    <w:rsid w:val="00985472"/>
    <w:rsid w:val="009868E6"/>
    <w:rsid w:val="00990135"/>
    <w:rsid w:val="00993361"/>
    <w:rsid w:val="0099482C"/>
    <w:rsid w:val="00994FE8"/>
    <w:rsid w:val="009B249E"/>
    <w:rsid w:val="009C0F7A"/>
    <w:rsid w:val="009C775A"/>
    <w:rsid w:val="009D5A71"/>
    <w:rsid w:val="009D5F04"/>
    <w:rsid w:val="009E146E"/>
    <w:rsid w:val="009F06C1"/>
    <w:rsid w:val="009F0727"/>
    <w:rsid w:val="009F226C"/>
    <w:rsid w:val="00A001C0"/>
    <w:rsid w:val="00A01DA2"/>
    <w:rsid w:val="00A02BF6"/>
    <w:rsid w:val="00A062B9"/>
    <w:rsid w:val="00A06B5E"/>
    <w:rsid w:val="00A200DF"/>
    <w:rsid w:val="00A20BE8"/>
    <w:rsid w:val="00A21A72"/>
    <w:rsid w:val="00A258A3"/>
    <w:rsid w:val="00A2603E"/>
    <w:rsid w:val="00A31168"/>
    <w:rsid w:val="00A33670"/>
    <w:rsid w:val="00A33D7A"/>
    <w:rsid w:val="00A40DA7"/>
    <w:rsid w:val="00A46005"/>
    <w:rsid w:val="00A508B3"/>
    <w:rsid w:val="00A54195"/>
    <w:rsid w:val="00A639F4"/>
    <w:rsid w:val="00A65135"/>
    <w:rsid w:val="00A656A3"/>
    <w:rsid w:val="00A67523"/>
    <w:rsid w:val="00A704AD"/>
    <w:rsid w:val="00A70532"/>
    <w:rsid w:val="00A7499A"/>
    <w:rsid w:val="00A74E31"/>
    <w:rsid w:val="00A75BCA"/>
    <w:rsid w:val="00A82B74"/>
    <w:rsid w:val="00A82FC9"/>
    <w:rsid w:val="00A85BFA"/>
    <w:rsid w:val="00A86ECA"/>
    <w:rsid w:val="00A9040A"/>
    <w:rsid w:val="00A90FF6"/>
    <w:rsid w:val="00A9262B"/>
    <w:rsid w:val="00A92F85"/>
    <w:rsid w:val="00A95076"/>
    <w:rsid w:val="00AA5C22"/>
    <w:rsid w:val="00AB5E81"/>
    <w:rsid w:val="00AB706D"/>
    <w:rsid w:val="00AC11A1"/>
    <w:rsid w:val="00AC14BB"/>
    <w:rsid w:val="00AC7FE0"/>
    <w:rsid w:val="00AD59D3"/>
    <w:rsid w:val="00AD59EA"/>
    <w:rsid w:val="00AD5F40"/>
    <w:rsid w:val="00AE054D"/>
    <w:rsid w:val="00AE3851"/>
    <w:rsid w:val="00AE3E24"/>
    <w:rsid w:val="00AE6703"/>
    <w:rsid w:val="00B04167"/>
    <w:rsid w:val="00B10F16"/>
    <w:rsid w:val="00B16DB8"/>
    <w:rsid w:val="00B20A46"/>
    <w:rsid w:val="00B21239"/>
    <w:rsid w:val="00B233BD"/>
    <w:rsid w:val="00B24BE4"/>
    <w:rsid w:val="00B24D17"/>
    <w:rsid w:val="00B25A2B"/>
    <w:rsid w:val="00B32180"/>
    <w:rsid w:val="00B3246D"/>
    <w:rsid w:val="00B363B0"/>
    <w:rsid w:val="00B4255C"/>
    <w:rsid w:val="00B56FB9"/>
    <w:rsid w:val="00B57A52"/>
    <w:rsid w:val="00B611DA"/>
    <w:rsid w:val="00B83662"/>
    <w:rsid w:val="00B84095"/>
    <w:rsid w:val="00B90A54"/>
    <w:rsid w:val="00B929D0"/>
    <w:rsid w:val="00B92B6A"/>
    <w:rsid w:val="00B92CE9"/>
    <w:rsid w:val="00B9643A"/>
    <w:rsid w:val="00B96680"/>
    <w:rsid w:val="00BA0298"/>
    <w:rsid w:val="00BA13BD"/>
    <w:rsid w:val="00BA1AEF"/>
    <w:rsid w:val="00BA2D0F"/>
    <w:rsid w:val="00BA5FB0"/>
    <w:rsid w:val="00BB02BC"/>
    <w:rsid w:val="00BB2D54"/>
    <w:rsid w:val="00BC2FAA"/>
    <w:rsid w:val="00BC47EF"/>
    <w:rsid w:val="00BC6BBA"/>
    <w:rsid w:val="00BD4BC9"/>
    <w:rsid w:val="00BD6D26"/>
    <w:rsid w:val="00BD7C30"/>
    <w:rsid w:val="00BE0D8F"/>
    <w:rsid w:val="00BE1C87"/>
    <w:rsid w:val="00BE2339"/>
    <w:rsid w:val="00BE2C90"/>
    <w:rsid w:val="00BE499A"/>
    <w:rsid w:val="00BE5629"/>
    <w:rsid w:val="00BF2085"/>
    <w:rsid w:val="00BF4B04"/>
    <w:rsid w:val="00C01D96"/>
    <w:rsid w:val="00C04121"/>
    <w:rsid w:val="00C0451B"/>
    <w:rsid w:val="00C04D02"/>
    <w:rsid w:val="00C054DF"/>
    <w:rsid w:val="00C06644"/>
    <w:rsid w:val="00C0743B"/>
    <w:rsid w:val="00C07B49"/>
    <w:rsid w:val="00C07C12"/>
    <w:rsid w:val="00C12542"/>
    <w:rsid w:val="00C128C4"/>
    <w:rsid w:val="00C13DA9"/>
    <w:rsid w:val="00C14A32"/>
    <w:rsid w:val="00C14B6E"/>
    <w:rsid w:val="00C1521E"/>
    <w:rsid w:val="00C1583E"/>
    <w:rsid w:val="00C22DFC"/>
    <w:rsid w:val="00C23349"/>
    <w:rsid w:val="00C23F32"/>
    <w:rsid w:val="00C25FBD"/>
    <w:rsid w:val="00C31CD1"/>
    <w:rsid w:val="00C32682"/>
    <w:rsid w:val="00C345D1"/>
    <w:rsid w:val="00C34A28"/>
    <w:rsid w:val="00C367D3"/>
    <w:rsid w:val="00C410FE"/>
    <w:rsid w:val="00C41538"/>
    <w:rsid w:val="00C4183D"/>
    <w:rsid w:val="00C43462"/>
    <w:rsid w:val="00C44972"/>
    <w:rsid w:val="00C44E8C"/>
    <w:rsid w:val="00C45638"/>
    <w:rsid w:val="00C45E07"/>
    <w:rsid w:val="00C46E5B"/>
    <w:rsid w:val="00C4707E"/>
    <w:rsid w:val="00C53269"/>
    <w:rsid w:val="00C5353F"/>
    <w:rsid w:val="00C53C98"/>
    <w:rsid w:val="00C55ADC"/>
    <w:rsid w:val="00C60F42"/>
    <w:rsid w:val="00C636EC"/>
    <w:rsid w:val="00C742FE"/>
    <w:rsid w:val="00C7555E"/>
    <w:rsid w:val="00C775D9"/>
    <w:rsid w:val="00C84EEB"/>
    <w:rsid w:val="00C92A84"/>
    <w:rsid w:val="00C955AF"/>
    <w:rsid w:val="00C9586D"/>
    <w:rsid w:val="00C95C41"/>
    <w:rsid w:val="00C97FBB"/>
    <w:rsid w:val="00CA0BF4"/>
    <w:rsid w:val="00CA224B"/>
    <w:rsid w:val="00CA288A"/>
    <w:rsid w:val="00CB1914"/>
    <w:rsid w:val="00CC07F4"/>
    <w:rsid w:val="00CD4983"/>
    <w:rsid w:val="00CD6C97"/>
    <w:rsid w:val="00CE0971"/>
    <w:rsid w:val="00CF026A"/>
    <w:rsid w:val="00CF0880"/>
    <w:rsid w:val="00CF2E90"/>
    <w:rsid w:val="00D01223"/>
    <w:rsid w:val="00D029FB"/>
    <w:rsid w:val="00D03652"/>
    <w:rsid w:val="00D041E5"/>
    <w:rsid w:val="00D04C9C"/>
    <w:rsid w:val="00D12E8D"/>
    <w:rsid w:val="00D14A84"/>
    <w:rsid w:val="00D2225D"/>
    <w:rsid w:val="00D22F99"/>
    <w:rsid w:val="00D23745"/>
    <w:rsid w:val="00D245FB"/>
    <w:rsid w:val="00D3304C"/>
    <w:rsid w:val="00D3372F"/>
    <w:rsid w:val="00D37721"/>
    <w:rsid w:val="00D40319"/>
    <w:rsid w:val="00D45F0E"/>
    <w:rsid w:val="00D479FC"/>
    <w:rsid w:val="00D50A1B"/>
    <w:rsid w:val="00D52718"/>
    <w:rsid w:val="00D53CF7"/>
    <w:rsid w:val="00D5547E"/>
    <w:rsid w:val="00D61F9F"/>
    <w:rsid w:val="00D66E26"/>
    <w:rsid w:val="00D67547"/>
    <w:rsid w:val="00D67FA9"/>
    <w:rsid w:val="00D75371"/>
    <w:rsid w:val="00D77859"/>
    <w:rsid w:val="00D77BF3"/>
    <w:rsid w:val="00D80821"/>
    <w:rsid w:val="00D82140"/>
    <w:rsid w:val="00D8225F"/>
    <w:rsid w:val="00D82796"/>
    <w:rsid w:val="00D83182"/>
    <w:rsid w:val="00D842D4"/>
    <w:rsid w:val="00D850D4"/>
    <w:rsid w:val="00D8608C"/>
    <w:rsid w:val="00D910C1"/>
    <w:rsid w:val="00D93981"/>
    <w:rsid w:val="00D948C6"/>
    <w:rsid w:val="00D94B43"/>
    <w:rsid w:val="00D950D0"/>
    <w:rsid w:val="00DA4F7F"/>
    <w:rsid w:val="00DA577F"/>
    <w:rsid w:val="00DB08B2"/>
    <w:rsid w:val="00DB0C0C"/>
    <w:rsid w:val="00DB3F2E"/>
    <w:rsid w:val="00DB4E34"/>
    <w:rsid w:val="00DB5BBF"/>
    <w:rsid w:val="00DB623A"/>
    <w:rsid w:val="00DB6C56"/>
    <w:rsid w:val="00DB7FD0"/>
    <w:rsid w:val="00DC28B2"/>
    <w:rsid w:val="00DC7F2D"/>
    <w:rsid w:val="00DD1EB3"/>
    <w:rsid w:val="00DD232E"/>
    <w:rsid w:val="00DD2B3B"/>
    <w:rsid w:val="00DD6CA8"/>
    <w:rsid w:val="00DD733A"/>
    <w:rsid w:val="00DE0585"/>
    <w:rsid w:val="00DE08C3"/>
    <w:rsid w:val="00DE389A"/>
    <w:rsid w:val="00DF0470"/>
    <w:rsid w:val="00DF2276"/>
    <w:rsid w:val="00DF629F"/>
    <w:rsid w:val="00E01B15"/>
    <w:rsid w:val="00E040D0"/>
    <w:rsid w:val="00E04C63"/>
    <w:rsid w:val="00E106B3"/>
    <w:rsid w:val="00E1356F"/>
    <w:rsid w:val="00E14FCD"/>
    <w:rsid w:val="00E15A3B"/>
    <w:rsid w:val="00E216A4"/>
    <w:rsid w:val="00E21FFD"/>
    <w:rsid w:val="00E249FD"/>
    <w:rsid w:val="00E2574C"/>
    <w:rsid w:val="00E32792"/>
    <w:rsid w:val="00E3343E"/>
    <w:rsid w:val="00E441EC"/>
    <w:rsid w:val="00E479BE"/>
    <w:rsid w:val="00E506C2"/>
    <w:rsid w:val="00E52243"/>
    <w:rsid w:val="00E52E18"/>
    <w:rsid w:val="00E6533D"/>
    <w:rsid w:val="00E72651"/>
    <w:rsid w:val="00E77ACB"/>
    <w:rsid w:val="00E80856"/>
    <w:rsid w:val="00E85C00"/>
    <w:rsid w:val="00E863D2"/>
    <w:rsid w:val="00E90CE8"/>
    <w:rsid w:val="00E923C7"/>
    <w:rsid w:val="00E92994"/>
    <w:rsid w:val="00E9360E"/>
    <w:rsid w:val="00E956B8"/>
    <w:rsid w:val="00E96680"/>
    <w:rsid w:val="00EA12F7"/>
    <w:rsid w:val="00EA133C"/>
    <w:rsid w:val="00EA2170"/>
    <w:rsid w:val="00EA462B"/>
    <w:rsid w:val="00EA78E6"/>
    <w:rsid w:val="00EB7912"/>
    <w:rsid w:val="00EC03AA"/>
    <w:rsid w:val="00EC0F33"/>
    <w:rsid w:val="00EC18C1"/>
    <w:rsid w:val="00EC1E04"/>
    <w:rsid w:val="00EC63C7"/>
    <w:rsid w:val="00EC6FF9"/>
    <w:rsid w:val="00EE5929"/>
    <w:rsid w:val="00EF7E4C"/>
    <w:rsid w:val="00F0587A"/>
    <w:rsid w:val="00F05F52"/>
    <w:rsid w:val="00F06441"/>
    <w:rsid w:val="00F06690"/>
    <w:rsid w:val="00F0749B"/>
    <w:rsid w:val="00F15A31"/>
    <w:rsid w:val="00F166A0"/>
    <w:rsid w:val="00F27679"/>
    <w:rsid w:val="00F325EB"/>
    <w:rsid w:val="00F35E39"/>
    <w:rsid w:val="00F40349"/>
    <w:rsid w:val="00F4310A"/>
    <w:rsid w:val="00F55B91"/>
    <w:rsid w:val="00F5759A"/>
    <w:rsid w:val="00F649E4"/>
    <w:rsid w:val="00F65418"/>
    <w:rsid w:val="00F71F04"/>
    <w:rsid w:val="00F73770"/>
    <w:rsid w:val="00F73870"/>
    <w:rsid w:val="00F77DCD"/>
    <w:rsid w:val="00F80429"/>
    <w:rsid w:val="00F80A90"/>
    <w:rsid w:val="00F81BB3"/>
    <w:rsid w:val="00F84482"/>
    <w:rsid w:val="00FA1094"/>
    <w:rsid w:val="00FA29A2"/>
    <w:rsid w:val="00FA40BB"/>
    <w:rsid w:val="00FA58EC"/>
    <w:rsid w:val="00FB15F0"/>
    <w:rsid w:val="00FB3B47"/>
    <w:rsid w:val="00FB3E23"/>
    <w:rsid w:val="00FC11AE"/>
    <w:rsid w:val="00FC28D2"/>
    <w:rsid w:val="00FD09A9"/>
    <w:rsid w:val="00FD4461"/>
    <w:rsid w:val="00FD49D6"/>
    <w:rsid w:val="00FD5E56"/>
    <w:rsid w:val="00FE0D18"/>
    <w:rsid w:val="00FE2249"/>
    <w:rsid w:val="00FE49CD"/>
    <w:rsid w:val="00FF0868"/>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675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9248F5"/>
    <w:rPr>
      <w:sz w:val="20"/>
    </w:rPr>
  </w:style>
  <w:style w:type="character" w:styleId="FootnoteReference">
    <w:name w:val="footnote reference"/>
    <w:uiPriority w:val="99"/>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4Char">
    <w:name w:val="Heading 4 Char"/>
    <w:link w:val="Heading4"/>
    <w:rsid w:val="00D67547"/>
    <w:rPr>
      <w:rFonts w:ascii="Calibri" w:eastAsia="Times New Roman" w:hAnsi="Calibri" w:cs="Times New Roman"/>
      <w:b/>
      <w:bCs/>
      <w:sz w:val="28"/>
      <w:szCs w:val="28"/>
    </w:rPr>
  </w:style>
  <w:style w:type="character" w:customStyle="1" w:styleId="FootnoteTextChar">
    <w:name w:val="Footnote Text Char"/>
    <w:link w:val="FootnoteText"/>
    <w:uiPriority w:val="99"/>
    <w:semiHidden/>
    <w:rsid w:val="005B235F"/>
  </w:style>
  <w:style w:type="paragraph" w:styleId="BodyText">
    <w:name w:val="Body Text"/>
    <w:basedOn w:val="Normal"/>
    <w:link w:val="BodyTextChar"/>
    <w:rsid w:val="00D50A1B"/>
    <w:pPr>
      <w:overflowPunct/>
      <w:autoSpaceDE/>
      <w:autoSpaceDN/>
      <w:adjustRightInd/>
      <w:textAlignment w:val="auto"/>
    </w:pPr>
    <w:rPr>
      <w:sz w:val="26"/>
    </w:rPr>
  </w:style>
  <w:style w:type="character" w:customStyle="1" w:styleId="BodyTextChar">
    <w:name w:val="Body Text Char"/>
    <w:basedOn w:val="DefaultParagraphFont"/>
    <w:link w:val="BodyText"/>
    <w:rsid w:val="00D50A1B"/>
    <w:rPr>
      <w:sz w:val="26"/>
    </w:rPr>
  </w:style>
  <w:style w:type="paragraph" w:styleId="NormalWeb">
    <w:name w:val="Normal (Web)"/>
    <w:basedOn w:val="Normal"/>
    <w:uiPriority w:val="99"/>
    <w:rsid w:val="00D50A1B"/>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DD733A"/>
    <w:pPr>
      <w:ind w:left="720"/>
      <w:contextualSpacing/>
    </w:pPr>
  </w:style>
  <w:style w:type="character" w:styleId="CommentReference">
    <w:name w:val="annotation reference"/>
    <w:basedOn w:val="DefaultParagraphFont"/>
    <w:rsid w:val="007931C9"/>
    <w:rPr>
      <w:sz w:val="16"/>
      <w:szCs w:val="16"/>
    </w:rPr>
  </w:style>
  <w:style w:type="paragraph" w:styleId="CommentText">
    <w:name w:val="annotation text"/>
    <w:basedOn w:val="Normal"/>
    <w:link w:val="CommentTextChar"/>
    <w:rsid w:val="007931C9"/>
    <w:rPr>
      <w:sz w:val="20"/>
    </w:rPr>
  </w:style>
  <w:style w:type="character" w:customStyle="1" w:styleId="CommentTextChar">
    <w:name w:val="Comment Text Char"/>
    <w:basedOn w:val="DefaultParagraphFont"/>
    <w:link w:val="CommentText"/>
    <w:rsid w:val="007931C9"/>
  </w:style>
  <w:style w:type="paragraph" w:styleId="CommentSubject">
    <w:name w:val="annotation subject"/>
    <w:basedOn w:val="CommentText"/>
    <w:next w:val="CommentText"/>
    <w:link w:val="CommentSubjectChar"/>
    <w:rsid w:val="007931C9"/>
    <w:rPr>
      <w:b/>
      <w:bCs/>
    </w:rPr>
  </w:style>
  <w:style w:type="character" w:customStyle="1" w:styleId="CommentSubjectChar">
    <w:name w:val="Comment Subject Char"/>
    <w:basedOn w:val="CommentTextChar"/>
    <w:link w:val="CommentSubject"/>
    <w:rsid w:val="007931C9"/>
    <w:rPr>
      <w:b/>
      <w:bCs/>
    </w:rPr>
  </w:style>
  <w:style w:type="character" w:customStyle="1" w:styleId="FooterChar">
    <w:name w:val="Footer Char"/>
    <w:basedOn w:val="DefaultParagraphFont"/>
    <w:link w:val="Footer"/>
    <w:uiPriority w:val="99"/>
    <w:rsid w:val="001F589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6754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semiHidden/>
    <w:rsid w:val="009248F5"/>
    <w:rPr>
      <w:sz w:val="20"/>
    </w:rPr>
  </w:style>
  <w:style w:type="character" w:styleId="FootnoteReference">
    <w:name w:val="footnote reference"/>
    <w:uiPriority w:val="99"/>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Heading4Char">
    <w:name w:val="Heading 4 Char"/>
    <w:link w:val="Heading4"/>
    <w:rsid w:val="00D67547"/>
    <w:rPr>
      <w:rFonts w:ascii="Calibri" w:eastAsia="Times New Roman" w:hAnsi="Calibri" w:cs="Times New Roman"/>
      <w:b/>
      <w:bCs/>
      <w:sz w:val="28"/>
      <w:szCs w:val="28"/>
    </w:rPr>
  </w:style>
  <w:style w:type="character" w:customStyle="1" w:styleId="FootnoteTextChar">
    <w:name w:val="Footnote Text Char"/>
    <w:link w:val="FootnoteText"/>
    <w:uiPriority w:val="99"/>
    <w:semiHidden/>
    <w:rsid w:val="005B235F"/>
  </w:style>
  <w:style w:type="paragraph" w:styleId="BodyText">
    <w:name w:val="Body Text"/>
    <w:basedOn w:val="Normal"/>
    <w:link w:val="BodyTextChar"/>
    <w:rsid w:val="00D50A1B"/>
    <w:pPr>
      <w:overflowPunct/>
      <w:autoSpaceDE/>
      <w:autoSpaceDN/>
      <w:adjustRightInd/>
      <w:textAlignment w:val="auto"/>
    </w:pPr>
    <w:rPr>
      <w:sz w:val="26"/>
    </w:rPr>
  </w:style>
  <w:style w:type="character" w:customStyle="1" w:styleId="BodyTextChar">
    <w:name w:val="Body Text Char"/>
    <w:basedOn w:val="DefaultParagraphFont"/>
    <w:link w:val="BodyText"/>
    <w:rsid w:val="00D50A1B"/>
    <w:rPr>
      <w:sz w:val="26"/>
    </w:rPr>
  </w:style>
  <w:style w:type="paragraph" w:styleId="NormalWeb">
    <w:name w:val="Normal (Web)"/>
    <w:basedOn w:val="Normal"/>
    <w:uiPriority w:val="99"/>
    <w:rsid w:val="00D50A1B"/>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DD733A"/>
    <w:pPr>
      <w:ind w:left="720"/>
      <w:contextualSpacing/>
    </w:pPr>
  </w:style>
  <w:style w:type="character" w:styleId="CommentReference">
    <w:name w:val="annotation reference"/>
    <w:basedOn w:val="DefaultParagraphFont"/>
    <w:rsid w:val="007931C9"/>
    <w:rPr>
      <w:sz w:val="16"/>
      <w:szCs w:val="16"/>
    </w:rPr>
  </w:style>
  <w:style w:type="paragraph" w:styleId="CommentText">
    <w:name w:val="annotation text"/>
    <w:basedOn w:val="Normal"/>
    <w:link w:val="CommentTextChar"/>
    <w:rsid w:val="007931C9"/>
    <w:rPr>
      <w:sz w:val="20"/>
    </w:rPr>
  </w:style>
  <w:style w:type="character" w:customStyle="1" w:styleId="CommentTextChar">
    <w:name w:val="Comment Text Char"/>
    <w:basedOn w:val="DefaultParagraphFont"/>
    <w:link w:val="CommentText"/>
    <w:rsid w:val="007931C9"/>
  </w:style>
  <w:style w:type="paragraph" w:styleId="CommentSubject">
    <w:name w:val="annotation subject"/>
    <w:basedOn w:val="CommentText"/>
    <w:next w:val="CommentText"/>
    <w:link w:val="CommentSubjectChar"/>
    <w:rsid w:val="007931C9"/>
    <w:rPr>
      <w:b/>
      <w:bCs/>
    </w:rPr>
  </w:style>
  <w:style w:type="character" w:customStyle="1" w:styleId="CommentSubjectChar">
    <w:name w:val="Comment Subject Char"/>
    <w:basedOn w:val="CommentTextChar"/>
    <w:link w:val="CommentSubject"/>
    <w:rsid w:val="007931C9"/>
    <w:rPr>
      <w:b/>
      <w:bCs/>
    </w:rPr>
  </w:style>
  <w:style w:type="character" w:customStyle="1" w:styleId="FooterChar">
    <w:name w:val="Footer Char"/>
    <w:basedOn w:val="DefaultParagraphFont"/>
    <w:link w:val="Footer"/>
    <w:uiPriority w:val="99"/>
    <w:rsid w:val="001F58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5754">
      <w:bodyDiv w:val="1"/>
      <w:marLeft w:val="0"/>
      <w:marRight w:val="0"/>
      <w:marTop w:val="0"/>
      <w:marBottom w:val="0"/>
      <w:divBdr>
        <w:top w:val="none" w:sz="0" w:space="0" w:color="auto"/>
        <w:left w:val="none" w:sz="0" w:space="0" w:color="auto"/>
        <w:bottom w:val="none" w:sz="0" w:space="0" w:color="auto"/>
        <w:right w:val="none" w:sz="0" w:space="0" w:color="auto"/>
      </w:divBdr>
      <w:divsChild>
        <w:div w:id="2077849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151041">
      <w:bodyDiv w:val="1"/>
      <w:marLeft w:val="0"/>
      <w:marRight w:val="0"/>
      <w:marTop w:val="0"/>
      <w:marBottom w:val="0"/>
      <w:divBdr>
        <w:top w:val="none" w:sz="0" w:space="0" w:color="auto"/>
        <w:left w:val="none" w:sz="0" w:space="0" w:color="auto"/>
        <w:bottom w:val="none" w:sz="0" w:space="0" w:color="auto"/>
        <w:right w:val="none" w:sz="0" w:space="0" w:color="auto"/>
      </w:divBdr>
      <w:divsChild>
        <w:div w:id="133464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937831988">
      <w:bodyDiv w:val="1"/>
      <w:marLeft w:val="0"/>
      <w:marRight w:val="0"/>
      <w:marTop w:val="0"/>
      <w:marBottom w:val="0"/>
      <w:divBdr>
        <w:top w:val="none" w:sz="0" w:space="0" w:color="auto"/>
        <w:left w:val="none" w:sz="0" w:space="0" w:color="auto"/>
        <w:bottom w:val="none" w:sz="0" w:space="0" w:color="auto"/>
        <w:right w:val="none" w:sz="0" w:space="0" w:color="auto"/>
      </w:divBdr>
      <w:divsChild>
        <w:div w:id="77355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769283">
      <w:bodyDiv w:val="1"/>
      <w:marLeft w:val="0"/>
      <w:marRight w:val="0"/>
      <w:marTop w:val="0"/>
      <w:marBottom w:val="0"/>
      <w:divBdr>
        <w:top w:val="none" w:sz="0" w:space="0" w:color="auto"/>
        <w:left w:val="none" w:sz="0" w:space="0" w:color="auto"/>
        <w:bottom w:val="none" w:sz="0" w:space="0" w:color="auto"/>
        <w:right w:val="none" w:sz="0" w:space="0" w:color="auto"/>
      </w:divBdr>
      <w:divsChild>
        <w:div w:id="1900939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3964803">
      <w:bodyDiv w:val="1"/>
      <w:marLeft w:val="0"/>
      <w:marRight w:val="0"/>
      <w:marTop w:val="0"/>
      <w:marBottom w:val="0"/>
      <w:divBdr>
        <w:top w:val="none" w:sz="0" w:space="0" w:color="auto"/>
        <w:left w:val="none" w:sz="0" w:space="0" w:color="auto"/>
        <w:bottom w:val="none" w:sz="0" w:space="0" w:color="auto"/>
        <w:right w:val="none" w:sz="0" w:space="0" w:color="auto"/>
      </w:divBdr>
      <w:divsChild>
        <w:div w:id="206184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504602">
      <w:bodyDiv w:val="1"/>
      <w:marLeft w:val="0"/>
      <w:marRight w:val="0"/>
      <w:marTop w:val="0"/>
      <w:marBottom w:val="0"/>
      <w:divBdr>
        <w:top w:val="none" w:sz="0" w:space="0" w:color="auto"/>
        <w:left w:val="none" w:sz="0" w:space="0" w:color="auto"/>
        <w:bottom w:val="none" w:sz="0" w:space="0" w:color="auto"/>
        <w:right w:val="none" w:sz="0" w:space="0" w:color="auto"/>
      </w:divBdr>
      <w:divsChild>
        <w:div w:id="114100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873344">
      <w:bodyDiv w:val="1"/>
      <w:marLeft w:val="0"/>
      <w:marRight w:val="0"/>
      <w:marTop w:val="0"/>
      <w:marBottom w:val="0"/>
      <w:divBdr>
        <w:top w:val="none" w:sz="0" w:space="0" w:color="auto"/>
        <w:left w:val="none" w:sz="0" w:space="0" w:color="auto"/>
        <w:bottom w:val="none" w:sz="0" w:space="0" w:color="auto"/>
        <w:right w:val="none" w:sz="0" w:space="0" w:color="auto"/>
      </w:divBdr>
      <w:divsChild>
        <w:div w:id="592202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13441">
      <w:bodyDiv w:val="1"/>
      <w:marLeft w:val="0"/>
      <w:marRight w:val="0"/>
      <w:marTop w:val="0"/>
      <w:marBottom w:val="0"/>
      <w:divBdr>
        <w:top w:val="none" w:sz="0" w:space="0" w:color="auto"/>
        <w:left w:val="none" w:sz="0" w:space="0" w:color="auto"/>
        <w:bottom w:val="none" w:sz="0" w:space="0" w:color="auto"/>
        <w:right w:val="none" w:sz="0" w:space="0" w:color="auto"/>
      </w:divBdr>
      <w:divsChild>
        <w:div w:id="118397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662679">
      <w:bodyDiv w:val="1"/>
      <w:marLeft w:val="0"/>
      <w:marRight w:val="0"/>
      <w:marTop w:val="0"/>
      <w:marBottom w:val="0"/>
      <w:divBdr>
        <w:top w:val="none" w:sz="0" w:space="0" w:color="auto"/>
        <w:left w:val="none" w:sz="0" w:space="0" w:color="auto"/>
        <w:bottom w:val="none" w:sz="0" w:space="0" w:color="auto"/>
        <w:right w:val="none" w:sz="0" w:space="0" w:color="auto"/>
      </w:divBdr>
      <w:divsChild>
        <w:div w:id="1237591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553098">
      <w:bodyDiv w:val="1"/>
      <w:marLeft w:val="0"/>
      <w:marRight w:val="0"/>
      <w:marTop w:val="0"/>
      <w:marBottom w:val="0"/>
      <w:divBdr>
        <w:top w:val="none" w:sz="0" w:space="0" w:color="auto"/>
        <w:left w:val="none" w:sz="0" w:space="0" w:color="auto"/>
        <w:bottom w:val="none" w:sz="0" w:space="0" w:color="auto"/>
        <w:right w:val="none" w:sz="0" w:space="0" w:color="auto"/>
      </w:divBdr>
      <w:divsChild>
        <w:div w:id="722946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573661">
      <w:bodyDiv w:val="1"/>
      <w:marLeft w:val="0"/>
      <w:marRight w:val="0"/>
      <w:marTop w:val="0"/>
      <w:marBottom w:val="0"/>
      <w:divBdr>
        <w:top w:val="none" w:sz="0" w:space="0" w:color="auto"/>
        <w:left w:val="none" w:sz="0" w:space="0" w:color="auto"/>
        <w:bottom w:val="none" w:sz="0" w:space="0" w:color="auto"/>
        <w:right w:val="none" w:sz="0" w:space="0" w:color="auto"/>
      </w:divBdr>
      <w:divsChild>
        <w:div w:id="110542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127654">
      <w:bodyDiv w:val="1"/>
      <w:marLeft w:val="0"/>
      <w:marRight w:val="0"/>
      <w:marTop w:val="0"/>
      <w:marBottom w:val="0"/>
      <w:divBdr>
        <w:top w:val="none" w:sz="0" w:space="0" w:color="auto"/>
        <w:left w:val="none" w:sz="0" w:space="0" w:color="auto"/>
        <w:bottom w:val="none" w:sz="0" w:space="0" w:color="auto"/>
        <w:right w:val="none" w:sz="0" w:space="0" w:color="auto"/>
      </w:divBdr>
    </w:div>
    <w:div w:id="1935242355">
      <w:bodyDiv w:val="1"/>
      <w:marLeft w:val="0"/>
      <w:marRight w:val="0"/>
      <w:marTop w:val="0"/>
      <w:marBottom w:val="0"/>
      <w:divBdr>
        <w:top w:val="none" w:sz="0" w:space="0" w:color="auto"/>
        <w:left w:val="none" w:sz="0" w:space="0" w:color="auto"/>
        <w:bottom w:val="none" w:sz="0" w:space="0" w:color="auto"/>
        <w:right w:val="none" w:sz="0" w:space="0" w:color="auto"/>
      </w:divBdr>
      <w:divsChild>
        <w:div w:id="9386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AD66B-A9F9-46AF-B34A-3DC5AC63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23</Pages>
  <Words>5595</Words>
  <Characters>31893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37414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Sacavage, Krystle</cp:lastModifiedBy>
  <cp:revision>27</cp:revision>
  <cp:lastPrinted>2013-02-28T12:46:00Z</cp:lastPrinted>
  <dcterms:created xsi:type="dcterms:W3CDTF">2013-03-07T14:59:00Z</dcterms:created>
  <dcterms:modified xsi:type="dcterms:W3CDTF">2013-03-07T20:03:00Z</dcterms:modified>
</cp:coreProperties>
</file>