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062E21" w:rsidRDefault="00D91F34" w:rsidP="000E6817">
      <w:pPr>
        <w:pStyle w:val="c2"/>
        <w:widowControl/>
        <w:outlineLvl w:val="0"/>
        <w:rPr>
          <w:b/>
          <w:sz w:val="28"/>
          <w:szCs w:val="28"/>
        </w:rPr>
      </w:pPr>
      <w:r w:rsidRPr="00062E21">
        <w:rPr>
          <w:b/>
          <w:sz w:val="28"/>
          <w:szCs w:val="28"/>
        </w:rPr>
        <w:t>PENNSYLVANIA</w:t>
      </w:r>
    </w:p>
    <w:p w:rsidR="00D91F34" w:rsidRPr="00062E21" w:rsidRDefault="00D91F34" w:rsidP="000E6817">
      <w:pPr>
        <w:pStyle w:val="c2"/>
        <w:widowControl/>
        <w:outlineLvl w:val="0"/>
        <w:rPr>
          <w:b/>
          <w:sz w:val="28"/>
          <w:szCs w:val="28"/>
        </w:rPr>
      </w:pPr>
      <w:r w:rsidRPr="00062E21">
        <w:rPr>
          <w:b/>
          <w:sz w:val="28"/>
          <w:szCs w:val="28"/>
        </w:rPr>
        <w:t>PUBLIC UTILITY COMMISSION</w:t>
      </w:r>
    </w:p>
    <w:p w:rsidR="00D91F34" w:rsidRDefault="00D91F34" w:rsidP="000E6817">
      <w:pPr>
        <w:pStyle w:val="c2"/>
        <w:widowControl/>
        <w:outlineLvl w:val="0"/>
        <w:rPr>
          <w:b/>
          <w:sz w:val="28"/>
          <w:szCs w:val="28"/>
        </w:rPr>
      </w:pPr>
      <w:r w:rsidRPr="00062E21">
        <w:rPr>
          <w:b/>
          <w:sz w:val="28"/>
          <w:szCs w:val="28"/>
        </w:rPr>
        <w:t>Harrisburg, PA 17105-3265</w:t>
      </w:r>
    </w:p>
    <w:p w:rsidR="00326706" w:rsidRPr="00062E21" w:rsidRDefault="00326706" w:rsidP="000E6817">
      <w:pPr>
        <w:pStyle w:val="c2"/>
        <w:widowControl/>
        <w:outlineLvl w:val="0"/>
        <w:rPr>
          <w:b/>
          <w:sz w:val="28"/>
          <w:szCs w:val="28"/>
        </w:rPr>
      </w:pPr>
    </w:p>
    <w:p w:rsidR="00D91F34" w:rsidRPr="00062E21" w:rsidRDefault="00B138E7" w:rsidP="000E681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1C2D75" w:rsidRPr="00062E21">
        <w:rPr>
          <w:sz w:val="26"/>
          <w:szCs w:val="26"/>
        </w:rPr>
        <w:t>March 14</w:t>
      </w:r>
      <w:r w:rsidRPr="00062E21">
        <w:rPr>
          <w:sz w:val="26"/>
          <w:szCs w:val="26"/>
        </w:rPr>
        <w:t>, 2013</w:t>
      </w:r>
    </w:p>
    <w:p w:rsidR="008F1C57" w:rsidRPr="00062E21" w:rsidRDefault="008F1C57" w:rsidP="000E6817">
      <w:pPr>
        <w:pStyle w:val="p4"/>
        <w:widowControl/>
        <w:spacing w:line="360" w:lineRule="auto"/>
        <w:rPr>
          <w:sz w:val="26"/>
          <w:szCs w:val="26"/>
        </w:rPr>
      </w:pPr>
    </w:p>
    <w:p w:rsidR="00D91F34" w:rsidRPr="00062E21" w:rsidRDefault="00D91F34" w:rsidP="000E6817">
      <w:pPr>
        <w:pStyle w:val="p4"/>
        <w:widowControl/>
        <w:rPr>
          <w:sz w:val="26"/>
          <w:szCs w:val="26"/>
        </w:rPr>
      </w:pPr>
      <w:r w:rsidRPr="00062E21">
        <w:rPr>
          <w:sz w:val="26"/>
          <w:szCs w:val="26"/>
        </w:rPr>
        <w:t>Commissioners Present:</w:t>
      </w:r>
    </w:p>
    <w:p w:rsidR="00D91F34" w:rsidRPr="00062E21" w:rsidRDefault="00D91F34" w:rsidP="000E6817">
      <w:pPr>
        <w:widowControl/>
        <w:tabs>
          <w:tab w:val="left" w:pos="204"/>
        </w:tabs>
        <w:rPr>
          <w:sz w:val="26"/>
          <w:szCs w:val="26"/>
        </w:rPr>
      </w:pPr>
    </w:p>
    <w:p w:rsidR="00F32B26" w:rsidRPr="00062E21" w:rsidRDefault="00F32B26" w:rsidP="000E6817">
      <w:pPr>
        <w:pStyle w:val="p5"/>
        <w:widowControl/>
        <w:tabs>
          <w:tab w:val="clear" w:pos="391"/>
        </w:tabs>
        <w:ind w:left="720"/>
        <w:rPr>
          <w:sz w:val="26"/>
          <w:szCs w:val="26"/>
        </w:rPr>
      </w:pPr>
      <w:r w:rsidRPr="00062E21">
        <w:rPr>
          <w:sz w:val="26"/>
          <w:szCs w:val="26"/>
        </w:rPr>
        <w:t>Robert F. Powelson, Chairman</w:t>
      </w:r>
    </w:p>
    <w:p w:rsidR="006E296A" w:rsidRPr="00062E21" w:rsidRDefault="00F32B26" w:rsidP="000E6817">
      <w:pPr>
        <w:pStyle w:val="p5"/>
        <w:widowControl/>
        <w:tabs>
          <w:tab w:val="clear" w:pos="391"/>
        </w:tabs>
        <w:ind w:left="720"/>
        <w:rPr>
          <w:sz w:val="26"/>
          <w:szCs w:val="26"/>
        </w:rPr>
      </w:pPr>
      <w:r w:rsidRPr="00062E21">
        <w:rPr>
          <w:sz w:val="26"/>
          <w:szCs w:val="26"/>
        </w:rPr>
        <w:t>John F. Coleman, Jr., Vice</w:t>
      </w:r>
      <w:r w:rsidR="006E296A" w:rsidRPr="00062E21">
        <w:rPr>
          <w:sz w:val="26"/>
          <w:szCs w:val="26"/>
        </w:rPr>
        <w:t xml:space="preserve"> Chairman</w:t>
      </w:r>
    </w:p>
    <w:p w:rsidR="006E296A" w:rsidRPr="00062E21" w:rsidRDefault="006E296A" w:rsidP="000E6817">
      <w:pPr>
        <w:pStyle w:val="p5"/>
        <w:widowControl/>
        <w:tabs>
          <w:tab w:val="clear" w:pos="391"/>
        </w:tabs>
        <w:ind w:left="720"/>
        <w:rPr>
          <w:sz w:val="26"/>
          <w:szCs w:val="26"/>
        </w:rPr>
      </w:pPr>
      <w:r w:rsidRPr="00062E21">
        <w:rPr>
          <w:sz w:val="26"/>
          <w:szCs w:val="26"/>
        </w:rPr>
        <w:t>Wayne E. Gardner</w:t>
      </w:r>
    </w:p>
    <w:p w:rsidR="006E296A" w:rsidRPr="00062E21" w:rsidRDefault="00F32B26" w:rsidP="000E6817">
      <w:pPr>
        <w:pStyle w:val="p5"/>
        <w:widowControl/>
        <w:tabs>
          <w:tab w:val="clear" w:pos="391"/>
        </w:tabs>
        <w:ind w:left="720"/>
        <w:rPr>
          <w:sz w:val="26"/>
          <w:szCs w:val="26"/>
        </w:rPr>
      </w:pPr>
      <w:r w:rsidRPr="00062E21">
        <w:rPr>
          <w:sz w:val="26"/>
          <w:szCs w:val="26"/>
        </w:rPr>
        <w:t>James H. Cawley</w:t>
      </w:r>
    </w:p>
    <w:p w:rsidR="00E24746" w:rsidRPr="00062E21" w:rsidRDefault="00E24746" w:rsidP="000E6817">
      <w:pPr>
        <w:pStyle w:val="p5"/>
        <w:widowControl/>
        <w:tabs>
          <w:tab w:val="clear" w:pos="391"/>
        </w:tabs>
        <w:ind w:left="720"/>
        <w:rPr>
          <w:sz w:val="26"/>
          <w:szCs w:val="26"/>
        </w:rPr>
      </w:pPr>
      <w:r w:rsidRPr="00062E21">
        <w:rPr>
          <w:sz w:val="26"/>
          <w:szCs w:val="26"/>
        </w:rPr>
        <w:t>Pamela A. Witmer</w:t>
      </w:r>
    </w:p>
    <w:p w:rsidR="00D91F34" w:rsidRPr="007C0BCF" w:rsidRDefault="00D91F34" w:rsidP="000E681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0F040A" w:rsidRPr="007C0BCF" w:rsidTr="00DC108A">
        <w:trPr>
          <w:trHeight w:val="1053"/>
        </w:trPr>
        <w:tc>
          <w:tcPr>
            <w:tcW w:w="6030" w:type="dxa"/>
          </w:tcPr>
          <w:p w:rsidR="000F040A" w:rsidRPr="007C0BCF" w:rsidRDefault="00433ADF" w:rsidP="000E6817">
            <w:pPr>
              <w:widowControl/>
              <w:autoSpaceDE/>
              <w:autoSpaceDN/>
              <w:adjustRightInd/>
              <w:rPr>
                <w:color w:val="0D0D0D" w:themeColor="text1" w:themeTint="F2"/>
                <w:sz w:val="26"/>
                <w:szCs w:val="26"/>
              </w:rPr>
            </w:pPr>
            <w:r w:rsidRPr="007C0BCF">
              <w:rPr>
                <w:color w:val="0D0D0D" w:themeColor="text1" w:themeTint="F2"/>
                <w:sz w:val="26"/>
                <w:szCs w:val="26"/>
              </w:rPr>
              <w:t>Petition of Columbia Gas of Pennsylvania, Inc. for</w:t>
            </w:r>
          </w:p>
          <w:p w:rsidR="00433ADF" w:rsidRPr="007C0BCF" w:rsidRDefault="00DC108A"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A</w:t>
            </w:r>
            <w:r w:rsidR="00433ADF" w:rsidRPr="007C0BCF">
              <w:rPr>
                <w:color w:val="0D0D0D" w:themeColor="text1" w:themeTint="F2"/>
                <w:sz w:val="26"/>
                <w:szCs w:val="26"/>
              </w:rPr>
              <w:t xml:space="preserve">pproval of its Long-Term Infrastructure Improvement Plan </w:t>
            </w:r>
          </w:p>
          <w:p w:rsidR="00433ADF" w:rsidRPr="007C0BCF" w:rsidRDefault="00433ADF" w:rsidP="000E6817">
            <w:pPr>
              <w:pStyle w:val="p4"/>
              <w:widowControl/>
              <w:tabs>
                <w:tab w:val="clear" w:pos="204"/>
                <w:tab w:val="left" w:pos="0"/>
              </w:tabs>
              <w:outlineLvl w:val="0"/>
              <w:rPr>
                <w:color w:val="0D0D0D" w:themeColor="text1" w:themeTint="F2"/>
                <w:sz w:val="26"/>
                <w:szCs w:val="26"/>
              </w:rPr>
            </w:pPr>
          </w:p>
          <w:p w:rsidR="00433ADF" w:rsidRPr="007C0BCF" w:rsidRDefault="00433ADF"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Petition of Columbia Gas of Pennsylvania, Inc. for</w:t>
            </w:r>
          </w:p>
          <w:p w:rsidR="000F040A" w:rsidRPr="007C0BCF" w:rsidRDefault="00DC108A"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A</w:t>
            </w:r>
            <w:r w:rsidR="00433ADF" w:rsidRPr="007C0BCF">
              <w:rPr>
                <w:color w:val="0D0D0D" w:themeColor="text1" w:themeTint="F2"/>
                <w:sz w:val="26"/>
                <w:szCs w:val="26"/>
              </w:rPr>
              <w:t>pproval of a Distribution System Improvement Charge</w:t>
            </w:r>
          </w:p>
        </w:tc>
        <w:tc>
          <w:tcPr>
            <w:tcW w:w="3897" w:type="dxa"/>
          </w:tcPr>
          <w:p w:rsidR="000F040A" w:rsidRPr="007C0BCF" w:rsidRDefault="000F040A" w:rsidP="000E6817">
            <w:pPr>
              <w:widowControl/>
              <w:autoSpaceDE/>
              <w:autoSpaceDN/>
              <w:adjustRightInd/>
              <w:spacing w:line="360" w:lineRule="auto"/>
              <w:rPr>
                <w:color w:val="0D0D0D" w:themeColor="text1" w:themeTint="F2"/>
                <w:kern w:val="1"/>
                <w:sz w:val="26"/>
                <w:szCs w:val="26"/>
              </w:rPr>
            </w:pPr>
            <w:r w:rsidRPr="007C0BCF">
              <w:rPr>
                <w:color w:val="0D0D0D" w:themeColor="text1" w:themeTint="F2"/>
                <w:sz w:val="26"/>
                <w:szCs w:val="20"/>
              </w:rPr>
              <w:t xml:space="preserve">      </w:t>
            </w:r>
            <w:r w:rsidR="00995806" w:rsidRPr="007C0BCF">
              <w:rPr>
                <w:color w:val="0D0D0D" w:themeColor="text1" w:themeTint="F2"/>
                <w:sz w:val="26"/>
                <w:szCs w:val="20"/>
              </w:rPr>
              <w:t xml:space="preserve">  </w:t>
            </w:r>
            <w:r w:rsidRPr="007C0BCF">
              <w:rPr>
                <w:color w:val="0D0D0D" w:themeColor="text1" w:themeTint="F2"/>
                <w:sz w:val="26"/>
                <w:szCs w:val="20"/>
              </w:rPr>
              <w:t>Docket Number:</w:t>
            </w:r>
          </w:p>
          <w:p w:rsidR="000F040A" w:rsidRPr="007C0BCF" w:rsidRDefault="000F040A" w:rsidP="000E6817">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00995806" w:rsidRPr="007C0BCF">
              <w:rPr>
                <w:color w:val="0D0D0D" w:themeColor="text1" w:themeTint="F2"/>
                <w:kern w:val="1"/>
                <w:sz w:val="26"/>
                <w:szCs w:val="26"/>
              </w:rPr>
              <w:t xml:space="preserve">  </w:t>
            </w:r>
            <w:r w:rsidR="00433ADF" w:rsidRPr="007C0BCF">
              <w:rPr>
                <w:color w:val="0D0D0D" w:themeColor="text1" w:themeTint="F2"/>
                <w:sz w:val="26"/>
                <w:szCs w:val="26"/>
              </w:rPr>
              <w:t>P-2012-2338282</w:t>
            </w:r>
          </w:p>
          <w:p w:rsidR="00433ADF" w:rsidRPr="007C0BCF" w:rsidRDefault="00433ADF" w:rsidP="000E6817">
            <w:pPr>
              <w:widowControl/>
              <w:autoSpaceDE/>
              <w:autoSpaceDN/>
              <w:adjustRightInd/>
              <w:rPr>
                <w:color w:val="0D0D0D" w:themeColor="text1" w:themeTint="F2"/>
                <w:sz w:val="26"/>
                <w:szCs w:val="26"/>
              </w:rPr>
            </w:pPr>
          </w:p>
          <w:p w:rsidR="00DC108A" w:rsidRPr="007C0BCF" w:rsidRDefault="00DC108A" w:rsidP="000E6817">
            <w:pPr>
              <w:widowControl/>
              <w:autoSpaceDE/>
              <w:autoSpaceDN/>
              <w:adjustRightInd/>
              <w:rPr>
                <w:color w:val="0D0D0D" w:themeColor="text1" w:themeTint="F2"/>
                <w:sz w:val="26"/>
                <w:szCs w:val="26"/>
              </w:rPr>
            </w:pPr>
          </w:p>
          <w:p w:rsidR="00DC108A" w:rsidRPr="007C0BCF" w:rsidRDefault="00DC108A" w:rsidP="000E6817">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Pr="007C0BCF">
              <w:rPr>
                <w:color w:val="0D0D0D" w:themeColor="text1" w:themeTint="F2"/>
                <w:sz w:val="26"/>
                <w:szCs w:val="26"/>
              </w:rPr>
              <w:t>P-2012-2338282</w:t>
            </w:r>
          </w:p>
          <w:p w:rsidR="00DC108A" w:rsidRPr="007C0BCF" w:rsidRDefault="00DC108A" w:rsidP="000E6817">
            <w:pPr>
              <w:widowControl/>
              <w:autoSpaceDE/>
              <w:autoSpaceDN/>
              <w:adjustRightInd/>
              <w:rPr>
                <w:color w:val="0D0D0D" w:themeColor="text1" w:themeTint="F2"/>
                <w:sz w:val="26"/>
                <w:szCs w:val="26"/>
              </w:rPr>
            </w:pPr>
          </w:p>
          <w:p w:rsidR="000F040A" w:rsidRPr="007C0BCF" w:rsidRDefault="000F040A" w:rsidP="000E6817">
            <w:pPr>
              <w:widowControl/>
              <w:autoSpaceDE/>
              <w:autoSpaceDN/>
              <w:adjustRightInd/>
              <w:rPr>
                <w:color w:val="0D0D0D" w:themeColor="text1" w:themeTint="F2"/>
                <w:kern w:val="1"/>
                <w:sz w:val="26"/>
                <w:szCs w:val="26"/>
              </w:rPr>
            </w:pPr>
          </w:p>
        </w:tc>
      </w:tr>
    </w:tbl>
    <w:p w:rsidR="009C0C4C" w:rsidRPr="00062E21" w:rsidRDefault="009C0C4C" w:rsidP="000E6817">
      <w:pPr>
        <w:pStyle w:val="c2"/>
        <w:widowControl/>
        <w:tabs>
          <w:tab w:val="left" w:pos="204"/>
        </w:tabs>
        <w:spacing w:line="360" w:lineRule="auto"/>
        <w:outlineLvl w:val="0"/>
        <w:rPr>
          <w:b/>
          <w:sz w:val="26"/>
          <w:szCs w:val="26"/>
        </w:rPr>
      </w:pPr>
    </w:p>
    <w:p w:rsidR="00D91F34" w:rsidRPr="00062E21" w:rsidRDefault="00F25BC8" w:rsidP="000E6817">
      <w:pPr>
        <w:pStyle w:val="c2"/>
        <w:widowControl/>
        <w:tabs>
          <w:tab w:val="left" w:pos="204"/>
        </w:tabs>
        <w:spacing w:line="360" w:lineRule="auto"/>
        <w:outlineLvl w:val="0"/>
        <w:rPr>
          <w:b/>
          <w:sz w:val="26"/>
          <w:szCs w:val="26"/>
        </w:rPr>
      </w:pPr>
      <w:r w:rsidRPr="00062E21">
        <w:rPr>
          <w:b/>
          <w:sz w:val="26"/>
          <w:szCs w:val="26"/>
        </w:rPr>
        <w:t xml:space="preserve">OPINION AND </w:t>
      </w:r>
      <w:r w:rsidR="00D91F34" w:rsidRPr="00062E21">
        <w:rPr>
          <w:b/>
          <w:sz w:val="26"/>
          <w:szCs w:val="26"/>
        </w:rPr>
        <w:t>ORDER</w:t>
      </w:r>
    </w:p>
    <w:p w:rsidR="007F07C7" w:rsidRPr="00062E21" w:rsidRDefault="007F07C7" w:rsidP="000E6817">
      <w:pPr>
        <w:pStyle w:val="c2"/>
        <w:widowControl/>
        <w:tabs>
          <w:tab w:val="left" w:pos="204"/>
        </w:tabs>
        <w:spacing w:line="360" w:lineRule="auto"/>
        <w:outlineLvl w:val="0"/>
        <w:rPr>
          <w:b/>
          <w:sz w:val="26"/>
          <w:szCs w:val="26"/>
        </w:rPr>
      </w:pPr>
    </w:p>
    <w:p w:rsidR="00D91F34" w:rsidRPr="00062E21" w:rsidRDefault="001303A1" w:rsidP="000E6817">
      <w:pPr>
        <w:pStyle w:val="p4"/>
        <w:widowControl/>
        <w:spacing w:line="360" w:lineRule="auto"/>
        <w:rPr>
          <w:b/>
          <w:sz w:val="26"/>
          <w:szCs w:val="26"/>
        </w:rPr>
      </w:pPr>
      <w:r w:rsidRPr="00062E21">
        <w:rPr>
          <w:b/>
          <w:sz w:val="26"/>
          <w:szCs w:val="26"/>
        </w:rPr>
        <w:t>BY THE COMMI</w:t>
      </w:r>
      <w:r w:rsidR="00D91F34" w:rsidRPr="00062E21">
        <w:rPr>
          <w:b/>
          <w:sz w:val="26"/>
          <w:szCs w:val="26"/>
        </w:rPr>
        <w:t>SSION:</w:t>
      </w:r>
    </w:p>
    <w:p w:rsidR="00D91F34" w:rsidRPr="00062E21" w:rsidRDefault="00D91F34" w:rsidP="000E6817">
      <w:pPr>
        <w:widowControl/>
        <w:tabs>
          <w:tab w:val="left" w:pos="204"/>
        </w:tabs>
        <w:spacing w:line="360" w:lineRule="auto"/>
        <w:rPr>
          <w:sz w:val="26"/>
          <w:szCs w:val="26"/>
        </w:rPr>
      </w:pPr>
    </w:p>
    <w:p w:rsidR="00DC108A" w:rsidRDefault="00B81C77" w:rsidP="000E6817">
      <w:pPr>
        <w:pStyle w:val="p2"/>
        <w:widowControl/>
        <w:spacing w:line="360" w:lineRule="auto"/>
        <w:ind w:firstLine="1440"/>
        <w:rPr>
          <w:sz w:val="26"/>
          <w:szCs w:val="26"/>
        </w:rPr>
      </w:pPr>
      <w:r w:rsidRPr="00062E21">
        <w:rPr>
          <w:sz w:val="26"/>
          <w:szCs w:val="26"/>
        </w:rPr>
        <w:t xml:space="preserve">Before the Commission for consideration </w:t>
      </w:r>
      <w:r w:rsidR="00FD2A11" w:rsidRPr="00062E21">
        <w:rPr>
          <w:sz w:val="26"/>
          <w:szCs w:val="26"/>
        </w:rPr>
        <w:t>are</w:t>
      </w:r>
      <w:r w:rsidRPr="00062E21">
        <w:rPr>
          <w:sz w:val="26"/>
          <w:szCs w:val="26"/>
        </w:rPr>
        <w:t xml:space="preserve"> the </w:t>
      </w:r>
      <w:r w:rsidR="00CB45C7" w:rsidRPr="00062E21">
        <w:rPr>
          <w:sz w:val="26"/>
          <w:szCs w:val="26"/>
        </w:rPr>
        <w:t>Petition</w:t>
      </w:r>
      <w:r w:rsidR="00FD2A11" w:rsidRPr="00062E21">
        <w:rPr>
          <w:sz w:val="26"/>
          <w:szCs w:val="26"/>
        </w:rPr>
        <w:t>s</w:t>
      </w:r>
      <w:r w:rsidR="00CB45C7" w:rsidRPr="00062E21">
        <w:rPr>
          <w:sz w:val="26"/>
          <w:szCs w:val="26"/>
        </w:rPr>
        <w:t xml:space="preserve"> for approval of the </w:t>
      </w:r>
      <w:r w:rsidR="00D53937" w:rsidRPr="00062E21">
        <w:rPr>
          <w:sz w:val="26"/>
          <w:szCs w:val="26"/>
        </w:rPr>
        <w:t>Long-</w:t>
      </w:r>
      <w:r w:rsidRPr="00062E21">
        <w:rPr>
          <w:sz w:val="26"/>
          <w:szCs w:val="26"/>
        </w:rPr>
        <w:t>Term Infrastructure Improvement Plan</w:t>
      </w:r>
      <w:r w:rsidR="00B138E7" w:rsidRPr="00062E21">
        <w:rPr>
          <w:sz w:val="26"/>
          <w:szCs w:val="26"/>
        </w:rPr>
        <w:t xml:space="preserve"> (LTIIP) </w:t>
      </w:r>
      <w:r w:rsidR="00E205B8" w:rsidRPr="00062E21">
        <w:rPr>
          <w:sz w:val="26"/>
          <w:szCs w:val="26"/>
        </w:rPr>
        <w:t xml:space="preserve">and the Distribution System Improvement Charge (DSIC) </w:t>
      </w:r>
      <w:r w:rsidR="00B138E7" w:rsidRPr="00062E21">
        <w:rPr>
          <w:sz w:val="26"/>
          <w:szCs w:val="26"/>
        </w:rPr>
        <w:t>of Columbia Ga</w:t>
      </w:r>
      <w:r w:rsidR="00FE04C9" w:rsidRPr="00062E21">
        <w:rPr>
          <w:sz w:val="26"/>
          <w:szCs w:val="26"/>
        </w:rPr>
        <w:t>s of Pennsylvania (Columbia</w:t>
      </w:r>
      <w:r w:rsidR="00E205B8" w:rsidRPr="00062E21">
        <w:rPr>
          <w:sz w:val="26"/>
          <w:szCs w:val="26"/>
        </w:rPr>
        <w:t xml:space="preserve"> or Company</w:t>
      </w:r>
      <w:r w:rsidR="00BD0B7F" w:rsidRPr="00062E21">
        <w:rPr>
          <w:sz w:val="26"/>
          <w:szCs w:val="26"/>
        </w:rPr>
        <w:t>)</w:t>
      </w:r>
      <w:r w:rsidR="00E040F0" w:rsidRPr="00062E21">
        <w:rPr>
          <w:sz w:val="26"/>
          <w:szCs w:val="26"/>
        </w:rPr>
        <w:t xml:space="preserve">.  </w:t>
      </w:r>
    </w:p>
    <w:p w:rsidR="000E6817" w:rsidRDefault="000E6817" w:rsidP="000E6817">
      <w:pPr>
        <w:pStyle w:val="p2"/>
        <w:widowControl/>
        <w:spacing w:line="360" w:lineRule="auto"/>
        <w:ind w:firstLine="1440"/>
        <w:rPr>
          <w:sz w:val="26"/>
          <w:szCs w:val="26"/>
        </w:rPr>
      </w:pPr>
    </w:p>
    <w:p w:rsidR="00C33314" w:rsidRPr="00C33314" w:rsidRDefault="00C33314" w:rsidP="000E6817">
      <w:pPr>
        <w:pStyle w:val="p2"/>
        <w:widowControl/>
        <w:spacing w:line="360" w:lineRule="auto"/>
        <w:ind w:firstLine="0"/>
        <w:jc w:val="center"/>
        <w:rPr>
          <w:b/>
          <w:sz w:val="26"/>
          <w:szCs w:val="26"/>
        </w:rPr>
      </w:pPr>
      <w:r w:rsidRPr="00C33314">
        <w:rPr>
          <w:b/>
          <w:sz w:val="26"/>
          <w:szCs w:val="26"/>
        </w:rPr>
        <w:t>HISTORY</w:t>
      </w:r>
      <w:r>
        <w:rPr>
          <w:b/>
          <w:sz w:val="26"/>
          <w:szCs w:val="26"/>
        </w:rPr>
        <w:t xml:space="preserve"> OF THE PROCEEDING</w:t>
      </w:r>
    </w:p>
    <w:p w:rsidR="00C33314" w:rsidRDefault="00C33314" w:rsidP="000E6817">
      <w:pPr>
        <w:pStyle w:val="p2"/>
        <w:widowControl/>
        <w:spacing w:line="360" w:lineRule="auto"/>
        <w:ind w:firstLine="0"/>
        <w:rPr>
          <w:sz w:val="26"/>
          <w:szCs w:val="26"/>
        </w:rPr>
      </w:pPr>
    </w:p>
    <w:p w:rsidR="00A20CB0" w:rsidRPr="00062E21" w:rsidRDefault="00A20CB0" w:rsidP="000E6817">
      <w:pPr>
        <w:pStyle w:val="p2"/>
        <w:widowControl/>
        <w:spacing w:line="360" w:lineRule="auto"/>
        <w:rPr>
          <w:sz w:val="26"/>
          <w:szCs w:val="26"/>
        </w:rPr>
      </w:pPr>
      <w:r w:rsidRPr="00062E21">
        <w:rPr>
          <w:sz w:val="26"/>
          <w:szCs w:val="26"/>
        </w:rPr>
        <w:t xml:space="preserve">Columbia is a corporation organized and existing under the laws of the Commonwealth of Pennsylvania.  Columbia is in the business of selling and distributing </w:t>
      </w:r>
      <w:r w:rsidRPr="00062E21">
        <w:rPr>
          <w:sz w:val="26"/>
          <w:szCs w:val="26"/>
        </w:rPr>
        <w:lastRenderedPageBreak/>
        <w:t xml:space="preserve">natural gas to retail customers within the Commonwealth, and is therefore a “public utility” within the meaning of Section 102 of the Public Utility Code, 66 Pa. C.S. </w:t>
      </w:r>
      <w:r w:rsidRPr="00062E21">
        <w:rPr>
          <w:iCs/>
          <w:sz w:val="26"/>
          <w:szCs w:val="26"/>
        </w:rPr>
        <w:t>§§</w:t>
      </w:r>
      <w:r w:rsidRPr="00062E21">
        <w:rPr>
          <w:sz w:val="26"/>
          <w:szCs w:val="26"/>
        </w:rPr>
        <w:t xml:space="preserve"> 102, subject to the regulatory jurisdiction of the Commission.  Columbia</w:t>
      </w:r>
      <w:r>
        <w:rPr>
          <w:sz w:val="26"/>
          <w:szCs w:val="26"/>
        </w:rPr>
        <w:t>, as an NGDC,</w:t>
      </w:r>
      <w:r w:rsidRPr="00062E21">
        <w:rPr>
          <w:sz w:val="26"/>
          <w:szCs w:val="26"/>
        </w:rPr>
        <w:t xml:space="preserve"> provides natural gas service to approximately 415,000 residential, commercial, and industrial customers in portions of 26 counties throughout its greater York and Western Pennsylvania service territories.  Columbia provides service through approximately 7,350 miles of mains and 400,000 services that it owns, operates and maintains.  </w:t>
      </w:r>
    </w:p>
    <w:p w:rsidR="00A20CB0" w:rsidRPr="00062E21" w:rsidRDefault="00A20CB0" w:rsidP="000E6817">
      <w:pPr>
        <w:pStyle w:val="ListParagraph"/>
        <w:widowControl/>
        <w:ind w:left="0"/>
        <w:rPr>
          <w:sz w:val="26"/>
          <w:szCs w:val="26"/>
        </w:rPr>
      </w:pPr>
    </w:p>
    <w:p w:rsidR="00DC108A" w:rsidRPr="00062E21" w:rsidRDefault="000E6817" w:rsidP="000E6817">
      <w:pPr>
        <w:widowControl/>
        <w:spacing w:line="360" w:lineRule="auto"/>
        <w:ind w:firstLine="1440"/>
        <w:rPr>
          <w:sz w:val="26"/>
          <w:szCs w:val="26"/>
        </w:rPr>
      </w:pPr>
      <w:r w:rsidRPr="00062E21">
        <w:rPr>
          <w:sz w:val="26"/>
          <w:szCs w:val="26"/>
        </w:rPr>
        <w:t>The LTIIP was filed on December 7, 2012, and the DSIC was filed on January 2, 2013.  Copies of the LTIIP Petition were served on the statutory advocates as well as the active parties in Columbia’s current base rate case proceeding, docketed at R</w:t>
      </w:r>
      <w:r>
        <w:rPr>
          <w:sz w:val="26"/>
          <w:szCs w:val="26"/>
        </w:rPr>
        <w:noBreakHyphen/>
      </w:r>
      <w:r w:rsidRPr="00062E21">
        <w:rPr>
          <w:sz w:val="26"/>
          <w:szCs w:val="26"/>
        </w:rPr>
        <w:t>2012</w:t>
      </w:r>
      <w:r>
        <w:rPr>
          <w:sz w:val="26"/>
          <w:szCs w:val="26"/>
        </w:rPr>
        <w:noBreakHyphen/>
      </w:r>
      <w:r w:rsidRPr="00062E21">
        <w:rPr>
          <w:sz w:val="26"/>
          <w:szCs w:val="26"/>
        </w:rPr>
        <w:t xml:space="preserve">2321748 </w:t>
      </w:r>
      <w:r>
        <w:rPr>
          <w:sz w:val="26"/>
          <w:szCs w:val="26"/>
        </w:rPr>
        <w:t>and</w:t>
      </w:r>
      <w:r w:rsidRPr="00062E21">
        <w:rPr>
          <w:sz w:val="26"/>
          <w:szCs w:val="26"/>
        </w:rPr>
        <w:t xml:space="preserve"> M</w:t>
      </w:r>
      <w:r>
        <w:rPr>
          <w:sz w:val="26"/>
          <w:szCs w:val="26"/>
        </w:rPr>
        <w:noBreakHyphen/>
      </w:r>
      <w:r w:rsidRPr="00062E21">
        <w:rPr>
          <w:sz w:val="26"/>
          <w:szCs w:val="26"/>
        </w:rPr>
        <w:t>2012</w:t>
      </w:r>
      <w:r>
        <w:rPr>
          <w:sz w:val="26"/>
          <w:szCs w:val="26"/>
        </w:rPr>
        <w:noBreakHyphen/>
      </w:r>
      <w:r w:rsidRPr="00062E21">
        <w:rPr>
          <w:sz w:val="26"/>
          <w:szCs w:val="26"/>
        </w:rPr>
        <w:t>2323645</w:t>
      </w:r>
      <w:r>
        <w:rPr>
          <w:sz w:val="26"/>
          <w:szCs w:val="26"/>
        </w:rPr>
        <w:t xml:space="preserve">, </w:t>
      </w:r>
      <w:r w:rsidRPr="00062E21">
        <w:rPr>
          <w:sz w:val="26"/>
          <w:szCs w:val="26"/>
        </w:rPr>
        <w:t xml:space="preserve">in accordance with </w:t>
      </w:r>
      <w:r w:rsidRPr="00DC108A">
        <w:rPr>
          <w:i/>
          <w:sz w:val="26"/>
          <w:szCs w:val="26"/>
        </w:rPr>
        <w:t>Implementation of Act 11 of 2012</w:t>
      </w:r>
      <w:r>
        <w:rPr>
          <w:sz w:val="26"/>
          <w:szCs w:val="26"/>
        </w:rPr>
        <w:t>,</w:t>
      </w:r>
      <w:r w:rsidRPr="00062E21">
        <w:rPr>
          <w:sz w:val="26"/>
          <w:szCs w:val="26"/>
        </w:rPr>
        <w:t xml:space="preserve"> Docket No. M</w:t>
      </w:r>
      <w:r>
        <w:rPr>
          <w:sz w:val="26"/>
          <w:szCs w:val="26"/>
        </w:rPr>
        <w:noBreakHyphen/>
      </w:r>
      <w:r w:rsidRPr="00062E21">
        <w:rPr>
          <w:sz w:val="26"/>
          <w:szCs w:val="26"/>
        </w:rPr>
        <w:t xml:space="preserve">2012-2293611 </w:t>
      </w:r>
      <w:r>
        <w:rPr>
          <w:sz w:val="26"/>
          <w:szCs w:val="26"/>
        </w:rPr>
        <w:t>(</w:t>
      </w:r>
      <w:r w:rsidRPr="00062E21">
        <w:rPr>
          <w:sz w:val="26"/>
          <w:szCs w:val="26"/>
        </w:rPr>
        <w:t>August 2, 2012</w:t>
      </w:r>
      <w:r>
        <w:rPr>
          <w:sz w:val="26"/>
          <w:szCs w:val="26"/>
        </w:rPr>
        <w:t>) (</w:t>
      </w:r>
      <w:r w:rsidRPr="00062E21">
        <w:rPr>
          <w:sz w:val="26"/>
          <w:szCs w:val="26"/>
        </w:rPr>
        <w:t>Final Implementation Order</w:t>
      </w:r>
      <w:r>
        <w:rPr>
          <w:sz w:val="26"/>
          <w:szCs w:val="26"/>
        </w:rPr>
        <w:t xml:space="preserve">). </w:t>
      </w:r>
      <w:r w:rsidR="00A20CB0">
        <w:rPr>
          <w:sz w:val="26"/>
          <w:szCs w:val="26"/>
        </w:rPr>
        <w:t xml:space="preserve">Columbia’s </w:t>
      </w:r>
      <w:r w:rsidR="00DC108A" w:rsidRPr="00062E21">
        <w:rPr>
          <w:sz w:val="26"/>
          <w:szCs w:val="26"/>
        </w:rPr>
        <w:t xml:space="preserve">DSIC Petition includes proposed Supplement No. 194 to Tariff Gas – Pa. P.U.C. No. 9 to introduce the DSIC Rider into the Company’s tariff with an effective date of March 3, 2013.  The filing was made pursuant to 66 Pa. C.S. </w:t>
      </w:r>
      <w:r w:rsidR="00DC108A" w:rsidRPr="00062E21">
        <w:rPr>
          <w:bCs/>
          <w:sz w:val="26"/>
          <w:szCs w:val="26"/>
        </w:rPr>
        <w:t xml:space="preserve">§ 1353 and </w:t>
      </w:r>
      <w:r w:rsidR="00DC108A">
        <w:rPr>
          <w:bCs/>
          <w:sz w:val="26"/>
          <w:szCs w:val="26"/>
        </w:rPr>
        <w:t xml:space="preserve">the </w:t>
      </w:r>
      <w:r w:rsidR="00DC108A" w:rsidRPr="00062E21">
        <w:rPr>
          <w:sz w:val="26"/>
          <w:szCs w:val="26"/>
        </w:rPr>
        <w:t xml:space="preserve">Final Implementation Order.    </w:t>
      </w:r>
    </w:p>
    <w:p w:rsidR="00DC108A" w:rsidRPr="00330D75" w:rsidRDefault="00DC108A" w:rsidP="000E6817">
      <w:pPr>
        <w:widowControl/>
        <w:spacing w:line="360" w:lineRule="auto"/>
        <w:ind w:firstLine="1440"/>
        <w:rPr>
          <w:color w:val="0D0D0D" w:themeColor="text1" w:themeTint="F2"/>
          <w:sz w:val="26"/>
          <w:szCs w:val="26"/>
        </w:rPr>
      </w:pPr>
    </w:p>
    <w:p w:rsidR="00D55CE7" w:rsidRPr="00330D75" w:rsidRDefault="00D55CE7" w:rsidP="00D55CE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sidRPr="00330D75">
        <w:rPr>
          <w:color w:val="0D0D0D" w:themeColor="text1" w:themeTint="F2"/>
          <w:sz w:val="26"/>
          <w:szCs w:val="26"/>
        </w:rPr>
        <w:t>Columbia Industrial Intervenors (CII) filed comments on December 27, 2012.  CII d</w:t>
      </w:r>
      <w:r w:rsidR="006F3D83">
        <w:rPr>
          <w:color w:val="0D0D0D" w:themeColor="text1" w:themeTint="F2"/>
          <w:sz w:val="26"/>
          <w:szCs w:val="26"/>
        </w:rPr>
        <w:t>oes</w:t>
      </w:r>
      <w:r w:rsidRPr="00330D75">
        <w:rPr>
          <w:color w:val="0D0D0D" w:themeColor="text1" w:themeTint="F2"/>
          <w:sz w:val="26"/>
          <w:szCs w:val="26"/>
        </w:rPr>
        <w:t xml:space="preserve"> not object to Columbia’s proposed LTIIP at this time.  However, CII indicate</w:t>
      </w:r>
      <w:r w:rsidR="006F3D83">
        <w:rPr>
          <w:color w:val="0D0D0D" w:themeColor="text1" w:themeTint="F2"/>
          <w:sz w:val="26"/>
          <w:szCs w:val="26"/>
        </w:rPr>
        <w:t>s</w:t>
      </w:r>
      <w:r w:rsidRPr="00330D75">
        <w:rPr>
          <w:color w:val="0D0D0D" w:themeColor="text1" w:themeTint="F2"/>
          <w:sz w:val="26"/>
          <w:szCs w:val="26"/>
        </w:rPr>
        <w:t xml:space="preserve"> that, if the Commission </w:t>
      </w:r>
      <w:r w:rsidR="00FD00BD" w:rsidRPr="00330D75">
        <w:rPr>
          <w:color w:val="0D0D0D" w:themeColor="text1" w:themeTint="F2"/>
          <w:sz w:val="26"/>
          <w:szCs w:val="26"/>
        </w:rPr>
        <w:t>was</w:t>
      </w:r>
      <w:r w:rsidRPr="00330D75">
        <w:rPr>
          <w:color w:val="0D0D0D" w:themeColor="text1" w:themeTint="F2"/>
          <w:sz w:val="26"/>
          <w:szCs w:val="26"/>
        </w:rPr>
        <w:t xml:space="preserve"> to </w:t>
      </w:r>
      <w:r w:rsidR="00CF52B5">
        <w:rPr>
          <w:color w:val="0D0D0D" w:themeColor="text1" w:themeTint="F2"/>
          <w:sz w:val="26"/>
          <w:szCs w:val="26"/>
        </w:rPr>
        <w:t xml:space="preserve">approve </w:t>
      </w:r>
      <w:r w:rsidRPr="00330D75">
        <w:rPr>
          <w:color w:val="0D0D0D" w:themeColor="text1" w:themeTint="F2"/>
          <w:sz w:val="26"/>
          <w:szCs w:val="26"/>
        </w:rPr>
        <w:t>Columbia’s proposal to replace customer-owned gas service lines</w:t>
      </w:r>
      <w:r w:rsidR="006F3D83">
        <w:rPr>
          <w:color w:val="0D0D0D" w:themeColor="text1" w:themeTint="F2"/>
          <w:sz w:val="26"/>
          <w:szCs w:val="26"/>
        </w:rPr>
        <w:t xml:space="preserve"> as part of the LTIIP, then that proposal </w:t>
      </w:r>
      <w:r w:rsidRPr="00330D75">
        <w:rPr>
          <w:color w:val="0D0D0D" w:themeColor="text1" w:themeTint="F2"/>
          <w:sz w:val="26"/>
          <w:szCs w:val="26"/>
        </w:rPr>
        <w:t xml:space="preserve">should be addressed in the LTIIP proceeding, </w:t>
      </w:r>
      <w:r w:rsidR="006F3D83">
        <w:rPr>
          <w:color w:val="0D0D0D" w:themeColor="text1" w:themeTint="F2"/>
          <w:sz w:val="26"/>
          <w:szCs w:val="26"/>
        </w:rPr>
        <w:t xml:space="preserve">and </w:t>
      </w:r>
      <w:r w:rsidRPr="00330D75">
        <w:rPr>
          <w:color w:val="0D0D0D" w:themeColor="text1" w:themeTint="F2"/>
          <w:sz w:val="26"/>
          <w:szCs w:val="26"/>
        </w:rPr>
        <w:t>CII would request that the LTIIP be referred to the Office of Administrative Law Judge (OALJ) for a full evidentiary hearing on the merits.  In addition, CII calls for a thorough review of the scope of investment in capital improvements in the LTIIP to ascertain that they are limited to DSIC-eligible assets.  On January 22, 2013, CII filed a Petition to Intervene and Answer.</w:t>
      </w:r>
    </w:p>
    <w:p w:rsidR="00D55CE7" w:rsidRPr="00330D75" w:rsidRDefault="00D55CE7" w:rsidP="00D55CE7">
      <w:pPr>
        <w:pStyle w:val="p2"/>
        <w:widowControl/>
        <w:spacing w:line="360" w:lineRule="auto"/>
        <w:ind w:firstLine="1440"/>
        <w:rPr>
          <w:color w:val="0D0D0D" w:themeColor="text1" w:themeTint="F2"/>
          <w:sz w:val="26"/>
          <w:szCs w:val="26"/>
        </w:rPr>
      </w:pPr>
    </w:p>
    <w:p w:rsidR="00D55CE7" w:rsidRPr="00330D75" w:rsidRDefault="00D55CE7" w:rsidP="00D55CE7">
      <w:pPr>
        <w:widowControl/>
        <w:spacing w:line="360" w:lineRule="auto"/>
        <w:ind w:firstLine="1440"/>
        <w:rPr>
          <w:sz w:val="26"/>
          <w:szCs w:val="26"/>
        </w:rPr>
      </w:pPr>
      <w:r w:rsidRPr="00330D75">
        <w:rPr>
          <w:color w:val="0D0D0D" w:themeColor="text1" w:themeTint="F2"/>
          <w:sz w:val="26"/>
          <w:szCs w:val="26"/>
        </w:rPr>
        <w:lastRenderedPageBreak/>
        <w:t>T</w:t>
      </w:r>
      <w:r w:rsidR="00DC108A" w:rsidRPr="00330D75">
        <w:rPr>
          <w:color w:val="0D0D0D" w:themeColor="text1" w:themeTint="F2"/>
          <w:sz w:val="26"/>
          <w:szCs w:val="26"/>
        </w:rPr>
        <w:t xml:space="preserve">he Office of Consumer Advocate (OCA) </w:t>
      </w:r>
      <w:r w:rsidRPr="00330D75">
        <w:rPr>
          <w:color w:val="0D0D0D" w:themeColor="text1" w:themeTint="F2"/>
          <w:sz w:val="26"/>
          <w:szCs w:val="26"/>
        </w:rPr>
        <w:t xml:space="preserve">filed comments </w:t>
      </w:r>
      <w:r w:rsidR="00DC108A" w:rsidRPr="00330D75">
        <w:rPr>
          <w:color w:val="0D0D0D" w:themeColor="text1" w:themeTint="F2"/>
          <w:sz w:val="26"/>
          <w:szCs w:val="26"/>
        </w:rPr>
        <w:t>on January</w:t>
      </w:r>
      <w:r w:rsidRPr="00330D75">
        <w:rPr>
          <w:color w:val="0D0D0D" w:themeColor="text1" w:themeTint="F2"/>
          <w:sz w:val="26"/>
          <w:szCs w:val="26"/>
        </w:rPr>
        <w:t> </w:t>
      </w:r>
      <w:r w:rsidR="00DC108A" w:rsidRPr="00330D75">
        <w:rPr>
          <w:color w:val="0D0D0D" w:themeColor="text1" w:themeTint="F2"/>
          <w:sz w:val="26"/>
          <w:szCs w:val="26"/>
        </w:rPr>
        <w:t xml:space="preserve">4, 2013, </w:t>
      </w:r>
      <w:r w:rsidR="00264EBE" w:rsidRPr="00330D75">
        <w:rPr>
          <w:color w:val="0D0D0D" w:themeColor="text1" w:themeTint="F2"/>
          <w:sz w:val="26"/>
          <w:szCs w:val="26"/>
        </w:rPr>
        <w:t xml:space="preserve">but did not </w:t>
      </w:r>
      <w:r w:rsidR="000E6817" w:rsidRPr="00330D75">
        <w:rPr>
          <w:color w:val="0D0D0D" w:themeColor="text1" w:themeTint="F2"/>
          <w:sz w:val="26"/>
          <w:szCs w:val="26"/>
        </w:rPr>
        <w:t xml:space="preserve">initially </w:t>
      </w:r>
      <w:r w:rsidR="00264EBE" w:rsidRPr="00330D75">
        <w:rPr>
          <w:color w:val="0D0D0D" w:themeColor="text1" w:themeTint="F2"/>
          <w:sz w:val="26"/>
          <w:szCs w:val="26"/>
        </w:rPr>
        <w:t xml:space="preserve">request hearings.  </w:t>
      </w:r>
      <w:r w:rsidRPr="00330D75">
        <w:rPr>
          <w:color w:val="0D0D0D" w:themeColor="text1" w:themeTint="F2"/>
          <w:sz w:val="26"/>
          <w:szCs w:val="26"/>
        </w:rPr>
        <w:t xml:space="preserve">On January 22, 2013 OCA filed a Notice of Intervention, a Formal Complaint and Public Statement, and an Answer to Columbia’s DSIC Petition.  In its Answer </w:t>
      </w:r>
      <w:r w:rsidRPr="00330D75">
        <w:rPr>
          <w:sz w:val="26"/>
          <w:szCs w:val="26"/>
        </w:rPr>
        <w:t>to the Columbia DSIC Petition, OCA states that the Commission should deny Columbia’s Petition as filed, suspend the proposed Tariff Supplement No. 194 to Tariff Gas – Pa. P.U.C. No. 9</w:t>
      </w:r>
      <w:r w:rsidR="007C0BCF" w:rsidRPr="00330D75">
        <w:rPr>
          <w:sz w:val="26"/>
          <w:szCs w:val="26"/>
        </w:rPr>
        <w:t>,</w:t>
      </w:r>
      <w:r w:rsidRPr="00330D75">
        <w:rPr>
          <w:sz w:val="26"/>
          <w:szCs w:val="26"/>
        </w:rPr>
        <w:t xml:space="preserve"> and order a full hearing and investigation pursuant to OCA’s complaint. </w:t>
      </w:r>
      <w:r w:rsidR="007C0BCF" w:rsidRPr="00330D75">
        <w:rPr>
          <w:sz w:val="26"/>
          <w:szCs w:val="26"/>
        </w:rPr>
        <w:t xml:space="preserve"> </w:t>
      </w:r>
      <w:r w:rsidRPr="00330D75">
        <w:rPr>
          <w:sz w:val="26"/>
          <w:szCs w:val="26"/>
        </w:rPr>
        <w:t>(OCA Answer</w:t>
      </w:r>
      <w:r w:rsidR="007C0BCF" w:rsidRPr="00330D75">
        <w:rPr>
          <w:sz w:val="26"/>
          <w:szCs w:val="26"/>
        </w:rPr>
        <w:t>,</w:t>
      </w:r>
      <w:r w:rsidRPr="00330D75">
        <w:rPr>
          <w:sz w:val="26"/>
          <w:szCs w:val="26"/>
        </w:rPr>
        <w:t xml:space="preserve"> p. 1).</w:t>
      </w:r>
    </w:p>
    <w:p w:rsidR="00D55CE7" w:rsidRPr="00330D75" w:rsidRDefault="00D55CE7" w:rsidP="000E6817">
      <w:pPr>
        <w:pStyle w:val="p2"/>
        <w:widowControl/>
        <w:spacing w:line="360" w:lineRule="auto"/>
        <w:ind w:firstLine="1440"/>
        <w:rPr>
          <w:sz w:val="26"/>
          <w:szCs w:val="26"/>
        </w:rPr>
      </w:pPr>
    </w:p>
    <w:p w:rsidR="00D55CE7" w:rsidRPr="00330D75" w:rsidRDefault="00E205B8" w:rsidP="000E6817">
      <w:pPr>
        <w:pStyle w:val="p7"/>
        <w:widowControl/>
        <w:tabs>
          <w:tab w:val="clear" w:pos="782"/>
          <w:tab w:val="clear" w:pos="1133"/>
          <w:tab w:val="left" w:pos="720"/>
          <w:tab w:val="left" w:pos="1440"/>
        </w:tabs>
        <w:spacing w:line="360" w:lineRule="auto"/>
        <w:ind w:left="0" w:firstLine="1440"/>
        <w:rPr>
          <w:sz w:val="26"/>
          <w:szCs w:val="26"/>
        </w:rPr>
      </w:pPr>
      <w:r w:rsidRPr="00330D75">
        <w:rPr>
          <w:sz w:val="26"/>
          <w:szCs w:val="26"/>
        </w:rPr>
        <w:t xml:space="preserve">On January 22, 2013 the Office of Small Business Advocate (OSBA) filed a Notice of Intervention and an Answer.  </w:t>
      </w:r>
      <w:r w:rsidR="00D55CE7" w:rsidRPr="00330D75">
        <w:rPr>
          <w:sz w:val="26"/>
          <w:szCs w:val="26"/>
        </w:rPr>
        <w:t>OSBA requested hearings and such relief as may be necessary or appropriate.  OSBA also filed an Answer.  OSBA did not allege that any particular provision or relief requested by Columbia should be denied.</w:t>
      </w:r>
    </w:p>
    <w:p w:rsidR="00D55CE7" w:rsidRPr="00330D75" w:rsidRDefault="00D55CE7" w:rsidP="000E6817">
      <w:pPr>
        <w:pStyle w:val="p7"/>
        <w:widowControl/>
        <w:tabs>
          <w:tab w:val="clear" w:pos="782"/>
          <w:tab w:val="clear" w:pos="1133"/>
          <w:tab w:val="left" w:pos="720"/>
          <w:tab w:val="left" w:pos="1440"/>
        </w:tabs>
        <w:spacing w:line="360" w:lineRule="auto"/>
        <w:ind w:left="0" w:firstLine="1440"/>
        <w:rPr>
          <w:sz w:val="26"/>
          <w:szCs w:val="26"/>
        </w:rPr>
      </w:pPr>
    </w:p>
    <w:p w:rsidR="00D55CE7" w:rsidRDefault="00D55CE7" w:rsidP="000E6817">
      <w:pPr>
        <w:pStyle w:val="p7"/>
        <w:widowControl/>
        <w:tabs>
          <w:tab w:val="clear" w:pos="782"/>
          <w:tab w:val="clear" w:pos="1133"/>
          <w:tab w:val="left" w:pos="720"/>
          <w:tab w:val="left" w:pos="1440"/>
        </w:tabs>
        <w:spacing w:line="360" w:lineRule="auto"/>
        <w:ind w:left="0" w:firstLine="1440"/>
        <w:rPr>
          <w:sz w:val="26"/>
          <w:szCs w:val="26"/>
        </w:rPr>
      </w:pPr>
      <w:r w:rsidRPr="00330D75">
        <w:rPr>
          <w:sz w:val="26"/>
          <w:szCs w:val="26"/>
        </w:rPr>
        <w:t xml:space="preserve">On January 22, 2013, </w:t>
      </w:r>
      <w:r w:rsidR="00E205B8" w:rsidRPr="00330D75">
        <w:rPr>
          <w:sz w:val="26"/>
          <w:szCs w:val="26"/>
        </w:rPr>
        <w:t xml:space="preserve">Penn State </w:t>
      </w:r>
      <w:r w:rsidR="005B045A">
        <w:rPr>
          <w:sz w:val="26"/>
          <w:szCs w:val="26"/>
        </w:rPr>
        <w:t xml:space="preserve">University </w:t>
      </w:r>
      <w:r w:rsidR="00D42280" w:rsidRPr="00330D75">
        <w:rPr>
          <w:sz w:val="26"/>
          <w:szCs w:val="26"/>
        </w:rPr>
        <w:t xml:space="preserve">(Penn State) </w:t>
      </w:r>
      <w:r w:rsidR="00E205B8" w:rsidRPr="00330D75">
        <w:rPr>
          <w:sz w:val="26"/>
          <w:szCs w:val="26"/>
        </w:rPr>
        <w:t>filed a Petition to Intervene</w:t>
      </w:r>
      <w:r w:rsidRPr="00330D75">
        <w:rPr>
          <w:sz w:val="26"/>
          <w:szCs w:val="26"/>
        </w:rPr>
        <w:t xml:space="preserve"> but did not allege any specific opposition to the Columbia petitions</w:t>
      </w:r>
      <w:r w:rsidR="00E205B8" w:rsidRPr="00330D75">
        <w:rPr>
          <w:sz w:val="26"/>
          <w:szCs w:val="26"/>
        </w:rPr>
        <w:t xml:space="preserve">.  </w:t>
      </w:r>
      <w:r w:rsidRPr="00330D75">
        <w:rPr>
          <w:sz w:val="26"/>
          <w:szCs w:val="26"/>
        </w:rPr>
        <w:t>Penn State affirmatively asserted that it had no issues with Columbia’s LTIIP.</w:t>
      </w:r>
    </w:p>
    <w:p w:rsidR="00D55CE7" w:rsidRDefault="00D55CE7" w:rsidP="000E6817">
      <w:pPr>
        <w:pStyle w:val="p7"/>
        <w:widowControl/>
        <w:tabs>
          <w:tab w:val="clear" w:pos="782"/>
          <w:tab w:val="clear" w:pos="1133"/>
          <w:tab w:val="left" w:pos="720"/>
          <w:tab w:val="left" w:pos="1440"/>
        </w:tabs>
        <w:spacing w:line="360" w:lineRule="auto"/>
        <w:ind w:left="0" w:firstLine="1440"/>
        <w:rPr>
          <w:sz w:val="26"/>
          <w:szCs w:val="26"/>
        </w:rPr>
      </w:pPr>
    </w:p>
    <w:p w:rsidR="0050630F" w:rsidRPr="00062E21" w:rsidRDefault="0050630F"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 xml:space="preserve">G. Thomas Smeltzer, an individual customer, </w:t>
      </w:r>
      <w:r>
        <w:rPr>
          <w:sz w:val="26"/>
          <w:szCs w:val="26"/>
        </w:rPr>
        <w:t>filed a</w:t>
      </w:r>
      <w:r w:rsidR="00E205B8" w:rsidRPr="00062E21">
        <w:rPr>
          <w:sz w:val="26"/>
          <w:szCs w:val="26"/>
        </w:rPr>
        <w:t xml:space="preserve"> Formal Complaint on January 30, 2013.</w:t>
      </w:r>
      <w:r>
        <w:rPr>
          <w:sz w:val="26"/>
          <w:szCs w:val="26"/>
        </w:rPr>
        <w:t xml:space="preserve">  </w:t>
      </w:r>
      <w:r w:rsidR="00D55CE7">
        <w:rPr>
          <w:sz w:val="26"/>
          <w:szCs w:val="26"/>
        </w:rPr>
        <w:t>Mr. Smeltzer asserted that Columbia has a rate case pending before the Commission and that the DSIC seems to be a way for a utility to receive money before customers receive service.  He questions how the elderly on fixed incomes will be able to pay higher bills.</w:t>
      </w:r>
      <w:r w:rsidR="000F76FA">
        <w:rPr>
          <w:sz w:val="26"/>
          <w:szCs w:val="26"/>
        </w:rPr>
        <w:t xml:space="preserve">  Letters </w:t>
      </w:r>
      <w:r w:rsidR="000316D6">
        <w:rPr>
          <w:sz w:val="26"/>
          <w:szCs w:val="26"/>
        </w:rPr>
        <w:t>expressing opposition to the Co</w:t>
      </w:r>
      <w:r w:rsidR="000E3234">
        <w:rPr>
          <w:sz w:val="26"/>
          <w:szCs w:val="26"/>
        </w:rPr>
        <w:t>l</w:t>
      </w:r>
      <w:r w:rsidR="000316D6">
        <w:rPr>
          <w:sz w:val="26"/>
          <w:szCs w:val="26"/>
        </w:rPr>
        <w:t xml:space="preserve">umbia DSIC </w:t>
      </w:r>
      <w:r w:rsidR="000F76FA">
        <w:rPr>
          <w:sz w:val="26"/>
          <w:szCs w:val="26"/>
        </w:rPr>
        <w:t>were received from four other individual customers.  On January 18, 2013, Henry Senatore questioned whether it is truly necessary to accelerate repair and recovery and whether Columbia actually needs more revenue.  On January 18, 2013, Eugene D. Dellinger asserted that utility profits should be used to repair utility lines and equipment that should have been maintained over prior years.  On January 28, 2012, Bonnie Smith ass</w:t>
      </w:r>
      <w:r w:rsidR="000316D6">
        <w:rPr>
          <w:sz w:val="26"/>
          <w:szCs w:val="26"/>
        </w:rPr>
        <w:t xml:space="preserve">erted the request is excessive and should be denied.  On February 13, 3013, Alex Barna asserted that Columbia should have been setting aside funds in an escrow account to pay for </w:t>
      </w:r>
      <w:r w:rsidR="000316D6">
        <w:rPr>
          <w:sz w:val="26"/>
          <w:szCs w:val="26"/>
        </w:rPr>
        <w:lastRenderedPageBreak/>
        <w:t>infrastructure repairs and replacement.  All four asserted that a DSIC will have a detrimental effect on person who are elderly, retired, and/or on fixed incomes.</w:t>
      </w:r>
    </w:p>
    <w:p w:rsidR="007C0BCF" w:rsidRDefault="007C0BCF" w:rsidP="000E6817">
      <w:pPr>
        <w:pStyle w:val="p2"/>
        <w:widowControl/>
        <w:spacing w:line="360" w:lineRule="auto"/>
        <w:ind w:firstLine="0"/>
        <w:rPr>
          <w:sz w:val="26"/>
          <w:szCs w:val="26"/>
        </w:rPr>
      </w:pPr>
    </w:p>
    <w:p w:rsidR="006B4AC3" w:rsidRPr="00330D75" w:rsidRDefault="006B4AC3" w:rsidP="00D55CE7">
      <w:pPr>
        <w:pStyle w:val="p2"/>
        <w:widowControl/>
        <w:spacing w:line="360" w:lineRule="auto"/>
        <w:ind w:firstLine="1440"/>
        <w:rPr>
          <w:sz w:val="26"/>
          <w:szCs w:val="26"/>
        </w:rPr>
      </w:pPr>
      <w:r w:rsidRPr="00330D75">
        <w:rPr>
          <w:sz w:val="26"/>
          <w:szCs w:val="26"/>
        </w:rPr>
        <w:t xml:space="preserve">Columbia filed reply comments on </w:t>
      </w:r>
      <w:r w:rsidR="00A41D06" w:rsidRPr="00330D75">
        <w:rPr>
          <w:sz w:val="26"/>
          <w:szCs w:val="26"/>
        </w:rPr>
        <w:t>January 22</w:t>
      </w:r>
      <w:r w:rsidRPr="00330D75">
        <w:rPr>
          <w:sz w:val="26"/>
          <w:szCs w:val="26"/>
        </w:rPr>
        <w:t>, 2013</w:t>
      </w:r>
      <w:r w:rsidR="00D55CE7" w:rsidRPr="00330D75">
        <w:rPr>
          <w:sz w:val="26"/>
          <w:szCs w:val="26"/>
        </w:rPr>
        <w:t>,</w:t>
      </w:r>
      <w:r w:rsidR="009C0548" w:rsidRPr="00330D75">
        <w:rPr>
          <w:sz w:val="26"/>
          <w:szCs w:val="26"/>
        </w:rPr>
        <w:t xml:space="preserve"> in response to the OCA’s comments to Columbia’s LTIIP petition</w:t>
      </w:r>
    </w:p>
    <w:p w:rsidR="006B4AC3" w:rsidRPr="00330D75" w:rsidRDefault="006B4AC3" w:rsidP="000E6817">
      <w:pPr>
        <w:pStyle w:val="p2"/>
        <w:widowControl/>
        <w:spacing w:line="360" w:lineRule="auto"/>
        <w:ind w:firstLine="0"/>
        <w:rPr>
          <w:sz w:val="26"/>
          <w:szCs w:val="26"/>
        </w:rPr>
      </w:pPr>
    </w:p>
    <w:p w:rsidR="00D55CE7" w:rsidRDefault="00D55CE7" w:rsidP="000E6817">
      <w:pPr>
        <w:pStyle w:val="p2"/>
        <w:widowControl/>
        <w:spacing w:line="360" w:lineRule="auto"/>
        <w:ind w:firstLine="0"/>
        <w:rPr>
          <w:sz w:val="26"/>
          <w:szCs w:val="26"/>
        </w:rPr>
      </w:pPr>
      <w:r w:rsidRPr="00330D75">
        <w:rPr>
          <w:sz w:val="26"/>
          <w:szCs w:val="26"/>
        </w:rPr>
        <w:tab/>
        <w:t>No objections</w:t>
      </w:r>
      <w:r w:rsidRPr="00062E21">
        <w:rPr>
          <w:sz w:val="26"/>
          <w:szCs w:val="26"/>
        </w:rPr>
        <w:t xml:space="preserve"> or comments were received from federal, state or local governmental agencies</w:t>
      </w:r>
      <w:r>
        <w:rPr>
          <w:sz w:val="26"/>
          <w:szCs w:val="26"/>
        </w:rPr>
        <w:t>.</w:t>
      </w:r>
    </w:p>
    <w:p w:rsidR="00D55CE7" w:rsidRPr="00062E21" w:rsidRDefault="00D55CE7" w:rsidP="000E6817">
      <w:pPr>
        <w:pStyle w:val="p2"/>
        <w:widowControl/>
        <w:spacing w:line="360" w:lineRule="auto"/>
        <w:ind w:firstLine="0"/>
        <w:rPr>
          <w:sz w:val="26"/>
          <w:szCs w:val="26"/>
        </w:rPr>
      </w:pPr>
    </w:p>
    <w:p w:rsidR="00E040F0" w:rsidRPr="00062E21" w:rsidRDefault="0050630F" w:rsidP="000E6817">
      <w:pPr>
        <w:pStyle w:val="p2"/>
        <w:widowControl/>
        <w:spacing w:line="360" w:lineRule="auto"/>
        <w:ind w:firstLine="0"/>
        <w:jc w:val="center"/>
        <w:rPr>
          <w:b/>
          <w:sz w:val="26"/>
          <w:szCs w:val="26"/>
        </w:rPr>
      </w:pPr>
      <w:r>
        <w:rPr>
          <w:b/>
          <w:sz w:val="26"/>
          <w:szCs w:val="26"/>
        </w:rPr>
        <w:t>BACKGROUND</w:t>
      </w:r>
    </w:p>
    <w:p w:rsidR="00E040F0" w:rsidRPr="00062E21" w:rsidRDefault="00E040F0" w:rsidP="000E6817">
      <w:pPr>
        <w:pStyle w:val="p2"/>
        <w:widowControl/>
        <w:spacing w:line="360" w:lineRule="auto"/>
        <w:ind w:firstLine="0"/>
        <w:jc w:val="center"/>
        <w:rPr>
          <w:b/>
          <w:sz w:val="26"/>
          <w:szCs w:val="26"/>
        </w:rPr>
      </w:pPr>
    </w:p>
    <w:p w:rsidR="004A3F09" w:rsidRPr="00062E21" w:rsidRDefault="00583191" w:rsidP="000E6817">
      <w:pPr>
        <w:pStyle w:val="p2"/>
        <w:widowControl/>
        <w:spacing w:line="360" w:lineRule="auto"/>
        <w:ind w:firstLine="1440"/>
        <w:rPr>
          <w:sz w:val="26"/>
          <w:szCs w:val="26"/>
        </w:rPr>
      </w:pPr>
      <w:r w:rsidRPr="00062E21">
        <w:rPr>
          <w:sz w:val="26"/>
          <w:szCs w:val="26"/>
        </w:rPr>
        <w:t>On February 14, 2012,</w:t>
      </w:r>
      <w:r w:rsidRPr="00062E21">
        <w:rPr>
          <w:b/>
          <w:sz w:val="26"/>
          <w:szCs w:val="26"/>
        </w:rPr>
        <w:t xml:space="preserve"> </w:t>
      </w:r>
      <w:r w:rsidR="00883D7C" w:rsidRPr="00062E21">
        <w:rPr>
          <w:sz w:val="26"/>
          <w:szCs w:val="26"/>
        </w:rPr>
        <w:t>Governor Corbett signed into law</w:t>
      </w:r>
      <w:r w:rsidR="00883D7C" w:rsidRPr="00062E21">
        <w:rPr>
          <w:b/>
          <w:sz w:val="26"/>
          <w:szCs w:val="26"/>
        </w:rPr>
        <w:t xml:space="preserve"> </w:t>
      </w:r>
      <w:r w:rsidR="003608C2" w:rsidRPr="00062E21">
        <w:rPr>
          <w:sz w:val="26"/>
          <w:szCs w:val="26"/>
        </w:rPr>
        <w:t xml:space="preserve">Act 11 </w:t>
      </w:r>
      <w:r w:rsidR="00883D7C" w:rsidRPr="00062E21">
        <w:rPr>
          <w:sz w:val="26"/>
          <w:szCs w:val="26"/>
        </w:rPr>
        <w:t xml:space="preserve">of 2012, </w:t>
      </w:r>
      <w:r w:rsidR="006126F6" w:rsidRPr="00062E21">
        <w:rPr>
          <w:sz w:val="26"/>
          <w:szCs w:val="26"/>
        </w:rPr>
        <w:t>(Act 11),</w:t>
      </w:r>
      <w:r w:rsidR="006126F6" w:rsidRPr="00062E21">
        <w:rPr>
          <w:rStyle w:val="FootnoteReference"/>
          <w:sz w:val="26"/>
          <w:szCs w:val="26"/>
        </w:rPr>
        <w:footnoteReference w:id="1"/>
      </w:r>
      <w:r w:rsidR="006126F6" w:rsidRPr="00062E21">
        <w:rPr>
          <w:sz w:val="26"/>
          <w:szCs w:val="26"/>
        </w:rPr>
        <w:t xml:space="preserve"> </w:t>
      </w:r>
      <w:r w:rsidR="00883D7C" w:rsidRPr="00062E21">
        <w:rPr>
          <w:sz w:val="26"/>
          <w:szCs w:val="26"/>
        </w:rPr>
        <w:t>which amends Chapters 3, 13 and 33 of Title 66.  Act 11</w:t>
      </w:r>
      <w:r w:rsidR="006126F6" w:rsidRPr="00062E21">
        <w:rPr>
          <w:sz w:val="26"/>
          <w:szCs w:val="26"/>
        </w:rPr>
        <w:t xml:space="preserve">, </w:t>
      </w:r>
      <w:r w:rsidR="006126F6" w:rsidRPr="00062E21">
        <w:rPr>
          <w:i/>
          <w:sz w:val="26"/>
          <w:szCs w:val="26"/>
        </w:rPr>
        <w:t>inter alia</w:t>
      </w:r>
      <w:r w:rsidR="006126F6" w:rsidRPr="00062E21">
        <w:rPr>
          <w:sz w:val="26"/>
          <w:szCs w:val="26"/>
        </w:rPr>
        <w:t>,</w:t>
      </w:r>
      <w:r w:rsidR="00883D7C" w:rsidRPr="00062E21">
        <w:rPr>
          <w:sz w:val="26"/>
          <w:szCs w:val="26"/>
        </w:rPr>
        <w:t xml:space="preserve"> provides </w:t>
      </w:r>
      <w:r w:rsidR="00875120" w:rsidRPr="00062E21">
        <w:rPr>
          <w:sz w:val="26"/>
          <w:szCs w:val="26"/>
        </w:rPr>
        <w:t xml:space="preserve">jurisdictional water and wastewater utilities, electric distribution companies (EDCs), and natural gas distribution companies (NGDCs) or a city natural gas distribution </w:t>
      </w:r>
      <w:r w:rsidR="00062E21" w:rsidRPr="00062E21">
        <w:rPr>
          <w:sz w:val="26"/>
          <w:szCs w:val="26"/>
        </w:rPr>
        <w:t>operation with</w:t>
      </w:r>
      <w:r w:rsidR="003608C2" w:rsidRPr="00062E21">
        <w:rPr>
          <w:sz w:val="26"/>
          <w:szCs w:val="26"/>
        </w:rPr>
        <w:t xml:space="preserve"> the ability to implement a DSIC to recover reasonable and prudent costs incurred to </w:t>
      </w:r>
      <w:r w:rsidR="00015F3E" w:rsidRPr="00062E21">
        <w:rPr>
          <w:sz w:val="26"/>
          <w:szCs w:val="26"/>
        </w:rPr>
        <w:t>repair,</w:t>
      </w:r>
      <w:r w:rsidR="003608C2" w:rsidRPr="00062E21">
        <w:rPr>
          <w:sz w:val="26"/>
          <w:szCs w:val="26"/>
        </w:rPr>
        <w:t xml:space="preserve"> improve or replace certain eligible distribution property that is part of the utility’s distribution system.  The eligible property for the utilities is defined in 66 Pa. C.S. </w:t>
      </w:r>
      <w:r w:rsidR="003608C2" w:rsidRPr="00062E21">
        <w:rPr>
          <w:iCs/>
          <w:sz w:val="26"/>
          <w:szCs w:val="26"/>
        </w:rPr>
        <w:t>§</w:t>
      </w:r>
      <w:r w:rsidR="003608C2" w:rsidRPr="00062E21">
        <w:rPr>
          <w:sz w:val="26"/>
          <w:szCs w:val="26"/>
        </w:rPr>
        <w:t xml:space="preserve">1351.  </w:t>
      </w:r>
      <w:r w:rsidR="00FA79D8" w:rsidRPr="00062E21">
        <w:rPr>
          <w:sz w:val="26"/>
          <w:szCs w:val="26"/>
        </w:rPr>
        <w:t>Act 11 states that</w:t>
      </w:r>
      <w:r w:rsidR="003608C2" w:rsidRPr="00062E21">
        <w:rPr>
          <w:sz w:val="26"/>
          <w:szCs w:val="26"/>
        </w:rPr>
        <w:t xml:space="preserve"> a</w:t>
      </w:r>
      <w:r w:rsidR="00FA79D8" w:rsidRPr="00062E21">
        <w:rPr>
          <w:sz w:val="26"/>
          <w:szCs w:val="26"/>
        </w:rPr>
        <w:t>s a</w:t>
      </w:r>
      <w:r w:rsidR="003608C2" w:rsidRPr="00062E21">
        <w:rPr>
          <w:sz w:val="26"/>
          <w:szCs w:val="26"/>
        </w:rPr>
        <w:t xml:space="preserve"> precondition to the implementation of a DSIC, a utility must file a LTIIP with the Commission that is consistent with 66 Pa. C.S. </w:t>
      </w:r>
      <w:r w:rsidR="003608C2" w:rsidRPr="00062E21">
        <w:rPr>
          <w:iCs/>
          <w:sz w:val="26"/>
          <w:szCs w:val="26"/>
        </w:rPr>
        <w:t>§</w:t>
      </w:r>
      <w:r w:rsidR="003608C2" w:rsidRPr="00062E21">
        <w:rPr>
          <w:sz w:val="26"/>
          <w:szCs w:val="26"/>
        </w:rPr>
        <w:t xml:space="preserve">1352.  </w:t>
      </w:r>
    </w:p>
    <w:p w:rsidR="004A3F09" w:rsidRPr="00062E21" w:rsidRDefault="004A3F09" w:rsidP="000E6817">
      <w:pPr>
        <w:pStyle w:val="p2"/>
        <w:widowControl/>
        <w:spacing w:line="360" w:lineRule="auto"/>
        <w:ind w:firstLine="0"/>
        <w:rPr>
          <w:sz w:val="26"/>
          <w:szCs w:val="26"/>
        </w:rPr>
      </w:pPr>
    </w:p>
    <w:p w:rsidR="002F642D" w:rsidRDefault="004A3F09" w:rsidP="000E6817">
      <w:pPr>
        <w:pStyle w:val="p2"/>
        <w:widowControl/>
        <w:spacing w:line="360" w:lineRule="auto"/>
        <w:ind w:firstLine="1440"/>
        <w:rPr>
          <w:sz w:val="26"/>
          <w:szCs w:val="26"/>
        </w:rPr>
      </w:pPr>
      <w:r w:rsidRPr="00062E21">
        <w:rPr>
          <w:sz w:val="26"/>
          <w:szCs w:val="26"/>
        </w:rPr>
        <w:t>On April 5, 2012, the Commission held a working group meeting for discussion and feedback from stakeholders regarding</w:t>
      </w:r>
      <w:r w:rsidR="00A72882" w:rsidRPr="00062E21">
        <w:rPr>
          <w:sz w:val="26"/>
          <w:szCs w:val="26"/>
        </w:rPr>
        <w:t xml:space="preserve"> its implementation of Act 11</w:t>
      </w:r>
      <w:r w:rsidRPr="00062E21">
        <w:rPr>
          <w:sz w:val="26"/>
          <w:szCs w:val="26"/>
        </w:rPr>
        <w:t>.  On May 10, 2</w:t>
      </w:r>
      <w:r w:rsidR="00367B6A" w:rsidRPr="00062E21">
        <w:rPr>
          <w:sz w:val="26"/>
          <w:szCs w:val="26"/>
        </w:rPr>
        <w:t>012, the Commission issued a T</w:t>
      </w:r>
      <w:r w:rsidRPr="00062E21">
        <w:rPr>
          <w:sz w:val="26"/>
          <w:szCs w:val="26"/>
        </w:rPr>
        <w:t xml:space="preserve">entative Implementation Order addressing and incorporating input from the stakeholder meeting.  </w:t>
      </w:r>
      <w:r w:rsidR="00FF188F">
        <w:rPr>
          <w:sz w:val="26"/>
          <w:szCs w:val="26"/>
        </w:rPr>
        <w:t xml:space="preserve">Stakeholders filed comments to </w:t>
      </w:r>
      <w:r w:rsidR="00B138E7" w:rsidRPr="00062E21">
        <w:rPr>
          <w:sz w:val="26"/>
          <w:szCs w:val="26"/>
        </w:rPr>
        <w:t>the Tentative Implementation Order on June 6, 2012.</w:t>
      </w:r>
      <w:r w:rsidR="00FF188F">
        <w:rPr>
          <w:sz w:val="26"/>
          <w:szCs w:val="26"/>
        </w:rPr>
        <w:t xml:space="preserve">  </w:t>
      </w:r>
      <w:r w:rsidR="003608C2" w:rsidRPr="00062E21">
        <w:rPr>
          <w:sz w:val="26"/>
          <w:szCs w:val="26"/>
        </w:rPr>
        <w:t xml:space="preserve">On August 2, 2012, the Commission </w:t>
      </w:r>
      <w:r w:rsidR="003608C2" w:rsidRPr="00062E21">
        <w:rPr>
          <w:sz w:val="26"/>
          <w:szCs w:val="26"/>
        </w:rPr>
        <w:lastRenderedPageBreak/>
        <w:t xml:space="preserve">issued the </w:t>
      </w:r>
      <w:r w:rsidR="008055CF" w:rsidRPr="00062E21">
        <w:rPr>
          <w:sz w:val="26"/>
          <w:szCs w:val="26"/>
        </w:rPr>
        <w:t xml:space="preserve">Final </w:t>
      </w:r>
      <w:r w:rsidR="003608C2" w:rsidRPr="00062E21">
        <w:rPr>
          <w:sz w:val="26"/>
          <w:szCs w:val="26"/>
        </w:rPr>
        <w:t>Implementation Order</w:t>
      </w:r>
      <w:r w:rsidR="00583191" w:rsidRPr="00062E21">
        <w:rPr>
          <w:sz w:val="26"/>
          <w:szCs w:val="26"/>
        </w:rPr>
        <w:t>, at Docket Number M-2012-2293611,</w:t>
      </w:r>
      <w:r w:rsidR="003608C2" w:rsidRPr="00062E21">
        <w:rPr>
          <w:sz w:val="26"/>
          <w:szCs w:val="26"/>
        </w:rPr>
        <w:t xml:space="preserve"> establishing procedures and guidelines necessary to implement Act 11.  </w:t>
      </w:r>
    </w:p>
    <w:p w:rsidR="00FF188F" w:rsidRPr="00062E21" w:rsidRDefault="00FF188F" w:rsidP="000E6817">
      <w:pPr>
        <w:pStyle w:val="p2"/>
        <w:widowControl/>
        <w:spacing w:line="360" w:lineRule="auto"/>
        <w:ind w:firstLine="1440"/>
        <w:rPr>
          <w:sz w:val="26"/>
          <w:szCs w:val="26"/>
        </w:rPr>
      </w:pPr>
    </w:p>
    <w:p w:rsidR="00BF60E5" w:rsidRDefault="000A5C15" w:rsidP="007C0BCF">
      <w:pPr>
        <w:pStyle w:val="p2"/>
        <w:keepNext/>
        <w:widowControl/>
        <w:spacing w:line="360" w:lineRule="auto"/>
        <w:ind w:firstLine="0"/>
        <w:jc w:val="center"/>
        <w:rPr>
          <w:b/>
          <w:sz w:val="26"/>
          <w:szCs w:val="26"/>
        </w:rPr>
      </w:pPr>
      <w:r w:rsidRPr="00062E21">
        <w:rPr>
          <w:b/>
          <w:sz w:val="26"/>
          <w:szCs w:val="26"/>
        </w:rPr>
        <w:t>C</w:t>
      </w:r>
      <w:r w:rsidR="00524EE2" w:rsidRPr="00062E21">
        <w:rPr>
          <w:b/>
          <w:sz w:val="26"/>
          <w:szCs w:val="26"/>
        </w:rPr>
        <w:t>OLUMBIA’S</w:t>
      </w:r>
      <w:r w:rsidRPr="00062E21">
        <w:rPr>
          <w:b/>
          <w:sz w:val="26"/>
          <w:szCs w:val="26"/>
        </w:rPr>
        <w:t xml:space="preserve"> </w:t>
      </w:r>
      <w:r w:rsidR="00524EE2" w:rsidRPr="00062E21">
        <w:rPr>
          <w:b/>
          <w:sz w:val="26"/>
          <w:szCs w:val="26"/>
        </w:rPr>
        <w:t>L</w:t>
      </w:r>
      <w:r w:rsidR="00C33314">
        <w:rPr>
          <w:b/>
          <w:sz w:val="26"/>
          <w:szCs w:val="26"/>
        </w:rPr>
        <w:t>TIIP</w:t>
      </w:r>
      <w:r w:rsidR="007C0BCF">
        <w:rPr>
          <w:b/>
          <w:sz w:val="26"/>
          <w:szCs w:val="26"/>
        </w:rPr>
        <w:t xml:space="preserve"> PETITION</w:t>
      </w:r>
    </w:p>
    <w:p w:rsidR="00B363AC" w:rsidRPr="00C33314" w:rsidRDefault="00B363AC" w:rsidP="007C0BCF">
      <w:pPr>
        <w:pStyle w:val="p2"/>
        <w:keepNext/>
        <w:widowControl/>
        <w:spacing w:line="360" w:lineRule="auto"/>
        <w:ind w:firstLine="0"/>
        <w:jc w:val="center"/>
        <w:rPr>
          <w:sz w:val="26"/>
          <w:szCs w:val="26"/>
        </w:rPr>
      </w:pPr>
    </w:p>
    <w:p w:rsidR="00316D48" w:rsidRPr="00062E21" w:rsidRDefault="00775BE5" w:rsidP="007C0BCF">
      <w:pPr>
        <w:pStyle w:val="p2"/>
        <w:keepNext/>
        <w:widowControl/>
        <w:spacing w:line="360" w:lineRule="auto"/>
        <w:ind w:firstLine="0"/>
        <w:rPr>
          <w:b/>
          <w:sz w:val="26"/>
          <w:szCs w:val="26"/>
        </w:rPr>
      </w:pPr>
      <w:r>
        <w:rPr>
          <w:b/>
          <w:sz w:val="26"/>
          <w:szCs w:val="26"/>
        </w:rPr>
        <w:t>Columbia’s Petition</w:t>
      </w:r>
    </w:p>
    <w:p w:rsidR="00EC1716" w:rsidRPr="00062E21" w:rsidRDefault="00EC1716" w:rsidP="007C0BCF">
      <w:pPr>
        <w:pStyle w:val="p2"/>
        <w:keepNext/>
        <w:widowControl/>
        <w:spacing w:line="360" w:lineRule="auto"/>
        <w:ind w:firstLine="0"/>
        <w:rPr>
          <w:sz w:val="26"/>
          <w:szCs w:val="26"/>
        </w:rPr>
      </w:pPr>
    </w:p>
    <w:p w:rsidR="000A5C15" w:rsidRPr="00062E21" w:rsidRDefault="00316D48" w:rsidP="000E6817">
      <w:pPr>
        <w:pStyle w:val="p2"/>
        <w:widowControl/>
        <w:spacing w:line="360" w:lineRule="auto"/>
        <w:ind w:firstLine="1440"/>
        <w:rPr>
          <w:sz w:val="26"/>
          <w:szCs w:val="26"/>
        </w:rPr>
      </w:pPr>
      <w:r w:rsidRPr="00062E21">
        <w:rPr>
          <w:sz w:val="26"/>
          <w:szCs w:val="26"/>
        </w:rPr>
        <w:tab/>
      </w:r>
      <w:r w:rsidR="000A5C15" w:rsidRPr="00062E21">
        <w:rPr>
          <w:sz w:val="26"/>
          <w:szCs w:val="26"/>
        </w:rPr>
        <w:t xml:space="preserve">Columbia has been identifying and repairing or replacing its distribution infrastructure on an accelerated basis since 2007.  Through this process, Columbia was </w:t>
      </w:r>
      <w:r w:rsidR="00904C44" w:rsidRPr="00062E21">
        <w:rPr>
          <w:sz w:val="26"/>
          <w:szCs w:val="26"/>
        </w:rPr>
        <w:t>able to ascertain</w:t>
      </w:r>
      <w:r w:rsidR="000A5C15" w:rsidRPr="00062E21">
        <w:rPr>
          <w:sz w:val="26"/>
          <w:szCs w:val="26"/>
        </w:rPr>
        <w:t xml:space="preserve"> that most leaks in its system occur in areas with a high concentration of aging pipe.  According to Columbia, 85 percent of all the leakage that occurs annually on mains in the Columbia distribution system is a result of corrosion on first generation mains and service</w:t>
      </w:r>
      <w:r w:rsidR="00EA1DDB">
        <w:rPr>
          <w:sz w:val="26"/>
          <w:szCs w:val="26"/>
        </w:rPr>
        <w:t xml:space="preserve"> line</w:t>
      </w:r>
      <w:r w:rsidR="000A5C15" w:rsidRPr="00062E21">
        <w:rPr>
          <w:sz w:val="26"/>
          <w:szCs w:val="26"/>
        </w:rPr>
        <w:t xml:space="preserve">s.  This </w:t>
      </w:r>
      <w:r w:rsidR="00D9070E" w:rsidRPr="00062E21">
        <w:rPr>
          <w:sz w:val="26"/>
          <w:szCs w:val="26"/>
        </w:rPr>
        <w:t>is because</w:t>
      </w:r>
      <w:r w:rsidR="000A5C15" w:rsidRPr="00062E21">
        <w:rPr>
          <w:sz w:val="26"/>
          <w:szCs w:val="26"/>
        </w:rPr>
        <w:t xml:space="preserve"> bare steel and cast iron mains are 16 times more likely to experience leakage than plastic or cathodically protected </w:t>
      </w:r>
      <w:r w:rsidR="00D9070E" w:rsidRPr="00062E21">
        <w:rPr>
          <w:sz w:val="26"/>
          <w:szCs w:val="26"/>
        </w:rPr>
        <w:t xml:space="preserve">mains.  </w:t>
      </w:r>
    </w:p>
    <w:p w:rsidR="00D9070E" w:rsidRPr="00062E21" w:rsidRDefault="00D9070E" w:rsidP="000E6817">
      <w:pPr>
        <w:pStyle w:val="p2"/>
        <w:widowControl/>
        <w:spacing w:line="360" w:lineRule="auto"/>
        <w:ind w:firstLine="1440"/>
        <w:rPr>
          <w:sz w:val="26"/>
          <w:szCs w:val="26"/>
        </w:rPr>
      </w:pPr>
    </w:p>
    <w:p w:rsidR="003D5A8F" w:rsidRPr="00062E21" w:rsidRDefault="00D9070E" w:rsidP="000E6817">
      <w:pPr>
        <w:pStyle w:val="p2"/>
        <w:widowControl/>
        <w:spacing w:line="360" w:lineRule="auto"/>
        <w:ind w:firstLine="1440"/>
        <w:rPr>
          <w:sz w:val="26"/>
          <w:szCs w:val="26"/>
        </w:rPr>
      </w:pPr>
      <w:r w:rsidRPr="00062E21">
        <w:rPr>
          <w:sz w:val="26"/>
          <w:szCs w:val="26"/>
        </w:rPr>
        <w:tab/>
        <w:t>Columbia indicate</w:t>
      </w:r>
      <w:r w:rsidR="00C33314">
        <w:rPr>
          <w:sz w:val="26"/>
          <w:szCs w:val="26"/>
        </w:rPr>
        <w:t>s</w:t>
      </w:r>
      <w:r w:rsidRPr="00062E21">
        <w:rPr>
          <w:sz w:val="26"/>
          <w:szCs w:val="26"/>
        </w:rPr>
        <w:t xml:space="preserve"> that between 2002 and 2006, it retired 1,070,310 feet of bare steel or cast iron pipe or approximately 2</w:t>
      </w:r>
      <w:r w:rsidR="00904C44" w:rsidRPr="00062E21">
        <w:rPr>
          <w:sz w:val="26"/>
          <w:szCs w:val="26"/>
        </w:rPr>
        <w:t xml:space="preserve">14,000 feet of pipe </w:t>
      </w:r>
      <w:r w:rsidRPr="00062E21">
        <w:rPr>
          <w:sz w:val="26"/>
          <w:szCs w:val="26"/>
        </w:rPr>
        <w:t>annually.  Since 2007, as Columbia began to accelerate the replacement rate of bare steel and cast iron pipe, it has invested over $400 million to replace approximately 2,595,167 feet of pipe or approximate</w:t>
      </w:r>
      <w:r w:rsidR="00904C44" w:rsidRPr="00062E21">
        <w:rPr>
          <w:sz w:val="26"/>
          <w:szCs w:val="26"/>
        </w:rPr>
        <w:t>ly 432,528 feet of pipe</w:t>
      </w:r>
      <w:r w:rsidRPr="00062E21">
        <w:rPr>
          <w:sz w:val="26"/>
          <w:szCs w:val="26"/>
        </w:rPr>
        <w:t xml:space="preserve"> annually.  According to Columbia, in 2011 alone, it spent approximately $92 million and replaced 533,765 feet of bare steel and cast iron pipe, which equates to an annual replacement of over 5.2 percent of Columbia’s remaining first generation pipe</w:t>
      </w:r>
      <w:r w:rsidR="00904C44" w:rsidRPr="00062E21">
        <w:rPr>
          <w:sz w:val="26"/>
          <w:szCs w:val="26"/>
        </w:rPr>
        <w:t>s</w:t>
      </w:r>
      <w:r w:rsidR="001E5CA5" w:rsidRPr="00062E21">
        <w:rPr>
          <w:sz w:val="26"/>
          <w:szCs w:val="26"/>
        </w:rPr>
        <w:t>.  Columbia aver</w:t>
      </w:r>
      <w:r w:rsidR="00C33314">
        <w:rPr>
          <w:sz w:val="26"/>
          <w:szCs w:val="26"/>
        </w:rPr>
        <w:t>s</w:t>
      </w:r>
      <w:r w:rsidR="001E5CA5" w:rsidRPr="00062E21">
        <w:rPr>
          <w:sz w:val="26"/>
          <w:szCs w:val="26"/>
        </w:rPr>
        <w:t xml:space="preserve"> that it replaced 586,113 feet of main in 2012.  </w:t>
      </w:r>
    </w:p>
    <w:p w:rsidR="003D5A8F" w:rsidRPr="00062E21" w:rsidRDefault="003D5A8F" w:rsidP="000E6817">
      <w:pPr>
        <w:pStyle w:val="p2"/>
        <w:widowControl/>
        <w:spacing w:line="360" w:lineRule="auto"/>
        <w:ind w:firstLine="0"/>
        <w:rPr>
          <w:sz w:val="26"/>
          <w:szCs w:val="26"/>
        </w:rPr>
      </w:pPr>
    </w:p>
    <w:p w:rsidR="003D5A8F" w:rsidRPr="00062E21" w:rsidRDefault="003D5A8F" w:rsidP="000E6817">
      <w:pPr>
        <w:pStyle w:val="p2"/>
        <w:widowControl/>
        <w:spacing w:line="360" w:lineRule="auto"/>
        <w:ind w:firstLine="1440"/>
        <w:rPr>
          <w:sz w:val="26"/>
          <w:szCs w:val="26"/>
        </w:rPr>
      </w:pPr>
      <w:r w:rsidRPr="00062E21">
        <w:rPr>
          <w:sz w:val="26"/>
          <w:szCs w:val="26"/>
        </w:rPr>
        <w:tab/>
      </w:r>
      <w:r w:rsidR="00D63F92" w:rsidRPr="00062E21">
        <w:rPr>
          <w:sz w:val="26"/>
          <w:szCs w:val="26"/>
        </w:rPr>
        <w:t>Columbia state</w:t>
      </w:r>
      <w:r w:rsidR="00C33314">
        <w:rPr>
          <w:sz w:val="26"/>
          <w:szCs w:val="26"/>
        </w:rPr>
        <w:t>s</w:t>
      </w:r>
      <w:r w:rsidR="00D63F92" w:rsidRPr="00062E21">
        <w:rPr>
          <w:sz w:val="26"/>
          <w:szCs w:val="26"/>
        </w:rPr>
        <w:t xml:space="preserve"> that </w:t>
      </w:r>
      <w:r w:rsidR="001E5CA5" w:rsidRPr="00062E21">
        <w:rPr>
          <w:sz w:val="26"/>
          <w:szCs w:val="26"/>
        </w:rPr>
        <w:t>s</w:t>
      </w:r>
      <w:r w:rsidR="00904C44" w:rsidRPr="00062E21">
        <w:rPr>
          <w:sz w:val="26"/>
          <w:szCs w:val="26"/>
        </w:rPr>
        <w:t>ince starting the</w:t>
      </w:r>
      <w:r w:rsidR="00C914B0" w:rsidRPr="00062E21">
        <w:rPr>
          <w:sz w:val="26"/>
          <w:szCs w:val="26"/>
        </w:rPr>
        <w:t xml:space="preserve"> major distribution infrastructure replacement program</w:t>
      </w:r>
      <w:r w:rsidR="00904C44" w:rsidRPr="00062E21">
        <w:rPr>
          <w:sz w:val="26"/>
          <w:szCs w:val="26"/>
        </w:rPr>
        <w:t xml:space="preserve"> in 2007</w:t>
      </w:r>
      <w:r w:rsidR="001E5CA5" w:rsidRPr="00062E21">
        <w:rPr>
          <w:sz w:val="26"/>
          <w:szCs w:val="26"/>
        </w:rPr>
        <w:t xml:space="preserve">, it </w:t>
      </w:r>
      <w:r w:rsidR="00C914B0" w:rsidRPr="00062E21">
        <w:rPr>
          <w:sz w:val="26"/>
          <w:szCs w:val="26"/>
        </w:rPr>
        <w:t>has reduced open Class 2 leaks</w:t>
      </w:r>
      <w:r w:rsidR="00B1061F" w:rsidRPr="00062E21">
        <w:rPr>
          <w:sz w:val="26"/>
          <w:szCs w:val="26"/>
        </w:rPr>
        <w:t xml:space="preserve"> by nearly 50 percent</w:t>
      </w:r>
      <w:r w:rsidR="00D63F92" w:rsidRPr="00062E21">
        <w:rPr>
          <w:sz w:val="26"/>
          <w:szCs w:val="26"/>
        </w:rPr>
        <w:t>.  I</w:t>
      </w:r>
      <w:r w:rsidR="00C914B0" w:rsidRPr="00062E21">
        <w:rPr>
          <w:sz w:val="26"/>
          <w:szCs w:val="26"/>
        </w:rPr>
        <w:t>n addition to decre</w:t>
      </w:r>
      <w:r w:rsidR="00FF0747" w:rsidRPr="00062E21">
        <w:rPr>
          <w:sz w:val="26"/>
          <w:szCs w:val="26"/>
        </w:rPr>
        <w:t xml:space="preserve">asing the number of leaks, the main replacement </w:t>
      </w:r>
      <w:r w:rsidR="00C914B0" w:rsidRPr="00062E21">
        <w:rPr>
          <w:sz w:val="26"/>
          <w:szCs w:val="26"/>
        </w:rPr>
        <w:t xml:space="preserve">program will also allow the distribution system to operate at higher pressures which will in turn substantially </w:t>
      </w:r>
      <w:r w:rsidR="00C914B0" w:rsidRPr="00062E21">
        <w:rPr>
          <w:sz w:val="26"/>
          <w:szCs w:val="26"/>
        </w:rPr>
        <w:lastRenderedPageBreak/>
        <w:t>reduce the current need for pressu</w:t>
      </w:r>
      <w:r w:rsidR="00B1061F" w:rsidRPr="00062E21">
        <w:rPr>
          <w:sz w:val="26"/>
          <w:szCs w:val="26"/>
        </w:rPr>
        <w:t>re regulators in the system,</w:t>
      </w:r>
      <w:r w:rsidR="00C914B0" w:rsidRPr="00062E21">
        <w:rPr>
          <w:sz w:val="26"/>
          <w:szCs w:val="26"/>
        </w:rPr>
        <w:t xml:space="preserve"> thereby making the system safer, easier and more reliable to operate.  </w:t>
      </w:r>
    </w:p>
    <w:p w:rsidR="002E0387" w:rsidRPr="00062E21" w:rsidRDefault="002E0387" w:rsidP="000E6817">
      <w:pPr>
        <w:pStyle w:val="p2"/>
        <w:widowControl/>
        <w:spacing w:line="360" w:lineRule="auto"/>
        <w:ind w:firstLine="1440"/>
        <w:rPr>
          <w:sz w:val="26"/>
          <w:szCs w:val="26"/>
        </w:rPr>
      </w:pPr>
    </w:p>
    <w:p w:rsidR="001E5CA5" w:rsidRPr="00062E21" w:rsidRDefault="003D5A8F" w:rsidP="000E6817">
      <w:pPr>
        <w:pStyle w:val="p2"/>
        <w:widowControl/>
        <w:spacing w:line="360" w:lineRule="auto"/>
        <w:ind w:firstLine="1440"/>
        <w:rPr>
          <w:sz w:val="26"/>
          <w:szCs w:val="26"/>
        </w:rPr>
      </w:pPr>
      <w:r w:rsidRPr="00062E21">
        <w:rPr>
          <w:sz w:val="26"/>
          <w:szCs w:val="26"/>
        </w:rPr>
        <w:tab/>
        <w:t>For new and replacement mains and service</w:t>
      </w:r>
      <w:r w:rsidR="00EA1DDB">
        <w:rPr>
          <w:sz w:val="26"/>
          <w:szCs w:val="26"/>
        </w:rPr>
        <w:t xml:space="preserve"> line</w:t>
      </w:r>
      <w:r w:rsidRPr="00062E21">
        <w:rPr>
          <w:sz w:val="26"/>
          <w:szCs w:val="26"/>
        </w:rPr>
        <w:t>s, Columbia is using plastic or cathodically protected steel throughout its system.  Coated steel pipe continues to be used when higher distribution pressu</w:t>
      </w:r>
      <w:r w:rsidR="006E63E5" w:rsidRPr="00062E21">
        <w:rPr>
          <w:sz w:val="26"/>
          <w:szCs w:val="26"/>
        </w:rPr>
        <w:t>res are required; however, such pipe is</w:t>
      </w:r>
      <w:r w:rsidR="009C2E36" w:rsidRPr="00062E21">
        <w:rPr>
          <w:sz w:val="26"/>
          <w:szCs w:val="26"/>
        </w:rPr>
        <w:t xml:space="preserve"> cathodically protected with an electric current.  Cathodically protected steel has all the advantages of steel in terms of strength, and because of its impressed electric current, is highly corrosion resistant. </w:t>
      </w:r>
      <w:r w:rsidR="00471CCB" w:rsidRPr="00062E21">
        <w:rPr>
          <w:sz w:val="26"/>
          <w:szCs w:val="26"/>
        </w:rPr>
        <w:t xml:space="preserve"> </w:t>
      </w:r>
      <w:r w:rsidR="00FF0747" w:rsidRPr="00062E21">
        <w:rPr>
          <w:sz w:val="26"/>
          <w:szCs w:val="26"/>
        </w:rPr>
        <w:t>Columbia indicate</w:t>
      </w:r>
      <w:r w:rsidR="00C33314">
        <w:rPr>
          <w:sz w:val="26"/>
          <w:szCs w:val="26"/>
        </w:rPr>
        <w:t>s</w:t>
      </w:r>
      <w:r w:rsidR="00FF0747" w:rsidRPr="00062E21">
        <w:rPr>
          <w:sz w:val="26"/>
          <w:szCs w:val="26"/>
        </w:rPr>
        <w:t xml:space="preserve"> that c</w:t>
      </w:r>
      <w:r w:rsidR="001E5CA5" w:rsidRPr="00062E21">
        <w:rPr>
          <w:sz w:val="26"/>
          <w:szCs w:val="26"/>
        </w:rPr>
        <w:t xml:space="preserve">urrently, approximately 10 percent of the existing priority pipelines are operating at high pressure (greater than 60 psig), which generally requires the installation of coated steel pipe instead of plastic.  </w:t>
      </w:r>
      <w:r w:rsidR="00E8004A" w:rsidRPr="00062E21">
        <w:rPr>
          <w:sz w:val="26"/>
          <w:szCs w:val="26"/>
        </w:rPr>
        <w:t xml:space="preserve">In essence, </w:t>
      </w:r>
      <w:r w:rsidR="00471CCB" w:rsidRPr="00062E21">
        <w:rPr>
          <w:sz w:val="26"/>
          <w:szCs w:val="26"/>
        </w:rPr>
        <w:t>as these system replacements are designed, a large portion of the existing high pressure pipelines will be replaced with coated steel</w:t>
      </w:r>
      <w:r w:rsidR="00C33314">
        <w:rPr>
          <w:sz w:val="26"/>
          <w:szCs w:val="26"/>
        </w:rPr>
        <w:t xml:space="preserve">; </w:t>
      </w:r>
      <w:r w:rsidR="00471CCB" w:rsidRPr="00062E21">
        <w:rPr>
          <w:sz w:val="26"/>
          <w:szCs w:val="26"/>
        </w:rPr>
        <w:t xml:space="preserve">the percentage of steel pipelines installed each year </w:t>
      </w:r>
      <w:r w:rsidR="00C33314">
        <w:rPr>
          <w:sz w:val="26"/>
          <w:szCs w:val="26"/>
        </w:rPr>
        <w:t xml:space="preserve">will </w:t>
      </w:r>
      <w:r w:rsidR="00471CCB" w:rsidRPr="00062E21">
        <w:rPr>
          <w:sz w:val="26"/>
          <w:szCs w:val="26"/>
        </w:rPr>
        <w:t xml:space="preserve">depend on the projects selected for replacement </w:t>
      </w:r>
      <w:r w:rsidR="001C4AD3" w:rsidRPr="00062E21">
        <w:rPr>
          <w:sz w:val="26"/>
          <w:szCs w:val="26"/>
        </w:rPr>
        <w:t xml:space="preserve">for </w:t>
      </w:r>
      <w:r w:rsidR="00471CCB" w:rsidRPr="00062E21">
        <w:rPr>
          <w:sz w:val="26"/>
          <w:szCs w:val="26"/>
        </w:rPr>
        <w:t xml:space="preserve">that year.   </w:t>
      </w:r>
    </w:p>
    <w:p w:rsidR="001E5CA5" w:rsidRPr="00062E21" w:rsidRDefault="001E5CA5" w:rsidP="000E6817">
      <w:pPr>
        <w:pStyle w:val="p2"/>
        <w:widowControl/>
        <w:spacing w:line="360" w:lineRule="auto"/>
        <w:ind w:firstLine="0"/>
        <w:rPr>
          <w:sz w:val="26"/>
          <w:szCs w:val="26"/>
        </w:rPr>
      </w:pPr>
    </w:p>
    <w:p w:rsidR="00471CCB" w:rsidRPr="00062E21" w:rsidRDefault="001E5CA5" w:rsidP="000E6817">
      <w:pPr>
        <w:pStyle w:val="p2"/>
        <w:widowControl/>
        <w:spacing w:line="360" w:lineRule="auto"/>
        <w:ind w:firstLine="1440"/>
        <w:rPr>
          <w:sz w:val="26"/>
          <w:szCs w:val="26"/>
        </w:rPr>
      </w:pPr>
      <w:r w:rsidRPr="00062E21">
        <w:rPr>
          <w:sz w:val="26"/>
          <w:szCs w:val="26"/>
        </w:rPr>
        <w:tab/>
      </w:r>
      <w:r w:rsidR="00C33314">
        <w:rPr>
          <w:sz w:val="26"/>
          <w:szCs w:val="26"/>
        </w:rPr>
        <w:t>According to Columbia</w:t>
      </w:r>
      <w:r w:rsidR="009C2E36" w:rsidRPr="00062E21">
        <w:rPr>
          <w:sz w:val="26"/>
          <w:szCs w:val="26"/>
        </w:rPr>
        <w:t>, plastic pipe has proven to be very good for distribution-level pressures.  It has strength and flexibility, and as a result, is generally immune to the stress of ground movement.  Plastic is also less costly to purchase and easier to join and install than steel pipe</w:t>
      </w:r>
      <w:r w:rsidR="00CF52B5">
        <w:rPr>
          <w:sz w:val="26"/>
          <w:szCs w:val="26"/>
        </w:rPr>
        <w:t>,</w:t>
      </w:r>
      <w:r w:rsidR="009C2E36" w:rsidRPr="00062E21">
        <w:rPr>
          <w:sz w:val="26"/>
          <w:szCs w:val="26"/>
        </w:rPr>
        <w:t xml:space="preserve"> does not corrode</w:t>
      </w:r>
      <w:r w:rsidR="00CF52B5">
        <w:rPr>
          <w:sz w:val="26"/>
          <w:szCs w:val="26"/>
        </w:rPr>
        <w:t>,</w:t>
      </w:r>
      <w:r w:rsidR="00C33314">
        <w:rPr>
          <w:sz w:val="26"/>
          <w:szCs w:val="26"/>
        </w:rPr>
        <w:t xml:space="preserve"> and</w:t>
      </w:r>
      <w:r w:rsidR="006E63E5" w:rsidRPr="00062E21">
        <w:rPr>
          <w:sz w:val="26"/>
          <w:szCs w:val="26"/>
        </w:rPr>
        <w:t xml:space="preserve"> do</w:t>
      </w:r>
      <w:r w:rsidR="00CF52B5">
        <w:rPr>
          <w:sz w:val="26"/>
          <w:szCs w:val="26"/>
        </w:rPr>
        <w:t>es</w:t>
      </w:r>
      <w:r w:rsidR="006E63E5" w:rsidRPr="00062E21">
        <w:rPr>
          <w:sz w:val="26"/>
          <w:szCs w:val="26"/>
        </w:rPr>
        <w:t xml:space="preserve"> </w:t>
      </w:r>
      <w:r w:rsidR="009C2E36" w:rsidRPr="00062E21">
        <w:rPr>
          <w:sz w:val="26"/>
          <w:szCs w:val="26"/>
        </w:rPr>
        <w:t xml:space="preserve">not require cathodic protection.  </w:t>
      </w:r>
      <w:r w:rsidR="00471CCB" w:rsidRPr="00062E21">
        <w:rPr>
          <w:sz w:val="26"/>
          <w:szCs w:val="26"/>
        </w:rPr>
        <w:t>Columbia state</w:t>
      </w:r>
      <w:r w:rsidR="00C33314">
        <w:rPr>
          <w:sz w:val="26"/>
          <w:szCs w:val="26"/>
        </w:rPr>
        <w:t>s</w:t>
      </w:r>
      <w:r w:rsidR="00471CCB" w:rsidRPr="00062E21">
        <w:rPr>
          <w:sz w:val="26"/>
          <w:szCs w:val="26"/>
        </w:rPr>
        <w:t xml:space="preserve"> that since 2007, at least 90 percent of the pipelines installed were plastic.  As a result, based on current trends, Columbia </w:t>
      </w:r>
      <w:r w:rsidR="00680525">
        <w:rPr>
          <w:sz w:val="26"/>
          <w:szCs w:val="26"/>
        </w:rPr>
        <w:t xml:space="preserve">estimates </w:t>
      </w:r>
      <w:r w:rsidR="00471CCB" w:rsidRPr="00062E21">
        <w:rPr>
          <w:sz w:val="26"/>
          <w:szCs w:val="26"/>
        </w:rPr>
        <w:t>that it will continue, on average, to install 90 percent or more of plastic pipelines on an annual basis.</w:t>
      </w:r>
    </w:p>
    <w:p w:rsidR="00FF0747" w:rsidRPr="00062E21" w:rsidRDefault="00FF0747" w:rsidP="000E6817">
      <w:pPr>
        <w:pStyle w:val="p2"/>
        <w:widowControl/>
        <w:spacing w:line="360" w:lineRule="auto"/>
        <w:ind w:firstLine="1440"/>
        <w:rPr>
          <w:sz w:val="26"/>
          <w:szCs w:val="26"/>
        </w:rPr>
      </w:pPr>
    </w:p>
    <w:p w:rsidR="006E63E5" w:rsidRPr="00062E21" w:rsidRDefault="00C33314" w:rsidP="000E6817">
      <w:pPr>
        <w:pStyle w:val="p2"/>
        <w:widowControl/>
        <w:spacing w:line="360" w:lineRule="auto"/>
        <w:ind w:firstLine="1440"/>
        <w:rPr>
          <w:sz w:val="26"/>
          <w:szCs w:val="26"/>
        </w:rPr>
      </w:pPr>
      <w:r>
        <w:rPr>
          <w:sz w:val="26"/>
          <w:szCs w:val="26"/>
        </w:rPr>
        <w:t xml:space="preserve">Columbia asserts that its </w:t>
      </w:r>
      <w:r w:rsidR="00FF0747" w:rsidRPr="00062E21">
        <w:rPr>
          <w:sz w:val="26"/>
          <w:szCs w:val="26"/>
        </w:rPr>
        <w:t>LTIIP will allow Columbia to maintain its accelerated main repl</w:t>
      </w:r>
      <w:r w:rsidR="006E63E5" w:rsidRPr="00062E21">
        <w:rPr>
          <w:sz w:val="26"/>
          <w:szCs w:val="26"/>
        </w:rPr>
        <w:t xml:space="preserve">acement program, with over </w:t>
      </w:r>
      <w:r w:rsidR="00FF0747" w:rsidRPr="00062E21">
        <w:rPr>
          <w:sz w:val="26"/>
          <w:szCs w:val="26"/>
        </w:rPr>
        <w:t xml:space="preserve">500,000 feet of main replacement proposed for each of the plan’s </w:t>
      </w:r>
      <w:r w:rsidR="006E63E5" w:rsidRPr="00062E21">
        <w:rPr>
          <w:sz w:val="26"/>
          <w:szCs w:val="26"/>
        </w:rPr>
        <w:t xml:space="preserve">next </w:t>
      </w:r>
      <w:r w:rsidR="00FF0747" w:rsidRPr="00062E21">
        <w:rPr>
          <w:sz w:val="26"/>
          <w:szCs w:val="26"/>
        </w:rPr>
        <w:t>five years.  The LTIIP also has a projected average annual spending of $131,480,000 on infrastructure replacement from 2013 through 2017.  This represents a significant increase over the average annual investment of $78,338,500 during the years 2007 through 2012.</w:t>
      </w:r>
    </w:p>
    <w:p w:rsidR="00471CCB" w:rsidRPr="00062E21" w:rsidRDefault="00471CCB" w:rsidP="000E6817">
      <w:pPr>
        <w:pStyle w:val="p2"/>
        <w:widowControl/>
        <w:spacing w:line="360" w:lineRule="auto"/>
        <w:ind w:firstLine="1440"/>
        <w:rPr>
          <w:sz w:val="26"/>
          <w:szCs w:val="26"/>
        </w:rPr>
      </w:pPr>
    </w:p>
    <w:p w:rsidR="00471CCB" w:rsidRPr="00062E21" w:rsidRDefault="00471CCB" w:rsidP="000E6817">
      <w:pPr>
        <w:pStyle w:val="p2"/>
        <w:widowControl/>
        <w:spacing w:line="360" w:lineRule="auto"/>
        <w:ind w:firstLine="1440"/>
        <w:rPr>
          <w:sz w:val="26"/>
          <w:szCs w:val="26"/>
        </w:rPr>
      </w:pPr>
      <w:r w:rsidRPr="00062E21">
        <w:rPr>
          <w:sz w:val="26"/>
          <w:szCs w:val="26"/>
        </w:rPr>
        <w:tab/>
      </w:r>
      <w:r w:rsidR="00C914B0" w:rsidRPr="00062E21">
        <w:rPr>
          <w:sz w:val="26"/>
          <w:szCs w:val="26"/>
        </w:rPr>
        <w:t>Columbia’s LTIIP addresse</w:t>
      </w:r>
      <w:r w:rsidR="00C33314">
        <w:rPr>
          <w:sz w:val="26"/>
          <w:szCs w:val="26"/>
        </w:rPr>
        <w:t>s</w:t>
      </w:r>
      <w:r w:rsidR="00C914B0" w:rsidRPr="00062E21">
        <w:rPr>
          <w:sz w:val="26"/>
          <w:szCs w:val="26"/>
        </w:rPr>
        <w:t xml:space="preserve"> the seven elements as required in the Final Implementation Order.</w:t>
      </w:r>
      <w:r w:rsidR="00FF188F">
        <w:rPr>
          <w:rStyle w:val="FootnoteReference"/>
          <w:sz w:val="26"/>
          <w:szCs w:val="26"/>
        </w:rPr>
        <w:footnoteReference w:id="2"/>
      </w:r>
    </w:p>
    <w:p w:rsidR="00B363AC" w:rsidRPr="00062E21" w:rsidRDefault="00B363AC" w:rsidP="000E6817">
      <w:pPr>
        <w:pStyle w:val="p2"/>
        <w:widowControl/>
        <w:spacing w:line="360" w:lineRule="auto"/>
        <w:ind w:firstLine="0"/>
        <w:rPr>
          <w:sz w:val="26"/>
          <w:szCs w:val="26"/>
        </w:rPr>
      </w:pPr>
    </w:p>
    <w:p w:rsidR="005878E1" w:rsidRPr="00062E21" w:rsidRDefault="00646FAB" w:rsidP="000E3234">
      <w:pPr>
        <w:pStyle w:val="p2"/>
        <w:widowControl/>
        <w:tabs>
          <w:tab w:val="left" w:pos="720"/>
        </w:tabs>
        <w:spacing w:line="360" w:lineRule="auto"/>
        <w:ind w:firstLine="0"/>
        <w:rPr>
          <w:sz w:val="26"/>
          <w:szCs w:val="26"/>
        </w:rPr>
      </w:pPr>
      <w:r>
        <w:rPr>
          <w:b/>
          <w:sz w:val="26"/>
          <w:szCs w:val="26"/>
        </w:rPr>
        <w:tab/>
      </w:r>
      <w:r w:rsidR="00775BE5">
        <w:rPr>
          <w:b/>
          <w:sz w:val="26"/>
          <w:szCs w:val="26"/>
        </w:rPr>
        <w:t xml:space="preserve">(1) </w:t>
      </w:r>
      <w:r w:rsidR="006317FD" w:rsidRPr="00062E21">
        <w:rPr>
          <w:b/>
          <w:sz w:val="26"/>
          <w:szCs w:val="26"/>
        </w:rPr>
        <w:t>TYPES AND AGE OF EL</w:t>
      </w:r>
      <w:r w:rsidR="00C914B0" w:rsidRPr="00062E21">
        <w:rPr>
          <w:b/>
          <w:sz w:val="26"/>
          <w:szCs w:val="26"/>
        </w:rPr>
        <w:t>IGIBLE PROPERTY</w:t>
      </w:r>
    </w:p>
    <w:p w:rsidR="005878E1" w:rsidRPr="00062E21" w:rsidRDefault="005878E1" w:rsidP="000E6817">
      <w:pPr>
        <w:pStyle w:val="p2"/>
        <w:widowControl/>
        <w:spacing w:line="360" w:lineRule="auto"/>
        <w:ind w:firstLine="0"/>
        <w:rPr>
          <w:sz w:val="26"/>
          <w:szCs w:val="26"/>
        </w:rPr>
      </w:pPr>
    </w:p>
    <w:p w:rsidR="009C103D" w:rsidRPr="00062E21" w:rsidRDefault="00775BE5" w:rsidP="000E6817">
      <w:pPr>
        <w:pStyle w:val="p2"/>
        <w:widowControl/>
        <w:tabs>
          <w:tab w:val="left" w:pos="720"/>
        </w:tabs>
        <w:spacing w:line="360" w:lineRule="auto"/>
        <w:ind w:firstLine="0"/>
        <w:rPr>
          <w:b/>
          <w:sz w:val="26"/>
          <w:szCs w:val="26"/>
        </w:rPr>
      </w:pPr>
      <w:r>
        <w:rPr>
          <w:b/>
          <w:sz w:val="26"/>
          <w:szCs w:val="26"/>
        </w:rPr>
        <w:t>Columbia’s Petition</w:t>
      </w:r>
    </w:p>
    <w:p w:rsidR="00F5052A" w:rsidRPr="00062E21" w:rsidRDefault="00F5052A" w:rsidP="000E6817">
      <w:pPr>
        <w:pStyle w:val="p2"/>
        <w:widowControl/>
        <w:tabs>
          <w:tab w:val="left" w:pos="720"/>
        </w:tabs>
        <w:spacing w:line="360" w:lineRule="auto"/>
        <w:ind w:firstLine="0"/>
        <w:rPr>
          <w:b/>
          <w:sz w:val="26"/>
          <w:szCs w:val="26"/>
        </w:rPr>
      </w:pPr>
    </w:p>
    <w:p w:rsidR="00171551" w:rsidRPr="00062E21" w:rsidRDefault="00F5052A" w:rsidP="000E6817">
      <w:pPr>
        <w:pStyle w:val="p2"/>
        <w:widowControl/>
        <w:tabs>
          <w:tab w:val="left" w:pos="720"/>
        </w:tabs>
        <w:spacing w:line="360" w:lineRule="auto"/>
        <w:ind w:firstLine="1440"/>
        <w:rPr>
          <w:sz w:val="26"/>
          <w:szCs w:val="26"/>
        </w:rPr>
      </w:pPr>
      <w:r w:rsidRPr="00062E21">
        <w:rPr>
          <w:b/>
          <w:sz w:val="26"/>
          <w:szCs w:val="26"/>
        </w:rPr>
        <w:tab/>
      </w:r>
      <w:r w:rsidR="00C914B0" w:rsidRPr="00062E21">
        <w:rPr>
          <w:sz w:val="26"/>
          <w:szCs w:val="26"/>
        </w:rPr>
        <w:t>Columbia’s</w:t>
      </w:r>
      <w:r w:rsidRPr="00062E21">
        <w:rPr>
          <w:sz w:val="26"/>
          <w:szCs w:val="26"/>
        </w:rPr>
        <w:t xml:space="preserve"> LTIIP </w:t>
      </w:r>
      <w:r w:rsidR="00C914B0" w:rsidRPr="00062E21">
        <w:rPr>
          <w:sz w:val="26"/>
          <w:szCs w:val="26"/>
        </w:rPr>
        <w:t xml:space="preserve">indicates that portions of its system date back to the 1800s.  </w:t>
      </w:r>
      <w:r w:rsidR="00B1061F" w:rsidRPr="00062E21">
        <w:rPr>
          <w:sz w:val="26"/>
          <w:szCs w:val="26"/>
        </w:rPr>
        <w:t xml:space="preserve">Columbia’s system comprises many different types of pipes, fittings, and appurtenances.  </w:t>
      </w:r>
      <w:r w:rsidR="00171551" w:rsidRPr="00062E21">
        <w:rPr>
          <w:sz w:val="26"/>
          <w:szCs w:val="26"/>
        </w:rPr>
        <w:t>According to Columbia, in the oldest portions of its system, cast iron was used because at the time of construction it was considered relatively strong and easy to install.  However, since cast iron is vulnerable to breakage from ground movement, the gas industry transitioned to bare steel and wrought iron piping by the early 1900s up till the 1960s.  Columbia state</w:t>
      </w:r>
      <w:r w:rsidR="00A20CB0">
        <w:rPr>
          <w:sz w:val="26"/>
          <w:szCs w:val="26"/>
        </w:rPr>
        <w:t>s</w:t>
      </w:r>
      <w:r w:rsidR="00171551" w:rsidRPr="00062E21">
        <w:rPr>
          <w:sz w:val="26"/>
          <w:szCs w:val="26"/>
        </w:rPr>
        <w:t xml:space="preserve"> that a significant portion of its system is composed of bare steel which is also subject to corrosion.  Nevertheless, the industry moved to</w:t>
      </w:r>
      <w:r w:rsidR="00B1061F" w:rsidRPr="00062E21">
        <w:rPr>
          <w:sz w:val="26"/>
          <w:szCs w:val="26"/>
        </w:rPr>
        <w:t xml:space="preserve"> the</w:t>
      </w:r>
      <w:r w:rsidR="00171551" w:rsidRPr="00062E21">
        <w:rPr>
          <w:sz w:val="26"/>
          <w:szCs w:val="26"/>
        </w:rPr>
        <w:t xml:space="preserve"> use of plastic piping in the 1970s.  Aldyl-A</w:t>
      </w:r>
      <w:r w:rsidR="00B1061F" w:rsidRPr="00062E21">
        <w:rPr>
          <w:sz w:val="26"/>
          <w:szCs w:val="26"/>
        </w:rPr>
        <w:t xml:space="preserve"> (first generation plastic pipes)</w:t>
      </w:r>
      <w:r w:rsidR="00171551" w:rsidRPr="00062E21">
        <w:rPr>
          <w:sz w:val="26"/>
          <w:szCs w:val="26"/>
        </w:rPr>
        <w:t xml:space="preserve"> is a common plastic material used but is vulnerable to stress propagation cracking.</w:t>
      </w:r>
      <w:r w:rsidR="00B1061F" w:rsidRPr="00062E21">
        <w:rPr>
          <w:sz w:val="26"/>
          <w:szCs w:val="26"/>
        </w:rPr>
        <w:t xml:space="preserve">  Aldyl-A is currently being replaced with medium density 418 </w:t>
      </w:r>
      <w:r w:rsidR="00F71CBB" w:rsidRPr="00062E21">
        <w:rPr>
          <w:sz w:val="26"/>
          <w:szCs w:val="26"/>
        </w:rPr>
        <w:t>polyethylene pipe.</w:t>
      </w:r>
    </w:p>
    <w:p w:rsidR="00171551" w:rsidRPr="00062E21" w:rsidRDefault="00171551" w:rsidP="000E6817">
      <w:pPr>
        <w:pStyle w:val="p2"/>
        <w:widowControl/>
        <w:tabs>
          <w:tab w:val="left" w:pos="720"/>
        </w:tabs>
        <w:spacing w:line="360" w:lineRule="auto"/>
        <w:ind w:firstLine="1440"/>
        <w:rPr>
          <w:sz w:val="26"/>
          <w:szCs w:val="26"/>
        </w:rPr>
      </w:pPr>
    </w:p>
    <w:p w:rsidR="00015F3E" w:rsidRPr="00062E21" w:rsidRDefault="00171551" w:rsidP="000E6817">
      <w:pPr>
        <w:pStyle w:val="p2"/>
        <w:widowControl/>
        <w:tabs>
          <w:tab w:val="left" w:pos="720"/>
        </w:tabs>
        <w:spacing w:line="360" w:lineRule="auto"/>
        <w:ind w:firstLine="1440"/>
        <w:rPr>
          <w:sz w:val="26"/>
          <w:szCs w:val="26"/>
        </w:rPr>
      </w:pPr>
      <w:r w:rsidRPr="00062E21">
        <w:rPr>
          <w:sz w:val="26"/>
          <w:szCs w:val="26"/>
        </w:rPr>
        <w:tab/>
        <w:t>Columbia state</w:t>
      </w:r>
      <w:r w:rsidR="00A20CB0">
        <w:rPr>
          <w:sz w:val="26"/>
          <w:szCs w:val="26"/>
        </w:rPr>
        <w:t>s</w:t>
      </w:r>
      <w:r w:rsidRPr="00062E21">
        <w:rPr>
          <w:sz w:val="26"/>
          <w:szCs w:val="26"/>
        </w:rPr>
        <w:t xml:space="preserve"> that in addition to replacing </w:t>
      </w:r>
      <w:r w:rsidR="00524EE2" w:rsidRPr="00062E21">
        <w:rPr>
          <w:sz w:val="26"/>
          <w:szCs w:val="26"/>
        </w:rPr>
        <w:t xml:space="preserve">first generation mains made out of the </w:t>
      </w:r>
      <w:r w:rsidR="006317FD" w:rsidRPr="00062E21">
        <w:rPr>
          <w:sz w:val="26"/>
          <w:szCs w:val="26"/>
        </w:rPr>
        <w:t xml:space="preserve">above </w:t>
      </w:r>
      <w:r w:rsidR="00524EE2" w:rsidRPr="00062E21">
        <w:rPr>
          <w:sz w:val="26"/>
          <w:szCs w:val="26"/>
        </w:rPr>
        <w:t xml:space="preserve">three identified </w:t>
      </w:r>
      <w:r w:rsidR="006317FD" w:rsidRPr="00062E21">
        <w:rPr>
          <w:sz w:val="26"/>
          <w:szCs w:val="26"/>
        </w:rPr>
        <w:t>materials;</w:t>
      </w:r>
      <w:r w:rsidR="00524EE2" w:rsidRPr="00062E21">
        <w:rPr>
          <w:sz w:val="26"/>
          <w:szCs w:val="26"/>
        </w:rPr>
        <w:t xml:space="preserve"> </w:t>
      </w:r>
      <w:r w:rsidR="00F71CBB" w:rsidRPr="00062E21">
        <w:rPr>
          <w:sz w:val="26"/>
          <w:szCs w:val="26"/>
        </w:rPr>
        <w:t>it is also</w:t>
      </w:r>
      <w:r w:rsidR="00524EE2" w:rsidRPr="00062E21">
        <w:rPr>
          <w:sz w:val="26"/>
          <w:szCs w:val="26"/>
        </w:rPr>
        <w:t xml:space="preserve"> replacing associated distribution and safety equipment that is compatible with the upgraded design.  Columbia</w:t>
      </w:r>
      <w:r w:rsidR="006317FD" w:rsidRPr="00062E21">
        <w:rPr>
          <w:sz w:val="26"/>
          <w:szCs w:val="26"/>
        </w:rPr>
        <w:t xml:space="preserve"> indicate</w:t>
      </w:r>
      <w:r w:rsidR="00A20CB0">
        <w:rPr>
          <w:sz w:val="26"/>
          <w:szCs w:val="26"/>
        </w:rPr>
        <w:t>s</w:t>
      </w:r>
      <w:r w:rsidR="006317FD" w:rsidRPr="00062E21">
        <w:rPr>
          <w:sz w:val="26"/>
          <w:szCs w:val="26"/>
        </w:rPr>
        <w:t xml:space="preserve"> that it</w:t>
      </w:r>
      <w:r w:rsidR="00524EE2" w:rsidRPr="00062E21">
        <w:rPr>
          <w:sz w:val="26"/>
          <w:szCs w:val="26"/>
        </w:rPr>
        <w:t xml:space="preserve"> </w:t>
      </w:r>
      <w:r w:rsidR="00524EE2" w:rsidRPr="00062E21">
        <w:rPr>
          <w:sz w:val="26"/>
          <w:szCs w:val="26"/>
        </w:rPr>
        <w:lastRenderedPageBreak/>
        <w:t xml:space="preserve">will also install excess flow valves, install or relocate automated meter reading systems, replace risers, meter bars, and service regulators.  </w:t>
      </w:r>
      <w:r w:rsidR="00E8004A" w:rsidRPr="00062E21">
        <w:rPr>
          <w:sz w:val="26"/>
          <w:szCs w:val="26"/>
        </w:rPr>
        <w:t>Columbia state</w:t>
      </w:r>
      <w:r w:rsidR="00A20CB0">
        <w:rPr>
          <w:sz w:val="26"/>
          <w:szCs w:val="26"/>
        </w:rPr>
        <w:t>s</w:t>
      </w:r>
      <w:r w:rsidR="00E8004A" w:rsidRPr="00062E21">
        <w:rPr>
          <w:sz w:val="26"/>
          <w:szCs w:val="26"/>
        </w:rPr>
        <w:t xml:space="preserve"> that a</w:t>
      </w:r>
      <w:r w:rsidR="00524EE2" w:rsidRPr="00062E21">
        <w:rPr>
          <w:sz w:val="26"/>
          <w:szCs w:val="26"/>
        </w:rPr>
        <w:t>ll of the f</w:t>
      </w:r>
      <w:r w:rsidR="00E8004A" w:rsidRPr="00062E21">
        <w:rPr>
          <w:sz w:val="26"/>
          <w:szCs w:val="26"/>
        </w:rPr>
        <w:t>acilities included in its</w:t>
      </w:r>
      <w:r w:rsidR="00524EE2" w:rsidRPr="00062E21">
        <w:rPr>
          <w:sz w:val="26"/>
          <w:szCs w:val="26"/>
        </w:rPr>
        <w:t xml:space="preserve"> LTIIP are considered “eligible property” under 66 Pa. C.S. </w:t>
      </w:r>
      <w:r w:rsidR="00524EE2" w:rsidRPr="00062E21">
        <w:rPr>
          <w:iCs/>
          <w:sz w:val="26"/>
          <w:szCs w:val="26"/>
        </w:rPr>
        <w:t>§</w:t>
      </w:r>
      <w:r w:rsidR="00524EE2" w:rsidRPr="00062E21">
        <w:rPr>
          <w:sz w:val="26"/>
          <w:szCs w:val="26"/>
        </w:rPr>
        <w:t xml:space="preserve"> 1352.</w:t>
      </w:r>
    </w:p>
    <w:p w:rsidR="00F71CBB" w:rsidRPr="00062E21" w:rsidRDefault="009C7F74" w:rsidP="000E6817">
      <w:pPr>
        <w:pStyle w:val="p2"/>
        <w:widowControl/>
        <w:tabs>
          <w:tab w:val="left" w:pos="720"/>
        </w:tabs>
        <w:spacing w:line="360" w:lineRule="auto"/>
        <w:ind w:firstLine="1440"/>
        <w:rPr>
          <w:sz w:val="26"/>
          <w:szCs w:val="26"/>
        </w:rPr>
      </w:pPr>
      <w:r>
        <w:rPr>
          <w:sz w:val="26"/>
          <w:szCs w:val="26"/>
        </w:rPr>
        <w:t xml:space="preserve"> </w:t>
      </w:r>
    </w:p>
    <w:p w:rsidR="00F71CBB" w:rsidRPr="00062E21" w:rsidRDefault="00F71CBB" w:rsidP="000E6817">
      <w:pPr>
        <w:pStyle w:val="p2"/>
        <w:widowControl/>
        <w:tabs>
          <w:tab w:val="left" w:pos="720"/>
        </w:tabs>
        <w:spacing w:line="360" w:lineRule="auto"/>
        <w:ind w:firstLine="1440"/>
        <w:rPr>
          <w:sz w:val="26"/>
          <w:szCs w:val="26"/>
        </w:rPr>
      </w:pPr>
      <w:r w:rsidRPr="00062E21">
        <w:rPr>
          <w:sz w:val="26"/>
          <w:szCs w:val="26"/>
        </w:rPr>
        <w:tab/>
        <w:t xml:space="preserve">Columbia is also currently replacing customer-owned service lines in tandem with its main replacement program.  Columbia </w:t>
      </w:r>
      <w:r w:rsidR="00A20CB0">
        <w:rPr>
          <w:sz w:val="26"/>
          <w:szCs w:val="26"/>
        </w:rPr>
        <w:t xml:space="preserve">notes </w:t>
      </w:r>
      <w:r w:rsidRPr="00062E21">
        <w:rPr>
          <w:sz w:val="26"/>
          <w:szCs w:val="26"/>
        </w:rPr>
        <w:t>that</w:t>
      </w:r>
      <w:r w:rsidR="00A20CB0">
        <w:rPr>
          <w:sz w:val="26"/>
          <w:szCs w:val="26"/>
        </w:rPr>
        <w:t xml:space="preserve">, in 2008, </w:t>
      </w:r>
      <w:r w:rsidRPr="00062E21">
        <w:rPr>
          <w:sz w:val="26"/>
          <w:szCs w:val="26"/>
        </w:rPr>
        <w:t>the Commission approved Columbia’s request to replace customer-owned service lines in conjunction with its main replacement efforts.</w:t>
      </w:r>
      <w:r w:rsidR="00A20CB0" w:rsidRPr="00062E21">
        <w:rPr>
          <w:rStyle w:val="FootnoteReference"/>
          <w:sz w:val="26"/>
          <w:szCs w:val="26"/>
        </w:rPr>
        <w:footnoteReference w:id="3"/>
      </w:r>
      <w:r w:rsidRPr="00062E21">
        <w:rPr>
          <w:sz w:val="26"/>
          <w:szCs w:val="26"/>
        </w:rPr>
        <w:t xml:space="preserve">  Columbia books the cost of these customer-owned service line replacements </w:t>
      </w:r>
      <w:r w:rsidR="00E8004A" w:rsidRPr="00062E21">
        <w:rPr>
          <w:sz w:val="26"/>
          <w:szCs w:val="26"/>
        </w:rPr>
        <w:t xml:space="preserve">in </w:t>
      </w:r>
      <w:r w:rsidRPr="00062E21">
        <w:rPr>
          <w:sz w:val="26"/>
          <w:szCs w:val="26"/>
        </w:rPr>
        <w:t xml:space="preserve">its mains account just as it would book the cost of other customer-owned property such as driveways that are replaced as part of a main replacement project.  </w:t>
      </w:r>
      <w:r w:rsidR="006317FD" w:rsidRPr="00062E21">
        <w:rPr>
          <w:sz w:val="26"/>
          <w:szCs w:val="26"/>
        </w:rPr>
        <w:t>Since instituting the main re</w:t>
      </w:r>
      <w:r w:rsidR="00E8004A" w:rsidRPr="00062E21">
        <w:rPr>
          <w:sz w:val="26"/>
          <w:szCs w:val="26"/>
        </w:rPr>
        <w:t xml:space="preserve">placement program, Columbia </w:t>
      </w:r>
      <w:r w:rsidR="00A20CB0">
        <w:rPr>
          <w:sz w:val="26"/>
          <w:szCs w:val="26"/>
        </w:rPr>
        <w:t xml:space="preserve">avers that it has </w:t>
      </w:r>
      <w:r w:rsidR="006317FD" w:rsidRPr="00062E21">
        <w:rPr>
          <w:sz w:val="26"/>
          <w:szCs w:val="26"/>
        </w:rPr>
        <w:t xml:space="preserve">increased the number of customer-owned service lines replaced annually from 421 in 2007 to 5,296 in 2011.  </w:t>
      </w:r>
      <w:r w:rsidR="002B68EA" w:rsidRPr="00062E21">
        <w:rPr>
          <w:sz w:val="26"/>
          <w:szCs w:val="26"/>
        </w:rPr>
        <w:t xml:space="preserve">Columbia anticipates that it will replace 7,000 to 9,000 customer-owned service lines per year over the next five years for a total of approximately 36,000 service lines by the end of 2017.  </w:t>
      </w:r>
      <w:r w:rsidR="00E8004A" w:rsidRPr="00062E21">
        <w:rPr>
          <w:sz w:val="26"/>
          <w:szCs w:val="26"/>
        </w:rPr>
        <w:t xml:space="preserve">Columbia </w:t>
      </w:r>
      <w:r w:rsidR="00A20CB0">
        <w:rPr>
          <w:sz w:val="26"/>
          <w:szCs w:val="26"/>
        </w:rPr>
        <w:t>asserts</w:t>
      </w:r>
      <w:r w:rsidR="00E8004A" w:rsidRPr="00062E21">
        <w:rPr>
          <w:sz w:val="26"/>
          <w:szCs w:val="26"/>
        </w:rPr>
        <w:t xml:space="preserve"> that g</w:t>
      </w:r>
      <w:r w:rsidRPr="00062E21">
        <w:rPr>
          <w:sz w:val="26"/>
          <w:szCs w:val="26"/>
        </w:rPr>
        <w:t xml:space="preserve">as service lines and insulated </w:t>
      </w:r>
      <w:r w:rsidR="004E6769" w:rsidRPr="00062E21">
        <w:rPr>
          <w:sz w:val="26"/>
          <w:szCs w:val="26"/>
        </w:rPr>
        <w:t>and non-insulated fittings are considered eligible property under 66</w:t>
      </w:r>
      <w:r w:rsidR="00A20CB0">
        <w:rPr>
          <w:sz w:val="26"/>
          <w:szCs w:val="26"/>
        </w:rPr>
        <w:t> </w:t>
      </w:r>
      <w:r w:rsidR="004E6769" w:rsidRPr="00062E21">
        <w:rPr>
          <w:sz w:val="26"/>
          <w:szCs w:val="26"/>
        </w:rPr>
        <w:t xml:space="preserve">Pa. C.S. </w:t>
      </w:r>
      <w:r w:rsidR="004E6769" w:rsidRPr="00062E21">
        <w:rPr>
          <w:iCs/>
          <w:sz w:val="26"/>
          <w:szCs w:val="26"/>
        </w:rPr>
        <w:t>§</w:t>
      </w:r>
      <w:r w:rsidR="004E6769" w:rsidRPr="00062E21">
        <w:rPr>
          <w:sz w:val="26"/>
          <w:szCs w:val="26"/>
        </w:rPr>
        <w:t xml:space="preserve"> 1351(2)(iii) of Act</w:t>
      </w:r>
      <w:r w:rsidR="00A20CB0">
        <w:rPr>
          <w:sz w:val="26"/>
          <w:szCs w:val="26"/>
        </w:rPr>
        <w:t xml:space="preserve"> 11</w:t>
      </w:r>
      <w:r w:rsidR="004E6769" w:rsidRPr="00062E21">
        <w:rPr>
          <w:sz w:val="26"/>
          <w:szCs w:val="26"/>
        </w:rPr>
        <w:t>.</w:t>
      </w:r>
      <w:r w:rsidR="00971611" w:rsidRPr="00062E21">
        <w:rPr>
          <w:sz w:val="26"/>
          <w:szCs w:val="26"/>
        </w:rPr>
        <w:t xml:space="preserve">  Columbia state</w:t>
      </w:r>
      <w:r w:rsidR="00A20CB0">
        <w:rPr>
          <w:sz w:val="26"/>
          <w:szCs w:val="26"/>
        </w:rPr>
        <w:t>s</w:t>
      </w:r>
      <w:r w:rsidR="00971611" w:rsidRPr="00062E21">
        <w:rPr>
          <w:sz w:val="26"/>
          <w:szCs w:val="26"/>
        </w:rPr>
        <w:t xml:space="preserve"> that the investment in customer-owned service lines is directly and solely driven by its accelerated infrastructure replacement program.  Columbia also states that it is appropriate that these investments booked to the mains account be considered </w:t>
      </w:r>
      <w:r w:rsidR="00FF0747" w:rsidRPr="00062E21">
        <w:rPr>
          <w:sz w:val="26"/>
          <w:szCs w:val="26"/>
        </w:rPr>
        <w:t>DSIC-</w:t>
      </w:r>
      <w:r w:rsidR="005928E0" w:rsidRPr="00062E21">
        <w:rPr>
          <w:sz w:val="26"/>
          <w:szCs w:val="26"/>
        </w:rPr>
        <w:t xml:space="preserve">eligible property as “other related capitalized costs under 66 Pa. C.S. </w:t>
      </w:r>
      <w:r w:rsidR="005928E0" w:rsidRPr="00062E21">
        <w:rPr>
          <w:iCs/>
          <w:sz w:val="26"/>
          <w:szCs w:val="26"/>
        </w:rPr>
        <w:t>§</w:t>
      </w:r>
      <w:r w:rsidR="00576C3D" w:rsidRPr="00062E21">
        <w:rPr>
          <w:sz w:val="26"/>
          <w:szCs w:val="26"/>
        </w:rPr>
        <w:t xml:space="preserve"> 1351(2)(x</w:t>
      </w:r>
      <w:r w:rsidR="005928E0" w:rsidRPr="00062E21">
        <w:rPr>
          <w:sz w:val="26"/>
          <w:szCs w:val="26"/>
        </w:rPr>
        <w:t>)</w:t>
      </w:r>
      <w:r w:rsidR="002B68EA" w:rsidRPr="00062E21">
        <w:rPr>
          <w:sz w:val="26"/>
          <w:szCs w:val="26"/>
        </w:rPr>
        <w:t>.</w:t>
      </w:r>
    </w:p>
    <w:p w:rsidR="00524EE2" w:rsidRPr="00062E21" w:rsidRDefault="00524EE2" w:rsidP="000E6817">
      <w:pPr>
        <w:pStyle w:val="p2"/>
        <w:widowControl/>
        <w:tabs>
          <w:tab w:val="left" w:pos="720"/>
        </w:tabs>
        <w:spacing w:line="360" w:lineRule="auto"/>
        <w:ind w:firstLine="0"/>
        <w:rPr>
          <w:sz w:val="26"/>
          <w:szCs w:val="26"/>
        </w:rPr>
      </w:pPr>
    </w:p>
    <w:p w:rsidR="00524EE2" w:rsidRPr="00062E21" w:rsidRDefault="00524EE2" w:rsidP="000E6817">
      <w:pPr>
        <w:pStyle w:val="p2"/>
        <w:keepNext/>
        <w:widowControl/>
        <w:tabs>
          <w:tab w:val="left" w:pos="720"/>
        </w:tabs>
        <w:spacing w:line="360" w:lineRule="auto"/>
        <w:ind w:firstLine="0"/>
        <w:rPr>
          <w:b/>
          <w:sz w:val="26"/>
          <w:szCs w:val="26"/>
        </w:rPr>
      </w:pPr>
      <w:r w:rsidRPr="00062E21">
        <w:rPr>
          <w:b/>
          <w:sz w:val="26"/>
          <w:szCs w:val="26"/>
        </w:rPr>
        <w:t>Comments</w:t>
      </w:r>
    </w:p>
    <w:p w:rsidR="00524EE2" w:rsidRPr="00062E21" w:rsidRDefault="00524EE2" w:rsidP="000E6817">
      <w:pPr>
        <w:pStyle w:val="p2"/>
        <w:keepNext/>
        <w:widowControl/>
        <w:spacing w:line="360" w:lineRule="auto"/>
        <w:ind w:firstLine="0"/>
        <w:rPr>
          <w:sz w:val="26"/>
          <w:szCs w:val="26"/>
        </w:rPr>
      </w:pPr>
    </w:p>
    <w:p w:rsidR="00742E0D" w:rsidRPr="00062E21" w:rsidRDefault="00742E0D" w:rsidP="000E6817">
      <w:pPr>
        <w:pStyle w:val="p2"/>
        <w:widowControl/>
        <w:tabs>
          <w:tab w:val="left" w:pos="720"/>
        </w:tabs>
        <w:spacing w:line="360" w:lineRule="auto"/>
        <w:ind w:firstLine="1440"/>
        <w:rPr>
          <w:sz w:val="26"/>
          <w:szCs w:val="26"/>
        </w:rPr>
      </w:pPr>
      <w:r w:rsidRPr="00062E21">
        <w:rPr>
          <w:sz w:val="26"/>
          <w:szCs w:val="26"/>
        </w:rPr>
        <w:tab/>
      </w:r>
      <w:r w:rsidR="00851515" w:rsidRPr="00062E21">
        <w:rPr>
          <w:sz w:val="26"/>
          <w:szCs w:val="26"/>
        </w:rPr>
        <w:t xml:space="preserve">In its Comments, OCA </w:t>
      </w:r>
      <w:r w:rsidR="00A20CB0">
        <w:rPr>
          <w:sz w:val="26"/>
          <w:szCs w:val="26"/>
        </w:rPr>
        <w:t xml:space="preserve">agrees </w:t>
      </w:r>
      <w:r w:rsidR="00851515" w:rsidRPr="00062E21">
        <w:rPr>
          <w:sz w:val="26"/>
          <w:szCs w:val="26"/>
        </w:rPr>
        <w:t xml:space="preserve">that </w:t>
      </w:r>
      <w:r w:rsidR="00FC4ACE" w:rsidRPr="00062E21">
        <w:rPr>
          <w:sz w:val="26"/>
          <w:szCs w:val="26"/>
        </w:rPr>
        <w:t xml:space="preserve">the </w:t>
      </w:r>
      <w:r w:rsidR="000D2104" w:rsidRPr="00062E21">
        <w:rPr>
          <w:sz w:val="26"/>
          <w:szCs w:val="26"/>
        </w:rPr>
        <w:t>Commission’s</w:t>
      </w:r>
      <w:r w:rsidR="00851515" w:rsidRPr="00062E21">
        <w:rPr>
          <w:sz w:val="26"/>
          <w:szCs w:val="26"/>
        </w:rPr>
        <w:t xml:space="preserve"> </w:t>
      </w:r>
      <w:r w:rsidR="00A1383B" w:rsidRPr="00A1383B">
        <w:rPr>
          <w:i/>
          <w:sz w:val="26"/>
          <w:szCs w:val="26"/>
        </w:rPr>
        <w:t>Service Line Waiver Order</w:t>
      </w:r>
      <w:r w:rsidR="00A1383B">
        <w:rPr>
          <w:sz w:val="26"/>
          <w:szCs w:val="26"/>
        </w:rPr>
        <w:t xml:space="preserve"> </w:t>
      </w:r>
      <w:r w:rsidR="00851515" w:rsidRPr="00062E21">
        <w:rPr>
          <w:sz w:val="26"/>
          <w:szCs w:val="26"/>
        </w:rPr>
        <w:t>author</w:t>
      </w:r>
      <w:r w:rsidR="00576C3D" w:rsidRPr="00062E21">
        <w:rPr>
          <w:sz w:val="26"/>
          <w:szCs w:val="26"/>
        </w:rPr>
        <w:t>ize</w:t>
      </w:r>
      <w:r w:rsidR="00A1383B">
        <w:rPr>
          <w:sz w:val="26"/>
          <w:szCs w:val="26"/>
        </w:rPr>
        <w:t>s</w:t>
      </w:r>
      <w:r w:rsidR="00576C3D" w:rsidRPr="00062E21">
        <w:rPr>
          <w:sz w:val="26"/>
          <w:szCs w:val="26"/>
        </w:rPr>
        <w:t xml:space="preserve"> Columbia to capitalize </w:t>
      </w:r>
      <w:r w:rsidR="00851515" w:rsidRPr="00062E21">
        <w:rPr>
          <w:sz w:val="26"/>
          <w:szCs w:val="26"/>
        </w:rPr>
        <w:t xml:space="preserve">customer-owned service line replacement costs in rate base and </w:t>
      </w:r>
      <w:r w:rsidR="00A1383B">
        <w:rPr>
          <w:sz w:val="26"/>
          <w:szCs w:val="26"/>
        </w:rPr>
        <w:t xml:space="preserve">to </w:t>
      </w:r>
      <w:r w:rsidR="00851515" w:rsidRPr="00062E21">
        <w:rPr>
          <w:sz w:val="26"/>
          <w:szCs w:val="26"/>
        </w:rPr>
        <w:t>recover such costs in base rates</w:t>
      </w:r>
      <w:r w:rsidR="000D2104" w:rsidRPr="00062E21">
        <w:rPr>
          <w:sz w:val="26"/>
          <w:szCs w:val="26"/>
        </w:rPr>
        <w:t>.  OCA avers</w:t>
      </w:r>
      <w:r w:rsidR="00A1383B">
        <w:rPr>
          <w:sz w:val="26"/>
          <w:szCs w:val="26"/>
        </w:rPr>
        <w:t>, however,</w:t>
      </w:r>
      <w:r w:rsidR="000D2104" w:rsidRPr="00062E21">
        <w:rPr>
          <w:sz w:val="26"/>
          <w:szCs w:val="26"/>
        </w:rPr>
        <w:t xml:space="preserve"> that the </w:t>
      </w:r>
      <w:r w:rsidR="000D2104" w:rsidRPr="00062E21">
        <w:rPr>
          <w:sz w:val="26"/>
          <w:szCs w:val="26"/>
        </w:rPr>
        <w:lastRenderedPageBreak/>
        <w:t>Commission has not determined that customer-owned service line replacement costs are eligible for recovery through DSIC.  OCA</w:t>
      </w:r>
      <w:r w:rsidR="005928E0" w:rsidRPr="00062E21">
        <w:rPr>
          <w:sz w:val="26"/>
          <w:szCs w:val="26"/>
        </w:rPr>
        <w:t xml:space="preserve"> therefore</w:t>
      </w:r>
      <w:r w:rsidR="000D2104" w:rsidRPr="00062E21">
        <w:rPr>
          <w:sz w:val="26"/>
          <w:szCs w:val="26"/>
        </w:rPr>
        <w:t xml:space="preserve"> recommends that Columbia’s proposal to treat the investment in customer-owned service lines as eligible for recovery through the DSIC</w:t>
      </w:r>
      <w:r w:rsidR="00971611" w:rsidRPr="00062E21">
        <w:rPr>
          <w:sz w:val="26"/>
          <w:szCs w:val="26"/>
        </w:rPr>
        <w:t>,</w:t>
      </w:r>
      <w:r w:rsidR="000D2104" w:rsidRPr="00062E21">
        <w:rPr>
          <w:sz w:val="26"/>
          <w:szCs w:val="26"/>
        </w:rPr>
        <w:t xml:space="preserve"> be review</w:t>
      </w:r>
      <w:r w:rsidR="00971611" w:rsidRPr="00062E21">
        <w:rPr>
          <w:sz w:val="26"/>
          <w:szCs w:val="26"/>
        </w:rPr>
        <w:t xml:space="preserve">ed and considered as part </w:t>
      </w:r>
      <w:r w:rsidR="000D2104" w:rsidRPr="00062E21">
        <w:rPr>
          <w:sz w:val="26"/>
          <w:szCs w:val="26"/>
        </w:rPr>
        <w:t xml:space="preserve">of Columbia’s </w:t>
      </w:r>
      <w:r w:rsidR="00971611" w:rsidRPr="00062E21">
        <w:rPr>
          <w:sz w:val="26"/>
          <w:szCs w:val="26"/>
        </w:rPr>
        <w:t xml:space="preserve">DSIC filing rather than the present LTIIP filing.  </w:t>
      </w:r>
    </w:p>
    <w:p w:rsidR="002021A3" w:rsidRPr="00062E21" w:rsidRDefault="002021A3" w:rsidP="000E6817">
      <w:pPr>
        <w:pStyle w:val="p2"/>
        <w:widowControl/>
        <w:tabs>
          <w:tab w:val="left" w:pos="720"/>
        </w:tabs>
        <w:spacing w:line="360" w:lineRule="auto"/>
        <w:ind w:firstLine="1440"/>
        <w:rPr>
          <w:sz w:val="26"/>
          <w:szCs w:val="26"/>
        </w:rPr>
      </w:pPr>
    </w:p>
    <w:p w:rsidR="002021A3" w:rsidRPr="00062E21" w:rsidRDefault="002021A3" w:rsidP="000E6817">
      <w:pPr>
        <w:pStyle w:val="p2"/>
        <w:widowControl/>
        <w:tabs>
          <w:tab w:val="left" w:pos="720"/>
        </w:tabs>
        <w:spacing w:line="360" w:lineRule="auto"/>
        <w:ind w:firstLine="1440"/>
        <w:rPr>
          <w:sz w:val="26"/>
          <w:szCs w:val="26"/>
        </w:rPr>
      </w:pPr>
      <w:r w:rsidRPr="00062E21">
        <w:rPr>
          <w:sz w:val="26"/>
          <w:szCs w:val="26"/>
        </w:rPr>
        <w:tab/>
        <w:t xml:space="preserve">CII </w:t>
      </w:r>
      <w:r w:rsidR="00E8004A" w:rsidRPr="00062E21">
        <w:rPr>
          <w:sz w:val="26"/>
          <w:szCs w:val="26"/>
        </w:rPr>
        <w:t>takes</w:t>
      </w:r>
      <w:r w:rsidRPr="00062E21">
        <w:rPr>
          <w:sz w:val="26"/>
          <w:szCs w:val="26"/>
        </w:rPr>
        <w:t xml:space="preserve"> the same position as the OCA</w:t>
      </w:r>
      <w:r w:rsidR="00E8004A" w:rsidRPr="00062E21">
        <w:rPr>
          <w:sz w:val="26"/>
          <w:szCs w:val="26"/>
        </w:rPr>
        <w:t>.  CII state</w:t>
      </w:r>
      <w:r w:rsidR="00A1383B">
        <w:rPr>
          <w:sz w:val="26"/>
          <w:szCs w:val="26"/>
        </w:rPr>
        <w:t>s</w:t>
      </w:r>
      <w:r w:rsidRPr="00062E21">
        <w:rPr>
          <w:sz w:val="26"/>
          <w:szCs w:val="26"/>
        </w:rPr>
        <w:t xml:space="preserve"> that the eligibility of customer-owned service lines should be more appropriately addressed in Columbia’s DSIC proceeding.  CII specifically mention</w:t>
      </w:r>
      <w:r w:rsidR="00775BE5">
        <w:rPr>
          <w:sz w:val="26"/>
          <w:szCs w:val="26"/>
        </w:rPr>
        <w:t>s</w:t>
      </w:r>
      <w:r w:rsidRPr="00062E21">
        <w:rPr>
          <w:sz w:val="26"/>
          <w:szCs w:val="26"/>
        </w:rPr>
        <w:t xml:space="preserve"> that if the Commission approves Columbia’s LTIIP prior to the outcome of the DSIC proce</w:t>
      </w:r>
      <w:r w:rsidR="007C1A70" w:rsidRPr="00062E21">
        <w:rPr>
          <w:sz w:val="26"/>
          <w:szCs w:val="26"/>
        </w:rPr>
        <w:t>eding, it request</w:t>
      </w:r>
      <w:r w:rsidR="002B5D69" w:rsidRPr="00062E21">
        <w:rPr>
          <w:sz w:val="26"/>
          <w:szCs w:val="26"/>
        </w:rPr>
        <w:t>s</w:t>
      </w:r>
      <w:r w:rsidRPr="00062E21">
        <w:rPr>
          <w:sz w:val="26"/>
          <w:szCs w:val="26"/>
        </w:rPr>
        <w:t xml:space="preserve"> that the Order not address replacement of customer-owned service l</w:t>
      </w:r>
      <w:r w:rsidR="00E8004A" w:rsidRPr="00062E21">
        <w:rPr>
          <w:sz w:val="26"/>
          <w:szCs w:val="26"/>
        </w:rPr>
        <w:t>ines</w:t>
      </w:r>
      <w:r w:rsidRPr="00062E21">
        <w:rPr>
          <w:sz w:val="26"/>
          <w:szCs w:val="26"/>
        </w:rPr>
        <w:t xml:space="preserve"> as the LTIIP does not seem to be the appropriate venue for f</w:t>
      </w:r>
      <w:r w:rsidR="00576C3D" w:rsidRPr="00062E21">
        <w:rPr>
          <w:sz w:val="26"/>
          <w:szCs w:val="26"/>
        </w:rPr>
        <w:t xml:space="preserve">ull and complete review of Columbia’s </w:t>
      </w:r>
      <w:r w:rsidRPr="00062E21">
        <w:rPr>
          <w:sz w:val="26"/>
          <w:szCs w:val="26"/>
        </w:rPr>
        <w:t>proposal</w:t>
      </w:r>
      <w:r w:rsidR="00DB0FB9" w:rsidRPr="00062E21">
        <w:rPr>
          <w:sz w:val="26"/>
          <w:szCs w:val="26"/>
        </w:rPr>
        <w:t>.  CII indicate</w:t>
      </w:r>
      <w:r w:rsidR="00A1383B">
        <w:rPr>
          <w:sz w:val="26"/>
          <w:szCs w:val="26"/>
        </w:rPr>
        <w:t>s</w:t>
      </w:r>
      <w:r w:rsidR="00DB0FB9" w:rsidRPr="00062E21">
        <w:rPr>
          <w:sz w:val="26"/>
          <w:szCs w:val="26"/>
        </w:rPr>
        <w:t xml:space="preserve"> that if the Commission </w:t>
      </w:r>
      <w:r w:rsidR="00A1383B">
        <w:rPr>
          <w:sz w:val="26"/>
          <w:szCs w:val="26"/>
        </w:rPr>
        <w:t xml:space="preserve">does </w:t>
      </w:r>
      <w:r w:rsidR="00E8004A" w:rsidRPr="00062E21">
        <w:rPr>
          <w:sz w:val="26"/>
          <w:szCs w:val="26"/>
        </w:rPr>
        <w:t xml:space="preserve">address </w:t>
      </w:r>
      <w:r w:rsidR="00DB0FB9" w:rsidRPr="00062E21">
        <w:rPr>
          <w:sz w:val="26"/>
          <w:szCs w:val="26"/>
        </w:rPr>
        <w:t>Columbia’s proposal to replace customer-owned gas service</w:t>
      </w:r>
      <w:r w:rsidR="00E8004A" w:rsidRPr="00062E21">
        <w:rPr>
          <w:sz w:val="26"/>
          <w:szCs w:val="26"/>
        </w:rPr>
        <w:t xml:space="preserve"> lines</w:t>
      </w:r>
      <w:r w:rsidR="00DB0FB9" w:rsidRPr="00062E21">
        <w:rPr>
          <w:sz w:val="26"/>
          <w:szCs w:val="26"/>
        </w:rPr>
        <w:t xml:space="preserve"> </w:t>
      </w:r>
      <w:r w:rsidR="007C1A70" w:rsidRPr="00062E21">
        <w:rPr>
          <w:sz w:val="26"/>
          <w:szCs w:val="26"/>
        </w:rPr>
        <w:t xml:space="preserve">in this proceeding, </w:t>
      </w:r>
      <w:r w:rsidR="00A1383B">
        <w:rPr>
          <w:sz w:val="26"/>
          <w:szCs w:val="26"/>
        </w:rPr>
        <w:t xml:space="preserve">then </w:t>
      </w:r>
      <w:r w:rsidR="00DB0FB9" w:rsidRPr="00062E21">
        <w:rPr>
          <w:sz w:val="26"/>
          <w:szCs w:val="26"/>
        </w:rPr>
        <w:t xml:space="preserve">the LTIIP </w:t>
      </w:r>
      <w:r w:rsidR="00A1383B">
        <w:rPr>
          <w:sz w:val="26"/>
          <w:szCs w:val="26"/>
        </w:rPr>
        <w:t xml:space="preserve">should </w:t>
      </w:r>
      <w:r w:rsidR="00DB0FB9" w:rsidRPr="00062E21">
        <w:rPr>
          <w:sz w:val="26"/>
          <w:szCs w:val="26"/>
        </w:rPr>
        <w:t>be referred to the O</w:t>
      </w:r>
      <w:r w:rsidR="00A1383B">
        <w:rPr>
          <w:sz w:val="26"/>
          <w:szCs w:val="26"/>
        </w:rPr>
        <w:t>ALJ</w:t>
      </w:r>
      <w:r w:rsidR="00DB0FB9" w:rsidRPr="00062E21">
        <w:rPr>
          <w:sz w:val="26"/>
          <w:szCs w:val="26"/>
        </w:rPr>
        <w:t xml:space="preserve"> for a full evid</w:t>
      </w:r>
      <w:r w:rsidR="00A21A0B" w:rsidRPr="00062E21">
        <w:rPr>
          <w:sz w:val="26"/>
          <w:szCs w:val="26"/>
        </w:rPr>
        <w:t xml:space="preserve">entiary hearing on the merits. </w:t>
      </w:r>
    </w:p>
    <w:p w:rsidR="00971611" w:rsidRPr="00062E21" w:rsidRDefault="00971611" w:rsidP="000E6817">
      <w:pPr>
        <w:pStyle w:val="p2"/>
        <w:widowControl/>
        <w:tabs>
          <w:tab w:val="left" w:pos="720"/>
        </w:tabs>
        <w:spacing w:line="360" w:lineRule="auto"/>
        <w:ind w:firstLine="1440"/>
        <w:rPr>
          <w:b/>
          <w:sz w:val="26"/>
          <w:szCs w:val="26"/>
        </w:rPr>
      </w:pPr>
    </w:p>
    <w:p w:rsidR="00742E0D" w:rsidRPr="00062E21" w:rsidRDefault="00742E0D" w:rsidP="000E6817">
      <w:pPr>
        <w:pStyle w:val="p2"/>
        <w:widowControl/>
        <w:tabs>
          <w:tab w:val="left" w:pos="720"/>
        </w:tabs>
        <w:spacing w:line="360" w:lineRule="auto"/>
        <w:ind w:firstLine="0"/>
        <w:rPr>
          <w:b/>
          <w:sz w:val="26"/>
          <w:szCs w:val="26"/>
        </w:rPr>
      </w:pPr>
      <w:r w:rsidRPr="00062E21">
        <w:rPr>
          <w:b/>
          <w:sz w:val="26"/>
          <w:szCs w:val="26"/>
        </w:rPr>
        <w:t>Resolution</w:t>
      </w:r>
    </w:p>
    <w:p w:rsidR="00B2580D" w:rsidRPr="000E3234" w:rsidRDefault="00B2580D" w:rsidP="000E6817">
      <w:pPr>
        <w:pStyle w:val="p2"/>
        <w:widowControl/>
        <w:tabs>
          <w:tab w:val="left" w:pos="720"/>
        </w:tabs>
        <w:spacing w:line="360" w:lineRule="auto"/>
        <w:ind w:firstLine="1440"/>
        <w:rPr>
          <w:b/>
          <w:color w:val="0D0D0D" w:themeColor="text1" w:themeTint="F2"/>
          <w:sz w:val="26"/>
          <w:szCs w:val="26"/>
        </w:rPr>
      </w:pPr>
    </w:p>
    <w:p w:rsidR="004D031B" w:rsidRPr="000E3234" w:rsidRDefault="004D031B"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The Commission acknowledges OCA and CII’s concern</w:t>
      </w:r>
      <w:r w:rsidR="00A1383B" w:rsidRPr="000E3234">
        <w:rPr>
          <w:color w:val="0D0D0D" w:themeColor="text1" w:themeTint="F2"/>
          <w:sz w:val="26"/>
          <w:szCs w:val="26"/>
        </w:rPr>
        <w:t>s</w:t>
      </w:r>
      <w:r w:rsidRPr="000E3234">
        <w:rPr>
          <w:color w:val="0D0D0D" w:themeColor="text1" w:themeTint="F2"/>
          <w:sz w:val="26"/>
          <w:szCs w:val="26"/>
        </w:rPr>
        <w:t xml:space="preserve"> </w:t>
      </w:r>
      <w:r w:rsidR="00A1383B" w:rsidRPr="000E3234">
        <w:rPr>
          <w:color w:val="0D0D0D" w:themeColor="text1" w:themeTint="F2"/>
          <w:sz w:val="26"/>
          <w:szCs w:val="26"/>
        </w:rPr>
        <w:t xml:space="preserve">regarding </w:t>
      </w:r>
      <w:r w:rsidRPr="000E3234">
        <w:rPr>
          <w:color w:val="0D0D0D" w:themeColor="text1" w:themeTint="F2"/>
          <w:sz w:val="26"/>
          <w:szCs w:val="26"/>
        </w:rPr>
        <w:t xml:space="preserve">Columbia’s </w:t>
      </w:r>
      <w:r w:rsidR="00A1383B" w:rsidRPr="000E3234">
        <w:rPr>
          <w:color w:val="0D0D0D" w:themeColor="text1" w:themeTint="F2"/>
          <w:sz w:val="26"/>
          <w:szCs w:val="26"/>
        </w:rPr>
        <w:t xml:space="preserve">inclusion of service line work in its LTIIP and the description of </w:t>
      </w:r>
      <w:r w:rsidRPr="000E3234">
        <w:rPr>
          <w:color w:val="0D0D0D" w:themeColor="text1" w:themeTint="F2"/>
          <w:sz w:val="26"/>
          <w:szCs w:val="26"/>
        </w:rPr>
        <w:t xml:space="preserve">the costs associated with customer-owned service lines as DSIC-eligible assets.  </w:t>
      </w:r>
      <w:r w:rsidR="00A1383B" w:rsidRPr="000E3234">
        <w:rPr>
          <w:color w:val="0D0D0D" w:themeColor="text1" w:themeTint="F2"/>
          <w:sz w:val="26"/>
          <w:szCs w:val="26"/>
        </w:rPr>
        <w:t xml:space="preserve">Because this is a combined LTIIP and DSIC proceeding, </w:t>
      </w:r>
      <w:r w:rsidRPr="000E3234">
        <w:rPr>
          <w:color w:val="0D0D0D" w:themeColor="text1" w:themeTint="F2"/>
          <w:sz w:val="26"/>
          <w:szCs w:val="26"/>
        </w:rPr>
        <w:t xml:space="preserve">we </w:t>
      </w:r>
      <w:r w:rsidR="00A1383B" w:rsidRPr="000E3234">
        <w:rPr>
          <w:color w:val="0D0D0D" w:themeColor="text1" w:themeTint="F2"/>
          <w:sz w:val="26"/>
          <w:szCs w:val="26"/>
        </w:rPr>
        <w:t>shall address this issue at this point in our consideration of the two Columbia petitions.</w:t>
      </w:r>
    </w:p>
    <w:p w:rsidR="004D031B" w:rsidRPr="000E3234" w:rsidRDefault="004D031B" w:rsidP="000E6817">
      <w:pPr>
        <w:pStyle w:val="p2"/>
        <w:widowControl/>
        <w:spacing w:line="360" w:lineRule="auto"/>
        <w:ind w:firstLine="1440"/>
        <w:rPr>
          <w:color w:val="0D0D0D" w:themeColor="text1" w:themeTint="F2"/>
          <w:sz w:val="26"/>
          <w:szCs w:val="26"/>
        </w:rPr>
      </w:pPr>
    </w:p>
    <w:p w:rsidR="009C7F74" w:rsidRPr="000E3234" w:rsidRDefault="009C7F74"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Section</w:t>
      </w:r>
      <w:r w:rsidR="00686798">
        <w:rPr>
          <w:color w:val="0D0D0D" w:themeColor="text1" w:themeTint="F2"/>
          <w:sz w:val="26"/>
          <w:szCs w:val="26"/>
        </w:rPr>
        <w:t xml:space="preserve"> </w:t>
      </w:r>
      <w:r w:rsidRPr="000E3234">
        <w:rPr>
          <w:color w:val="0D0D0D" w:themeColor="text1" w:themeTint="F2"/>
          <w:sz w:val="26"/>
          <w:szCs w:val="26"/>
        </w:rPr>
        <w:t xml:space="preserve">1352 of the Public Utility Code specifically requires a utility to submit a LTIIP for Commission approval in order to qualify for DSIC recovery.  This provision ensures that quarterly DSIC repairs, improvements, and replacements to eligible property are made consistent with a LTIIP that has been approved by the Commission through careful examination.  </w:t>
      </w:r>
    </w:p>
    <w:p w:rsidR="009C7F74" w:rsidRPr="000E3234" w:rsidRDefault="009C7F74" w:rsidP="000E6817">
      <w:pPr>
        <w:pStyle w:val="p2"/>
        <w:widowControl/>
        <w:spacing w:line="360" w:lineRule="auto"/>
        <w:ind w:firstLine="1440"/>
        <w:rPr>
          <w:color w:val="0D0D0D" w:themeColor="text1" w:themeTint="F2"/>
          <w:sz w:val="26"/>
          <w:szCs w:val="26"/>
        </w:rPr>
      </w:pPr>
    </w:p>
    <w:p w:rsidR="009C7F74" w:rsidRPr="000E3234" w:rsidRDefault="009C7F74"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Columbia proposes to include customer</w:t>
      </w:r>
      <w:r w:rsidR="008D35FB" w:rsidRPr="000E3234">
        <w:rPr>
          <w:color w:val="0D0D0D" w:themeColor="text1" w:themeTint="F2"/>
          <w:sz w:val="26"/>
          <w:szCs w:val="26"/>
        </w:rPr>
        <w:t>-owned</w:t>
      </w:r>
      <w:r w:rsidRPr="000E3234">
        <w:rPr>
          <w:color w:val="0D0D0D" w:themeColor="text1" w:themeTint="F2"/>
          <w:sz w:val="26"/>
          <w:szCs w:val="26"/>
        </w:rPr>
        <w:t xml:space="preserve"> service lines in its LTIIP.  In particular, Columbia proposes to capitalize costs associated with </w:t>
      </w:r>
      <w:r w:rsidR="008D35FB" w:rsidRPr="000E3234">
        <w:rPr>
          <w:color w:val="0D0D0D" w:themeColor="text1" w:themeTint="F2"/>
          <w:sz w:val="26"/>
          <w:szCs w:val="26"/>
        </w:rPr>
        <w:t xml:space="preserve">the replacement of </w:t>
      </w:r>
      <w:r w:rsidRPr="000E3234">
        <w:rPr>
          <w:color w:val="0D0D0D" w:themeColor="text1" w:themeTint="F2"/>
          <w:sz w:val="26"/>
          <w:szCs w:val="26"/>
        </w:rPr>
        <w:t>customer-</w:t>
      </w:r>
      <w:r w:rsidR="008D35FB" w:rsidRPr="000E3234">
        <w:rPr>
          <w:color w:val="0D0D0D" w:themeColor="text1" w:themeTint="F2"/>
          <w:sz w:val="26"/>
          <w:szCs w:val="26"/>
        </w:rPr>
        <w:t xml:space="preserve">owned </w:t>
      </w:r>
      <w:r w:rsidRPr="000E3234">
        <w:rPr>
          <w:color w:val="0D0D0D" w:themeColor="text1" w:themeTint="F2"/>
          <w:sz w:val="26"/>
          <w:szCs w:val="26"/>
        </w:rPr>
        <w:t>service line</w:t>
      </w:r>
      <w:r w:rsidR="00121545" w:rsidRPr="000E3234">
        <w:rPr>
          <w:color w:val="0D0D0D" w:themeColor="text1" w:themeTint="F2"/>
          <w:sz w:val="26"/>
          <w:szCs w:val="26"/>
        </w:rPr>
        <w:t>s</w:t>
      </w:r>
      <w:r w:rsidRPr="000E3234">
        <w:rPr>
          <w:color w:val="0D0D0D" w:themeColor="text1" w:themeTint="F2"/>
          <w:sz w:val="26"/>
          <w:szCs w:val="26"/>
        </w:rPr>
        <w:t xml:space="preserve"> as part of its accelerated main replacement program.  </w:t>
      </w:r>
      <w:r w:rsidR="00A1383B" w:rsidRPr="000E3234">
        <w:rPr>
          <w:color w:val="0D0D0D" w:themeColor="text1" w:themeTint="F2"/>
          <w:sz w:val="26"/>
          <w:szCs w:val="26"/>
        </w:rPr>
        <w:t>This is consistent with Columbia’s work on customer-owned service lines since 2008.  T</w:t>
      </w:r>
      <w:r w:rsidRPr="000E3234">
        <w:rPr>
          <w:color w:val="0D0D0D" w:themeColor="text1" w:themeTint="F2"/>
          <w:sz w:val="26"/>
          <w:szCs w:val="26"/>
        </w:rPr>
        <w:t xml:space="preserve">he Commission </w:t>
      </w:r>
      <w:r w:rsidR="00A1383B" w:rsidRPr="000E3234">
        <w:rPr>
          <w:color w:val="0D0D0D" w:themeColor="text1" w:themeTint="F2"/>
          <w:sz w:val="26"/>
          <w:szCs w:val="26"/>
        </w:rPr>
        <w:t xml:space="preserve">allows </w:t>
      </w:r>
      <w:r w:rsidRPr="000E3234">
        <w:rPr>
          <w:color w:val="0D0D0D" w:themeColor="text1" w:themeTint="F2"/>
          <w:sz w:val="26"/>
          <w:szCs w:val="26"/>
        </w:rPr>
        <w:t xml:space="preserve">Columbia to pay for the cost of replacing customer-owned service lines and </w:t>
      </w:r>
      <w:r w:rsidR="00A1383B" w:rsidRPr="000E3234">
        <w:rPr>
          <w:color w:val="0D0D0D" w:themeColor="text1" w:themeTint="F2"/>
          <w:sz w:val="26"/>
          <w:szCs w:val="26"/>
        </w:rPr>
        <w:t xml:space="preserve">to </w:t>
      </w:r>
      <w:r w:rsidRPr="000E3234">
        <w:rPr>
          <w:color w:val="0D0D0D" w:themeColor="text1" w:themeTint="F2"/>
          <w:sz w:val="26"/>
          <w:szCs w:val="26"/>
        </w:rPr>
        <w:t>capitaliz</w:t>
      </w:r>
      <w:r w:rsidR="00A1383B" w:rsidRPr="000E3234">
        <w:rPr>
          <w:color w:val="0D0D0D" w:themeColor="text1" w:themeTint="F2"/>
          <w:sz w:val="26"/>
          <w:szCs w:val="26"/>
        </w:rPr>
        <w:t>e</w:t>
      </w:r>
      <w:r w:rsidRPr="000E3234">
        <w:rPr>
          <w:color w:val="0D0D0D" w:themeColor="text1" w:themeTint="F2"/>
          <w:sz w:val="26"/>
          <w:szCs w:val="26"/>
        </w:rPr>
        <w:t xml:space="preserve"> th</w:t>
      </w:r>
      <w:r w:rsidR="00A1383B" w:rsidRPr="000E3234">
        <w:rPr>
          <w:color w:val="0D0D0D" w:themeColor="text1" w:themeTint="F2"/>
          <w:sz w:val="26"/>
          <w:szCs w:val="26"/>
        </w:rPr>
        <w:t>os</w:t>
      </w:r>
      <w:r w:rsidRPr="000E3234">
        <w:rPr>
          <w:color w:val="0D0D0D" w:themeColor="text1" w:themeTint="F2"/>
          <w:sz w:val="26"/>
          <w:szCs w:val="26"/>
        </w:rPr>
        <w:t xml:space="preserve">e costs. Thus, we find </w:t>
      </w:r>
      <w:r w:rsidR="008D35FB" w:rsidRPr="000E3234">
        <w:rPr>
          <w:color w:val="0D0D0D" w:themeColor="text1" w:themeTint="F2"/>
          <w:sz w:val="26"/>
          <w:szCs w:val="26"/>
        </w:rPr>
        <w:t>th</w:t>
      </w:r>
      <w:r w:rsidRPr="000E3234">
        <w:rPr>
          <w:color w:val="0D0D0D" w:themeColor="text1" w:themeTint="F2"/>
          <w:sz w:val="26"/>
          <w:szCs w:val="26"/>
        </w:rPr>
        <w:t>at Columbia</w:t>
      </w:r>
      <w:r w:rsidR="00646FAB" w:rsidRPr="000E3234">
        <w:rPr>
          <w:color w:val="0D0D0D" w:themeColor="text1" w:themeTint="F2"/>
          <w:sz w:val="26"/>
          <w:szCs w:val="26"/>
        </w:rPr>
        <w:t>’s plan to</w:t>
      </w:r>
      <w:r w:rsidRPr="000E3234">
        <w:rPr>
          <w:color w:val="0D0D0D" w:themeColor="text1" w:themeTint="F2"/>
          <w:sz w:val="26"/>
          <w:szCs w:val="26"/>
        </w:rPr>
        <w:t xml:space="preserve"> coordinate </w:t>
      </w:r>
      <w:r w:rsidR="0002404F" w:rsidRPr="000E3234">
        <w:rPr>
          <w:color w:val="0D0D0D" w:themeColor="text1" w:themeTint="F2"/>
          <w:sz w:val="26"/>
          <w:szCs w:val="26"/>
        </w:rPr>
        <w:t xml:space="preserve">customer-owned </w:t>
      </w:r>
      <w:r w:rsidRPr="000E3234">
        <w:rPr>
          <w:color w:val="0D0D0D" w:themeColor="text1" w:themeTint="F2"/>
          <w:sz w:val="26"/>
          <w:szCs w:val="26"/>
        </w:rPr>
        <w:t xml:space="preserve">service line </w:t>
      </w:r>
      <w:r w:rsidR="008D35FB" w:rsidRPr="000E3234">
        <w:rPr>
          <w:color w:val="0D0D0D" w:themeColor="text1" w:themeTint="F2"/>
          <w:sz w:val="26"/>
          <w:szCs w:val="26"/>
        </w:rPr>
        <w:t xml:space="preserve">replacement along </w:t>
      </w:r>
      <w:r w:rsidRPr="000E3234">
        <w:rPr>
          <w:color w:val="0D0D0D" w:themeColor="text1" w:themeTint="F2"/>
          <w:sz w:val="26"/>
          <w:szCs w:val="26"/>
        </w:rPr>
        <w:t>with its main replacement plans</w:t>
      </w:r>
      <w:r w:rsidR="00646FAB" w:rsidRPr="000E3234">
        <w:rPr>
          <w:color w:val="0D0D0D" w:themeColor="text1" w:themeTint="F2"/>
          <w:sz w:val="26"/>
          <w:szCs w:val="26"/>
        </w:rPr>
        <w:t xml:space="preserve"> </w:t>
      </w:r>
      <w:r w:rsidR="00432198">
        <w:rPr>
          <w:color w:val="0D0D0D" w:themeColor="text1" w:themeTint="F2"/>
          <w:sz w:val="26"/>
          <w:szCs w:val="26"/>
        </w:rPr>
        <w:t>is</w:t>
      </w:r>
      <w:r w:rsidR="00646FAB" w:rsidRPr="000E3234">
        <w:rPr>
          <w:color w:val="0D0D0D" w:themeColor="text1" w:themeTint="F2"/>
          <w:sz w:val="26"/>
          <w:szCs w:val="26"/>
        </w:rPr>
        <w:t xml:space="preserve"> reasonable</w:t>
      </w:r>
      <w:r w:rsidR="00E46799" w:rsidRPr="000E3234">
        <w:rPr>
          <w:color w:val="0D0D0D" w:themeColor="text1" w:themeTint="F2"/>
          <w:sz w:val="26"/>
          <w:szCs w:val="26"/>
        </w:rPr>
        <w:t>,</w:t>
      </w:r>
      <w:r w:rsidR="00A1383B" w:rsidRPr="000E3234">
        <w:rPr>
          <w:color w:val="0D0D0D" w:themeColor="text1" w:themeTint="F2"/>
          <w:sz w:val="26"/>
          <w:szCs w:val="26"/>
        </w:rPr>
        <w:t xml:space="preserve"> </w:t>
      </w:r>
      <w:r w:rsidR="00E46799" w:rsidRPr="000E3234">
        <w:rPr>
          <w:color w:val="0D0D0D" w:themeColor="text1" w:themeTint="F2"/>
          <w:sz w:val="26"/>
          <w:szCs w:val="26"/>
        </w:rPr>
        <w:t xml:space="preserve">and </w:t>
      </w:r>
      <w:r w:rsidR="00646FAB" w:rsidRPr="000E3234">
        <w:rPr>
          <w:color w:val="0D0D0D" w:themeColor="text1" w:themeTint="F2"/>
          <w:sz w:val="26"/>
          <w:szCs w:val="26"/>
        </w:rPr>
        <w:t xml:space="preserve">that </w:t>
      </w:r>
      <w:r w:rsidR="00E46799" w:rsidRPr="000E3234">
        <w:rPr>
          <w:color w:val="0D0D0D" w:themeColor="text1" w:themeTint="F2"/>
          <w:sz w:val="26"/>
          <w:szCs w:val="26"/>
        </w:rPr>
        <w:t xml:space="preserve">Columbia’s </w:t>
      </w:r>
      <w:r w:rsidR="00A1383B" w:rsidRPr="000E3234">
        <w:rPr>
          <w:color w:val="0D0D0D" w:themeColor="text1" w:themeTint="F2"/>
          <w:sz w:val="26"/>
          <w:szCs w:val="26"/>
        </w:rPr>
        <w:t>LTIIP</w:t>
      </w:r>
      <w:r w:rsidR="00E46799" w:rsidRPr="000E3234">
        <w:rPr>
          <w:color w:val="0D0D0D" w:themeColor="text1" w:themeTint="F2"/>
          <w:sz w:val="26"/>
          <w:szCs w:val="26"/>
        </w:rPr>
        <w:t xml:space="preserve"> is the logical vehicle for such coordination</w:t>
      </w:r>
      <w:r w:rsidRPr="000E3234">
        <w:rPr>
          <w:color w:val="0D0D0D" w:themeColor="text1" w:themeTint="F2"/>
          <w:sz w:val="26"/>
          <w:szCs w:val="26"/>
        </w:rPr>
        <w:t>.</w:t>
      </w:r>
      <w:r w:rsidR="00A1383B" w:rsidRPr="000E3234">
        <w:rPr>
          <w:color w:val="0D0D0D" w:themeColor="text1" w:themeTint="F2"/>
          <w:sz w:val="26"/>
          <w:szCs w:val="26"/>
        </w:rPr>
        <w:t xml:space="preserve">  </w:t>
      </w:r>
      <w:r w:rsidR="00E46799" w:rsidRPr="000E3234">
        <w:rPr>
          <w:color w:val="0D0D0D" w:themeColor="text1" w:themeTint="F2"/>
          <w:sz w:val="26"/>
          <w:szCs w:val="26"/>
        </w:rPr>
        <w:t xml:space="preserve">CII and OCA assert no reason to prohibit Columbia from addressing customer-owned service lines in its LTIIP other than their concern that inclusion in the LTIIP would mean that the costs could be recovered through the DSIC mechanism.  </w:t>
      </w:r>
    </w:p>
    <w:p w:rsidR="009C7F74" w:rsidRPr="000E3234" w:rsidRDefault="009C7F74" w:rsidP="000E6817">
      <w:pPr>
        <w:pStyle w:val="p2"/>
        <w:widowControl/>
        <w:spacing w:line="360" w:lineRule="auto"/>
        <w:ind w:firstLine="1440"/>
        <w:rPr>
          <w:color w:val="0D0D0D" w:themeColor="text1" w:themeTint="F2"/>
          <w:sz w:val="26"/>
          <w:szCs w:val="26"/>
        </w:rPr>
      </w:pPr>
    </w:p>
    <w:p w:rsidR="009C7F74" w:rsidRPr="000E3234" w:rsidRDefault="009C7F74"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OCA and CII are concerned that Columbia’s inclusion of the customer</w:t>
      </w:r>
      <w:r w:rsidR="008D35FB" w:rsidRPr="000E3234">
        <w:rPr>
          <w:color w:val="0D0D0D" w:themeColor="text1" w:themeTint="F2"/>
          <w:sz w:val="26"/>
          <w:szCs w:val="26"/>
        </w:rPr>
        <w:t>-owned</w:t>
      </w:r>
      <w:r w:rsidRPr="000E3234">
        <w:rPr>
          <w:color w:val="0D0D0D" w:themeColor="text1" w:themeTint="F2"/>
          <w:sz w:val="26"/>
          <w:szCs w:val="26"/>
        </w:rPr>
        <w:t xml:space="preserve"> service lines in its LTIIP would lead to </w:t>
      </w:r>
      <w:r w:rsidR="008D35FB" w:rsidRPr="000E3234">
        <w:rPr>
          <w:color w:val="0D0D0D" w:themeColor="text1" w:themeTint="F2"/>
          <w:sz w:val="26"/>
          <w:szCs w:val="26"/>
        </w:rPr>
        <w:t>classification</w:t>
      </w:r>
      <w:r w:rsidRPr="000E3234">
        <w:rPr>
          <w:color w:val="0D0D0D" w:themeColor="text1" w:themeTint="F2"/>
          <w:sz w:val="26"/>
          <w:szCs w:val="26"/>
        </w:rPr>
        <w:t xml:space="preserve"> of the costs associated with customer-owned service lines as DSIC-eligible assets.  </w:t>
      </w:r>
      <w:r w:rsidR="00E46799" w:rsidRPr="000E3234">
        <w:rPr>
          <w:color w:val="0D0D0D" w:themeColor="text1" w:themeTint="F2"/>
          <w:sz w:val="26"/>
          <w:szCs w:val="26"/>
        </w:rPr>
        <w:t>OCA and CII contend that</w:t>
      </w:r>
      <w:r w:rsidR="008D35FB" w:rsidRPr="000E3234">
        <w:rPr>
          <w:color w:val="0D0D0D" w:themeColor="text1" w:themeTint="F2"/>
          <w:sz w:val="26"/>
          <w:szCs w:val="26"/>
        </w:rPr>
        <w:t xml:space="preserve"> the cost of customer-owned service lines </w:t>
      </w:r>
      <w:r w:rsidR="00E46799" w:rsidRPr="000E3234">
        <w:rPr>
          <w:color w:val="0D0D0D" w:themeColor="text1" w:themeTint="F2"/>
          <w:sz w:val="26"/>
          <w:szCs w:val="26"/>
        </w:rPr>
        <w:t xml:space="preserve">should not </w:t>
      </w:r>
      <w:r w:rsidR="008D35FB" w:rsidRPr="000E3234">
        <w:rPr>
          <w:color w:val="0D0D0D" w:themeColor="text1" w:themeTint="F2"/>
          <w:sz w:val="26"/>
          <w:szCs w:val="26"/>
        </w:rPr>
        <w:t xml:space="preserve">be recoverable through the DSIC surcharge.  </w:t>
      </w:r>
      <w:r w:rsidR="00E46799" w:rsidRPr="000E3234">
        <w:rPr>
          <w:color w:val="0D0D0D" w:themeColor="text1" w:themeTint="F2"/>
          <w:sz w:val="26"/>
          <w:szCs w:val="26"/>
        </w:rPr>
        <w:t>They assert that this matter should be assigned to the OALJ for evidentiary hearings.</w:t>
      </w:r>
    </w:p>
    <w:p w:rsidR="009C7F74" w:rsidRPr="000E3234" w:rsidRDefault="009C7F74" w:rsidP="000E6817">
      <w:pPr>
        <w:pStyle w:val="p2"/>
        <w:widowControl/>
        <w:spacing w:line="360" w:lineRule="auto"/>
        <w:ind w:firstLine="1440"/>
        <w:rPr>
          <w:color w:val="0D0D0D" w:themeColor="text1" w:themeTint="F2"/>
          <w:sz w:val="26"/>
          <w:szCs w:val="26"/>
        </w:rPr>
      </w:pPr>
    </w:p>
    <w:p w:rsidR="009C7F74" w:rsidRPr="000E3234" w:rsidRDefault="009C7F74"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We conclude that such concern</w:t>
      </w:r>
      <w:r w:rsidR="00E46799" w:rsidRPr="000E3234">
        <w:rPr>
          <w:color w:val="0D0D0D" w:themeColor="text1" w:themeTint="F2"/>
          <w:sz w:val="26"/>
          <w:szCs w:val="26"/>
        </w:rPr>
        <w:t>s</w:t>
      </w:r>
      <w:r w:rsidRPr="000E3234">
        <w:rPr>
          <w:color w:val="0D0D0D" w:themeColor="text1" w:themeTint="F2"/>
          <w:sz w:val="26"/>
          <w:szCs w:val="26"/>
        </w:rPr>
        <w:t xml:space="preserve"> do not warrant exclusion of the </w:t>
      </w:r>
      <w:r w:rsidR="0002404F" w:rsidRPr="000E3234">
        <w:rPr>
          <w:color w:val="0D0D0D" w:themeColor="text1" w:themeTint="F2"/>
          <w:sz w:val="26"/>
          <w:szCs w:val="26"/>
        </w:rPr>
        <w:t xml:space="preserve">customer-owned </w:t>
      </w:r>
      <w:r w:rsidRPr="000E3234">
        <w:rPr>
          <w:color w:val="0D0D0D" w:themeColor="text1" w:themeTint="F2"/>
          <w:sz w:val="26"/>
          <w:szCs w:val="26"/>
        </w:rPr>
        <w:t xml:space="preserve">service lines from Columbia’s LTIIP, especially since </w:t>
      </w:r>
      <w:r w:rsidR="00646FAB" w:rsidRPr="000E3234">
        <w:rPr>
          <w:color w:val="0D0D0D" w:themeColor="text1" w:themeTint="F2"/>
          <w:sz w:val="26"/>
          <w:szCs w:val="26"/>
        </w:rPr>
        <w:t xml:space="preserve">it is reasonable to include this work </w:t>
      </w:r>
      <w:r w:rsidR="00E85FF6" w:rsidRPr="000E3234">
        <w:rPr>
          <w:color w:val="0D0D0D" w:themeColor="text1" w:themeTint="F2"/>
          <w:sz w:val="26"/>
          <w:szCs w:val="26"/>
        </w:rPr>
        <w:t>a</w:t>
      </w:r>
      <w:r w:rsidR="00E85FF6">
        <w:rPr>
          <w:color w:val="0D0D0D" w:themeColor="text1" w:themeTint="F2"/>
          <w:sz w:val="26"/>
          <w:szCs w:val="26"/>
        </w:rPr>
        <w:t>s</w:t>
      </w:r>
      <w:r w:rsidR="00E85FF6" w:rsidRPr="000E3234">
        <w:rPr>
          <w:color w:val="0D0D0D" w:themeColor="text1" w:themeTint="F2"/>
          <w:sz w:val="26"/>
          <w:szCs w:val="26"/>
        </w:rPr>
        <w:t xml:space="preserve"> </w:t>
      </w:r>
      <w:r w:rsidR="00646FAB" w:rsidRPr="000E3234">
        <w:rPr>
          <w:color w:val="0D0D0D" w:themeColor="text1" w:themeTint="F2"/>
          <w:sz w:val="26"/>
          <w:szCs w:val="26"/>
        </w:rPr>
        <w:t xml:space="preserve">part of Columbia’s overall infrastructure improvement plans and because </w:t>
      </w:r>
      <w:r w:rsidR="0002404F" w:rsidRPr="000E3234">
        <w:rPr>
          <w:color w:val="0D0D0D" w:themeColor="text1" w:themeTint="F2"/>
          <w:sz w:val="26"/>
          <w:szCs w:val="26"/>
        </w:rPr>
        <w:t xml:space="preserve">customer-owned </w:t>
      </w:r>
      <w:r w:rsidRPr="000E3234">
        <w:rPr>
          <w:color w:val="0D0D0D" w:themeColor="text1" w:themeTint="F2"/>
          <w:sz w:val="26"/>
          <w:szCs w:val="26"/>
        </w:rPr>
        <w:t xml:space="preserve">service line costs can be capitalized by Columbia pursuant to </w:t>
      </w:r>
      <w:r w:rsidR="00E46799" w:rsidRPr="000E3234">
        <w:rPr>
          <w:color w:val="0D0D0D" w:themeColor="text1" w:themeTint="F2"/>
          <w:sz w:val="26"/>
          <w:szCs w:val="26"/>
        </w:rPr>
        <w:t xml:space="preserve">the </w:t>
      </w:r>
      <w:r w:rsidR="00E46799" w:rsidRPr="000E3234">
        <w:rPr>
          <w:i/>
          <w:color w:val="0D0D0D" w:themeColor="text1" w:themeTint="F2"/>
          <w:sz w:val="26"/>
          <w:szCs w:val="26"/>
        </w:rPr>
        <w:t>Service Line Waiver Order</w:t>
      </w:r>
      <w:r w:rsidRPr="000E3234">
        <w:rPr>
          <w:color w:val="0D0D0D" w:themeColor="text1" w:themeTint="F2"/>
          <w:sz w:val="26"/>
          <w:szCs w:val="26"/>
        </w:rPr>
        <w:t>.  The LTIIP is a comprehensive planning document en</w:t>
      </w:r>
      <w:r w:rsidR="008D35FB" w:rsidRPr="000E3234">
        <w:rPr>
          <w:color w:val="0D0D0D" w:themeColor="text1" w:themeTint="F2"/>
          <w:sz w:val="26"/>
          <w:szCs w:val="26"/>
        </w:rPr>
        <w:t>compassing more than what may</w:t>
      </w:r>
      <w:r w:rsidRPr="000E3234">
        <w:rPr>
          <w:color w:val="0D0D0D" w:themeColor="text1" w:themeTint="F2"/>
          <w:sz w:val="26"/>
          <w:szCs w:val="26"/>
        </w:rPr>
        <w:t xml:space="preserve"> be recoverable via the DSIC mechanism.  Act 11 requires that, for costs to be DSIC-eligible, the work underlying those costs must have been contemplated within the utility’s LTIIP; it does not specify that all LTIIP</w:t>
      </w:r>
      <w:r w:rsidR="00646FAB" w:rsidRPr="000E3234">
        <w:rPr>
          <w:color w:val="0D0D0D" w:themeColor="text1" w:themeTint="F2"/>
          <w:sz w:val="26"/>
          <w:szCs w:val="26"/>
        </w:rPr>
        <w:t xml:space="preserve"> work and</w:t>
      </w:r>
      <w:r w:rsidRPr="000E3234">
        <w:rPr>
          <w:color w:val="0D0D0D" w:themeColor="text1" w:themeTint="F2"/>
          <w:sz w:val="26"/>
          <w:szCs w:val="26"/>
        </w:rPr>
        <w:t xml:space="preserve"> costs</w:t>
      </w:r>
      <w:r w:rsidR="00646FAB" w:rsidRPr="000E3234">
        <w:rPr>
          <w:color w:val="0D0D0D" w:themeColor="text1" w:themeTint="F2"/>
          <w:sz w:val="26"/>
          <w:szCs w:val="26"/>
        </w:rPr>
        <w:t xml:space="preserve"> must</w:t>
      </w:r>
      <w:r w:rsidRPr="000E3234">
        <w:rPr>
          <w:color w:val="0D0D0D" w:themeColor="text1" w:themeTint="F2"/>
          <w:sz w:val="26"/>
          <w:szCs w:val="26"/>
        </w:rPr>
        <w:t xml:space="preserve"> be DSIC-recoverable</w:t>
      </w:r>
      <w:r w:rsidR="00646FAB" w:rsidRPr="000E3234">
        <w:rPr>
          <w:color w:val="0D0D0D" w:themeColor="text1" w:themeTint="F2"/>
          <w:sz w:val="26"/>
          <w:szCs w:val="26"/>
        </w:rPr>
        <w:t xml:space="preserve"> </w:t>
      </w:r>
      <w:r w:rsidR="00B93DB3" w:rsidRPr="000E3234">
        <w:rPr>
          <w:color w:val="0D0D0D" w:themeColor="text1" w:themeTint="F2"/>
          <w:sz w:val="26"/>
          <w:szCs w:val="26"/>
        </w:rPr>
        <w:t xml:space="preserve">or </w:t>
      </w:r>
      <w:r w:rsidR="00646FAB" w:rsidRPr="000E3234">
        <w:rPr>
          <w:color w:val="0D0D0D" w:themeColor="text1" w:themeTint="F2"/>
          <w:sz w:val="26"/>
          <w:szCs w:val="26"/>
        </w:rPr>
        <w:t>that inclusion of such work would warrant rejection of the LTIIP</w:t>
      </w:r>
      <w:r w:rsidRPr="000E3234">
        <w:rPr>
          <w:color w:val="0D0D0D" w:themeColor="text1" w:themeTint="F2"/>
          <w:sz w:val="26"/>
          <w:szCs w:val="26"/>
        </w:rPr>
        <w:t xml:space="preserve">.  </w:t>
      </w:r>
    </w:p>
    <w:p w:rsidR="009C7F74" w:rsidRPr="000E3234" w:rsidRDefault="009C7F74" w:rsidP="000E6817">
      <w:pPr>
        <w:pStyle w:val="p2"/>
        <w:widowControl/>
        <w:spacing w:line="360" w:lineRule="auto"/>
        <w:ind w:firstLine="1440"/>
        <w:rPr>
          <w:color w:val="0D0D0D" w:themeColor="text1" w:themeTint="F2"/>
          <w:sz w:val="26"/>
          <w:szCs w:val="26"/>
        </w:rPr>
      </w:pPr>
    </w:p>
    <w:p w:rsidR="009C7F74" w:rsidRPr="000E3234" w:rsidRDefault="007C0BCF"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 xml:space="preserve">Accordingly, </w:t>
      </w:r>
      <w:r w:rsidR="009C7F74" w:rsidRPr="000E3234">
        <w:rPr>
          <w:color w:val="0D0D0D" w:themeColor="text1" w:themeTint="F2"/>
          <w:sz w:val="26"/>
          <w:szCs w:val="26"/>
        </w:rPr>
        <w:t xml:space="preserve">we will approve the inclusion of </w:t>
      </w:r>
      <w:r w:rsidR="0002404F" w:rsidRPr="000E3234">
        <w:rPr>
          <w:color w:val="0D0D0D" w:themeColor="text1" w:themeTint="F2"/>
          <w:sz w:val="26"/>
          <w:szCs w:val="26"/>
        </w:rPr>
        <w:t xml:space="preserve">customer-owned </w:t>
      </w:r>
      <w:r w:rsidR="009C7F74" w:rsidRPr="000E3234">
        <w:rPr>
          <w:color w:val="0D0D0D" w:themeColor="text1" w:themeTint="F2"/>
          <w:sz w:val="26"/>
          <w:szCs w:val="26"/>
        </w:rPr>
        <w:t xml:space="preserve">service lines as part of their </w:t>
      </w:r>
      <w:r w:rsidR="00E46799" w:rsidRPr="000E3234">
        <w:rPr>
          <w:color w:val="0D0D0D" w:themeColor="text1" w:themeTint="F2"/>
          <w:sz w:val="26"/>
          <w:szCs w:val="26"/>
        </w:rPr>
        <w:t>LTIIP</w:t>
      </w:r>
      <w:r w:rsidR="009C7F74" w:rsidRPr="000E3234">
        <w:rPr>
          <w:color w:val="0D0D0D" w:themeColor="text1" w:themeTint="F2"/>
          <w:sz w:val="26"/>
          <w:szCs w:val="26"/>
        </w:rPr>
        <w:t xml:space="preserve">.  Inclusion in the LTIIP does not necessarily qualify </w:t>
      </w:r>
      <w:r w:rsidR="0002404F" w:rsidRPr="000E3234">
        <w:rPr>
          <w:color w:val="0D0D0D" w:themeColor="text1" w:themeTint="F2"/>
          <w:sz w:val="26"/>
          <w:szCs w:val="26"/>
        </w:rPr>
        <w:t xml:space="preserve">customer-owned </w:t>
      </w:r>
      <w:r w:rsidR="009C7F74" w:rsidRPr="000E3234">
        <w:rPr>
          <w:color w:val="0D0D0D" w:themeColor="text1" w:themeTint="F2"/>
          <w:sz w:val="26"/>
          <w:szCs w:val="26"/>
        </w:rPr>
        <w:t>service lines</w:t>
      </w:r>
      <w:r w:rsidR="00E46799" w:rsidRPr="000E3234">
        <w:rPr>
          <w:color w:val="0D0D0D" w:themeColor="text1" w:themeTint="F2"/>
          <w:sz w:val="26"/>
          <w:szCs w:val="26"/>
        </w:rPr>
        <w:t>, or any other expenditure,</w:t>
      </w:r>
      <w:r w:rsidR="009C7F74" w:rsidRPr="000E3234">
        <w:rPr>
          <w:color w:val="0D0D0D" w:themeColor="text1" w:themeTint="F2"/>
          <w:sz w:val="26"/>
          <w:szCs w:val="26"/>
        </w:rPr>
        <w:t xml:space="preserve"> as DSIC-recoverable property.</w:t>
      </w:r>
      <w:r w:rsidR="008D35FB" w:rsidRPr="000E3234">
        <w:rPr>
          <w:color w:val="0D0D0D" w:themeColor="text1" w:themeTint="F2"/>
          <w:sz w:val="26"/>
          <w:szCs w:val="26"/>
        </w:rPr>
        <w:t xml:space="preserve">  Therefore, w</w:t>
      </w:r>
      <w:r w:rsidR="009C7F74" w:rsidRPr="000E3234">
        <w:rPr>
          <w:color w:val="0D0D0D" w:themeColor="text1" w:themeTint="F2"/>
          <w:sz w:val="26"/>
          <w:szCs w:val="26"/>
        </w:rPr>
        <w:t>e shall refer the matter of DSIC recovery of customer-owned service line expenditures to the O</w:t>
      </w:r>
      <w:r w:rsidR="00E46799" w:rsidRPr="000E3234">
        <w:rPr>
          <w:color w:val="0D0D0D" w:themeColor="text1" w:themeTint="F2"/>
          <w:sz w:val="26"/>
          <w:szCs w:val="26"/>
        </w:rPr>
        <w:t>A</w:t>
      </w:r>
      <w:r w:rsidR="009C7F74" w:rsidRPr="000E3234">
        <w:rPr>
          <w:color w:val="0D0D0D" w:themeColor="text1" w:themeTint="F2"/>
          <w:sz w:val="26"/>
          <w:szCs w:val="26"/>
        </w:rPr>
        <w:t>LJ.</w:t>
      </w:r>
    </w:p>
    <w:p w:rsidR="009C7F74" w:rsidRPr="000E3234" w:rsidRDefault="009C7F74" w:rsidP="000E6817">
      <w:pPr>
        <w:pStyle w:val="p2"/>
        <w:widowControl/>
        <w:spacing w:line="360" w:lineRule="auto"/>
        <w:ind w:firstLine="1440"/>
        <w:rPr>
          <w:color w:val="0D0D0D" w:themeColor="text1" w:themeTint="F2"/>
          <w:sz w:val="26"/>
          <w:szCs w:val="26"/>
        </w:rPr>
      </w:pPr>
    </w:p>
    <w:p w:rsidR="009C7F74" w:rsidRDefault="009C7F74" w:rsidP="000E6817">
      <w:pPr>
        <w:pStyle w:val="p2"/>
        <w:widowControl/>
        <w:spacing w:line="360" w:lineRule="auto"/>
        <w:ind w:firstLine="1440"/>
        <w:rPr>
          <w:sz w:val="26"/>
          <w:szCs w:val="26"/>
        </w:rPr>
      </w:pPr>
      <w:r w:rsidRPr="009C7F74">
        <w:rPr>
          <w:sz w:val="26"/>
          <w:szCs w:val="26"/>
        </w:rPr>
        <w:t>Upon review of Columbia’s LTIIP and all supplemental information and explanations filed, the Commission finds that the requirements of element one of the Final Implementation Order of Act 11, types and age of eligible property, has been fulfilled.</w:t>
      </w:r>
    </w:p>
    <w:p w:rsidR="009C0C4C" w:rsidRDefault="009C0C4C" w:rsidP="000E6817">
      <w:pPr>
        <w:pStyle w:val="p2"/>
        <w:widowControl/>
        <w:spacing w:line="360" w:lineRule="auto"/>
        <w:ind w:firstLine="0"/>
        <w:jc w:val="center"/>
        <w:rPr>
          <w:b/>
          <w:sz w:val="26"/>
          <w:szCs w:val="26"/>
        </w:rPr>
      </w:pPr>
    </w:p>
    <w:p w:rsidR="00316D48" w:rsidRPr="00062E21" w:rsidRDefault="00646FAB" w:rsidP="000E3234">
      <w:pPr>
        <w:pStyle w:val="p2"/>
        <w:widowControl/>
        <w:tabs>
          <w:tab w:val="clear" w:pos="1445"/>
          <w:tab w:val="left" w:pos="720"/>
        </w:tabs>
        <w:ind w:firstLine="0"/>
        <w:rPr>
          <w:sz w:val="26"/>
          <w:szCs w:val="26"/>
        </w:rPr>
      </w:pPr>
      <w:r>
        <w:rPr>
          <w:b/>
          <w:sz w:val="26"/>
          <w:szCs w:val="26"/>
        </w:rPr>
        <w:tab/>
      </w:r>
      <w:r w:rsidR="009842AC">
        <w:rPr>
          <w:b/>
          <w:sz w:val="26"/>
          <w:szCs w:val="26"/>
        </w:rPr>
        <w:t xml:space="preserve">(2) </w:t>
      </w:r>
      <w:r w:rsidR="00316D48" w:rsidRPr="00062E21">
        <w:rPr>
          <w:b/>
          <w:sz w:val="26"/>
          <w:szCs w:val="26"/>
        </w:rPr>
        <w:t xml:space="preserve">SCHEDULE FOR </w:t>
      </w:r>
      <w:r w:rsidR="008D30E7" w:rsidRPr="00062E21">
        <w:rPr>
          <w:b/>
          <w:sz w:val="26"/>
          <w:szCs w:val="26"/>
        </w:rPr>
        <w:t xml:space="preserve">PLANNED </w:t>
      </w:r>
      <w:r w:rsidR="00316D48" w:rsidRPr="00062E21">
        <w:rPr>
          <w:b/>
          <w:sz w:val="26"/>
          <w:szCs w:val="26"/>
        </w:rPr>
        <w:t>REPAIR AND REPLACEMENT</w:t>
      </w:r>
      <w:r w:rsidR="008D30E7" w:rsidRPr="00062E21">
        <w:rPr>
          <w:b/>
          <w:sz w:val="26"/>
          <w:szCs w:val="26"/>
        </w:rPr>
        <w:t xml:space="preserve"> OF </w:t>
      </w:r>
      <w:r>
        <w:rPr>
          <w:b/>
          <w:sz w:val="26"/>
          <w:szCs w:val="26"/>
        </w:rPr>
        <w:tab/>
      </w:r>
      <w:r w:rsidR="008D30E7" w:rsidRPr="00062E21">
        <w:rPr>
          <w:b/>
          <w:sz w:val="26"/>
          <w:szCs w:val="26"/>
        </w:rPr>
        <w:t>ELIGIBLE PROPERTY</w:t>
      </w:r>
    </w:p>
    <w:p w:rsidR="00316D48" w:rsidRPr="00062E21" w:rsidRDefault="00316D48" w:rsidP="000E6817">
      <w:pPr>
        <w:pStyle w:val="p2"/>
        <w:widowControl/>
        <w:spacing w:line="360" w:lineRule="auto"/>
        <w:ind w:firstLine="0"/>
        <w:rPr>
          <w:sz w:val="26"/>
          <w:szCs w:val="26"/>
        </w:rPr>
      </w:pPr>
    </w:p>
    <w:p w:rsidR="00316D48" w:rsidRPr="00062E21" w:rsidRDefault="00775BE5" w:rsidP="000E6817">
      <w:pPr>
        <w:pStyle w:val="p2"/>
        <w:widowControl/>
        <w:tabs>
          <w:tab w:val="left" w:pos="720"/>
        </w:tabs>
        <w:spacing w:line="360" w:lineRule="auto"/>
        <w:ind w:firstLine="0"/>
        <w:rPr>
          <w:b/>
          <w:sz w:val="26"/>
          <w:szCs w:val="26"/>
        </w:rPr>
      </w:pPr>
      <w:r>
        <w:rPr>
          <w:b/>
          <w:sz w:val="26"/>
          <w:szCs w:val="26"/>
        </w:rPr>
        <w:t>Columbia’s Petition</w:t>
      </w:r>
    </w:p>
    <w:p w:rsidR="00316D48" w:rsidRPr="00062E21" w:rsidRDefault="00316D48" w:rsidP="000E6817">
      <w:pPr>
        <w:pStyle w:val="p2"/>
        <w:widowControl/>
        <w:tabs>
          <w:tab w:val="left" w:pos="720"/>
        </w:tabs>
        <w:spacing w:line="360" w:lineRule="auto"/>
        <w:ind w:firstLine="0"/>
        <w:rPr>
          <w:b/>
          <w:sz w:val="26"/>
          <w:szCs w:val="26"/>
        </w:rPr>
      </w:pPr>
    </w:p>
    <w:p w:rsidR="00DE63E9" w:rsidRPr="00062E21" w:rsidRDefault="00316D48" w:rsidP="000E6817">
      <w:pPr>
        <w:pStyle w:val="p2"/>
        <w:widowControl/>
        <w:tabs>
          <w:tab w:val="left" w:pos="720"/>
        </w:tabs>
        <w:spacing w:line="360" w:lineRule="auto"/>
        <w:ind w:firstLine="1440"/>
        <w:rPr>
          <w:sz w:val="26"/>
          <w:szCs w:val="26"/>
        </w:rPr>
      </w:pPr>
      <w:r w:rsidRPr="00062E21">
        <w:rPr>
          <w:b/>
          <w:sz w:val="26"/>
          <w:szCs w:val="26"/>
        </w:rPr>
        <w:tab/>
      </w:r>
      <w:r w:rsidR="008D30E7" w:rsidRPr="00062E21">
        <w:rPr>
          <w:sz w:val="26"/>
          <w:szCs w:val="26"/>
        </w:rPr>
        <w:t>Columbia’s focus under the accelerated main replacement program in the next five years is replacing ex</w:t>
      </w:r>
      <w:r w:rsidR="00A21A0B" w:rsidRPr="00062E21">
        <w:rPr>
          <w:sz w:val="26"/>
          <w:szCs w:val="26"/>
        </w:rPr>
        <w:t>isting bare steel and cast iron mains</w:t>
      </w:r>
      <w:r w:rsidR="008D30E7" w:rsidRPr="00062E21">
        <w:rPr>
          <w:sz w:val="26"/>
          <w:szCs w:val="26"/>
        </w:rPr>
        <w:t xml:space="preserve"> and other related facilities based on the needs driven by the distribution system</w:t>
      </w:r>
      <w:r w:rsidR="00DE63E9" w:rsidRPr="00062E21">
        <w:rPr>
          <w:sz w:val="26"/>
          <w:szCs w:val="26"/>
        </w:rPr>
        <w:t xml:space="preserve"> (condition and age of the pipe, geographical proximity, leak history, the capacity needs of the area, and expected growth in</w:t>
      </w:r>
      <w:r w:rsidR="00A21A0B" w:rsidRPr="00062E21">
        <w:rPr>
          <w:sz w:val="26"/>
          <w:szCs w:val="26"/>
        </w:rPr>
        <w:t xml:space="preserve"> system demand requirements).  </w:t>
      </w:r>
      <w:r w:rsidR="00DE63E9" w:rsidRPr="00062E21">
        <w:rPr>
          <w:sz w:val="26"/>
          <w:szCs w:val="26"/>
        </w:rPr>
        <w:t xml:space="preserve">Columbia annually attempts to identify the highest risk segments and prioritizes those segments each year using the Optimain DS® as a tool to identify the most efficient plan to accomplish this goal.  </w:t>
      </w:r>
    </w:p>
    <w:p w:rsidR="00DE63E9" w:rsidRPr="00062E21" w:rsidRDefault="00DE63E9" w:rsidP="000E6817">
      <w:pPr>
        <w:pStyle w:val="p2"/>
        <w:widowControl/>
        <w:tabs>
          <w:tab w:val="left" w:pos="720"/>
        </w:tabs>
        <w:spacing w:line="360" w:lineRule="auto"/>
        <w:ind w:firstLine="1440"/>
        <w:rPr>
          <w:sz w:val="26"/>
          <w:szCs w:val="26"/>
        </w:rPr>
      </w:pPr>
    </w:p>
    <w:p w:rsidR="002B68EA" w:rsidRPr="00062E21" w:rsidRDefault="00DE63E9" w:rsidP="000E6817">
      <w:pPr>
        <w:pStyle w:val="p2"/>
        <w:widowControl/>
        <w:tabs>
          <w:tab w:val="left" w:pos="720"/>
        </w:tabs>
        <w:spacing w:line="360" w:lineRule="auto"/>
        <w:ind w:firstLine="1440"/>
        <w:rPr>
          <w:sz w:val="26"/>
          <w:szCs w:val="26"/>
        </w:rPr>
      </w:pPr>
      <w:r w:rsidRPr="00062E21">
        <w:rPr>
          <w:sz w:val="26"/>
          <w:szCs w:val="26"/>
        </w:rPr>
        <w:tab/>
        <w:t>Optimain DS® is a comprehensive software solution used by all NiSource Gas Distribution Companies (Columbia’s counterpart</w:t>
      </w:r>
      <w:r w:rsidR="00411B30" w:rsidRPr="00062E21">
        <w:rPr>
          <w:sz w:val="26"/>
          <w:szCs w:val="26"/>
        </w:rPr>
        <w:t>s</w:t>
      </w:r>
      <w:r w:rsidRPr="00062E21">
        <w:rPr>
          <w:sz w:val="26"/>
          <w:szCs w:val="26"/>
        </w:rPr>
        <w:t xml:space="preserve">) to help assess and prioritize the risk associated with priority mains and allocate capital towards those risks.  Optimain DS® utilizes many environmental and pipe condition factors obtained from field reports </w:t>
      </w:r>
      <w:r w:rsidRPr="00062E21">
        <w:rPr>
          <w:sz w:val="26"/>
          <w:szCs w:val="26"/>
        </w:rPr>
        <w:lastRenderedPageBreak/>
        <w:t xml:space="preserve">to develop and calculate the risk for each segment of pipe.  Leak history, pipe condition and depth, coating condition, pipe size, and pressure and pipe material are some examples of the factors used.  First generation pipes are susceptible to failure from corrosion, cracks and leakage.  According to Columbia, if other facilities are located adjacent to the projects that are prone to fail (unprotected coated steel pipe, ineffectively coated steel pipe, Aldyl-A, </w:t>
      </w:r>
      <w:r w:rsidRPr="00E46799">
        <w:rPr>
          <w:i/>
          <w:sz w:val="26"/>
          <w:szCs w:val="26"/>
        </w:rPr>
        <w:t>etc</w:t>
      </w:r>
      <w:r w:rsidR="00A21A0B" w:rsidRPr="00062E21">
        <w:rPr>
          <w:sz w:val="26"/>
          <w:szCs w:val="26"/>
        </w:rPr>
        <w:t>.</w:t>
      </w:r>
      <w:r w:rsidRPr="00062E21">
        <w:rPr>
          <w:sz w:val="26"/>
          <w:szCs w:val="26"/>
        </w:rPr>
        <w:t xml:space="preserve">), those facilities will also be replaced.  </w:t>
      </w:r>
    </w:p>
    <w:p w:rsidR="00ED0AF0" w:rsidRPr="00062E21" w:rsidRDefault="00ED0AF0" w:rsidP="000E6817">
      <w:pPr>
        <w:pStyle w:val="p2"/>
        <w:widowControl/>
        <w:tabs>
          <w:tab w:val="left" w:pos="720"/>
        </w:tabs>
        <w:spacing w:line="360" w:lineRule="auto"/>
        <w:ind w:firstLine="0"/>
        <w:rPr>
          <w:sz w:val="26"/>
          <w:szCs w:val="26"/>
        </w:rPr>
      </w:pPr>
    </w:p>
    <w:p w:rsidR="00DE63E9" w:rsidRPr="00062E21" w:rsidRDefault="00015F3E" w:rsidP="000E6817">
      <w:pPr>
        <w:pStyle w:val="p2"/>
        <w:widowControl/>
        <w:tabs>
          <w:tab w:val="left" w:pos="720"/>
        </w:tabs>
        <w:spacing w:line="360" w:lineRule="auto"/>
        <w:ind w:firstLine="1440"/>
        <w:rPr>
          <w:sz w:val="26"/>
          <w:szCs w:val="26"/>
        </w:rPr>
      </w:pPr>
      <w:r w:rsidRPr="00062E21">
        <w:rPr>
          <w:sz w:val="26"/>
          <w:szCs w:val="26"/>
        </w:rPr>
        <w:tab/>
      </w:r>
      <w:r w:rsidR="00267DAB" w:rsidRPr="00062E21">
        <w:rPr>
          <w:sz w:val="26"/>
          <w:szCs w:val="26"/>
        </w:rPr>
        <w:t>Columbia posits</w:t>
      </w:r>
      <w:r w:rsidR="003908C7" w:rsidRPr="00062E21">
        <w:rPr>
          <w:sz w:val="26"/>
          <w:szCs w:val="26"/>
        </w:rPr>
        <w:t xml:space="preserve"> that the</w:t>
      </w:r>
      <w:r w:rsidR="005E5EA5" w:rsidRPr="00062E21">
        <w:rPr>
          <w:sz w:val="26"/>
          <w:szCs w:val="26"/>
        </w:rPr>
        <w:t xml:space="preserve"> replacement schedule is </w:t>
      </w:r>
      <w:r w:rsidR="00576C3D" w:rsidRPr="00062E21">
        <w:rPr>
          <w:sz w:val="26"/>
          <w:szCs w:val="26"/>
        </w:rPr>
        <w:t xml:space="preserve">also consistent with its </w:t>
      </w:r>
      <w:r w:rsidR="005E5EA5" w:rsidRPr="00062E21">
        <w:rPr>
          <w:sz w:val="26"/>
          <w:szCs w:val="26"/>
        </w:rPr>
        <w:t>Distrib</w:t>
      </w:r>
      <w:r w:rsidR="003908C7" w:rsidRPr="00062E21">
        <w:rPr>
          <w:sz w:val="26"/>
          <w:szCs w:val="26"/>
        </w:rPr>
        <w:t>ution Integrity Management P</w:t>
      </w:r>
      <w:r w:rsidR="000F7E03">
        <w:rPr>
          <w:sz w:val="26"/>
          <w:szCs w:val="26"/>
        </w:rPr>
        <w:t>rogram</w:t>
      </w:r>
      <w:r w:rsidR="005E5EA5" w:rsidRPr="00062E21">
        <w:rPr>
          <w:sz w:val="26"/>
          <w:szCs w:val="26"/>
        </w:rPr>
        <w:t xml:space="preserve"> (DIMP) </w:t>
      </w:r>
      <w:r w:rsidR="000F7E03">
        <w:rPr>
          <w:sz w:val="26"/>
          <w:szCs w:val="26"/>
        </w:rPr>
        <w:t xml:space="preserve">plan </w:t>
      </w:r>
      <w:r w:rsidR="005E5EA5" w:rsidRPr="00062E21">
        <w:rPr>
          <w:sz w:val="26"/>
          <w:szCs w:val="26"/>
        </w:rPr>
        <w:t xml:space="preserve">that complies with 49 CFR </w:t>
      </w:r>
      <w:r w:rsidR="00C308E6" w:rsidRPr="00062E21">
        <w:rPr>
          <w:bCs/>
          <w:sz w:val="26"/>
          <w:szCs w:val="26"/>
        </w:rPr>
        <w:t>§</w:t>
      </w:r>
      <w:r w:rsidR="005E5EA5" w:rsidRPr="00062E21">
        <w:rPr>
          <w:sz w:val="26"/>
          <w:szCs w:val="26"/>
        </w:rPr>
        <w:t>192.1007.  Columbia avers that it referenced replacement programs as one of the measures to reduce risk in its DIMP</w:t>
      </w:r>
      <w:r w:rsidR="000F7E03">
        <w:rPr>
          <w:sz w:val="26"/>
          <w:szCs w:val="26"/>
        </w:rPr>
        <w:t xml:space="preserve"> plan</w:t>
      </w:r>
      <w:r w:rsidR="005E5EA5" w:rsidRPr="00062E21">
        <w:rPr>
          <w:sz w:val="26"/>
          <w:szCs w:val="26"/>
        </w:rPr>
        <w:t>.  Columbia’s pipe replacement program impacts risk and reduces the probability of three threats identif</w:t>
      </w:r>
      <w:r w:rsidR="008927F5" w:rsidRPr="00062E21">
        <w:rPr>
          <w:sz w:val="26"/>
          <w:szCs w:val="26"/>
        </w:rPr>
        <w:t xml:space="preserve">ied by the </w:t>
      </w:r>
      <w:r w:rsidR="002B68EA" w:rsidRPr="00062E21">
        <w:rPr>
          <w:sz w:val="26"/>
          <w:szCs w:val="26"/>
        </w:rPr>
        <w:t>DIMP Steering Team (corrosion</w:t>
      </w:r>
      <w:r w:rsidR="005E5EA5" w:rsidRPr="00062E21">
        <w:rPr>
          <w:sz w:val="26"/>
          <w:szCs w:val="26"/>
        </w:rPr>
        <w:t>, natural forces damage, and material or weld failure</w:t>
      </w:r>
      <w:r w:rsidR="00656834" w:rsidRPr="00062E21">
        <w:rPr>
          <w:sz w:val="26"/>
          <w:szCs w:val="26"/>
        </w:rPr>
        <w:t>)</w:t>
      </w:r>
      <w:r w:rsidR="005E5EA5" w:rsidRPr="00062E21">
        <w:rPr>
          <w:sz w:val="26"/>
          <w:szCs w:val="26"/>
        </w:rPr>
        <w:t>.</w:t>
      </w:r>
    </w:p>
    <w:p w:rsidR="00DE63E9" w:rsidRPr="00062E21" w:rsidRDefault="00DE63E9" w:rsidP="000E6817">
      <w:pPr>
        <w:pStyle w:val="p2"/>
        <w:widowControl/>
        <w:tabs>
          <w:tab w:val="left" w:pos="720"/>
        </w:tabs>
        <w:spacing w:line="360" w:lineRule="auto"/>
        <w:ind w:firstLine="1440"/>
        <w:rPr>
          <w:sz w:val="26"/>
          <w:szCs w:val="26"/>
        </w:rPr>
      </w:pPr>
    </w:p>
    <w:p w:rsidR="00DE63E9" w:rsidRPr="00062E21" w:rsidRDefault="00DE63E9" w:rsidP="000E6817">
      <w:pPr>
        <w:pStyle w:val="p2"/>
        <w:widowControl/>
        <w:tabs>
          <w:tab w:val="left" w:pos="720"/>
        </w:tabs>
        <w:spacing w:line="360" w:lineRule="auto"/>
        <w:ind w:firstLine="1440"/>
        <w:rPr>
          <w:sz w:val="26"/>
          <w:szCs w:val="26"/>
        </w:rPr>
      </w:pPr>
      <w:r w:rsidRPr="00062E21">
        <w:rPr>
          <w:sz w:val="26"/>
          <w:szCs w:val="26"/>
        </w:rPr>
        <w:tab/>
        <w:t xml:space="preserve">Columbia </w:t>
      </w:r>
      <w:r w:rsidR="00316D48" w:rsidRPr="00062E21">
        <w:rPr>
          <w:sz w:val="26"/>
          <w:szCs w:val="26"/>
        </w:rPr>
        <w:t>anticipates completing the replacement of cast iron and bare</w:t>
      </w:r>
      <w:r w:rsidR="00C12174" w:rsidRPr="00062E21">
        <w:rPr>
          <w:sz w:val="26"/>
          <w:szCs w:val="26"/>
        </w:rPr>
        <w:t xml:space="preserve"> steel mains in approximately 17</w:t>
      </w:r>
      <w:r w:rsidR="00316D48" w:rsidRPr="00062E21">
        <w:rPr>
          <w:sz w:val="26"/>
          <w:szCs w:val="26"/>
        </w:rPr>
        <w:t xml:space="preserve"> years, or by the end of 2029.  </w:t>
      </w:r>
      <w:r w:rsidR="000B42CE" w:rsidRPr="00062E21">
        <w:rPr>
          <w:sz w:val="26"/>
          <w:szCs w:val="26"/>
        </w:rPr>
        <w:t xml:space="preserve">Columbia </w:t>
      </w:r>
      <w:r w:rsidR="00411B30" w:rsidRPr="00062E21">
        <w:rPr>
          <w:sz w:val="26"/>
          <w:szCs w:val="26"/>
        </w:rPr>
        <w:t xml:space="preserve">also </w:t>
      </w:r>
      <w:r w:rsidR="000B42CE" w:rsidRPr="00062E21">
        <w:rPr>
          <w:sz w:val="26"/>
          <w:szCs w:val="26"/>
        </w:rPr>
        <w:t>anticipates replacing approximately 2,800,000 feet of cast iron and bare steel m</w:t>
      </w:r>
      <w:r w:rsidR="002B68EA" w:rsidRPr="00062E21">
        <w:rPr>
          <w:sz w:val="26"/>
          <w:szCs w:val="26"/>
        </w:rPr>
        <w:t xml:space="preserve">ains over the next five years.  </w:t>
      </w:r>
      <w:r w:rsidR="000B42CE" w:rsidRPr="00062E21">
        <w:rPr>
          <w:sz w:val="26"/>
          <w:szCs w:val="26"/>
        </w:rPr>
        <w:t xml:space="preserve">As </w:t>
      </w:r>
      <w:r w:rsidR="00E46799">
        <w:rPr>
          <w:sz w:val="26"/>
          <w:szCs w:val="26"/>
        </w:rPr>
        <w:t>noted above</w:t>
      </w:r>
      <w:r w:rsidR="000B42CE" w:rsidRPr="00062E21">
        <w:rPr>
          <w:sz w:val="26"/>
          <w:szCs w:val="26"/>
        </w:rPr>
        <w:t xml:space="preserve">, Columbia will also install excess flow valves and regulators and also replace risers and meter bars in concert with the service line replacements.  The quantities of </w:t>
      </w:r>
      <w:r w:rsidR="004814CF" w:rsidRPr="00062E21">
        <w:rPr>
          <w:sz w:val="26"/>
          <w:szCs w:val="26"/>
        </w:rPr>
        <w:t>these additional facilities</w:t>
      </w:r>
      <w:r w:rsidR="000B42CE" w:rsidRPr="00062E21">
        <w:rPr>
          <w:sz w:val="26"/>
          <w:szCs w:val="26"/>
        </w:rPr>
        <w:t xml:space="preserve"> will be reflective </w:t>
      </w:r>
      <w:r w:rsidR="004814CF" w:rsidRPr="00062E21">
        <w:rPr>
          <w:sz w:val="26"/>
          <w:szCs w:val="26"/>
        </w:rPr>
        <w:t>of the</w:t>
      </w:r>
      <w:r w:rsidR="000B42CE" w:rsidRPr="00062E21">
        <w:rPr>
          <w:sz w:val="26"/>
          <w:szCs w:val="26"/>
        </w:rPr>
        <w:t xml:space="preserve"> number of service line replacements.  </w:t>
      </w:r>
      <w:r w:rsidR="004814CF" w:rsidRPr="00062E21">
        <w:rPr>
          <w:sz w:val="26"/>
          <w:szCs w:val="26"/>
        </w:rPr>
        <w:t>Columbia also state</w:t>
      </w:r>
      <w:r w:rsidR="00E46799">
        <w:rPr>
          <w:sz w:val="26"/>
          <w:szCs w:val="26"/>
        </w:rPr>
        <w:t>s</w:t>
      </w:r>
      <w:r w:rsidR="004814CF" w:rsidRPr="00062E21">
        <w:rPr>
          <w:sz w:val="26"/>
          <w:szCs w:val="26"/>
        </w:rPr>
        <w:t xml:space="preserve"> that it will continue to replace meters and while meter replacement will be driven by conditions found on each service location, it plans on replacing approximately </w:t>
      </w:r>
      <w:r w:rsidR="005C39B0" w:rsidRPr="00062E21">
        <w:rPr>
          <w:sz w:val="26"/>
          <w:szCs w:val="26"/>
        </w:rPr>
        <w:t>9</w:t>
      </w:r>
      <w:r w:rsidR="004814CF" w:rsidRPr="00062E21">
        <w:rPr>
          <w:sz w:val="26"/>
          <w:szCs w:val="26"/>
        </w:rPr>
        <w:t xml:space="preserve">,000 to </w:t>
      </w:r>
      <w:r w:rsidR="005C39B0" w:rsidRPr="00062E21">
        <w:rPr>
          <w:sz w:val="26"/>
          <w:szCs w:val="26"/>
        </w:rPr>
        <w:t>1</w:t>
      </w:r>
      <w:r w:rsidR="004814CF" w:rsidRPr="00062E21">
        <w:rPr>
          <w:sz w:val="26"/>
          <w:szCs w:val="26"/>
        </w:rPr>
        <w:t>4,000 meters annually over the next five years</w:t>
      </w:r>
      <w:r w:rsidR="00456E4B" w:rsidRPr="00062E21">
        <w:rPr>
          <w:sz w:val="26"/>
          <w:szCs w:val="26"/>
        </w:rPr>
        <w:t>.</w:t>
      </w:r>
    </w:p>
    <w:p w:rsidR="00267DAB" w:rsidRPr="00062E21" w:rsidRDefault="00267DAB" w:rsidP="000E6817">
      <w:pPr>
        <w:pStyle w:val="p2"/>
        <w:widowControl/>
        <w:tabs>
          <w:tab w:val="left" w:pos="720"/>
        </w:tabs>
        <w:spacing w:line="360" w:lineRule="auto"/>
        <w:ind w:firstLine="0"/>
        <w:rPr>
          <w:b/>
          <w:sz w:val="26"/>
          <w:szCs w:val="26"/>
        </w:rPr>
      </w:pPr>
    </w:p>
    <w:p w:rsidR="00C12174" w:rsidRPr="00062E21" w:rsidRDefault="00C12174" w:rsidP="000E6817">
      <w:pPr>
        <w:pStyle w:val="p2"/>
        <w:widowControl/>
        <w:tabs>
          <w:tab w:val="left" w:pos="720"/>
        </w:tabs>
        <w:spacing w:line="360" w:lineRule="auto"/>
        <w:ind w:firstLine="0"/>
        <w:rPr>
          <w:b/>
          <w:sz w:val="26"/>
          <w:szCs w:val="26"/>
        </w:rPr>
      </w:pPr>
      <w:r w:rsidRPr="00062E21">
        <w:rPr>
          <w:b/>
          <w:sz w:val="26"/>
          <w:szCs w:val="26"/>
        </w:rPr>
        <w:t>Comments</w:t>
      </w:r>
    </w:p>
    <w:p w:rsidR="00C12174" w:rsidRPr="00062E21" w:rsidRDefault="00C12174" w:rsidP="000E6817">
      <w:pPr>
        <w:pStyle w:val="p2"/>
        <w:widowControl/>
        <w:spacing w:line="360" w:lineRule="auto"/>
        <w:ind w:firstLine="0"/>
        <w:rPr>
          <w:sz w:val="26"/>
          <w:szCs w:val="26"/>
        </w:rPr>
      </w:pPr>
    </w:p>
    <w:p w:rsidR="007C6C23" w:rsidRPr="00062E21" w:rsidRDefault="00C12174" w:rsidP="000E6817">
      <w:pPr>
        <w:pStyle w:val="p2"/>
        <w:widowControl/>
        <w:tabs>
          <w:tab w:val="left" w:pos="720"/>
        </w:tabs>
        <w:spacing w:line="360" w:lineRule="auto"/>
        <w:ind w:firstLine="1440"/>
        <w:rPr>
          <w:sz w:val="26"/>
          <w:szCs w:val="26"/>
        </w:rPr>
      </w:pPr>
      <w:r w:rsidRPr="00062E21">
        <w:rPr>
          <w:sz w:val="26"/>
          <w:szCs w:val="26"/>
        </w:rPr>
        <w:tab/>
        <w:t>In its Commen</w:t>
      </w:r>
      <w:r w:rsidR="00D8371F" w:rsidRPr="00062E21">
        <w:rPr>
          <w:sz w:val="26"/>
          <w:szCs w:val="26"/>
        </w:rPr>
        <w:t xml:space="preserve">ts, OCA indicates that </w:t>
      </w:r>
      <w:r w:rsidRPr="00062E21">
        <w:rPr>
          <w:sz w:val="26"/>
          <w:szCs w:val="26"/>
        </w:rPr>
        <w:t>Columbia anticipates replacing its entire unprotected bare steel and cast iron pipe inven</w:t>
      </w:r>
      <w:r w:rsidR="00D8371F" w:rsidRPr="00062E21">
        <w:rPr>
          <w:sz w:val="26"/>
          <w:szCs w:val="26"/>
        </w:rPr>
        <w:t>tory in approximately 17 years</w:t>
      </w:r>
      <w:r w:rsidR="00E46799">
        <w:rPr>
          <w:sz w:val="26"/>
          <w:szCs w:val="26"/>
        </w:rPr>
        <w:t xml:space="preserve"> without</w:t>
      </w:r>
      <w:r w:rsidRPr="00062E21">
        <w:rPr>
          <w:sz w:val="26"/>
          <w:szCs w:val="26"/>
        </w:rPr>
        <w:t xml:space="preserve"> </w:t>
      </w:r>
      <w:r w:rsidR="00E46799">
        <w:rPr>
          <w:sz w:val="26"/>
          <w:szCs w:val="26"/>
        </w:rPr>
        <w:t xml:space="preserve">justifying </w:t>
      </w:r>
      <w:r w:rsidRPr="00062E21">
        <w:rPr>
          <w:sz w:val="26"/>
          <w:szCs w:val="26"/>
        </w:rPr>
        <w:t xml:space="preserve">why a 17-year replacement time-frame was selected as being </w:t>
      </w:r>
      <w:r w:rsidRPr="00062E21">
        <w:rPr>
          <w:sz w:val="26"/>
          <w:szCs w:val="26"/>
        </w:rPr>
        <w:lastRenderedPageBreak/>
        <w:t xml:space="preserve">appropriate to provide and maintain safe and adequate service.  </w:t>
      </w:r>
      <w:r w:rsidR="007E1784" w:rsidRPr="00062E21">
        <w:rPr>
          <w:sz w:val="26"/>
          <w:szCs w:val="26"/>
        </w:rPr>
        <w:t xml:space="preserve">OCA further calls for Columbia to provide a breakdown of its pipe materials (unprotected bare steel, protected bare steel and cast iron) to be replaced in the next five years.  </w:t>
      </w:r>
      <w:r w:rsidR="0066534D" w:rsidRPr="00062E21">
        <w:rPr>
          <w:sz w:val="26"/>
          <w:szCs w:val="26"/>
        </w:rPr>
        <w:t>OCA also request</w:t>
      </w:r>
      <w:r w:rsidR="00E46799">
        <w:rPr>
          <w:sz w:val="26"/>
          <w:szCs w:val="26"/>
        </w:rPr>
        <w:t>s</w:t>
      </w:r>
      <w:r w:rsidR="0066534D" w:rsidRPr="00062E21">
        <w:rPr>
          <w:sz w:val="26"/>
          <w:szCs w:val="26"/>
        </w:rPr>
        <w:t xml:space="preserve"> among other things</w:t>
      </w:r>
      <w:r w:rsidR="007C6C23" w:rsidRPr="00062E21">
        <w:rPr>
          <w:sz w:val="26"/>
          <w:szCs w:val="26"/>
        </w:rPr>
        <w:t>,</w:t>
      </w:r>
      <w:r w:rsidR="0066534D" w:rsidRPr="00062E21">
        <w:rPr>
          <w:sz w:val="26"/>
          <w:szCs w:val="26"/>
        </w:rPr>
        <w:t xml:space="preserve"> basic performance information for Columbia’s system, such as leak rates per 1,000 services by material type or leaks per mile of main by pipe material type, types of meters targeted to be r</w:t>
      </w:r>
      <w:r w:rsidR="00A916CF" w:rsidRPr="00062E21">
        <w:rPr>
          <w:sz w:val="26"/>
          <w:szCs w:val="26"/>
        </w:rPr>
        <w:t>eplaced, relocation of inside meters (if any), a breakdown of the LTIIP projects showing pipe diameter of the current and replacement pipe so that increased capacity can be evaluated.</w:t>
      </w:r>
      <w:r w:rsidR="0066534D" w:rsidRPr="00062E21">
        <w:rPr>
          <w:sz w:val="26"/>
          <w:szCs w:val="26"/>
        </w:rPr>
        <w:t xml:space="preserve"> </w:t>
      </w:r>
    </w:p>
    <w:p w:rsidR="00C12174" w:rsidRPr="00062E21" w:rsidRDefault="00C12174" w:rsidP="000E6817">
      <w:pPr>
        <w:pStyle w:val="p2"/>
        <w:widowControl/>
        <w:tabs>
          <w:tab w:val="left" w:pos="720"/>
        </w:tabs>
        <w:spacing w:line="360" w:lineRule="auto"/>
        <w:ind w:firstLine="0"/>
        <w:rPr>
          <w:b/>
          <w:sz w:val="26"/>
          <w:szCs w:val="26"/>
        </w:rPr>
      </w:pPr>
    </w:p>
    <w:p w:rsidR="00C12174" w:rsidRPr="00062E21" w:rsidRDefault="00C12174" w:rsidP="000E6817">
      <w:pPr>
        <w:pStyle w:val="p2"/>
        <w:widowControl/>
        <w:tabs>
          <w:tab w:val="left" w:pos="720"/>
        </w:tabs>
        <w:spacing w:line="360" w:lineRule="auto"/>
        <w:ind w:firstLine="0"/>
        <w:rPr>
          <w:b/>
          <w:sz w:val="26"/>
          <w:szCs w:val="26"/>
        </w:rPr>
      </w:pPr>
      <w:r w:rsidRPr="00062E21">
        <w:rPr>
          <w:b/>
          <w:sz w:val="26"/>
          <w:szCs w:val="26"/>
        </w:rPr>
        <w:t>Resolution</w:t>
      </w:r>
    </w:p>
    <w:p w:rsidR="00C12174" w:rsidRPr="00062E21" w:rsidRDefault="00C12174" w:rsidP="000E6817">
      <w:pPr>
        <w:pStyle w:val="p2"/>
        <w:widowControl/>
        <w:spacing w:line="360" w:lineRule="auto"/>
        <w:ind w:firstLine="0"/>
        <w:rPr>
          <w:sz w:val="26"/>
          <w:szCs w:val="26"/>
        </w:rPr>
      </w:pPr>
      <w:r w:rsidRPr="00062E21">
        <w:rPr>
          <w:sz w:val="26"/>
          <w:szCs w:val="26"/>
        </w:rPr>
        <w:tab/>
      </w:r>
    </w:p>
    <w:p w:rsidR="00DA238C" w:rsidRPr="00062E21" w:rsidRDefault="00C12174" w:rsidP="000E6817">
      <w:pPr>
        <w:pStyle w:val="p2"/>
        <w:widowControl/>
        <w:spacing w:line="360" w:lineRule="auto"/>
        <w:ind w:firstLine="1440"/>
        <w:rPr>
          <w:sz w:val="26"/>
          <w:szCs w:val="26"/>
        </w:rPr>
      </w:pPr>
      <w:r w:rsidRPr="00062E21">
        <w:rPr>
          <w:sz w:val="26"/>
          <w:szCs w:val="26"/>
        </w:rPr>
        <w:tab/>
      </w:r>
      <w:r w:rsidR="00CA3AF5" w:rsidRPr="00062E21">
        <w:rPr>
          <w:sz w:val="26"/>
          <w:szCs w:val="26"/>
        </w:rPr>
        <w:t>In response to OCA’</w:t>
      </w:r>
      <w:r w:rsidR="00DA238C" w:rsidRPr="00062E21">
        <w:rPr>
          <w:sz w:val="26"/>
          <w:szCs w:val="26"/>
        </w:rPr>
        <w:t>s request for</w:t>
      </w:r>
      <w:r w:rsidR="00400B4B" w:rsidRPr="00062E21">
        <w:rPr>
          <w:sz w:val="26"/>
          <w:szCs w:val="26"/>
        </w:rPr>
        <w:t xml:space="preserve"> </w:t>
      </w:r>
      <w:r w:rsidR="00CA3AF5" w:rsidRPr="00062E21">
        <w:rPr>
          <w:sz w:val="26"/>
          <w:szCs w:val="26"/>
        </w:rPr>
        <w:t>data or</w:t>
      </w:r>
      <w:r w:rsidR="00267DAB" w:rsidRPr="00062E21">
        <w:rPr>
          <w:sz w:val="26"/>
          <w:szCs w:val="26"/>
        </w:rPr>
        <w:t xml:space="preserve"> studies supporting the 17-year</w:t>
      </w:r>
      <w:r w:rsidR="00CA3AF5" w:rsidRPr="00062E21">
        <w:rPr>
          <w:sz w:val="26"/>
          <w:szCs w:val="26"/>
        </w:rPr>
        <w:t xml:space="preserve"> geographic replacement program, Columbia provided a study done by Stone &amp; Webster</w:t>
      </w:r>
      <w:r w:rsidR="00D53D52" w:rsidRPr="00062E21">
        <w:rPr>
          <w:sz w:val="26"/>
          <w:szCs w:val="26"/>
        </w:rPr>
        <w:t xml:space="preserve"> Management Consultants, Inc. </w:t>
      </w:r>
      <w:r w:rsidR="00DA238C" w:rsidRPr="00062E21">
        <w:rPr>
          <w:sz w:val="26"/>
          <w:szCs w:val="26"/>
        </w:rPr>
        <w:t xml:space="preserve">(Stone &amp; Webster) </w:t>
      </w:r>
      <w:r w:rsidR="00D53D52" w:rsidRPr="00062E21">
        <w:rPr>
          <w:sz w:val="26"/>
          <w:szCs w:val="26"/>
        </w:rPr>
        <w:t>dated March 30, 2007</w:t>
      </w:r>
      <w:r w:rsidR="00DA238C" w:rsidRPr="00062E21">
        <w:rPr>
          <w:sz w:val="26"/>
          <w:szCs w:val="26"/>
        </w:rPr>
        <w:t>,</w:t>
      </w:r>
      <w:r w:rsidR="00CA3AF5" w:rsidRPr="00062E21">
        <w:rPr>
          <w:sz w:val="26"/>
          <w:szCs w:val="26"/>
        </w:rPr>
        <w:t xml:space="preserve"> that assesses a 20-year duration for the bare steel and </w:t>
      </w:r>
      <w:r w:rsidR="00DA238C" w:rsidRPr="00062E21">
        <w:rPr>
          <w:sz w:val="26"/>
          <w:szCs w:val="26"/>
        </w:rPr>
        <w:t xml:space="preserve">cast iron replacement plan.  </w:t>
      </w:r>
      <w:r w:rsidR="00CA3AF5" w:rsidRPr="00062E21">
        <w:rPr>
          <w:sz w:val="26"/>
          <w:szCs w:val="26"/>
        </w:rPr>
        <w:t>Columbia indicated that during the period from 2002 to 2006 it reduced its inventory of bare steel and cast iron</w:t>
      </w:r>
      <w:r w:rsidR="008927F5" w:rsidRPr="00062E21">
        <w:rPr>
          <w:sz w:val="26"/>
          <w:szCs w:val="26"/>
        </w:rPr>
        <w:t xml:space="preserve"> mains</w:t>
      </w:r>
      <w:r w:rsidR="00CA3AF5" w:rsidRPr="00062E21">
        <w:rPr>
          <w:sz w:val="26"/>
          <w:szCs w:val="26"/>
        </w:rPr>
        <w:t xml:space="preserve"> by 97 miles, or 24.25 miles per year.  With a remaining </w:t>
      </w:r>
      <w:r w:rsidR="00D53D52" w:rsidRPr="00062E21">
        <w:rPr>
          <w:sz w:val="26"/>
          <w:szCs w:val="26"/>
        </w:rPr>
        <w:t>inventory of 2,262 miles of mains at the end of 2006, and projecting a continuing replacement/retirement rate of 24.25 miles per year, it would take approximately 94 years to complete the retirement/replacement</w:t>
      </w:r>
      <w:r w:rsidR="00400B4B" w:rsidRPr="00062E21">
        <w:rPr>
          <w:sz w:val="26"/>
          <w:szCs w:val="26"/>
        </w:rPr>
        <w:t xml:space="preserve"> of first generation facilities</w:t>
      </w:r>
      <w:r w:rsidR="008927F5" w:rsidRPr="00062E21">
        <w:rPr>
          <w:sz w:val="26"/>
          <w:szCs w:val="26"/>
        </w:rPr>
        <w:t xml:space="preserve">.  This means at </w:t>
      </w:r>
      <w:r w:rsidR="00400B4B" w:rsidRPr="00062E21">
        <w:rPr>
          <w:sz w:val="26"/>
          <w:szCs w:val="26"/>
        </w:rPr>
        <w:t>this rate, the last segments of cast iron and bare steel pipes would be repla</w:t>
      </w:r>
      <w:r w:rsidR="00DA238C" w:rsidRPr="00062E21">
        <w:rPr>
          <w:sz w:val="26"/>
          <w:szCs w:val="26"/>
        </w:rPr>
        <w:t>ced in the year 2100, or about</w:t>
      </w:r>
      <w:r w:rsidR="00400B4B" w:rsidRPr="00062E21">
        <w:rPr>
          <w:sz w:val="26"/>
          <w:szCs w:val="26"/>
        </w:rPr>
        <w:t xml:space="preserve"> 70</w:t>
      </w:r>
      <w:r w:rsidR="00330D75">
        <w:rPr>
          <w:sz w:val="26"/>
          <w:szCs w:val="26"/>
        </w:rPr>
        <w:t> </w:t>
      </w:r>
      <w:r w:rsidR="00400B4B" w:rsidRPr="00062E21">
        <w:rPr>
          <w:sz w:val="26"/>
          <w:szCs w:val="26"/>
        </w:rPr>
        <w:t xml:space="preserve">years later than Columbia’s currently anticipated replacement program completion date.  </w:t>
      </w:r>
    </w:p>
    <w:p w:rsidR="007E1784" w:rsidRPr="00062E21" w:rsidRDefault="00DA238C" w:rsidP="000E6817">
      <w:pPr>
        <w:pStyle w:val="p2"/>
        <w:widowControl/>
        <w:spacing w:line="360" w:lineRule="auto"/>
        <w:ind w:firstLine="1440"/>
        <w:rPr>
          <w:sz w:val="26"/>
          <w:szCs w:val="26"/>
        </w:rPr>
      </w:pPr>
      <w:r w:rsidRPr="00062E21">
        <w:rPr>
          <w:sz w:val="26"/>
          <w:szCs w:val="26"/>
        </w:rPr>
        <w:tab/>
      </w:r>
    </w:p>
    <w:p w:rsidR="00C12174" w:rsidRPr="00062E21" w:rsidRDefault="007E1784" w:rsidP="000E6817">
      <w:pPr>
        <w:pStyle w:val="p2"/>
        <w:widowControl/>
        <w:spacing w:line="360" w:lineRule="auto"/>
        <w:ind w:firstLine="1440"/>
        <w:rPr>
          <w:b/>
          <w:sz w:val="26"/>
          <w:szCs w:val="26"/>
        </w:rPr>
      </w:pPr>
      <w:r w:rsidRPr="00062E21">
        <w:rPr>
          <w:sz w:val="26"/>
          <w:szCs w:val="26"/>
        </w:rPr>
        <w:tab/>
      </w:r>
      <w:r w:rsidR="00423A84" w:rsidRPr="00062E21">
        <w:rPr>
          <w:sz w:val="26"/>
          <w:szCs w:val="26"/>
        </w:rPr>
        <w:t xml:space="preserve">Columbia </w:t>
      </w:r>
      <w:r w:rsidR="00330D75">
        <w:rPr>
          <w:sz w:val="26"/>
          <w:szCs w:val="26"/>
        </w:rPr>
        <w:t xml:space="preserve">asserts </w:t>
      </w:r>
      <w:r w:rsidR="00423A84" w:rsidRPr="00062E21">
        <w:rPr>
          <w:sz w:val="26"/>
          <w:szCs w:val="26"/>
        </w:rPr>
        <w:t>that</w:t>
      </w:r>
      <w:r w:rsidR="00330D75">
        <w:rPr>
          <w:sz w:val="26"/>
          <w:szCs w:val="26"/>
        </w:rPr>
        <w:t>,</w:t>
      </w:r>
      <w:r w:rsidR="00423A84" w:rsidRPr="00062E21">
        <w:rPr>
          <w:sz w:val="26"/>
          <w:szCs w:val="26"/>
        </w:rPr>
        <w:t xml:space="preserve"> based on</w:t>
      </w:r>
      <w:r w:rsidR="008927F5" w:rsidRPr="00062E21">
        <w:rPr>
          <w:sz w:val="26"/>
          <w:szCs w:val="26"/>
        </w:rPr>
        <w:t xml:space="preserve"> current information</w:t>
      </w:r>
      <w:r w:rsidR="00423A84" w:rsidRPr="00062E21">
        <w:rPr>
          <w:sz w:val="26"/>
          <w:szCs w:val="26"/>
        </w:rPr>
        <w:t xml:space="preserve"> on leak rates of its mains, this replacement rate was inadequate and unsustainable.  </w:t>
      </w:r>
      <w:r w:rsidR="00DA238C" w:rsidRPr="00062E21">
        <w:rPr>
          <w:sz w:val="26"/>
          <w:szCs w:val="26"/>
        </w:rPr>
        <w:t xml:space="preserve">The Stone &amp; Webster study proposed a replacement rate of 111 miles per year for Columbia to completely replace/retire its cast iron and bare steel mains in 20 years.   </w:t>
      </w:r>
      <w:r w:rsidR="00FE1E8C" w:rsidRPr="00062E21">
        <w:rPr>
          <w:sz w:val="26"/>
          <w:szCs w:val="26"/>
        </w:rPr>
        <w:t xml:space="preserve">Columbia has indicated that </w:t>
      </w:r>
      <w:r w:rsidR="00FE1E8C" w:rsidRPr="00062E21">
        <w:rPr>
          <w:sz w:val="26"/>
          <w:szCs w:val="26"/>
        </w:rPr>
        <w:lastRenderedPageBreak/>
        <w:t>with its</w:t>
      </w:r>
      <w:r w:rsidR="00423A84" w:rsidRPr="00062E21">
        <w:rPr>
          <w:sz w:val="26"/>
          <w:szCs w:val="26"/>
        </w:rPr>
        <w:t xml:space="preserve"> in-depth knowledge </w:t>
      </w:r>
      <w:r w:rsidR="00FE1E8C" w:rsidRPr="00062E21">
        <w:rPr>
          <w:sz w:val="26"/>
          <w:szCs w:val="26"/>
        </w:rPr>
        <w:t xml:space="preserve">of its </w:t>
      </w:r>
      <w:r w:rsidR="00DA238C" w:rsidRPr="00062E21">
        <w:rPr>
          <w:sz w:val="26"/>
          <w:szCs w:val="26"/>
        </w:rPr>
        <w:t>system, and as a prudent and cautiou</w:t>
      </w:r>
      <w:r w:rsidR="00FE1E8C" w:rsidRPr="00062E21">
        <w:rPr>
          <w:sz w:val="26"/>
          <w:szCs w:val="26"/>
        </w:rPr>
        <w:t xml:space="preserve">s operator, it </w:t>
      </w:r>
      <w:r w:rsidR="00DA238C" w:rsidRPr="00062E21">
        <w:rPr>
          <w:sz w:val="26"/>
          <w:szCs w:val="26"/>
        </w:rPr>
        <w:t>has elected to eliminate most of its leak prone facilities in 17 years.</w:t>
      </w:r>
    </w:p>
    <w:p w:rsidR="00861A1C" w:rsidRPr="00062E21" w:rsidRDefault="00861A1C" w:rsidP="000E6817">
      <w:pPr>
        <w:pStyle w:val="p2"/>
        <w:widowControl/>
        <w:spacing w:line="360" w:lineRule="auto"/>
        <w:ind w:firstLine="1440"/>
        <w:rPr>
          <w:sz w:val="26"/>
          <w:szCs w:val="26"/>
        </w:rPr>
      </w:pPr>
    </w:p>
    <w:p w:rsidR="00C5280E" w:rsidRPr="00062E21" w:rsidRDefault="00861A1C" w:rsidP="000E6817">
      <w:pPr>
        <w:pStyle w:val="p2"/>
        <w:widowControl/>
        <w:tabs>
          <w:tab w:val="left" w:pos="720"/>
        </w:tabs>
        <w:spacing w:line="360" w:lineRule="auto"/>
        <w:ind w:firstLine="1440"/>
        <w:rPr>
          <w:sz w:val="26"/>
          <w:szCs w:val="26"/>
        </w:rPr>
      </w:pPr>
      <w:r w:rsidRPr="00062E21">
        <w:rPr>
          <w:sz w:val="26"/>
          <w:szCs w:val="26"/>
        </w:rPr>
        <w:tab/>
        <w:t xml:space="preserve">Columbia also provided information on </w:t>
      </w:r>
      <w:r w:rsidR="00EA273E" w:rsidRPr="00062E21">
        <w:rPr>
          <w:sz w:val="26"/>
          <w:szCs w:val="26"/>
        </w:rPr>
        <w:t>leak rates per 1,000 services by material type or leaks per mile of main by pipe material type</w:t>
      </w:r>
      <w:r w:rsidR="008927F5" w:rsidRPr="00062E21">
        <w:rPr>
          <w:sz w:val="26"/>
          <w:szCs w:val="26"/>
        </w:rPr>
        <w:t>.  In targeting</w:t>
      </w:r>
      <w:r w:rsidR="00EA273E" w:rsidRPr="00062E21">
        <w:rPr>
          <w:sz w:val="26"/>
          <w:szCs w:val="26"/>
        </w:rPr>
        <w:t xml:space="preserve"> meters for replacement, Columbia identified meters that do not fit the standard 1</w:t>
      </w:r>
      <w:r w:rsidR="00FF4CC5" w:rsidRPr="00062E21">
        <w:rPr>
          <w:sz w:val="26"/>
          <w:szCs w:val="26"/>
        </w:rPr>
        <w:t>-inch</w:t>
      </w:r>
      <w:r w:rsidR="00EA273E" w:rsidRPr="00062E21">
        <w:rPr>
          <w:sz w:val="26"/>
          <w:szCs w:val="26"/>
        </w:rPr>
        <w:t xml:space="preserve"> meter bar that is standard today as one of the reasons for</w:t>
      </w:r>
      <w:r w:rsidR="00576C3D" w:rsidRPr="00062E21">
        <w:rPr>
          <w:sz w:val="26"/>
          <w:szCs w:val="26"/>
        </w:rPr>
        <w:t xml:space="preserve"> replacing such meters.  O</w:t>
      </w:r>
      <w:r w:rsidR="0020346F" w:rsidRPr="00062E21">
        <w:rPr>
          <w:sz w:val="26"/>
          <w:szCs w:val="26"/>
        </w:rPr>
        <w:t>ther met</w:t>
      </w:r>
      <w:r w:rsidR="00576C3D" w:rsidRPr="00062E21">
        <w:rPr>
          <w:sz w:val="26"/>
          <w:szCs w:val="26"/>
        </w:rPr>
        <w:t>ers targeted for replacement include</w:t>
      </w:r>
      <w:r w:rsidR="00DC0CFF" w:rsidRPr="00062E21">
        <w:rPr>
          <w:sz w:val="26"/>
          <w:szCs w:val="26"/>
        </w:rPr>
        <w:t>:</w:t>
      </w:r>
      <w:r w:rsidR="00EA273E" w:rsidRPr="00062E21">
        <w:rPr>
          <w:sz w:val="26"/>
          <w:szCs w:val="26"/>
        </w:rPr>
        <w:t xml:space="preserve"> damaged or corroded meters, leaking meters, meters not compatible with the ITRON</w:t>
      </w:r>
      <w:r w:rsidR="0020346F" w:rsidRPr="00062E21">
        <w:rPr>
          <w:sz w:val="26"/>
          <w:szCs w:val="26"/>
        </w:rPr>
        <w:t xml:space="preserve"> AMR deployment, meters where the capacity needs have changed and meters that are identified by a statistical sampling program as having higher failure rates than the typical meter population.  Columbia also routinely relocates all inside meters to </w:t>
      </w:r>
      <w:r w:rsidR="00B92AC1" w:rsidRPr="00062E21">
        <w:rPr>
          <w:sz w:val="26"/>
          <w:szCs w:val="26"/>
        </w:rPr>
        <w:t>an outside location that is</w:t>
      </w:r>
      <w:r w:rsidR="0020346F" w:rsidRPr="00062E21">
        <w:rPr>
          <w:sz w:val="26"/>
          <w:szCs w:val="26"/>
        </w:rPr>
        <w:t xml:space="preserve"> served off of facilities that are placed in conjunction with its accelerated infrastructure replacement program.  </w:t>
      </w:r>
    </w:p>
    <w:p w:rsidR="00C5280E" w:rsidRPr="00062E21" w:rsidRDefault="00C5280E" w:rsidP="000E6817">
      <w:pPr>
        <w:pStyle w:val="p2"/>
        <w:widowControl/>
        <w:tabs>
          <w:tab w:val="left" w:pos="720"/>
        </w:tabs>
        <w:spacing w:line="360" w:lineRule="auto"/>
        <w:ind w:firstLine="0"/>
        <w:rPr>
          <w:sz w:val="26"/>
          <w:szCs w:val="26"/>
        </w:rPr>
      </w:pPr>
    </w:p>
    <w:p w:rsidR="005B045A" w:rsidRPr="005B045A" w:rsidRDefault="005B045A" w:rsidP="005B045A">
      <w:pPr>
        <w:pStyle w:val="p7"/>
        <w:widowControl/>
        <w:tabs>
          <w:tab w:val="clear" w:pos="782"/>
          <w:tab w:val="clear" w:pos="1133"/>
          <w:tab w:val="left" w:pos="720"/>
          <w:tab w:val="left" w:pos="1440"/>
        </w:tabs>
        <w:spacing w:line="360" w:lineRule="auto"/>
        <w:ind w:left="0" w:firstLine="1440"/>
        <w:rPr>
          <w:sz w:val="28"/>
          <w:szCs w:val="26"/>
        </w:rPr>
      </w:pPr>
      <w:r w:rsidRPr="005B045A">
        <w:rPr>
          <w:color w:val="0D0D0D" w:themeColor="text1" w:themeTint="F2"/>
          <w:sz w:val="26"/>
        </w:rPr>
        <w:t>To the extent that Columbia has relied on its current DIMP plan, prepared pursuant to 49 CFR § 192.1107</w:t>
      </w:r>
      <w:r>
        <w:rPr>
          <w:color w:val="0D0D0D" w:themeColor="text1" w:themeTint="F2"/>
          <w:sz w:val="26"/>
        </w:rPr>
        <w:t>,</w:t>
      </w:r>
      <w:r w:rsidRPr="005B045A">
        <w:rPr>
          <w:color w:val="0D0D0D" w:themeColor="text1" w:themeTint="F2"/>
          <w:sz w:val="26"/>
        </w:rPr>
        <w:t xml:space="preserve"> in developing its LTIIP, Commission review at this docket of the Columbia DIMP </w:t>
      </w:r>
      <w:r w:rsidR="000F7E03">
        <w:rPr>
          <w:color w:val="0D0D0D" w:themeColor="text1" w:themeTint="F2"/>
          <w:sz w:val="26"/>
        </w:rPr>
        <w:t xml:space="preserve">plan </w:t>
      </w:r>
      <w:r w:rsidRPr="005B045A">
        <w:rPr>
          <w:color w:val="0D0D0D" w:themeColor="text1" w:themeTint="F2"/>
          <w:sz w:val="26"/>
        </w:rPr>
        <w:t>is limited to a determination of consistency between the LTIIP and the DIMP</w:t>
      </w:r>
      <w:r w:rsidR="000F7E03">
        <w:rPr>
          <w:color w:val="0D0D0D" w:themeColor="text1" w:themeTint="F2"/>
          <w:sz w:val="26"/>
        </w:rPr>
        <w:t xml:space="preserve"> plan</w:t>
      </w:r>
      <w:r w:rsidRPr="005B045A">
        <w:rPr>
          <w:color w:val="0D0D0D" w:themeColor="text1" w:themeTint="F2"/>
          <w:sz w:val="26"/>
        </w:rPr>
        <w:t>.  With this Order, the Commission makes no determination as to the adequacy of Columbia’s DIMP</w:t>
      </w:r>
      <w:r w:rsidR="000F7E03">
        <w:rPr>
          <w:color w:val="0D0D0D" w:themeColor="text1" w:themeTint="F2"/>
          <w:sz w:val="26"/>
        </w:rPr>
        <w:t xml:space="preserve"> plan</w:t>
      </w:r>
      <w:r w:rsidRPr="005B045A">
        <w:rPr>
          <w:color w:val="0D0D0D" w:themeColor="text1" w:themeTint="F2"/>
          <w:sz w:val="26"/>
        </w:rPr>
        <w:t>.</w:t>
      </w:r>
    </w:p>
    <w:p w:rsidR="005B045A" w:rsidRPr="00062E21" w:rsidRDefault="005B045A" w:rsidP="005B045A">
      <w:pPr>
        <w:pStyle w:val="p7"/>
        <w:widowControl/>
        <w:tabs>
          <w:tab w:val="clear" w:pos="782"/>
          <w:tab w:val="clear" w:pos="1133"/>
          <w:tab w:val="left" w:pos="0"/>
          <w:tab w:val="left" w:pos="720"/>
        </w:tabs>
        <w:spacing w:line="360" w:lineRule="auto"/>
        <w:ind w:left="0" w:firstLine="0"/>
        <w:rPr>
          <w:sz w:val="26"/>
          <w:szCs w:val="26"/>
        </w:rPr>
      </w:pPr>
    </w:p>
    <w:p w:rsidR="00CE49CA" w:rsidRDefault="00C5280E"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Upon review of Columbia’s LTIIP and all supplemental information and explanations filed, the Commission finds that the requirements of element two</w:t>
      </w:r>
      <w:r w:rsidR="00C308E6">
        <w:rPr>
          <w:sz w:val="26"/>
          <w:szCs w:val="26"/>
        </w:rPr>
        <w:t>, schedule</w:t>
      </w:r>
      <w:r w:rsidRPr="00062E21">
        <w:rPr>
          <w:sz w:val="26"/>
          <w:szCs w:val="26"/>
        </w:rPr>
        <w:t xml:space="preserve"> </w:t>
      </w:r>
      <w:r w:rsidR="00C308E6">
        <w:rPr>
          <w:sz w:val="26"/>
          <w:szCs w:val="26"/>
        </w:rPr>
        <w:t xml:space="preserve">for its planned repair and replacement, </w:t>
      </w:r>
      <w:r w:rsidRPr="00062E21">
        <w:rPr>
          <w:sz w:val="26"/>
          <w:szCs w:val="26"/>
        </w:rPr>
        <w:t>of the Final Implementation Order</w:t>
      </w:r>
      <w:r w:rsidR="00576C3D" w:rsidRPr="00062E21">
        <w:rPr>
          <w:sz w:val="26"/>
          <w:szCs w:val="26"/>
        </w:rPr>
        <w:t xml:space="preserve">, has </w:t>
      </w:r>
      <w:r w:rsidRPr="00062E21">
        <w:rPr>
          <w:sz w:val="26"/>
          <w:szCs w:val="26"/>
        </w:rPr>
        <w:t xml:space="preserve">been fulfilled. </w:t>
      </w:r>
    </w:p>
    <w:p w:rsidR="005B045A" w:rsidRDefault="005B045A" w:rsidP="000E6817">
      <w:pPr>
        <w:pStyle w:val="p7"/>
        <w:widowControl/>
        <w:tabs>
          <w:tab w:val="clear" w:pos="782"/>
          <w:tab w:val="clear" w:pos="1133"/>
          <w:tab w:val="left" w:pos="720"/>
          <w:tab w:val="left" w:pos="1440"/>
        </w:tabs>
        <w:spacing w:line="360" w:lineRule="auto"/>
        <w:ind w:left="0" w:firstLine="1440"/>
        <w:rPr>
          <w:sz w:val="26"/>
          <w:szCs w:val="26"/>
        </w:rPr>
      </w:pPr>
    </w:p>
    <w:p w:rsidR="00456E4B" w:rsidRPr="00062E21" w:rsidRDefault="00646FAB" w:rsidP="005B045A">
      <w:pPr>
        <w:pStyle w:val="p2"/>
        <w:keepNext/>
        <w:widowControl/>
        <w:tabs>
          <w:tab w:val="clear" w:pos="1445"/>
          <w:tab w:val="left" w:pos="720"/>
        </w:tabs>
        <w:spacing w:line="360" w:lineRule="auto"/>
        <w:ind w:firstLine="0"/>
        <w:rPr>
          <w:sz w:val="26"/>
          <w:szCs w:val="26"/>
        </w:rPr>
      </w:pPr>
      <w:r>
        <w:rPr>
          <w:b/>
          <w:sz w:val="26"/>
          <w:szCs w:val="26"/>
        </w:rPr>
        <w:lastRenderedPageBreak/>
        <w:tab/>
      </w:r>
      <w:r w:rsidR="009842AC">
        <w:rPr>
          <w:b/>
          <w:sz w:val="26"/>
          <w:szCs w:val="26"/>
        </w:rPr>
        <w:t xml:space="preserve">(3) </w:t>
      </w:r>
      <w:r w:rsidR="00456E4B" w:rsidRPr="00062E21">
        <w:rPr>
          <w:b/>
          <w:sz w:val="26"/>
          <w:szCs w:val="26"/>
        </w:rPr>
        <w:t>LOCATION OF ELIGIBLE PROPERTY</w:t>
      </w:r>
    </w:p>
    <w:p w:rsidR="00456E4B" w:rsidRPr="00062E21" w:rsidRDefault="00456E4B" w:rsidP="005B045A">
      <w:pPr>
        <w:pStyle w:val="p2"/>
        <w:keepNext/>
        <w:widowControl/>
        <w:spacing w:line="360" w:lineRule="auto"/>
        <w:ind w:firstLine="0"/>
        <w:rPr>
          <w:sz w:val="26"/>
          <w:szCs w:val="26"/>
        </w:rPr>
      </w:pPr>
    </w:p>
    <w:p w:rsidR="00456E4B" w:rsidRPr="00062E21" w:rsidRDefault="00775BE5" w:rsidP="005B045A">
      <w:pPr>
        <w:pStyle w:val="p2"/>
        <w:keepNext/>
        <w:widowControl/>
        <w:tabs>
          <w:tab w:val="left" w:pos="720"/>
        </w:tabs>
        <w:spacing w:line="360" w:lineRule="auto"/>
        <w:ind w:firstLine="0"/>
        <w:rPr>
          <w:b/>
          <w:sz w:val="26"/>
          <w:szCs w:val="26"/>
        </w:rPr>
      </w:pPr>
      <w:r>
        <w:rPr>
          <w:b/>
          <w:sz w:val="26"/>
          <w:szCs w:val="26"/>
        </w:rPr>
        <w:t>Columbia’s Petition</w:t>
      </w:r>
    </w:p>
    <w:p w:rsidR="00456E4B" w:rsidRPr="00062E21" w:rsidRDefault="00456E4B" w:rsidP="005B045A">
      <w:pPr>
        <w:pStyle w:val="p2"/>
        <w:keepNext/>
        <w:widowControl/>
        <w:tabs>
          <w:tab w:val="left" w:pos="720"/>
        </w:tabs>
        <w:spacing w:line="360" w:lineRule="auto"/>
        <w:ind w:firstLine="0"/>
        <w:rPr>
          <w:b/>
          <w:sz w:val="26"/>
          <w:szCs w:val="26"/>
        </w:rPr>
      </w:pPr>
    </w:p>
    <w:p w:rsidR="00EC1716" w:rsidRPr="00062E21" w:rsidRDefault="00456E4B" w:rsidP="000E6817">
      <w:pPr>
        <w:pStyle w:val="p2"/>
        <w:widowControl/>
        <w:tabs>
          <w:tab w:val="left" w:pos="720"/>
        </w:tabs>
        <w:spacing w:line="360" w:lineRule="auto"/>
        <w:ind w:firstLine="1440"/>
        <w:rPr>
          <w:sz w:val="26"/>
          <w:szCs w:val="26"/>
        </w:rPr>
      </w:pPr>
      <w:r w:rsidRPr="00062E21">
        <w:rPr>
          <w:b/>
          <w:sz w:val="26"/>
          <w:szCs w:val="26"/>
        </w:rPr>
        <w:tab/>
      </w:r>
      <w:r w:rsidRPr="00062E21">
        <w:rPr>
          <w:sz w:val="26"/>
          <w:szCs w:val="26"/>
        </w:rPr>
        <w:t>Columbia</w:t>
      </w:r>
      <w:r w:rsidR="00E55024" w:rsidRPr="00062E21">
        <w:rPr>
          <w:sz w:val="26"/>
          <w:szCs w:val="26"/>
        </w:rPr>
        <w:t xml:space="preserve"> state</w:t>
      </w:r>
      <w:r w:rsidR="00C85CE8">
        <w:rPr>
          <w:sz w:val="26"/>
          <w:szCs w:val="26"/>
        </w:rPr>
        <w:t>s</w:t>
      </w:r>
      <w:r w:rsidR="00E55024" w:rsidRPr="00062E21">
        <w:rPr>
          <w:sz w:val="26"/>
          <w:szCs w:val="26"/>
        </w:rPr>
        <w:t xml:space="preserve"> that mains manufactured using </w:t>
      </w:r>
      <w:r w:rsidR="00F27E95" w:rsidRPr="00062E21">
        <w:rPr>
          <w:sz w:val="26"/>
          <w:szCs w:val="26"/>
        </w:rPr>
        <w:t>cast iron, bare steel, and Aldyl-A</w:t>
      </w:r>
      <w:r w:rsidR="00E55024" w:rsidRPr="00062E21">
        <w:rPr>
          <w:sz w:val="26"/>
          <w:szCs w:val="26"/>
        </w:rPr>
        <w:t xml:space="preserve"> are located throughout </w:t>
      </w:r>
      <w:r w:rsidR="00C85CE8">
        <w:rPr>
          <w:sz w:val="26"/>
          <w:szCs w:val="26"/>
        </w:rPr>
        <w:t xml:space="preserve">Columbia’s </w:t>
      </w:r>
      <w:r w:rsidR="00E55024" w:rsidRPr="00062E21">
        <w:rPr>
          <w:sz w:val="26"/>
          <w:szCs w:val="26"/>
        </w:rPr>
        <w:t>26</w:t>
      </w:r>
      <w:r w:rsidR="00C85CE8">
        <w:rPr>
          <w:sz w:val="26"/>
          <w:szCs w:val="26"/>
        </w:rPr>
        <w:t> </w:t>
      </w:r>
      <w:r w:rsidR="00E55024" w:rsidRPr="00062E21">
        <w:rPr>
          <w:sz w:val="26"/>
          <w:szCs w:val="26"/>
        </w:rPr>
        <w:t>count</w:t>
      </w:r>
      <w:r w:rsidR="00C85CE8">
        <w:rPr>
          <w:sz w:val="26"/>
          <w:szCs w:val="26"/>
        </w:rPr>
        <w:t xml:space="preserve">y </w:t>
      </w:r>
      <w:r w:rsidR="00E55024" w:rsidRPr="00062E21">
        <w:rPr>
          <w:sz w:val="26"/>
          <w:szCs w:val="26"/>
        </w:rPr>
        <w:t xml:space="preserve">certificated service territory in Western and South Central Pennsylvania. </w:t>
      </w:r>
      <w:r w:rsidRPr="00062E21">
        <w:rPr>
          <w:sz w:val="26"/>
          <w:szCs w:val="26"/>
        </w:rPr>
        <w:t xml:space="preserve"> </w:t>
      </w:r>
      <w:r w:rsidR="00F70EB8" w:rsidRPr="00062E21">
        <w:rPr>
          <w:sz w:val="26"/>
          <w:szCs w:val="26"/>
        </w:rPr>
        <w:t>Columbia utilizes a systemic approach to determining the property to be replaced based on age, condition, geographical proximity, leak history, and capacity needs of the area.  The specific projects identified are then engineered for a calendar year beginning in the fourth quarter of the preceding year in accordance with expected capital budgets.  Co</w:t>
      </w:r>
      <w:r w:rsidR="006864F2" w:rsidRPr="00062E21">
        <w:rPr>
          <w:sz w:val="26"/>
          <w:szCs w:val="26"/>
        </w:rPr>
        <w:t>lumbia anticipates us</w:t>
      </w:r>
      <w:r w:rsidR="00C85CE8">
        <w:rPr>
          <w:sz w:val="26"/>
          <w:szCs w:val="26"/>
        </w:rPr>
        <w:t>ing</w:t>
      </w:r>
      <w:r w:rsidR="006864F2" w:rsidRPr="00062E21">
        <w:rPr>
          <w:sz w:val="26"/>
          <w:szCs w:val="26"/>
        </w:rPr>
        <w:t xml:space="preserve"> the</w:t>
      </w:r>
      <w:r w:rsidR="00F70EB8" w:rsidRPr="00062E21">
        <w:rPr>
          <w:sz w:val="26"/>
          <w:szCs w:val="26"/>
        </w:rPr>
        <w:t xml:space="preserve"> Annual Asset Optimization Plan (AAO</w:t>
      </w:r>
      <w:r w:rsidR="00330D75">
        <w:rPr>
          <w:sz w:val="26"/>
          <w:szCs w:val="26"/>
        </w:rPr>
        <w:t xml:space="preserve"> Plan</w:t>
      </w:r>
      <w:r w:rsidR="00F70EB8" w:rsidRPr="00062E21">
        <w:rPr>
          <w:sz w:val="26"/>
          <w:szCs w:val="26"/>
        </w:rPr>
        <w:t xml:space="preserve">) required </w:t>
      </w:r>
      <w:r w:rsidR="00C85CE8">
        <w:rPr>
          <w:sz w:val="26"/>
          <w:szCs w:val="26"/>
        </w:rPr>
        <w:t>by</w:t>
      </w:r>
      <w:r w:rsidR="00F70EB8" w:rsidRPr="00062E21">
        <w:rPr>
          <w:sz w:val="26"/>
          <w:szCs w:val="26"/>
        </w:rPr>
        <w:t xml:space="preserve"> </w:t>
      </w:r>
      <w:r w:rsidR="00C85CE8">
        <w:rPr>
          <w:sz w:val="26"/>
          <w:szCs w:val="26"/>
        </w:rPr>
        <w:t xml:space="preserve">Section </w:t>
      </w:r>
      <w:r w:rsidR="006864F2" w:rsidRPr="00062E21">
        <w:rPr>
          <w:sz w:val="26"/>
          <w:szCs w:val="26"/>
        </w:rPr>
        <w:t>1356 to provide the Commission with current specific annual replacement projects as well as address any changes that were made in the implementation of the prior year’s plan.</w:t>
      </w:r>
    </w:p>
    <w:p w:rsidR="00576C3D" w:rsidRPr="00062E21" w:rsidRDefault="00576C3D" w:rsidP="000E6817">
      <w:pPr>
        <w:pStyle w:val="p2"/>
        <w:widowControl/>
        <w:tabs>
          <w:tab w:val="left" w:pos="720"/>
        </w:tabs>
        <w:spacing w:line="360" w:lineRule="auto"/>
        <w:ind w:firstLine="0"/>
        <w:rPr>
          <w:sz w:val="26"/>
          <w:szCs w:val="26"/>
        </w:rPr>
      </w:pPr>
    </w:p>
    <w:p w:rsidR="00456E4B" w:rsidRPr="00062E21" w:rsidRDefault="00456E4B" w:rsidP="000E6817">
      <w:pPr>
        <w:pStyle w:val="p2"/>
        <w:widowControl/>
        <w:tabs>
          <w:tab w:val="left" w:pos="720"/>
        </w:tabs>
        <w:spacing w:line="360" w:lineRule="auto"/>
        <w:ind w:firstLine="0"/>
        <w:rPr>
          <w:b/>
          <w:sz w:val="26"/>
          <w:szCs w:val="26"/>
        </w:rPr>
      </w:pPr>
      <w:r w:rsidRPr="00062E21">
        <w:rPr>
          <w:b/>
          <w:sz w:val="26"/>
          <w:szCs w:val="26"/>
        </w:rPr>
        <w:t>Comments</w:t>
      </w:r>
    </w:p>
    <w:p w:rsidR="00EC1716" w:rsidRPr="00062E21" w:rsidRDefault="00EC1716" w:rsidP="000E6817">
      <w:pPr>
        <w:pStyle w:val="p2"/>
        <w:widowControl/>
        <w:tabs>
          <w:tab w:val="left" w:pos="720"/>
        </w:tabs>
        <w:spacing w:line="360" w:lineRule="auto"/>
        <w:ind w:firstLine="0"/>
        <w:rPr>
          <w:sz w:val="26"/>
          <w:szCs w:val="26"/>
        </w:rPr>
      </w:pPr>
    </w:p>
    <w:p w:rsidR="00456E4B" w:rsidRPr="00062E21" w:rsidRDefault="00456E4B"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No comments were received regarding the</w:t>
      </w:r>
      <w:r w:rsidR="00E55024" w:rsidRPr="00062E21">
        <w:rPr>
          <w:sz w:val="26"/>
          <w:szCs w:val="26"/>
        </w:rPr>
        <w:t xml:space="preserve"> location of eligible property.</w:t>
      </w:r>
    </w:p>
    <w:p w:rsidR="00E57C1D" w:rsidRPr="00062E21" w:rsidRDefault="00E57C1D" w:rsidP="000E6817">
      <w:pPr>
        <w:pStyle w:val="p7"/>
        <w:widowControl/>
        <w:tabs>
          <w:tab w:val="clear" w:pos="782"/>
          <w:tab w:val="clear" w:pos="1133"/>
          <w:tab w:val="left" w:pos="720"/>
          <w:tab w:val="left" w:pos="1440"/>
        </w:tabs>
        <w:spacing w:line="360" w:lineRule="auto"/>
        <w:ind w:left="0" w:firstLine="0"/>
        <w:rPr>
          <w:sz w:val="26"/>
          <w:szCs w:val="26"/>
        </w:rPr>
      </w:pPr>
    </w:p>
    <w:p w:rsidR="00456E4B" w:rsidRPr="00062E21" w:rsidRDefault="00456E4B" w:rsidP="000E6817">
      <w:pPr>
        <w:pStyle w:val="p2"/>
        <w:widowControl/>
        <w:tabs>
          <w:tab w:val="left" w:pos="720"/>
        </w:tabs>
        <w:spacing w:line="360" w:lineRule="auto"/>
        <w:ind w:firstLine="0"/>
        <w:rPr>
          <w:b/>
          <w:sz w:val="26"/>
          <w:szCs w:val="26"/>
        </w:rPr>
      </w:pPr>
      <w:r w:rsidRPr="00062E21">
        <w:rPr>
          <w:b/>
          <w:sz w:val="26"/>
          <w:szCs w:val="26"/>
        </w:rPr>
        <w:t>Resolution</w:t>
      </w:r>
    </w:p>
    <w:p w:rsidR="00456E4B" w:rsidRPr="00062E21" w:rsidRDefault="00456E4B" w:rsidP="000E6817">
      <w:pPr>
        <w:pStyle w:val="p2"/>
        <w:widowControl/>
        <w:spacing w:line="360" w:lineRule="auto"/>
        <w:ind w:firstLine="0"/>
        <w:rPr>
          <w:sz w:val="26"/>
          <w:szCs w:val="26"/>
        </w:rPr>
      </w:pPr>
    </w:p>
    <w:p w:rsidR="00A849B1" w:rsidRPr="00062E21" w:rsidRDefault="00456E4B" w:rsidP="00646FAB">
      <w:pPr>
        <w:pStyle w:val="p7"/>
        <w:widowControl/>
        <w:tabs>
          <w:tab w:val="clear" w:pos="782"/>
          <w:tab w:val="clear" w:pos="1133"/>
          <w:tab w:val="left" w:pos="0"/>
          <w:tab w:val="left" w:pos="720"/>
        </w:tabs>
        <w:spacing w:line="360" w:lineRule="auto"/>
        <w:ind w:left="0" w:firstLine="720"/>
        <w:rPr>
          <w:sz w:val="26"/>
          <w:szCs w:val="26"/>
        </w:rPr>
      </w:pPr>
      <w:r w:rsidRPr="00062E21">
        <w:rPr>
          <w:sz w:val="26"/>
          <w:szCs w:val="26"/>
        </w:rPr>
        <w:t xml:space="preserve">Upon review of the LTIIP, the Commission finds that </w:t>
      </w:r>
      <w:r w:rsidR="00C308E6">
        <w:rPr>
          <w:sz w:val="26"/>
          <w:szCs w:val="26"/>
        </w:rPr>
        <w:t xml:space="preserve">element three, </w:t>
      </w:r>
      <w:r w:rsidRPr="00062E21">
        <w:rPr>
          <w:sz w:val="26"/>
          <w:szCs w:val="26"/>
        </w:rPr>
        <w:t>the</w:t>
      </w:r>
      <w:r w:rsidR="00833E00" w:rsidRPr="00062E21">
        <w:rPr>
          <w:sz w:val="26"/>
          <w:szCs w:val="26"/>
        </w:rPr>
        <w:t xml:space="preserve"> location of eligible property requirement</w:t>
      </w:r>
      <w:r w:rsidR="00C308E6">
        <w:rPr>
          <w:sz w:val="26"/>
          <w:szCs w:val="26"/>
        </w:rPr>
        <w:t>,</w:t>
      </w:r>
      <w:r w:rsidRPr="00062E21">
        <w:rPr>
          <w:sz w:val="26"/>
          <w:szCs w:val="26"/>
        </w:rPr>
        <w:t xml:space="preserve"> of the Final Implementation Order has been fulfilled.  </w:t>
      </w:r>
    </w:p>
    <w:p w:rsidR="00456E4B" w:rsidRPr="00062E21" w:rsidRDefault="00456E4B" w:rsidP="000E6817">
      <w:pPr>
        <w:pStyle w:val="p2"/>
        <w:widowControl/>
        <w:tabs>
          <w:tab w:val="left" w:pos="720"/>
        </w:tabs>
        <w:spacing w:line="360" w:lineRule="auto"/>
        <w:ind w:firstLine="0"/>
        <w:rPr>
          <w:sz w:val="26"/>
          <w:szCs w:val="26"/>
        </w:rPr>
      </w:pPr>
    </w:p>
    <w:p w:rsidR="00833E00" w:rsidRPr="00062E21" w:rsidRDefault="00646FAB" w:rsidP="005B045A">
      <w:pPr>
        <w:pStyle w:val="p2"/>
        <w:keepNext/>
        <w:widowControl/>
        <w:tabs>
          <w:tab w:val="clear" w:pos="1445"/>
          <w:tab w:val="left" w:pos="720"/>
        </w:tabs>
        <w:ind w:left="720" w:hanging="720"/>
        <w:rPr>
          <w:sz w:val="26"/>
          <w:szCs w:val="26"/>
        </w:rPr>
      </w:pPr>
      <w:r>
        <w:rPr>
          <w:b/>
          <w:sz w:val="26"/>
          <w:szCs w:val="26"/>
        </w:rPr>
        <w:lastRenderedPageBreak/>
        <w:tab/>
      </w:r>
      <w:r w:rsidR="009842AC">
        <w:rPr>
          <w:b/>
          <w:sz w:val="26"/>
          <w:szCs w:val="26"/>
        </w:rPr>
        <w:t xml:space="preserve">(4) </w:t>
      </w:r>
      <w:r w:rsidR="00F27E95" w:rsidRPr="00062E21">
        <w:rPr>
          <w:b/>
          <w:sz w:val="26"/>
          <w:szCs w:val="26"/>
        </w:rPr>
        <w:t>REASONABLE ESTIMATE</w:t>
      </w:r>
      <w:r w:rsidR="002B5D69" w:rsidRPr="00062E21">
        <w:rPr>
          <w:b/>
          <w:sz w:val="26"/>
          <w:szCs w:val="26"/>
        </w:rPr>
        <w:t>S</w:t>
      </w:r>
      <w:r w:rsidR="00F27E95" w:rsidRPr="00062E21">
        <w:rPr>
          <w:b/>
          <w:sz w:val="26"/>
          <w:szCs w:val="26"/>
        </w:rPr>
        <w:t xml:space="preserve"> OF THE </w:t>
      </w:r>
      <w:r w:rsidR="00833E00" w:rsidRPr="00062E21">
        <w:rPr>
          <w:b/>
          <w:sz w:val="26"/>
          <w:szCs w:val="26"/>
        </w:rPr>
        <w:t>QUANTITY OF</w:t>
      </w:r>
      <w:r>
        <w:rPr>
          <w:b/>
          <w:sz w:val="26"/>
          <w:szCs w:val="26"/>
        </w:rPr>
        <w:t xml:space="preserve"> </w:t>
      </w:r>
      <w:r w:rsidR="00833E00" w:rsidRPr="00062E21">
        <w:rPr>
          <w:b/>
          <w:sz w:val="26"/>
          <w:szCs w:val="26"/>
        </w:rPr>
        <w:t>PROPERTY</w:t>
      </w:r>
      <w:r w:rsidR="000E3234">
        <w:rPr>
          <w:b/>
          <w:sz w:val="26"/>
          <w:szCs w:val="26"/>
        </w:rPr>
        <w:t> </w:t>
      </w:r>
      <w:r w:rsidR="00833E00" w:rsidRPr="00062E21">
        <w:rPr>
          <w:b/>
          <w:sz w:val="26"/>
          <w:szCs w:val="26"/>
        </w:rPr>
        <w:t>TO</w:t>
      </w:r>
      <w:r w:rsidR="000E3234">
        <w:rPr>
          <w:b/>
          <w:sz w:val="26"/>
          <w:szCs w:val="26"/>
        </w:rPr>
        <w:t> </w:t>
      </w:r>
      <w:r w:rsidR="00833E00" w:rsidRPr="00062E21">
        <w:rPr>
          <w:b/>
          <w:sz w:val="26"/>
          <w:szCs w:val="26"/>
        </w:rPr>
        <w:t>BE IMPROVED</w:t>
      </w:r>
    </w:p>
    <w:p w:rsidR="00015F3E" w:rsidRPr="00062E21" w:rsidRDefault="00015F3E" w:rsidP="005B045A">
      <w:pPr>
        <w:pStyle w:val="p2"/>
        <w:keepNext/>
        <w:widowControl/>
        <w:tabs>
          <w:tab w:val="left" w:pos="720"/>
        </w:tabs>
        <w:spacing w:line="360" w:lineRule="auto"/>
        <w:ind w:firstLine="0"/>
        <w:rPr>
          <w:sz w:val="26"/>
          <w:szCs w:val="26"/>
        </w:rPr>
      </w:pPr>
    </w:p>
    <w:p w:rsidR="00833E00" w:rsidRPr="00062E21" w:rsidRDefault="00775BE5" w:rsidP="005B045A">
      <w:pPr>
        <w:pStyle w:val="p2"/>
        <w:keepNext/>
        <w:widowControl/>
        <w:tabs>
          <w:tab w:val="left" w:pos="720"/>
        </w:tabs>
        <w:spacing w:line="360" w:lineRule="auto"/>
        <w:ind w:firstLine="0"/>
        <w:rPr>
          <w:b/>
          <w:sz w:val="26"/>
          <w:szCs w:val="26"/>
        </w:rPr>
      </w:pPr>
      <w:r>
        <w:rPr>
          <w:b/>
          <w:sz w:val="26"/>
          <w:szCs w:val="26"/>
        </w:rPr>
        <w:t>Columbia’s Petition</w:t>
      </w:r>
    </w:p>
    <w:p w:rsidR="00833E00" w:rsidRPr="00062E21" w:rsidRDefault="00833E00" w:rsidP="005B045A">
      <w:pPr>
        <w:pStyle w:val="p2"/>
        <w:keepNext/>
        <w:widowControl/>
        <w:tabs>
          <w:tab w:val="left" w:pos="720"/>
        </w:tabs>
        <w:spacing w:line="360" w:lineRule="auto"/>
        <w:ind w:firstLine="0"/>
        <w:rPr>
          <w:b/>
          <w:sz w:val="26"/>
          <w:szCs w:val="26"/>
        </w:rPr>
      </w:pPr>
    </w:p>
    <w:p w:rsidR="00AC79EA" w:rsidRPr="00062E21" w:rsidRDefault="00833E00" w:rsidP="000E6817">
      <w:pPr>
        <w:pStyle w:val="p2"/>
        <w:widowControl/>
        <w:tabs>
          <w:tab w:val="left" w:pos="720"/>
        </w:tabs>
        <w:spacing w:line="360" w:lineRule="auto"/>
        <w:ind w:firstLine="1440"/>
        <w:rPr>
          <w:sz w:val="26"/>
          <w:szCs w:val="26"/>
        </w:rPr>
      </w:pPr>
      <w:r w:rsidRPr="00062E21">
        <w:rPr>
          <w:b/>
          <w:sz w:val="26"/>
          <w:szCs w:val="26"/>
        </w:rPr>
        <w:tab/>
      </w:r>
      <w:r w:rsidR="00AC79EA" w:rsidRPr="00062E21">
        <w:rPr>
          <w:sz w:val="26"/>
          <w:szCs w:val="26"/>
        </w:rPr>
        <w:t>Columbia state</w:t>
      </w:r>
      <w:r w:rsidR="00C85CE8">
        <w:rPr>
          <w:sz w:val="26"/>
          <w:szCs w:val="26"/>
        </w:rPr>
        <w:t>s</w:t>
      </w:r>
      <w:r w:rsidR="00AC79EA" w:rsidRPr="00062E21">
        <w:rPr>
          <w:sz w:val="26"/>
          <w:szCs w:val="26"/>
        </w:rPr>
        <w:t xml:space="preserve"> that</w:t>
      </w:r>
      <w:r w:rsidR="00C85CE8">
        <w:rPr>
          <w:sz w:val="26"/>
          <w:szCs w:val="26"/>
        </w:rPr>
        <w:t>,</w:t>
      </w:r>
      <w:r w:rsidR="00AC79EA" w:rsidRPr="00062E21">
        <w:rPr>
          <w:sz w:val="26"/>
          <w:szCs w:val="26"/>
        </w:rPr>
        <w:t xml:space="preserve"> on an average basis since 2007, it has doubled its bare steel and cast iron retirements/replacement to approximately 430,000 feet per year, compared to the average of approximately 214,000 feet per year retired/replaced between 2002 th</w:t>
      </w:r>
      <w:r w:rsidR="00F27E95" w:rsidRPr="00062E21">
        <w:rPr>
          <w:sz w:val="26"/>
          <w:szCs w:val="26"/>
        </w:rPr>
        <w:t>rough 2006.  From</w:t>
      </w:r>
      <w:r w:rsidR="00AC79EA" w:rsidRPr="00062E21">
        <w:rPr>
          <w:sz w:val="26"/>
          <w:szCs w:val="26"/>
        </w:rPr>
        <w:t xml:space="preserve"> 2013 through 2017, Columbia intends to maintain its accelerated pace and projects to replace at least 500,000 feet of pipe per year.</w:t>
      </w:r>
    </w:p>
    <w:p w:rsidR="00F27E95" w:rsidRPr="00062E21" w:rsidRDefault="00F27E95" w:rsidP="000E6817">
      <w:pPr>
        <w:pStyle w:val="p2"/>
        <w:widowControl/>
        <w:tabs>
          <w:tab w:val="left" w:pos="720"/>
        </w:tabs>
        <w:spacing w:line="360" w:lineRule="auto"/>
        <w:ind w:firstLine="1440"/>
        <w:rPr>
          <w:sz w:val="26"/>
          <w:szCs w:val="26"/>
        </w:rPr>
      </w:pPr>
    </w:p>
    <w:p w:rsidR="00015F3E" w:rsidRDefault="00AC79EA" w:rsidP="000E6817">
      <w:pPr>
        <w:pStyle w:val="p2"/>
        <w:widowControl/>
        <w:tabs>
          <w:tab w:val="left" w:pos="720"/>
        </w:tabs>
        <w:spacing w:line="360" w:lineRule="auto"/>
        <w:ind w:firstLine="1440"/>
        <w:rPr>
          <w:sz w:val="26"/>
          <w:szCs w:val="26"/>
        </w:rPr>
      </w:pPr>
      <w:r w:rsidRPr="00062E21">
        <w:rPr>
          <w:b/>
          <w:sz w:val="26"/>
          <w:szCs w:val="26"/>
        </w:rPr>
        <w:tab/>
      </w:r>
      <w:r w:rsidR="00833E00" w:rsidRPr="00062E21">
        <w:rPr>
          <w:sz w:val="26"/>
          <w:szCs w:val="26"/>
        </w:rPr>
        <w:t xml:space="preserve">As stated under </w:t>
      </w:r>
      <w:r w:rsidR="00576C3D" w:rsidRPr="00062E21">
        <w:rPr>
          <w:sz w:val="26"/>
          <w:szCs w:val="26"/>
        </w:rPr>
        <w:t>element three (</w:t>
      </w:r>
      <w:r w:rsidR="00833E00" w:rsidRPr="00062E21">
        <w:rPr>
          <w:sz w:val="26"/>
          <w:szCs w:val="26"/>
        </w:rPr>
        <w:t>schedule for repair and replacement</w:t>
      </w:r>
      <w:r w:rsidR="00576C3D" w:rsidRPr="00062E21">
        <w:rPr>
          <w:sz w:val="26"/>
          <w:szCs w:val="26"/>
        </w:rPr>
        <w:t>)</w:t>
      </w:r>
      <w:r w:rsidR="00833E00" w:rsidRPr="00062E21">
        <w:rPr>
          <w:sz w:val="26"/>
          <w:szCs w:val="26"/>
        </w:rPr>
        <w:t>, Columbia intends to replace approximately 2</w:t>
      </w:r>
      <w:r w:rsidR="00CF52B5">
        <w:rPr>
          <w:sz w:val="26"/>
          <w:szCs w:val="26"/>
        </w:rPr>
        <w:t>.</w:t>
      </w:r>
      <w:r w:rsidR="00833E00" w:rsidRPr="00062E21">
        <w:rPr>
          <w:sz w:val="26"/>
          <w:szCs w:val="26"/>
        </w:rPr>
        <w:t>8</w:t>
      </w:r>
      <w:r w:rsidR="00CF52B5">
        <w:rPr>
          <w:sz w:val="26"/>
          <w:szCs w:val="26"/>
        </w:rPr>
        <w:t xml:space="preserve"> million</w:t>
      </w:r>
      <w:r w:rsidR="00833E00" w:rsidRPr="00062E21">
        <w:rPr>
          <w:sz w:val="26"/>
          <w:szCs w:val="26"/>
        </w:rPr>
        <w:t xml:space="preserve"> feet of pipeline over the five-year plan with year</w:t>
      </w:r>
      <w:r w:rsidR="00F27E95" w:rsidRPr="00062E21">
        <w:rPr>
          <w:sz w:val="26"/>
          <w:szCs w:val="26"/>
        </w:rPr>
        <w:t xml:space="preserve">ly breakdown shown in Table 1.  </w:t>
      </w:r>
      <w:r w:rsidR="00E57C1D" w:rsidRPr="00062E21">
        <w:rPr>
          <w:sz w:val="26"/>
          <w:szCs w:val="26"/>
        </w:rPr>
        <w:t xml:space="preserve">Columbia </w:t>
      </w:r>
      <w:r w:rsidR="00122FB1" w:rsidRPr="00062E21">
        <w:rPr>
          <w:sz w:val="26"/>
          <w:szCs w:val="26"/>
        </w:rPr>
        <w:t>state</w:t>
      </w:r>
      <w:r w:rsidR="00C85CE8">
        <w:rPr>
          <w:sz w:val="26"/>
          <w:szCs w:val="26"/>
        </w:rPr>
        <w:t>s</w:t>
      </w:r>
      <w:r w:rsidR="00122FB1" w:rsidRPr="00062E21">
        <w:rPr>
          <w:sz w:val="26"/>
          <w:szCs w:val="26"/>
        </w:rPr>
        <w:t xml:space="preserve"> that in addition</w:t>
      </w:r>
      <w:r w:rsidR="00267DAB" w:rsidRPr="00062E21">
        <w:rPr>
          <w:sz w:val="26"/>
          <w:szCs w:val="26"/>
        </w:rPr>
        <w:t xml:space="preserve"> to main replacements, it </w:t>
      </w:r>
      <w:r w:rsidR="00122FB1" w:rsidRPr="00062E21">
        <w:rPr>
          <w:sz w:val="26"/>
          <w:szCs w:val="26"/>
        </w:rPr>
        <w:t>anticipates replacing 7,000 to 9,000 customer service lines per year</w:t>
      </w:r>
      <w:r w:rsidR="00F27E95" w:rsidRPr="00062E21">
        <w:rPr>
          <w:sz w:val="26"/>
          <w:szCs w:val="26"/>
        </w:rPr>
        <w:t xml:space="preserve"> for the next five years for a total of approximately 36,000 service lines by the end of 2017.  While meter replacement will be driven by conditions found at each service location, approximately </w:t>
      </w:r>
      <w:r w:rsidR="00DC0CFF" w:rsidRPr="00062E21">
        <w:rPr>
          <w:sz w:val="26"/>
          <w:szCs w:val="26"/>
        </w:rPr>
        <w:t>9</w:t>
      </w:r>
      <w:r w:rsidR="00F27E95" w:rsidRPr="00062E21">
        <w:rPr>
          <w:sz w:val="26"/>
          <w:szCs w:val="26"/>
        </w:rPr>
        <w:t xml:space="preserve">,000 to </w:t>
      </w:r>
      <w:r w:rsidR="00DC0CFF" w:rsidRPr="00062E21">
        <w:rPr>
          <w:sz w:val="26"/>
          <w:szCs w:val="26"/>
        </w:rPr>
        <w:t>1</w:t>
      </w:r>
      <w:r w:rsidR="00F27E95" w:rsidRPr="00062E21">
        <w:rPr>
          <w:sz w:val="26"/>
          <w:szCs w:val="26"/>
        </w:rPr>
        <w:t>4,000 meters will be replaced per year over the next five years</w:t>
      </w:r>
      <w:r w:rsidR="00122FB1" w:rsidRPr="00062E21">
        <w:rPr>
          <w:sz w:val="26"/>
          <w:szCs w:val="26"/>
        </w:rPr>
        <w:t xml:space="preserve">.  Columbia will also install other related eligible facilities such as risers, meter bars, valves and regulators, </w:t>
      </w:r>
      <w:r w:rsidR="00122FB1" w:rsidRPr="00C85CE8">
        <w:rPr>
          <w:i/>
          <w:sz w:val="26"/>
          <w:szCs w:val="26"/>
        </w:rPr>
        <w:t>etc</w:t>
      </w:r>
      <w:r w:rsidR="00122FB1" w:rsidRPr="00062E21">
        <w:rPr>
          <w:sz w:val="26"/>
          <w:szCs w:val="26"/>
        </w:rPr>
        <w:t>.</w:t>
      </w:r>
    </w:p>
    <w:p w:rsidR="00FE1E8C" w:rsidRPr="00062E21" w:rsidRDefault="00FE1E8C" w:rsidP="000E6817">
      <w:pPr>
        <w:pStyle w:val="p2"/>
        <w:widowControl/>
        <w:spacing w:line="360" w:lineRule="auto"/>
        <w:ind w:firstLine="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50"/>
        <w:gridCol w:w="1116"/>
        <w:gridCol w:w="1368"/>
        <w:gridCol w:w="1368"/>
        <w:gridCol w:w="1278"/>
        <w:gridCol w:w="1458"/>
      </w:tblGrid>
      <w:tr w:rsidR="00F874B1" w:rsidRPr="00C85CE8" w:rsidTr="002308A6">
        <w:tc>
          <w:tcPr>
            <w:tcW w:w="9576" w:type="dxa"/>
            <w:gridSpan w:val="7"/>
            <w:shd w:val="clear" w:color="auto" w:fill="auto"/>
          </w:tcPr>
          <w:p w:rsidR="00F874B1" w:rsidRPr="00C85CE8" w:rsidRDefault="00F874B1" w:rsidP="000E6817">
            <w:pPr>
              <w:pStyle w:val="p2"/>
              <w:widowControl/>
              <w:ind w:firstLine="0"/>
              <w:jc w:val="center"/>
              <w:rPr>
                <w:rFonts w:asciiTheme="minorHAnsi" w:hAnsiTheme="minorHAnsi"/>
                <w:b/>
                <w:sz w:val="26"/>
                <w:szCs w:val="26"/>
              </w:rPr>
            </w:pPr>
            <w:r w:rsidRPr="00C85CE8">
              <w:rPr>
                <w:rFonts w:asciiTheme="minorHAnsi" w:hAnsiTheme="minorHAnsi"/>
                <w:b/>
                <w:sz w:val="26"/>
                <w:szCs w:val="26"/>
              </w:rPr>
              <w:t xml:space="preserve">Table 1: </w:t>
            </w:r>
            <w:r w:rsidR="00C85CE8" w:rsidRPr="00C85CE8">
              <w:rPr>
                <w:rFonts w:asciiTheme="minorHAnsi" w:hAnsiTheme="minorHAnsi"/>
                <w:b/>
                <w:sz w:val="26"/>
                <w:szCs w:val="26"/>
              </w:rPr>
              <w:t xml:space="preserve"> </w:t>
            </w:r>
            <w:r w:rsidRPr="00C85CE8">
              <w:rPr>
                <w:rFonts w:asciiTheme="minorHAnsi" w:hAnsiTheme="minorHAnsi"/>
                <w:b/>
                <w:sz w:val="26"/>
                <w:szCs w:val="26"/>
              </w:rPr>
              <w:t>Columbia’s 2013-2017 Reasonable Estimate of the Quantity of Property to be Improved</w:t>
            </w:r>
          </w:p>
        </w:tc>
      </w:tr>
      <w:tr w:rsidR="00FE1E8C" w:rsidRPr="00C85CE8" w:rsidTr="006A0969">
        <w:tc>
          <w:tcPr>
            <w:tcW w:w="1638"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Year</w:t>
            </w:r>
          </w:p>
        </w:tc>
        <w:tc>
          <w:tcPr>
            <w:tcW w:w="1350"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2013</w:t>
            </w:r>
          </w:p>
        </w:tc>
        <w:tc>
          <w:tcPr>
            <w:tcW w:w="1116"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2014</w:t>
            </w:r>
          </w:p>
        </w:tc>
        <w:tc>
          <w:tcPr>
            <w:tcW w:w="1368"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2015</w:t>
            </w:r>
          </w:p>
        </w:tc>
        <w:tc>
          <w:tcPr>
            <w:tcW w:w="1368"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2016</w:t>
            </w:r>
          </w:p>
        </w:tc>
        <w:tc>
          <w:tcPr>
            <w:tcW w:w="1278"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2017</w:t>
            </w:r>
          </w:p>
        </w:tc>
        <w:tc>
          <w:tcPr>
            <w:tcW w:w="1458"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5 year total</w:t>
            </w:r>
          </w:p>
        </w:tc>
      </w:tr>
      <w:tr w:rsidR="00FE1E8C" w:rsidRPr="00C85CE8" w:rsidTr="006A0969">
        <w:tc>
          <w:tcPr>
            <w:tcW w:w="1638" w:type="dxa"/>
            <w:shd w:val="clear" w:color="auto" w:fill="auto"/>
          </w:tcPr>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Projected annual feet of pipe</w:t>
            </w:r>
          </w:p>
        </w:tc>
        <w:tc>
          <w:tcPr>
            <w:tcW w:w="1350"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625,000</w:t>
            </w:r>
          </w:p>
        </w:tc>
        <w:tc>
          <w:tcPr>
            <w:tcW w:w="1116" w:type="dxa"/>
            <w:shd w:val="clear" w:color="auto" w:fill="auto"/>
          </w:tcPr>
          <w:p w:rsidR="009842AC" w:rsidRPr="00C85CE8" w:rsidRDefault="009842AC" w:rsidP="000E6817">
            <w:pPr>
              <w:pStyle w:val="p2"/>
              <w:widowControl/>
              <w:ind w:firstLine="0"/>
              <w:rPr>
                <w:rFonts w:asciiTheme="minorHAnsi" w:hAnsiTheme="minorHAnsi"/>
                <w:sz w:val="26"/>
                <w:szCs w:val="26"/>
              </w:rPr>
            </w:pPr>
          </w:p>
          <w:p w:rsidR="00FE1E8C" w:rsidRPr="00C85CE8" w:rsidRDefault="00FE1E8C" w:rsidP="000E6817">
            <w:pPr>
              <w:pStyle w:val="p2"/>
              <w:widowControl/>
              <w:ind w:firstLine="0"/>
              <w:rPr>
                <w:rFonts w:asciiTheme="minorHAnsi" w:hAnsiTheme="minorHAnsi"/>
                <w:sz w:val="26"/>
                <w:szCs w:val="26"/>
              </w:rPr>
            </w:pPr>
            <w:r w:rsidRPr="00C85CE8">
              <w:rPr>
                <w:rFonts w:asciiTheme="minorHAnsi" w:hAnsiTheme="minorHAnsi"/>
                <w:sz w:val="26"/>
                <w:szCs w:val="26"/>
              </w:rPr>
              <w:t>625,000</w:t>
            </w:r>
          </w:p>
        </w:tc>
        <w:tc>
          <w:tcPr>
            <w:tcW w:w="136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525,000</w:t>
            </w:r>
          </w:p>
        </w:tc>
        <w:tc>
          <w:tcPr>
            <w:tcW w:w="136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525,000</w:t>
            </w:r>
          </w:p>
        </w:tc>
        <w:tc>
          <w:tcPr>
            <w:tcW w:w="127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500,000</w:t>
            </w:r>
          </w:p>
        </w:tc>
        <w:tc>
          <w:tcPr>
            <w:tcW w:w="145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FE1E8C" w:rsidRPr="00C85CE8" w:rsidRDefault="00FE1E8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2,800,000</w:t>
            </w:r>
          </w:p>
        </w:tc>
      </w:tr>
    </w:tbl>
    <w:p w:rsidR="00576C3D" w:rsidRPr="00062E21" w:rsidRDefault="00576C3D" w:rsidP="000E6817">
      <w:pPr>
        <w:pStyle w:val="p2"/>
        <w:widowControl/>
        <w:tabs>
          <w:tab w:val="left" w:pos="720"/>
        </w:tabs>
        <w:spacing w:line="360" w:lineRule="auto"/>
        <w:ind w:firstLine="0"/>
        <w:rPr>
          <w:b/>
          <w:sz w:val="26"/>
          <w:szCs w:val="26"/>
        </w:rPr>
      </w:pPr>
    </w:p>
    <w:p w:rsidR="00833E00" w:rsidRPr="00062E21" w:rsidRDefault="00833E00" w:rsidP="000E6817">
      <w:pPr>
        <w:pStyle w:val="p2"/>
        <w:widowControl/>
        <w:tabs>
          <w:tab w:val="left" w:pos="720"/>
        </w:tabs>
        <w:spacing w:line="360" w:lineRule="auto"/>
        <w:ind w:firstLine="0"/>
        <w:rPr>
          <w:b/>
          <w:sz w:val="26"/>
          <w:szCs w:val="26"/>
        </w:rPr>
      </w:pPr>
      <w:r w:rsidRPr="00062E21">
        <w:rPr>
          <w:b/>
          <w:sz w:val="26"/>
          <w:szCs w:val="26"/>
        </w:rPr>
        <w:t>Comments</w:t>
      </w:r>
    </w:p>
    <w:p w:rsidR="00EC1716" w:rsidRPr="00062E21" w:rsidRDefault="00EC1716" w:rsidP="000E6817">
      <w:pPr>
        <w:pStyle w:val="p2"/>
        <w:widowControl/>
        <w:tabs>
          <w:tab w:val="left" w:pos="720"/>
        </w:tabs>
        <w:spacing w:line="360" w:lineRule="auto"/>
        <w:ind w:firstLine="0"/>
        <w:rPr>
          <w:sz w:val="26"/>
          <w:szCs w:val="26"/>
        </w:rPr>
      </w:pPr>
    </w:p>
    <w:p w:rsidR="00267DAB" w:rsidRPr="00062E21" w:rsidRDefault="00833E00"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No comments were received regarding th</w:t>
      </w:r>
      <w:r w:rsidR="00C85CE8">
        <w:rPr>
          <w:sz w:val="26"/>
          <w:szCs w:val="26"/>
        </w:rPr>
        <w:t>is aspect</w:t>
      </w:r>
      <w:r w:rsidRPr="00062E21">
        <w:rPr>
          <w:sz w:val="26"/>
          <w:szCs w:val="26"/>
        </w:rPr>
        <w:t>.</w:t>
      </w:r>
    </w:p>
    <w:p w:rsidR="00122FB1" w:rsidRPr="00062E21" w:rsidRDefault="00122FB1" w:rsidP="000E6817">
      <w:pPr>
        <w:pStyle w:val="p7"/>
        <w:widowControl/>
        <w:tabs>
          <w:tab w:val="clear" w:pos="782"/>
          <w:tab w:val="clear" w:pos="1133"/>
          <w:tab w:val="left" w:pos="720"/>
          <w:tab w:val="left" w:pos="1440"/>
        </w:tabs>
        <w:spacing w:line="360" w:lineRule="auto"/>
        <w:ind w:left="0" w:firstLine="0"/>
        <w:rPr>
          <w:sz w:val="26"/>
          <w:szCs w:val="26"/>
        </w:rPr>
      </w:pPr>
    </w:p>
    <w:p w:rsidR="00833E00" w:rsidRPr="00062E21" w:rsidRDefault="00833E00" w:rsidP="000E6817">
      <w:pPr>
        <w:pStyle w:val="p2"/>
        <w:widowControl/>
        <w:tabs>
          <w:tab w:val="left" w:pos="720"/>
        </w:tabs>
        <w:spacing w:line="360" w:lineRule="auto"/>
        <w:ind w:firstLine="0"/>
        <w:rPr>
          <w:b/>
          <w:sz w:val="26"/>
          <w:szCs w:val="26"/>
        </w:rPr>
      </w:pPr>
      <w:r w:rsidRPr="00062E21">
        <w:rPr>
          <w:b/>
          <w:sz w:val="26"/>
          <w:szCs w:val="26"/>
        </w:rPr>
        <w:t>Resolution</w:t>
      </w:r>
    </w:p>
    <w:p w:rsidR="00833E00" w:rsidRPr="00062E21" w:rsidRDefault="00833E00" w:rsidP="000E6817">
      <w:pPr>
        <w:pStyle w:val="p2"/>
        <w:widowControl/>
        <w:spacing w:line="360" w:lineRule="auto"/>
        <w:ind w:firstLine="0"/>
        <w:rPr>
          <w:sz w:val="26"/>
          <w:szCs w:val="26"/>
        </w:rPr>
      </w:pPr>
    </w:p>
    <w:p w:rsidR="00576C3D" w:rsidRPr="00062E21" w:rsidRDefault="00833E00" w:rsidP="000E6817">
      <w:pPr>
        <w:pStyle w:val="p7"/>
        <w:widowControl/>
        <w:tabs>
          <w:tab w:val="clear" w:pos="782"/>
          <w:tab w:val="clear" w:pos="1133"/>
          <w:tab w:val="left" w:pos="0"/>
          <w:tab w:val="left" w:pos="720"/>
        </w:tabs>
        <w:spacing w:line="360" w:lineRule="auto"/>
        <w:ind w:left="0" w:firstLine="720"/>
        <w:rPr>
          <w:sz w:val="26"/>
          <w:szCs w:val="26"/>
        </w:rPr>
      </w:pPr>
      <w:r w:rsidRPr="00062E21">
        <w:rPr>
          <w:sz w:val="26"/>
          <w:szCs w:val="26"/>
        </w:rPr>
        <w:t>Upon review of the LTIIP,</w:t>
      </w:r>
      <w:r w:rsidR="00122FB1" w:rsidRPr="00062E21">
        <w:rPr>
          <w:sz w:val="26"/>
          <w:szCs w:val="26"/>
        </w:rPr>
        <w:t xml:space="preserve"> the Commission finds that </w:t>
      </w:r>
      <w:r w:rsidR="00C308E6">
        <w:rPr>
          <w:sz w:val="26"/>
          <w:szCs w:val="26"/>
        </w:rPr>
        <w:t xml:space="preserve">element 4, </w:t>
      </w:r>
      <w:r w:rsidR="00122FB1" w:rsidRPr="00062E21">
        <w:rPr>
          <w:sz w:val="26"/>
          <w:szCs w:val="26"/>
        </w:rPr>
        <w:t>the</w:t>
      </w:r>
      <w:r w:rsidR="00576C3D" w:rsidRPr="00062E21">
        <w:rPr>
          <w:sz w:val="26"/>
          <w:szCs w:val="26"/>
        </w:rPr>
        <w:t xml:space="preserve"> reasonable estimate of the</w:t>
      </w:r>
      <w:r w:rsidR="00122FB1" w:rsidRPr="00062E21">
        <w:rPr>
          <w:sz w:val="26"/>
          <w:szCs w:val="26"/>
        </w:rPr>
        <w:t xml:space="preserve"> quantity of property to be improved </w:t>
      </w:r>
      <w:r w:rsidRPr="00062E21">
        <w:rPr>
          <w:sz w:val="26"/>
          <w:szCs w:val="26"/>
        </w:rPr>
        <w:t>requirement</w:t>
      </w:r>
      <w:r w:rsidR="00C308E6">
        <w:rPr>
          <w:sz w:val="26"/>
          <w:szCs w:val="26"/>
        </w:rPr>
        <w:t>,</w:t>
      </w:r>
      <w:r w:rsidRPr="00062E21">
        <w:rPr>
          <w:sz w:val="26"/>
          <w:szCs w:val="26"/>
        </w:rPr>
        <w:t xml:space="preserve"> of the Final Implementation Order has been fulfilled.  </w:t>
      </w:r>
    </w:p>
    <w:p w:rsidR="00576C3D" w:rsidRPr="00062E21" w:rsidRDefault="00576C3D" w:rsidP="000E6817">
      <w:pPr>
        <w:pStyle w:val="p2"/>
        <w:widowControl/>
        <w:tabs>
          <w:tab w:val="left" w:pos="720"/>
        </w:tabs>
        <w:spacing w:line="360" w:lineRule="auto"/>
        <w:ind w:firstLine="0"/>
        <w:rPr>
          <w:sz w:val="26"/>
          <w:szCs w:val="26"/>
        </w:rPr>
      </w:pPr>
    </w:p>
    <w:p w:rsidR="00122FB1" w:rsidRPr="00062E21" w:rsidRDefault="00646FAB" w:rsidP="000E3234">
      <w:pPr>
        <w:pStyle w:val="p2"/>
        <w:widowControl/>
        <w:tabs>
          <w:tab w:val="clear" w:pos="1445"/>
          <w:tab w:val="left" w:pos="720"/>
        </w:tabs>
        <w:ind w:left="720" w:hanging="720"/>
        <w:rPr>
          <w:sz w:val="26"/>
          <w:szCs w:val="26"/>
        </w:rPr>
      </w:pPr>
      <w:r>
        <w:rPr>
          <w:b/>
          <w:sz w:val="26"/>
          <w:szCs w:val="26"/>
        </w:rPr>
        <w:tab/>
      </w:r>
      <w:r w:rsidR="009842AC">
        <w:rPr>
          <w:b/>
          <w:sz w:val="26"/>
          <w:szCs w:val="26"/>
        </w:rPr>
        <w:t xml:space="preserve">(5) </w:t>
      </w:r>
      <w:r w:rsidR="00122FB1" w:rsidRPr="00062E21">
        <w:rPr>
          <w:b/>
          <w:sz w:val="26"/>
          <w:szCs w:val="26"/>
        </w:rPr>
        <w:t>PROJECTED ANNUAL EXPENDITURE AND MEASURE</w:t>
      </w:r>
      <w:r w:rsidR="003F0853" w:rsidRPr="00062E21">
        <w:rPr>
          <w:b/>
          <w:sz w:val="26"/>
          <w:szCs w:val="26"/>
        </w:rPr>
        <w:t>S</w:t>
      </w:r>
      <w:r w:rsidR="00122FB1" w:rsidRPr="00062E21">
        <w:rPr>
          <w:b/>
          <w:sz w:val="26"/>
          <w:szCs w:val="26"/>
        </w:rPr>
        <w:t xml:space="preserve"> TO</w:t>
      </w:r>
      <w:r w:rsidR="000E3234">
        <w:rPr>
          <w:b/>
          <w:sz w:val="26"/>
          <w:szCs w:val="26"/>
        </w:rPr>
        <w:t> </w:t>
      </w:r>
      <w:r w:rsidR="00122FB1" w:rsidRPr="00062E21">
        <w:rPr>
          <w:b/>
          <w:sz w:val="26"/>
          <w:szCs w:val="26"/>
        </w:rPr>
        <w:t>ENSURE THAT THE PLAN IS COST EFFECTIVE</w:t>
      </w:r>
    </w:p>
    <w:p w:rsidR="00122FB1" w:rsidRPr="00062E21" w:rsidRDefault="00122FB1" w:rsidP="000E6817">
      <w:pPr>
        <w:pStyle w:val="p2"/>
        <w:widowControl/>
        <w:spacing w:line="360" w:lineRule="auto"/>
        <w:ind w:firstLine="0"/>
        <w:rPr>
          <w:sz w:val="26"/>
          <w:szCs w:val="26"/>
        </w:rPr>
      </w:pPr>
    </w:p>
    <w:p w:rsidR="00122FB1" w:rsidRPr="00062E21" w:rsidRDefault="00775BE5" w:rsidP="000E6817">
      <w:pPr>
        <w:pStyle w:val="p2"/>
        <w:widowControl/>
        <w:tabs>
          <w:tab w:val="left" w:pos="720"/>
        </w:tabs>
        <w:spacing w:line="360" w:lineRule="auto"/>
        <w:ind w:firstLine="0"/>
        <w:rPr>
          <w:b/>
          <w:sz w:val="26"/>
          <w:szCs w:val="26"/>
        </w:rPr>
      </w:pPr>
      <w:r>
        <w:rPr>
          <w:b/>
          <w:sz w:val="26"/>
          <w:szCs w:val="26"/>
        </w:rPr>
        <w:t>Columbia’s Petition</w:t>
      </w:r>
    </w:p>
    <w:p w:rsidR="00122FB1" w:rsidRPr="00062E21" w:rsidRDefault="00122FB1" w:rsidP="000E6817">
      <w:pPr>
        <w:pStyle w:val="p2"/>
        <w:widowControl/>
        <w:tabs>
          <w:tab w:val="left" w:pos="720"/>
        </w:tabs>
        <w:spacing w:line="360" w:lineRule="auto"/>
        <w:ind w:firstLine="0"/>
        <w:rPr>
          <w:b/>
          <w:sz w:val="26"/>
          <w:szCs w:val="26"/>
        </w:rPr>
      </w:pPr>
    </w:p>
    <w:p w:rsidR="000C1567" w:rsidRPr="00062E21" w:rsidRDefault="000C1567" w:rsidP="000E6817">
      <w:pPr>
        <w:pStyle w:val="p2"/>
        <w:widowControl/>
        <w:tabs>
          <w:tab w:val="left" w:pos="720"/>
        </w:tabs>
        <w:spacing w:line="360" w:lineRule="auto"/>
        <w:ind w:firstLine="1440"/>
        <w:rPr>
          <w:sz w:val="26"/>
          <w:szCs w:val="26"/>
        </w:rPr>
      </w:pPr>
      <w:r w:rsidRPr="00062E21">
        <w:rPr>
          <w:sz w:val="26"/>
          <w:szCs w:val="26"/>
        </w:rPr>
        <w:t xml:space="preserve">Columbia’s projected annual budget is shown in Table 2.  Annual investments in distribution infrastructure replacement will exceed $115 million per year with a total of over $657 million over the next </w:t>
      </w:r>
      <w:r w:rsidR="003D5A8F" w:rsidRPr="00062E21">
        <w:rPr>
          <w:sz w:val="26"/>
          <w:szCs w:val="26"/>
        </w:rPr>
        <w:t>five years.  These estimates are based, among other things, on current capital markets, current economic conditions, and Columbia’s projected revenues given its current rate structure.</w:t>
      </w:r>
    </w:p>
    <w:p w:rsidR="00F27E95" w:rsidRPr="00062E21" w:rsidRDefault="00F27E95" w:rsidP="000E6817">
      <w:pPr>
        <w:pStyle w:val="p2"/>
        <w:widowControl/>
        <w:tabs>
          <w:tab w:val="left" w:pos="720"/>
        </w:tabs>
        <w:spacing w:line="360" w:lineRule="auto"/>
        <w:ind w:firstLine="0"/>
        <w:rPr>
          <w:sz w:val="26"/>
          <w:szCs w:val="26"/>
        </w:rPr>
      </w:pPr>
    </w:p>
    <w:p w:rsidR="00B80C09" w:rsidRPr="00062E21" w:rsidRDefault="000C1567" w:rsidP="000E6817">
      <w:pPr>
        <w:pStyle w:val="p2"/>
        <w:widowControl/>
        <w:tabs>
          <w:tab w:val="left" w:pos="720"/>
        </w:tabs>
        <w:spacing w:line="360" w:lineRule="auto"/>
        <w:ind w:firstLine="1440"/>
        <w:rPr>
          <w:sz w:val="26"/>
          <w:szCs w:val="26"/>
        </w:rPr>
      </w:pPr>
      <w:r w:rsidRPr="00062E21">
        <w:rPr>
          <w:sz w:val="26"/>
          <w:szCs w:val="26"/>
        </w:rPr>
        <w:tab/>
        <w:t xml:space="preserve">Columbia </w:t>
      </w:r>
      <w:r w:rsidR="00267DAB" w:rsidRPr="00062E21">
        <w:rPr>
          <w:sz w:val="26"/>
          <w:szCs w:val="26"/>
        </w:rPr>
        <w:t xml:space="preserve">states that it </w:t>
      </w:r>
      <w:r w:rsidRPr="00062E21">
        <w:rPr>
          <w:sz w:val="26"/>
          <w:szCs w:val="26"/>
        </w:rPr>
        <w:t>reassesses its system and projects are reprioritized each year based on the most curr</w:t>
      </w:r>
      <w:r w:rsidR="003D5A8F" w:rsidRPr="00062E21">
        <w:rPr>
          <w:sz w:val="26"/>
          <w:szCs w:val="26"/>
        </w:rPr>
        <w:t xml:space="preserve">ent data available.  Columbia </w:t>
      </w:r>
      <w:r w:rsidR="00C85CE8">
        <w:rPr>
          <w:sz w:val="26"/>
          <w:szCs w:val="26"/>
        </w:rPr>
        <w:t xml:space="preserve">characterizes its </w:t>
      </w:r>
      <w:r w:rsidR="003D5A8F" w:rsidRPr="00062E21">
        <w:rPr>
          <w:sz w:val="26"/>
          <w:szCs w:val="26"/>
        </w:rPr>
        <w:t xml:space="preserve">current </w:t>
      </w:r>
      <w:r w:rsidRPr="00062E21">
        <w:rPr>
          <w:sz w:val="26"/>
          <w:szCs w:val="26"/>
        </w:rPr>
        <w:t xml:space="preserve">list of distribution improvement projects </w:t>
      </w:r>
      <w:r w:rsidR="00C85CE8">
        <w:rPr>
          <w:sz w:val="26"/>
          <w:szCs w:val="26"/>
        </w:rPr>
        <w:t>a</w:t>
      </w:r>
      <w:r w:rsidRPr="00062E21">
        <w:rPr>
          <w:sz w:val="26"/>
          <w:szCs w:val="26"/>
        </w:rPr>
        <w:t>s a dynamic roster that is subject to modification based on emerging conditions.  Columbia avers that it maximizes efficiencies and minimizes costs by addressing large segments of the system and carr</w:t>
      </w:r>
      <w:r w:rsidR="002B5D69" w:rsidRPr="00062E21">
        <w:rPr>
          <w:sz w:val="26"/>
          <w:szCs w:val="26"/>
        </w:rPr>
        <w:t>ies</w:t>
      </w:r>
      <w:r w:rsidRPr="00062E21">
        <w:rPr>
          <w:sz w:val="26"/>
          <w:szCs w:val="26"/>
        </w:rPr>
        <w:t xml:space="preserve"> out replacement on a planned, systemic basis.  One way Columbia minimizes cost </w:t>
      </w:r>
      <w:r w:rsidR="00B80C09" w:rsidRPr="00062E21">
        <w:rPr>
          <w:sz w:val="26"/>
          <w:szCs w:val="26"/>
        </w:rPr>
        <w:t xml:space="preserve">through systemic approach </w:t>
      </w:r>
      <w:r w:rsidRPr="00062E21">
        <w:rPr>
          <w:sz w:val="26"/>
          <w:szCs w:val="26"/>
        </w:rPr>
        <w:t xml:space="preserve">is by integrating </w:t>
      </w:r>
      <w:r w:rsidR="007E1784" w:rsidRPr="00062E21">
        <w:rPr>
          <w:sz w:val="26"/>
          <w:szCs w:val="26"/>
        </w:rPr>
        <w:t>its program work with s</w:t>
      </w:r>
      <w:r w:rsidR="00B80C09" w:rsidRPr="00062E21">
        <w:rPr>
          <w:sz w:val="26"/>
          <w:szCs w:val="26"/>
        </w:rPr>
        <w:t xml:space="preserve">tate and municipal improvements.  </w:t>
      </w:r>
    </w:p>
    <w:p w:rsidR="00B80C09" w:rsidRPr="00062E21" w:rsidRDefault="00B80C09" w:rsidP="000E6817">
      <w:pPr>
        <w:pStyle w:val="p2"/>
        <w:widowControl/>
        <w:tabs>
          <w:tab w:val="left" w:pos="720"/>
        </w:tabs>
        <w:spacing w:line="360" w:lineRule="auto"/>
        <w:ind w:firstLine="0"/>
        <w:rPr>
          <w:sz w:val="26"/>
          <w:szCs w:val="26"/>
        </w:rPr>
      </w:pPr>
    </w:p>
    <w:p w:rsidR="00CE49CA" w:rsidRPr="00062E21" w:rsidRDefault="00B80C09" w:rsidP="000E6817">
      <w:pPr>
        <w:pStyle w:val="p2"/>
        <w:widowControl/>
        <w:tabs>
          <w:tab w:val="left" w:pos="720"/>
        </w:tabs>
        <w:spacing w:line="360" w:lineRule="auto"/>
        <w:ind w:firstLine="1440"/>
        <w:rPr>
          <w:sz w:val="26"/>
          <w:szCs w:val="26"/>
        </w:rPr>
      </w:pPr>
      <w:r w:rsidRPr="00062E21">
        <w:rPr>
          <w:sz w:val="26"/>
          <w:szCs w:val="26"/>
        </w:rPr>
        <w:tab/>
        <w:t xml:space="preserve">In addition, contractor resources are concentrated and competitive bidding processes are leveraged in order to drive down the cost of time and materials.  </w:t>
      </w:r>
      <w:r w:rsidRPr="00062E21">
        <w:rPr>
          <w:sz w:val="26"/>
          <w:szCs w:val="26"/>
        </w:rPr>
        <w:lastRenderedPageBreak/>
        <w:t>Competitive bidding allo</w:t>
      </w:r>
      <w:r w:rsidR="00750DED" w:rsidRPr="00062E21">
        <w:rPr>
          <w:sz w:val="26"/>
          <w:szCs w:val="26"/>
        </w:rPr>
        <w:t>ws Columbia to secure long-term</w:t>
      </w:r>
      <w:r w:rsidRPr="00062E21">
        <w:rPr>
          <w:sz w:val="26"/>
          <w:szCs w:val="26"/>
        </w:rPr>
        <w:t xml:space="preserve"> lower unit cost contracts with various utility installation contractors.  It also allows Columbia to purchase larger quantities</w:t>
      </w:r>
      <w:r w:rsidR="003F0853" w:rsidRPr="00062E21">
        <w:rPr>
          <w:sz w:val="26"/>
          <w:szCs w:val="26"/>
        </w:rPr>
        <w:t xml:space="preserve"> of construction mat</w:t>
      </w:r>
      <w:r w:rsidR="00E57C1D" w:rsidRPr="00062E21">
        <w:rPr>
          <w:sz w:val="26"/>
          <w:szCs w:val="26"/>
        </w:rPr>
        <w:t xml:space="preserve">erials resulting in lower cost and </w:t>
      </w:r>
      <w:r w:rsidR="003F0853" w:rsidRPr="00062E21">
        <w:rPr>
          <w:sz w:val="26"/>
          <w:szCs w:val="26"/>
        </w:rPr>
        <w:t xml:space="preserve">long-term contracts.  This has helped Columbia to reduce cost by moving away from segment by segment approach.  </w:t>
      </w:r>
    </w:p>
    <w:p w:rsidR="0075352C" w:rsidRPr="00C85CE8" w:rsidRDefault="0075352C" w:rsidP="000E6817">
      <w:pPr>
        <w:pStyle w:val="p2"/>
        <w:widowControl/>
        <w:spacing w:line="360" w:lineRule="auto"/>
        <w:ind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50"/>
        <w:gridCol w:w="1116"/>
        <w:gridCol w:w="1368"/>
        <w:gridCol w:w="1368"/>
        <w:gridCol w:w="1278"/>
        <w:gridCol w:w="1458"/>
      </w:tblGrid>
      <w:tr w:rsidR="00555C65" w:rsidRPr="00C85CE8" w:rsidTr="002308A6">
        <w:tc>
          <w:tcPr>
            <w:tcW w:w="9576" w:type="dxa"/>
            <w:gridSpan w:val="7"/>
            <w:shd w:val="clear" w:color="auto" w:fill="auto"/>
          </w:tcPr>
          <w:p w:rsidR="00555C65" w:rsidRPr="00C85CE8" w:rsidRDefault="00555C65" w:rsidP="000E6817">
            <w:pPr>
              <w:pStyle w:val="p2"/>
              <w:widowControl/>
              <w:ind w:firstLine="0"/>
              <w:jc w:val="center"/>
              <w:rPr>
                <w:rFonts w:asciiTheme="minorHAnsi" w:hAnsiTheme="minorHAnsi"/>
                <w:b/>
                <w:sz w:val="26"/>
                <w:szCs w:val="26"/>
              </w:rPr>
            </w:pPr>
            <w:r w:rsidRPr="00C85CE8">
              <w:rPr>
                <w:rFonts w:asciiTheme="minorHAnsi" w:hAnsiTheme="minorHAnsi"/>
                <w:b/>
                <w:sz w:val="26"/>
                <w:szCs w:val="26"/>
              </w:rPr>
              <w:t xml:space="preserve">Table 2: </w:t>
            </w:r>
            <w:r w:rsidR="00C85CE8">
              <w:rPr>
                <w:rFonts w:asciiTheme="minorHAnsi" w:hAnsiTheme="minorHAnsi"/>
                <w:b/>
                <w:sz w:val="26"/>
                <w:szCs w:val="26"/>
              </w:rPr>
              <w:t xml:space="preserve"> </w:t>
            </w:r>
            <w:r w:rsidRPr="00C85CE8">
              <w:rPr>
                <w:rFonts w:asciiTheme="minorHAnsi" w:hAnsiTheme="minorHAnsi"/>
                <w:b/>
                <w:sz w:val="26"/>
                <w:szCs w:val="26"/>
              </w:rPr>
              <w:t>Columbia’s Projected Annual Budget for Age and Condition, Upgrade and Mandatory Replacement 2013-2017 (Dollar Figures in Millions)</w:t>
            </w:r>
          </w:p>
        </w:tc>
      </w:tr>
      <w:tr w:rsidR="0075352C" w:rsidRPr="00C85CE8" w:rsidTr="0089699C">
        <w:tc>
          <w:tcPr>
            <w:tcW w:w="1638"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Year</w:t>
            </w:r>
          </w:p>
        </w:tc>
        <w:tc>
          <w:tcPr>
            <w:tcW w:w="1350"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2013</w:t>
            </w:r>
          </w:p>
        </w:tc>
        <w:tc>
          <w:tcPr>
            <w:tcW w:w="1116"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2014</w:t>
            </w:r>
          </w:p>
        </w:tc>
        <w:tc>
          <w:tcPr>
            <w:tcW w:w="1368"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2015</w:t>
            </w:r>
          </w:p>
        </w:tc>
        <w:tc>
          <w:tcPr>
            <w:tcW w:w="1368"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2016</w:t>
            </w:r>
          </w:p>
        </w:tc>
        <w:tc>
          <w:tcPr>
            <w:tcW w:w="1278"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2017</w:t>
            </w:r>
          </w:p>
        </w:tc>
        <w:tc>
          <w:tcPr>
            <w:tcW w:w="1458"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5 year total</w:t>
            </w:r>
          </w:p>
        </w:tc>
      </w:tr>
      <w:tr w:rsidR="0075352C" w:rsidRPr="00C85CE8" w:rsidTr="0089699C">
        <w:tc>
          <w:tcPr>
            <w:tcW w:w="1638" w:type="dxa"/>
            <w:shd w:val="clear" w:color="auto" w:fill="auto"/>
          </w:tcPr>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Projected Annual Budget</w:t>
            </w:r>
          </w:p>
        </w:tc>
        <w:tc>
          <w:tcPr>
            <w:tcW w:w="1350"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$151</w:t>
            </w:r>
            <w:r w:rsidR="00576C3D" w:rsidRPr="00C85CE8">
              <w:rPr>
                <w:rFonts w:asciiTheme="minorHAnsi" w:hAnsiTheme="minorHAnsi"/>
                <w:sz w:val="26"/>
                <w:szCs w:val="26"/>
              </w:rPr>
              <w:t>.6</w:t>
            </w:r>
          </w:p>
        </w:tc>
        <w:tc>
          <w:tcPr>
            <w:tcW w:w="1116" w:type="dxa"/>
            <w:shd w:val="clear" w:color="auto" w:fill="auto"/>
          </w:tcPr>
          <w:p w:rsidR="009842AC" w:rsidRPr="00C85CE8" w:rsidRDefault="009842AC" w:rsidP="000E6817">
            <w:pPr>
              <w:pStyle w:val="p2"/>
              <w:widowControl/>
              <w:ind w:firstLine="0"/>
              <w:rPr>
                <w:rFonts w:asciiTheme="minorHAnsi" w:hAnsiTheme="minorHAnsi"/>
                <w:sz w:val="26"/>
                <w:szCs w:val="26"/>
              </w:rPr>
            </w:pPr>
          </w:p>
          <w:p w:rsidR="0075352C" w:rsidRPr="00C85CE8" w:rsidRDefault="0075352C" w:rsidP="000E6817">
            <w:pPr>
              <w:pStyle w:val="p2"/>
              <w:widowControl/>
              <w:ind w:firstLine="0"/>
              <w:rPr>
                <w:rFonts w:asciiTheme="minorHAnsi" w:hAnsiTheme="minorHAnsi"/>
                <w:sz w:val="26"/>
                <w:szCs w:val="26"/>
              </w:rPr>
            </w:pPr>
            <w:r w:rsidRPr="00C85CE8">
              <w:rPr>
                <w:rFonts w:asciiTheme="minorHAnsi" w:hAnsiTheme="minorHAnsi"/>
                <w:sz w:val="26"/>
                <w:szCs w:val="26"/>
              </w:rPr>
              <w:t>$148</w:t>
            </w:r>
            <w:r w:rsidR="00793DB9">
              <w:rPr>
                <w:rFonts w:asciiTheme="minorHAnsi" w:hAnsiTheme="minorHAnsi"/>
                <w:sz w:val="26"/>
                <w:szCs w:val="26"/>
              </w:rPr>
              <w:t>.0</w:t>
            </w:r>
          </w:p>
        </w:tc>
        <w:tc>
          <w:tcPr>
            <w:tcW w:w="136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75352C" w:rsidRPr="00C85CE8" w:rsidRDefault="0075352C"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$120</w:t>
            </w:r>
            <w:r w:rsidR="00576C3D" w:rsidRPr="00C85CE8">
              <w:rPr>
                <w:rFonts w:asciiTheme="minorHAnsi" w:hAnsiTheme="minorHAnsi"/>
                <w:sz w:val="26"/>
                <w:szCs w:val="26"/>
              </w:rPr>
              <w:t>.6</w:t>
            </w:r>
          </w:p>
        </w:tc>
        <w:tc>
          <w:tcPr>
            <w:tcW w:w="136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75352C" w:rsidRPr="00C85CE8" w:rsidRDefault="00576C3D"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$119.</w:t>
            </w:r>
            <w:r w:rsidR="0075352C" w:rsidRPr="00C85CE8">
              <w:rPr>
                <w:rFonts w:asciiTheme="minorHAnsi" w:hAnsiTheme="minorHAnsi"/>
                <w:sz w:val="26"/>
                <w:szCs w:val="26"/>
              </w:rPr>
              <w:t>4</w:t>
            </w:r>
          </w:p>
        </w:tc>
        <w:tc>
          <w:tcPr>
            <w:tcW w:w="127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75352C" w:rsidRPr="00C85CE8" w:rsidRDefault="00576C3D"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$116.</w:t>
            </w:r>
            <w:r w:rsidR="0075352C" w:rsidRPr="00C85CE8">
              <w:rPr>
                <w:rFonts w:asciiTheme="minorHAnsi" w:hAnsiTheme="minorHAnsi"/>
                <w:sz w:val="26"/>
                <w:szCs w:val="26"/>
              </w:rPr>
              <w:t>9</w:t>
            </w:r>
          </w:p>
        </w:tc>
        <w:tc>
          <w:tcPr>
            <w:tcW w:w="1458" w:type="dxa"/>
            <w:shd w:val="clear" w:color="auto" w:fill="auto"/>
          </w:tcPr>
          <w:p w:rsidR="009842AC" w:rsidRPr="00C85CE8" w:rsidRDefault="009842AC" w:rsidP="000E6817">
            <w:pPr>
              <w:pStyle w:val="p2"/>
              <w:widowControl/>
              <w:ind w:firstLine="0"/>
              <w:jc w:val="center"/>
              <w:rPr>
                <w:rFonts w:asciiTheme="minorHAnsi" w:hAnsiTheme="minorHAnsi"/>
                <w:sz w:val="26"/>
                <w:szCs w:val="26"/>
              </w:rPr>
            </w:pPr>
          </w:p>
          <w:p w:rsidR="0075352C" w:rsidRPr="00C85CE8" w:rsidRDefault="00576C3D" w:rsidP="000E6817">
            <w:pPr>
              <w:pStyle w:val="p2"/>
              <w:widowControl/>
              <w:ind w:firstLine="0"/>
              <w:jc w:val="center"/>
              <w:rPr>
                <w:rFonts w:asciiTheme="minorHAnsi" w:hAnsiTheme="minorHAnsi"/>
                <w:sz w:val="26"/>
                <w:szCs w:val="26"/>
              </w:rPr>
            </w:pPr>
            <w:r w:rsidRPr="00C85CE8">
              <w:rPr>
                <w:rFonts w:asciiTheme="minorHAnsi" w:hAnsiTheme="minorHAnsi"/>
                <w:sz w:val="26"/>
                <w:szCs w:val="26"/>
              </w:rPr>
              <w:t>$656.</w:t>
            </w:r>
            <w:r w:rsidR="00706E0F" w:rsidRPr="00C85CE8">
              <w:rPr>
                <w:rFonts w:asciiTheme="minorHAnsi" w:hAnsiTheme="minorHAnsi"/>
                <w:sz w:val="26"/>
                <w:szCs w:val="26"/>
              </w:rPr>
              <w:t>5</w:t>
            </w:r>
          </w:p>
        </w:tc>
      </w:tr>
    </w:tbl>
    <w:p w:rsidR="00B363AC" w:rsidRPr="00C85CE8" w:rsidRDefault="00B363AC" w:rsidP="000E6817">
      <w:pPr>
        <w:pStyle w:val="p2"/>
        <w:widowControl/>
        <w:tabs>
          <w:tab w:val="left" w:pos="720"/>
        </w:tabs>
        <w:spacing w:line="360" w:lineRule="auto"/>
        <w:ind w:firstLine="0"/>
        <w:rPr>
          <w:sz w:val="26"/>
          <w:szCs w:val="26"/>
        </w:rPr>
      </w:pPr>
    </w:p>
    <w:p w:rsidR="00122FB1" w:rsidRPr="00062E21" w:rsidRDefault="00122FB1" w:rsidP="000E6817">
      <w:pPr>
        <w:pStyle w:val="p2"/>
        <w:widowControl/>
        <w:tabs>
          <w:tab w:val="left" w:pos="720"/>
        </w:tabs>
        <w:spacing w:line="360" w:lineRule="auto"/>
        <w:ind w:firstLine="0"/>
        <w:rPr>
          <w:b/>
          <w:sz w:val="26"/>
          <w:szCs w:val="26"/>
        </w:rPr>
      </w:pPr>
      <w:r w:rsidRPr="00062E21">
        <w:rPr>
          <w:b/>
          <w:sz w:val="26"/>
          <w:szCs w:val="26"/>
        </w:rPr>
        <w:t>Comments</w:t>
      </w:r>
    </w:p>
    <w:p w:rsidR="00F92609" w:rsidRPr="00062E21" w:rsidRDefault="00F92609" w:rsidP="000E6817">
      <w:pPr>
        <w:pStyle w:val="p2"/>
        <w:widowControl/>
        <w:tabs>
          <w:tab w:val="left" w:pos="720"/>
        </w:tabs>
        <w:spacing w:line="360" w:lineRule="auto"/>
        <w:ind w:firstLine="0"/>
        <w:rPr>
          <w:sz w:val="26"/>
          <w:szCs w:val="26"/>
        </w:rPr>
      </w:pPr>
    </w:p>
    <w:p w:rsidR="00122FB1" w:rsidRPr="00062E21" w:rsidRDefault="00122FB1" w:rsidP="000E6817">
      <w:pPr>
        <w:pStyle w:val="p2"/>
        <w:widowControl/>
        <w:tabs>
          <w:tab w:val="left" w:pos="720"/>
        </w:tabs>
        <w:spacing w:line="360" w:lineRule="auto"/>
        <w:ind w:firstLine="1440"/>
        <w:rPr>
          <w:sz w:val="26"/>
          <w:szCs w:val="26"/>
        </w:rPr>
      </w:pPr>
      <w:r w:rsidRPr="00062E21">
        <w:rPr>
          <w:sz w:val="26"/>
          <w:szCs w:val="26"/>
        </w:rPr>
        <w:tab/>
      </w:r>
      <w:r w:rsidR="00706E0F" w:rsidRPr="00062E21">
        <w:rPr>
          <w:sz w:val="26"/>
          <w:szCs w:val="26"/>
        </w:rPr>
        <w:t>OCA state</w:t>
      </w:r>
      <w:r w:rsidR="00C85CE8">
        <w:rPr>
          <w:sz w:val="26"/>
          <w:szCs w:val="26"/>
        </w:rPr>
        <w:t>s</w:t>
      </w:r>
      <w:r w:rsidR="00FD1612" w:rsidRPr="00062E21">
        <w:rPr>
          <w:sz w:val="26"/>
          <w:szCs w:val="26"/>
        </w:rPr>
        <w:t xml:space="preserve"> that Columbia identifies higher-risk segments of its cast iron and unprotected bare steel mains but plans to mix replacement of the higher-risk segments with its “larger geographic replacement area” approach.  OCA </w:t>
      </w:r>
      <w:r w:rsidR="00C85CE8">
        <w:rPr>
          <w:sz w:val="26"/>
          <w:szCs w:val="26"/>
        </w:rPr>
        <w:t xml:space="preserve">alleges </w:t>
      </w:r>
      <w:r w:rsidR="00FD1612" w:rsidRPr="00062E21">
        <w:rPr>
          <w:sz w:val="26"/>
          <w:szCs w:val="26"/>
        </w:rPr>
        <w:t xml:space="preserve">that Columbia </w:t>
      </w:r>
      <w:r w:rsidR="00C85CE8">
        <w:rPr>
          <w:sz w:val="26"/>
          <w:szCs w:val="26"/>
        </w:rPr>
        <w:t>i</w:t>
      </w:r>
      <w:r w:rsidR="00FD1612" w:rsidRPr="00062E21">
        <w:rPr>
          <w:sz w:val="26"/>
          <w:szCs w:val="26"/>
        </w:rPr>
        <w:t xml:space="preserve">s not clear about how higher-risk segments would be prioritized in a given year if they do not align with the geographic replacement areas chosen for that year.  </w:t>
      </w:r>
      <w:r w:rsidR="007E1784" w:rsidRPr="00062E21">
        <w:rPr>
          <w:sz w:val="26"/>
          <w:szCs w:val="26"/>
        </w:rPr>
        <w:t xml:space="preserve">OCA </w:t>
      </w:r>
      <w:r w:rsidR="006B4AC3">
        <w:rPr>
          <w:sz w:val="26"/>
          <w:szCs w:val="26"/>
        </w:rPr>
        <w:t xml:space="preserve">asserts that </w:t>
      </w:r>
      <w:r w:rsidR="007E1784" w:rsidRPr="00062E21">
        <w:rPr>
          <w:sz w:val="26"/>
          <w:szCs w:val="26"/>
        </w:rPr>
        <w:t xml:space="preserve">Columbia </w:t>
      </w:r>
      <w:r w:rsidR="006B4AC3">
        <w:rPr>
          <w:sz w:val="26"/>
          <w:szCs w:val="26"/>
        </w:rPr>
        <w:t xml:space="preserve">should </w:t>
      </w:r>
      <w:r w:rsidR="007E1784" w:rsidRPr="00062E21">
        <w:rPr>
          <w:sz w:val="26"/>
          <w:szCs w:val="26"/>
        </w:rPr>
        <w:t xml:space="preserve">provide the Commission with more detailed information that highlights how its geographic approach effectively addresses replacement of its higher-risk main segments and is consistent with the risk-reduction goals of its Distribution Integrity Management Plan.  </w:t>
      </w:r>
    </w:p>
    <w:p w:rsidR="00706E0F" w:rsidRPr="00062E21" w:rsidRDefault="00706E0F" w:rsidP="000E6817">
      <w:pPr>
        <w:pStyle w:val="p7"/>
        <w:widowControl/>
        <w:tabs>
          <w:tab w:val="clear" w:pos="782"/>
          <w:tab w:val="clear" w:pos="1133"/>
          <w:tab w:val="left" w:pos="720"/>
          <w:tab w:val="left" w:pos="1440"/>
        </w:tabs>
        <w:spacing w:line="360" w:lineRule="auto"/>
        <w:ind w:left="0" w:firstLine="0"/>
        <w:rPr>
          <w:sz w:val="26"/>
          <w:szCs w:val="26"/>
        </w:rPr>
      </w:pPr>
    </w:p>
    <w:p w:rsidR="00122FB1" w:rsidRPr="00062E21" w:rsidRDefault="00122FB1" w:rsidP="000E6817">
      <w:pPr>
        <w:pStyle w:val="p2"/>
        <w:widowControl/>
        <w:tabs>
          <w:tab w:val="left" w:pos="720"/>
        </w:tabs>
        <w:spacing w:line="360" w:lineRule="auto"/>
        <w:ind w:firstLine="0"/>
        <w:rPr>
          <w:b/>
          <w:sz w:val="26"/>
          <w:szCs w:val="26"/>
        </w:rPr>
      </w:pPr>
      <w:r w:rsidRPr="00062E21">
        <w:rPr>
          <w:b/>
          <w:sz w:val="26"/>
          <w:szCs w:val="26"/>
        </w:rPr>
        <w:t>Resolution</w:t>
      </w:r>
    </w:p>
    <w:p w:rsidR="00122FB1" w:rsidRPr="00062E21" w:rsidRDefault="00122FB1" w:rsidP="000E6817">
      <w:pPr>
        <w:pStyle w:val="p2"/>
        <w:widowControl/>
        <w:spacing w:line="360" w:lineRule="auto"/>
        <w:ind w:firstLine="0"/>
        <w:rPr>
          <w:sz w:val="26"/>
          <w:szCs w:val="26"/>
        </w:rPr>
      </w:pPr>
    </w:p>
    <w:p w:rsidR="007E1784" w:rsidRPr="00062E21" w:rsidRDefault="007E1784" w:rsidP="000E6817">
      <w:pPr>
        <w:pStyle w:val="p2"/>
        <w:widowControl/>
        <w:spacing w:line="360" w:lineRule="auto"/>
        <w:ind w:firstLine="1440"/>
        <w:rPr>
          <w:sz w:val="26"/>
          <w:szCs w:val="26"/>
        </w:rPr>
      </w:pPr>
      <w:r w:rsidRPr="00062E21">
        <w:rPr>
          <w:sz w:val="26"/>
          <w:szCs w:val="26"/>
        </w:rPr>
        <w:t xml:space="preserve">Columbia asserts that it uses an assessment tool called “Optimain” that uses an algorithm to assess dozens of pre-determined risk factors and scores the resultant risk.  In addition, Columbia conducts quarterly meetings at each local Operations Center with its field supervisory, operating, engineering, and pipeline safety personnel </w:t>
      </w:r>
      <w:r w:rsidR="004F3E3E" w:rsidRPr="00062E21">
        <w:rPr>
          <w:sz w:val="26"/>
          <w:szCs w:val="26"/>
        </w:rPr>
        <w:t xml:space="preserve">to review any </w:t>
      </w:r>
      <w:r w:rsidR="004F3E3E" w:rsidRPr="00062E21">
        <w:rPr>
          <w:sz w:val="26"/>
          <w:szCs w:val="26"/>
        </w:rPr>
        <w:lastRenderedPageBreak/>
        <w:t>segments that are</w:t>
      </w:r>
      <w:r w:rsidRPr="00062E21">
        <w:rPr>
          <w:sz w:val="26"/>
          <w:szCs w:val="26"/>
        </w:rPr>
        <w:t xml:space="preserve"> identified by the field maintenance teams as being in very poor condition.  Columbia </w:t>
      </w:r>
      <w:r w:rsidR="006B4AC3">
        <w:rPr>
          <w:sz w:val="26"/>
          <w:szCs w:val="26"/>
        </w:rPr>
        <w:t xml:space="preserve">uses </w:t>
      </w:r>
      <w:r w:rsidRPr="00062E21">
        <w:rPr>
          <w:sz w:val="26"/>
          <w:szCs w:val="26"/>
        </w:rPr>
        <w:t xml:space="preserve">the two processes, along with planned state, municipal or utility highway work occurring in that year to determine the ultimate list of segments to be replaced.  </w:t>
      </w:r>
    </w:p>
    <w:p w:rsidR="007E1784" w:rsidRPr="00062E21" w:rsidRDefault="007E1784" w:rsidP="000E6817">
      <w:pPr>
        <w:pStyle w:val="p2"/>
        <w:widowControl/>
        <w:spacing w:line="360" w:lineRule="auto"/>
        <w:ind w:firstLine="0"/>
        <w:rPr>
          <w:sz w:val="26"/>
          <w:szCs w:val="26"/>
        </w:rPr>
      </w:pPr>
    </w:p>
    <w:p w:rsidR="00706E0F" w:rsidRPr="00062E21" w:rsidRDefault="007E1784" w:rsidP="000E6817">
      <w:pPr>
        <w:pStyle w:val="p2"/>
        <w:widowControl/>
        <w:spacing w:line="360" w:lineRule="auto"/>
        <w:ind w:firstLine="1440"/>
        <w:rPr>
          <w:sz w:val="26"/>
          <w:szCs w:val="26"/>
        </w:rPr>
      </w:pPr>
      <w:r w:rsidRPr="00062E21">
        <w:rPr>
          <w:sz w:val="26"/>
          <w:szCs w:val="26"/>
        </w:rPr>
        <w:t xml:space="preserve">Columbia also </w:t>
      </w:r>
      <w:r w:rsidR="00680525">
        <w:rPr>
          <w:sz w:val="26"/>
          <w:szCs w:val="26"/>
        </w:rPr>
        <w:t xml:space="preserve">asserts that </w:t>
      </w:r>
      <w:r w:rsidRPr="00062E21">
        <w:rPr>
          <w:sz w:val="26"/>
          <w:szCs w:val="26"/>
        </w:rPr>
        <w:t>a “systematic” geographic replacement strategy is more cost-effective than a “segmented” approach targeting specific poorly-performing targets.  Columbia indicate</w:t>
      </w:r>
      <w:r w:rsidR="006B4AC3">
        <w:rPr>
          <w:sz w:val="26"/>
          <w:szCs w:val="26"/>
        </w:rPr>
        <w:t>s</w:t>
      </w:r>
      <w:r w:rsidRPr="00062E21">
        <w:rPr>
          <w:sz w:val="26"/>
          <w:szCs w:val="26"/>
        </w:rPr>
        <w:t xml:space="preserve"> that an examination of NPL Construction Company</w:t>
      </w:r>
      <w:r w:rsidR="00750DED" w:rsidRPr="00062E21">
        <w:rPr>
          <w:sz w:val="26"/>
          <w:szCs w:val="26"/>
        </w:rPr>
        <w:t>’s</w:t>
      </w:r>
      <w:r w:rsidRPr="00062E21">
        <w:rPr>
          <w:sz w:val="26"/>
          <w:szCs w:val="26"/>
        </w:rPr>
        <w:t xml:space="preserve"> (NPL) annual bid reveals that larger “systemic” projects are less costly on a unit basis than small “segmented” projects.  NPL is Columbia’s current largest single new</w:t>
      </w:r>
      <w:r w:rsidR="006B4AC3">
        <w:rPr>
          <w:sz w:val="26"/>
          <w:szCs w:val="26"/>
        </w:rPr>
        <w:t>-</w:t>
      </w:r>
      <w:r w:rsidRPr="00062E21">
        <w:rPr>
          <w:sz w:val="26"/>
          <w:szCs w:val="26"/>
        </w:rPr>
        <w:t>and</w:t>
      </w:r>
      <w:r w:rsidR="006B4AC3">
        <w:rPr>
          <w:sz w:val="26"/>
          <w:szCs w:val="26"/>
        </w:rPr>
        <w:t>-</w:t>
      </w:r>
      <w:r w:rsidRPr="00062E21">
        <w:rPr>
          <w:sz w:val="26"/>
          <w:szCs w:val="26"/>
        </w:rPr>
        <w:t>replacement</w:t>
      </w:r>
      <w:r w:rsidR="006B4AC3">
        <w:rPr>
          <w:sz w:val="26"/>
          <w:szCs w:val="26"/>
        </w:rPr>
        <w:t>-</w:t>
      </w:r>
      <w:r w:rsidRPr="00062E21">
        <w:rPr>
          <w:sz w:val="26"/>
          <w:szCs w:val="26"/>
        </w:rPr>
        <w:t>construction contractor.  NPL also accounts for one-third of the blanket construction excavation work carried out in Columbia’s system.  Columbia also provided several risks assessment tests it applies to determine “prone to fail” adjacent facilities that will be replaced at the same time it is replacing its mains.</w:t>
      </w:r>
    </w:p>
    <w:p w:rsidR="00C308E6" w:rsidRDefault="00C308E6" w:rsidP="000E6817">
      <w:pPr>
        <w:pStyle w:val="p2"/>
        <w:widowControl/>
        <w:spacing w:line="360" w:lineRule="auto"/>
        <w:ind w:firstLine="1440"/>
        <w:rPr>
          <w:sz w:val="26"/>
          <w:szCs w:val="26"/>
        </w:rPr>
      </w:pPr>
    </w:p>
    <w:p w:rsidR="00C5280E" w:rsidRPr="000E3234" w:rsidRDefault="006B4AC3" w:rsidP="000E6817">
      <w:pPr>
        <w:pStyle w:val="p2"/>
        <w:widowControl/>
        <w:spacing w:line="360" w:lineRule="auto"/>
        <w:ind w:firstLine="1440"/>
        <w:rPr>
          <w:color w:val="0D0D0D" w:themeColor="text1" w:themeTint="F2"/>
          <w:sz w:val="26"/>
          <w:szCs w:val="26"/>
        </w:rPr>
      </w:pPr>
      <w:r w:rsidRPr="000E3234">
        <w:rPr>
          <w:color w:val="0D0D0D" w:themeColor="text1" w:themeTint="F2"/>
          <w:sz w:val="26"/>
          <w:szCs w:val="26"/>
        </w:rPr>
        <w:t xml:space="preserve">The LTIIP is not a micromanagement tool.  As </w:t>
      </w:r>
      <w:r w:rsidR="00C308E6" w:rsidRPr="000E3234">
        <w:rPr>
          <w:color w:val="0D0D0D" w:themeColor="text1" w:themeTint="F2"/>
          <w:sz w:val="26"/>
          <w:szCs w:val="26"/>
        </w:rPr>
        <w:t xml:space="preserve">Columbia </w:t>
      </w:r>
      <w:r w:rsidRPr="000E3234">
        <w:rPr>
          <w:color w:val="0D0D0D" w:themeColor="text1" w:themeTint="F2"/>
          <w:sz w:val="26"/>
          <w:szCs w:val="26"/>
        </w:rPr>
        <w:t>notes, the decisions must be dynamic.  While Columbia has indicated that some of its decision-making will be driven by economics</w:t>
      </w:r>
      <w:r w:rsidR="00094E95" w:rsidRPr="000E3234">
        <w:rPr>
          <w:color w:val="0D0D0D" w:themeColor="text1" w:themeTint="F2"/>
          <w:sz w:val="26"/>
          <w:szCs w:val="26"/>
        </w:rPr>
        <w:t xml:space="preserve"> as mandated by Act 11</w:t>
      </w:r>
      <w:r w:rsidRPr="000E3234">
        <w:rPr>
          <w:color w:val="0D0D0D" w:themeColor="text1" w:themeTint="F2"/>
          <w:sz w:val="26"/>
          <w:szCs w:val="26"/>
        </w:rPr>
        <w:t xml:space="preserve">, </w:t>
      </w:r>
      <w:r w:rsidR="00637D90" w:rsidRPr="000E3234">
        <w:rPr>
          <w:color w:val="0D0D0D" w:themeColor="text1" w:themeTint="F2"/>
          <w:sz w:val="26"/>
          <w:szCs w:val="26"/>
        </w:rPr>
        <w:t xml:space="preserve">there no basis to conclude that </w:t>
      </w:r>
      <w:r w:rsidRPr="000E3234">
        <w:rPr>
          <w:color w:val="0D0D0D" w:themeColor="text1" w:themeTint="F2"/>
          <w:sz w:val="26"/>
          <w:szCs w:val="26"/>
        </w:rPr>
        <w:t xml:space="preserve">Columbia plans to sacrifice safety for the sake of cost effectiveness.  </w:t>
      </w:r>
    </w:p>
    <w:p w:rsidR="00C308E6" w:rsidRPr="00062E21" w:rsidRDefault="00C308E6" w:rsidP="000E6817">
      <w:pPr>
        <w:pStyle w:val="p2"/>
        <w:widowControl/>
        <w:spacing w:line="360" w:lineRule="auto"/>
        <w:ind w:firstLine="1440"/>
        <w:rPr>
          <w:sz w:val="26"/>
          <w:szCs w:val="26"/>
        </w:rPr>
      </w:pPr>
    </w:p>
    <w:p w:rsidR="002E0387" w:rsidRPr="00062E21" w:rsidRDefault="00C5280E"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 xml:space="preserve">Upon review of Columbia’s LTIIP and all supplemental information and explanations filed, the Commission finds that the requirements of element </w:t>
      </w:r>
      <w:r w:rsidR="009B2327" w:rsidRPr="00062E21">
        <w:rPr>
          <w:sz w:val="26"/>
          <w:szCs w:val="26"/>
        </w:rPr>
        <w:t>five</w:t>
      </w:r>
      <w:r w:rsidRPr="00062E21">
        <w:rPr>
          <w:sz w:val="26"/>
          <w:szCs w:val="26"/>
        </w:rPr>
        <w:t xml:space="preserve"> of the Final Implementation Order, </w:t>
      </w:r>
      <w:r w:rsidR="009B2327" w:rsidRPr="00062E21">
        <w:rPr>
          <w:sz w:val="26"/>
          <w:szCs w:val="26"/>
        </w:rPr>
        <w:t>projected annual expenditures and measures to ensure that the plan is cost effective</w:t>
      </w:r>
      <w:r w:rsidR="002E0387" w:rsidRPr="00062E21">
        <w:rPr>
          <w:sz w:val="26"/>
          <w:szCs w:val="26"/>
        </w:rPr>
        <w:t>, has</w:t>
      </w:r>
      <w:r w:rsidRPr="00062E21">
        <w:rPr>
          <w:sz w:val="26"/>
          <w:szCs w:val="26"/>
        </w:rPr>
        <w:t xml:space="preserve"> been fulfilled. </w:t>
      </w:r>
    </w:p>
    <w:p w:rsidR="002E0387" w:rsidRPr="00062E21" w:rsidRDefault="002E0387" w:rsidP="000E6817">
      <w:pPr>
        <w:pStyle w:val="p7"/>
        <w:widowControl/>
        <w:tabs>
          <w:tab w:val="clear" w:pos="782"/>
          <w:tab w:val="clear" w:pos="1133"/>
          <w:tab w:val="left" w:pos="0"/>
          <w:tab w:val="left" w:pos="720"/>
        </w:tabs>
        <w:spacing w:line="360" w:lineRule="auto"/>
        <w:ind w:left="0" w:firstLine="0"/>
        <w:rPr>
          <w:sz w:val="26"/>
          <w:szCs w:val="26"/>
        </w:rPr>
      </w:pPr>
    </w:p>
    <w:p w:rsidR="0075352C" w:rsidRPr="00062E21" w:rsidRDefault="00637D90" w:rsidP="005B045A">
      <w:pPr>
        <w:pStyle w:val="p2"/>
        <w:keepNext/>
        <w:widowControl/>
        <w:tabs>
          <w:tab w:val="clear" w:pos="1445"/>
          <w:tab w:val="left" w:pos="720"/>
        </w:tabs>
        <w:ind w:left="720" w:hanging="720"/>
        <w:rPr>
          <w:sz w:val="26"/>
          <w:szCs w:val="26"/>
        </w:rPr>
      </w:pPr>
      <w:r>
        <w:rPr>
          <w:b/>
          <w:sz w:val="26"/>
          <w:szCs w:val="26"/>
        </w:rPr>
        <w:lastRenderedPageBreak/>
        <w:tab/>
      </w:r>
      <w:r w:rsidR="009842AC">
        <w:rPr>
          <w:b/>
          <w:sz w:val="26"/>
          <w:szCs w:val="26"/>
        </w:rPr>
        <w:t xml:space="preserve">(6) </w:t>
      </w:r>
      <w:r w:rsidR="0075352C" w:rsidRPr="00062E21">
        <w:rPr>
          <w:b/>
          <w:sz w:val="26"/>
          <w:szCs w:val="26"/>
        </w:rPr>
        <w:t>ACCELERATED REPLACEMENT</w:t>
      </w:r>
      <w:r w:rsidR="00517BC7" w:rsidRPr="00062E21">
        <w:rPr>
          <w:b/>
          <w:sz w:val="26"/>
          <w:szCs w:val="26"/>
        </w:rPr>
        <w:t xml:space="preserve"> AND MAINTAINING SAFE</w:t>
      </w:r>
      <w:r w:rsidR="000E3234">
        <w:rPr>
          <w:b/>
          <w:sz w:val="26"/>
          <w:szCs w:val="26"/>
        </w:rPr>
        <w:t> </w:t>
      </w:r>
      <w:r w:rsidR="00517BC7" w:rsidRPr="00062E21">
        <w:rPr>
          <w:b/>
          <w:sz w:val="26"/>
          <w:szCs w:val="26"/>
        </w:rPr>
        <w:t>AND</w:t>
      </w:r>
      <w:r w:rsidR="000E3234">
        <w:rPr>
          <w:b/>
          <w:sz w:val="26"/>
          <w:szCs w:val="26"/>
        </w:rPr>
        <w:t> </w:t>
      </w:r>
      <w:r w:rsidR="00517BC7" w:rsidRPr="00062E21">
        <w:rPr>
          <w:b/>
          <w:sz w:val="26"/>
          <w:szCs w:val="26"/>
        </w:rPr>
        <w:t>RELIABLE</w:t>
      </w:r>
      <w:r w:rsidR="000E3234">
        <w:rPr>
          <w:b/>
          <w:sz w:val="26"/>
          <w:szCs w:val="26"/>
        </w:rPr>
        <w:t> </w:t>
      </w:r>
      <w:r w:rsidR="00517BC7" w:rsidRPr="00062E21">
        <w:rPr>
          <w:b/>
          <w:sz w:val="26"/>
          <w:szCs w:val="26"/>
        </w:rPr>
        <w:t>SERVICE</w:t>
      </w:r>
    </w:p>
    <w:p w:rsidR="0075352C" w:rsidRPr="00062E21" w:rsidRDefault="0075352C" w:rsidP="005B045A">
      <w:pPr>
        <w:pStyle w:val="p2"/>
        <w:keepNext/>
        <w:widowControl/>
        <w:spacing w:line="360" w:lineRule="auto"/>
        <w:ind w:firstLine="0"/>
        <w:rPr>
          <w:sz w:val="26"/>
          <w:szCs w:val="26"/>
        </w:rPr>
      </w:pPr>
    </w:p>
    <w:p w:rsidR="0075352C" w:rsidRPr="00062E21" w:rsidRDefault="00775BE5" w:rsidP="005B045A">
      <w:pPr>
        <w:pStyle w:val="p2"/>
        <w:keepNext/>
        <w:widowControl/>
        <w:tabs>
          <w:tab w:val="left" w:pos="720"/>
        </w:tabs>
        <w:spacing w:line="360" w:lineRule="auto"/>
        <w:ind w:firstLine="0"/>
        <w:rPr>
          <w:b/>
          <w:sz w:val="26"/>
          <w:szCs w:val="26"/>
        </w:rPr>
      </w:pPr>
      <w:r>
        <w:rPr>
          <w:b/>
          <w:sz w:val="26"/>
          <w:szCs w:val="26"/>
        </w:rPr>
        <w:t>Columbia’s Petition</w:t>
      </w:r>
    </w:p>
    <w:p w:rsidR="0075352C" w:rsidRPr="00062E21" w:rsidRDefault="0075352C" w:rsidP="000E6817">
      <w:pPr>
        <w:pStyle w:val="p2"/>
        <w:widowControl/>
        <w:tabs>
          <w:tab w:val="left" w:pos="720"/>
        </w:tabs>
        <w:spacing w:line="360" w:lineRule="auto"/>
        <w:ind w:firstLine="0"/>
        <w:rPr>
          <w:b/>
          <w:sz w:val="26"/>
          <w:szCs w:val="26"/>
        </w:rPr>
      </w:pPr>
    </w:p>
    <w:p w:rsidR="0075352C" w:rsidRPr="00062E21" w:rsidRDefault="0075352C" w:rsidP="000E6817">
      <w:pPr>
        <w:pStyle w:val="p2"/>
        <w:widowControl/>
        <w:tabs>
          <w:tab w:val="left" w:pos="720"/>
        </w:tabs>
        <w:spacing w:line="360" w:lineRule="auto"/>
        <w:ind w:firstLine="1440"/>
        <w:rPr>
          <w:sz w:val="26"/>
          <w:szCs w:val="26"/>
        </w:rPr>
      </w:pPr>
      <w:r w:rsidRPr="00062E21">
        <w:rPr>
          <w:b/>
          <w:sz w:val="26"/>
          <w:szCs w:val="26"/>
        </w:rPr>
        <w:tab/>
      </w:r>
      <w:r w:rsidRPr="00062E21">
        <w:rPr>
          <w:sz w:val="26"/>
          <w:szCs w:val="26"/>
        </w:rPr>
        <w:t>The Final</w:t>
      </w:r>
      <w:r w:rsidRPr="00062E21">
        <w:rPr>
          <w:b/>
          <w:sz w:val="26"/>
          <w:szCs w:val="26"/>
        </w:rPr>
        <w:t xml:space="preserve"> </w:t>
      </w:r>
      <w:r w:rsidRPr="00062E21">
        <w:rPr>
          <w:sz w:val="26"/>
          <w:szCs w:val="26"/>
        </w:rPr>
        <w:t>Implementation Order noted that utilities should reflect and maintain acceleration of inf</w:t>
      </w:r>
      <w:r w:rsidR="004F3E3E" w:rsidRPr="00062E21">
        <w:rPr>
          <w:sz w:val="26"/>
          <w:szCs w:val="26"/>
        </w:rPr>
        <w:t>rastructure replacement.  U</w:t>
      </w:r>
      <w:r w:rsidRPr="00062E21">
        <w:rPr>
          <w:sz w:val="26"/>
          <w:szCs w:val="26"/>
        </w:rPr>
        <w:t xml:space="preserve">tilities that have already taken substantial steps towards </w:t>
      </w:r>
      <w:r w:rsidR="004F3E3E" w:rsidRPr="00062E21">
        <w:rPr>
          <w:sz w:val="26"/>
          <w:szCs w:val="26"/>
        </w:rPr>
        <w:t xml:space="preserve">increasing capital investment to </w:t>
      </w:r>
      <w:r w:rsidRPr="00062E21">
        <w:rPr>
          <w:sz w:val="26"/>
          <w:szCs w:val="26"/>
        </w:rPr>
        <w:t xml:space="preserve">address the issue of aging infrastructure </w:t>
      </w:r>
      <w:r w:rsidR="004F3E3E" w:rsidRPr="00062E21">
        <w:rPr>
          <w:sz w:val="26"/>
          <w:szCs w:val="26"/>
        </w:rPr>
        <w:t xml:space="preserve">needed </w:t>
      </w:r>
      <w:r w:rsidRPr="00062E21">
        <w:rPr>
          <w:sz w:val="26"/>
          <w:szCs w:val="26"/>
        </w:rPr>
        <w:t xml:space="preserve">to reflect in their LTIIP how the DSIC will maintain or augment acceleration of infrastructure replacement and prudent capital investment.  </w:t>
      </w:r>
    </w:p>
    <w:p w:rsidR="0075352C" w:rsidRPr="00062E21" w:rsidRDefault="0075352C" w:rsidP="000E6817">
      <w:pPr>
        <w:pStyle w:val="p2"/>
        <w:widowControl/>
        <w:tabs>
          <w:tab w:val="left" w:pos="720"/>
        </w:tabs>
        <w:spacing w:line="360" w:lineRule="auto"/>
        <w:ind w:firstLine="0"/>
        <w:rPr>
          <w:sz w:val="26"/>
          <w:szCs w:val="26"/>
        </w:rPr>
      </w:pPr>
    </w:p>
    <w:p w:rsidR="004F3E3E" w:rsidRPr="00062E21" w:rsidRDefault="0075352C" w:rsidP="000E6817">
      <w:pPr>
        <w:pStyle w:val="p2"/>
        <w:widowControl/>
        <w:tabs>
          <w:tab w:val="left" w:pos="720"/>
        </w:tabs>
        <w:spacing w:line="360" w:lineRule="auto"/>
        <w:ind w:firstLine="1440"/>
        <w:rPr>
          <w:sz w:val="26"/>
          <w:szCs w:val="26"/>
        </w:rPr>
      </w:pPr>
      <w:r w:rsidRPr="00062E21">
        <w:rPr>
          <w:sz w:val="26"/>
          <w:szCs w:val="26"/>
        </w:rPr>
        <w:tab/>
        <w:t>Columbia state</w:t>
      </w:r>
      <w:r w:rsidR="00094E95">
        <w:rPr>
          <w:sz w:val="26"/>
          <w:szCs w:val="26"/>
        </w:rPr>
        <w:t>s</w:t>
      </w:r>
      <w:r w:rsidRPr="00062E21">
        <w:rPr>
          <w:sz w:val="26"/>
          <w:szCs w:val="26"/>
        </w:rPr>
        <w:t xml:space="preserve"> that it has already taken substantial steps to increase the replacement of its distribution infrastructure.  As stated earlier, </w:t>
      </w:r>
      <w:r w:rsidR="00094E95">
        <w:rPr>
          <w:sz w:val="26"/>
          <w:szCs w:val="26"/>
        </w:rPr>
        <w:t xml:space="preserve">since </w:t>
      </w:r>
      <w:r w:rsidR="006B2BAB" w:rsidRPr="00062E21">
        <w:rPr>
          <w:sz w:val="26"/>
          <w:szCs w:val="26"/>
        </w:rPr>
        <w:t>starting in 2007</w:t>
      </w:r>
      <w:r w:rsidR="00094E95">
        <w:rPr>
          <w:sz w:val="26"/>
          <w:szCs w:val="26"/>
        </w:rPr>
        <w:t>,</w:t>
      </w:r>
      <w:r w:rsidR="006B2BAB" w:rsidRPr="00062E21">
        <w:rPr>
          <w:sz w:val="26"/>
          <w:szCs w:val="26"/>
        </w:rPr>
        <w:t xml:space="preserve"> Columbia doubled the rate at which it replaced its aging mains.  Columbia, in its LTIIP</w:t>
      </w:r>
      <w:r w:rsidR="002B5D69" w:rsidRPr="00062E21">
        <w:rPr>
          <w:sz w:val="26"/>
          <w:szCs w:val="26"/>
        </w:rPr>
        <w:t>,</w:t>
      </w:r>
      <w:r w:rsidR="006B2BAB" w:rsidRPr="00062E21">
        <w:rPr>
          <w:sz w:val="26"/>
          <w:szCs w:val="26"/>
        </w:rPr>
        <w:t xml:space="preserve"> proposes to maintain its accel</w:t>
      </w:r>
      <w:r w:rsidR="002E0387" w:rsidRPr="00062E21">
        <w:rPr>
          <w:sz w:val="26"/>
          <w:szCs w:val="26"/>
        </w:rPr>
        <w:t>erated main replacement program</w:t>
      </w:r>
      <w:r w:rsidR="006B2BAB" w:rsidRPr="00062E21">
        <w:rPr>
          <w:sz w:val="26"/>
          <w:szCs w:val="26"/>
        </w:rPr>
        <w:t xml:space="preserve"> with more than 500,000 feet of main replacement each year for the next five years.  The projected average annual spending of $131,480,000 on infrastructure replacement from 2013 through 2017 represents a significant increase over the average annual investment of $78,338,500 during the years 2007 through 2012.  </w:t>
      </w:r>
    </w:p>
    <w:p w:rsidR="006B2BAB" w:rsidRPr="00062E21" w:rsidRDefault="006B2BAB" w:rsidP="000E6817">
      <w:pPr>
        <w:pStyle w:val="p2"/>
        <w:widowControl/>
        <w:tabs>
          <w:tab w:val="left" w:pos="720"/>
        </w:tabs>
        <w:spacing w:line="360" w:lineRule="auto"/>
        <w:ind w:firstLine="1440"/>
        <w:rPr>
          <w:sz w:val="26"/>
          <w:szCs w:val="26"/>
        </w:rPr>
      </w:pPr>
    </w:p>
    <w:p w:rsidR="0075352C" w:rsidRPr="00062E21" w:rsidRDefault="006B2BAB" w:rsidP="000E6817">
      <w:pPr>
        <w:pStyle w:val="p2"/>
        <w:widowControl/>
        <w:tabs>
          <w:tab w:val="left" w:pos="720"/>
        </w:tabs>
        <w:spacing w:line="360" w:lineRule="auto"/>
        <w:ind w:firstLine="1440"/>
        <w:rPr>
          <w:sz w:val="26"/>
          <w:szCs w:val="26"/>
        </w:rPr>
      </w:pPr>
      <w:r w:rsidRPr="00062E21">
        <w:rPr>
          <w:sz w:val="26"/>
          <w:szCs w:val="26"/>
        </w:rPr>
        <w:tab/>
        <w:t xml:space="preserve">Columbia </w:t>
      </w:r>
      <w:r w:rsidR="00680525">
        <w:rPr>
          <w:sz w:val="26"/>
          <w:szCs w:val="26"/>
        </w:rPr>
        <w:t xml:space="preserve">asserts </w:t>
      </w:r>
      <w:r w:rsidRPr="00062E21">
        <w:rPr>
          <w:sz w:val="26"/>
          <w:szCs w:val="26"/>
        </w:rPr>
        <w:t>that replacement of aging distribution equipment and facilities will reduce the number of leaks on its system, allow it to install additional safety mechanisms, and generally improve service to customers.  Columbia aver</w:t>
      </w:r>
      <w:r w:rsidR="00094E95">
        <w:rPr>
          <w:sz w:val="26"/>
          <w:szCs w:val="26"/>
        </w:rPr>
        <w:t>s</w:t>
      </w:r>
      <w:r w:rsidRPr="00062E21">
        <w:rPr>
          <w:sz w:val="26"/>
          <w:szCs w:val="26"/>
        </w:rPr>
        <w:t xml:space="preserve"> that the DSIC will allow Columbia to continue </w:t>
      </w:r>
      <w:r w:rsidR="00094E95">
        <w:rPr>
          <w:sz w:val="26"/>
          <w:szCs w:val="26"/>
        </w:rPr>
        <w:t xml:space="preserve">its </w:t>
      </w:r>
      <w:r w:rsidRPr="00062E21">
        <w:rPr>
          <w:sz w:val="26"/>
          <w:szCs w:val="26"/>
        </w:rPr>
        <w:t xml:space="preserve">already accelerated pace for replacing its distribution infrastructure.  </w:t>
      </w:r>
    </w:p>
    <w:p w:rsidR="00517BC7" w:rsidRPr="00062E21" w:rsidRDefault="00517BC7" w:rsidP="000E6817">
      <w:pPr>
        <w:pStyle w:val="p2"/>
        <w:widowControl/>
        <w:tabs>
          <w:tab w:val="left" w:pos="720"/>
        </w:tabs>
        <w:spacing w:line="360" w:lineRule="auto"/>
        <w:ind w:firstLine="1440"/>
        <w:rPr>
          <w:b/>
          <w:sz w:val="26"/>
          <w:szCs w:val="26"/>
        </w:rPr>
      </w:pPr>
    </w:p>
    <w:p w:rsidR="00517BC7" w:rsidRPr="00062E21" w:rsidRDefault="00517BC7" w:rsidP="000E6817">
      <w:pPr>
        <w:pStyle w:val="p2"/>
        <w:widowControl/>
        <w:tabs>
          <w:tab w:val="left" w:pos="720"/>
        </w:tabs>
        <w:spacing w:line="360" w:lineRule="auto"/>
        <w:ind w:firstLine="1440"/>
        <w:rPr>
          <w:sz w:val="26"/>
          <w:szCs w:val="26"/>
        </w:rPr>
      </w:pPr>
      <w:r w:rsidRPr="00062E21">
        <w:rPr>
          <w:b/>
          <w:sz w:val="26"/>
          <w:szCs w:val="26"/>
        </w:rPr>
        <w:tab/>
      </w:r>
      <w:r w:rsidRPr="00062E21">
        <w:rPr>
          <w:sz w:val="26"/>
          <w:szCs w:val="26"/>
        </w:rPr>
        <w:t xml:space="preserve">Table 3 below shows a comparison of Columbia’s main replacement activity in three periods.  Period 1 includes annual footage of cast iron and bare steel (priority) pipe replaced for the six year period prior to the initiation of Columbia’s </w:t>
      </w:r>
      <w:r w:rsidRPr="00062E21">
        <w:rPr>
          <w:sz w:val="26"/>
          <w:szCs w:val="26"/>
        </w:rPr>
        <w:lastRenderedPageBreak/>
        <w:t>accelerated replacement program</w:t>
      </w:r>
      <w:r w:rsidR="005A711F">
        <w:rPr>
          <w:sz w:val="26"/>
          <w:szCs w:val="26"/>
        </w:rPr>
        <w:t xml:space="preserve">.  </w:t>
      </w:r>
      <w:r w:rsidRPr="00062E21">
        <w:rPr>
          <w:sz w:val="26"/>
          <w:szCs w:val="26"/>
        </w:rPr>
        <w:t>Period 2 depicts the amount of priority pipe replaced by year since the accelerated program began</w:t>
      </w:r>
      <w:r w:rsidR="00234FF4" w:rsidRPr="00062E21">
        <w:rPr>
          <w:sz w:val="26"/>
          <w:szCs w:val="26"/>
        </w:rPr>
        <w:t xml:space="preserve"> </w:t>
      </w:r>
      <w:r w:rsidR="002E0387" w:rsidRPr="00062E21">
        <w:rPr>
          <w:sz w:val="26"/>
          <w:szCs w:val="26"/>
        </w:rPr>
        <w:t>in 2007</w:t>
      </w:r>
      <w:r w:rsidR="005A711F">
        <w:rPr>
          <w:sz w:val="26"/>
          <w:szCs w:val="26"/>
        </w:rPr>
        <w:t>,</w:t>
      </w:r>
      <w:r w:rsidRPr="00062E21">
        <w:rPr>
          <w:sz w:val="26"/>
          <w:szCs w:val="26"/>
        </w:rPr>
        <w:t xml:space="preserve"> and Period 3 projects the annual footage of pipe to be replaced under the terms of th</w:t>
      </w:r>
      <w:r w:rsidR="005A711F">
        <w:rPr>
          <w:sz w:val="26"/>
          <w:szCs w:val="26"/>
        </w:rPr>
        <w:t>e</w:t>
      </w:r>
      <w:r w:rsidRPr="00062E21">
        <w:rPr>
          <w:sz w:val="26"/>
          <w:szCs w:val="26"/>
        </w:rPr>
        <w:t xml:space="preserve"> LTIIP.</w:t>
      </w:r>
    </w:p>
    <w:p w:rsidR="00C654E0" w:rsidRPr="005A711F" w:rsidRDefault="00C654E0" w:rsidP="000E6817">
      <w:pPr>
        <w:pStyle w:val="p2"/>
        <w:widowControl/>
        <w:tabs>
          <w:tab w:val="left" w:pos="720"/>
        </w:tabs>
        <w:spacing w:line="360" w:lineRule="auto"/>
        <w:ind w:firstLine="0"/>
        <w:rPr>
          <w:sz w:val="26"/>
          <w:szCs w:val="26"/>
        </w:rPr>
      </w:pPr>
    </w:p>
    <w:tbl>
      <w:tblPr>
        <w:tblStyle w:val="TableGrid"/>
        <w:tblW w:w="0" w:type="auto"/>
        <w:tblLook w:val="04A0" w:firstRow="1" w:lastRow="0" w:firstColumn="1" w:lastColumn="0" w:noHBand="0" w:noVBand="1"/>
      </w:tblPr>
      <w:tblGrid>
        <w:gridCol w:w="1103"/>
        <w:gridCol w:w="2123"/>
        <w:gridCol w:w="1103"/>
        <w:gridCol w:w="2089"/>
        <w:gridCol w:w="1103"/>
        <w:gridCol w:w="2055"/>
      </w:tblGrid>
      <w:tr w:rsidR="00094E95" w:rsidTr="00D9518F">
        <w:tc>
          <w:tcPr>
            <w:tcW w:w="9576" w:type="dxa"/>
            <w:gridSpan w:val="6"/>
          </w:tcPr>
          <w:p w:rsidR="00094E95" w:rsidRDefault="00094E95" w:rsidP="000E6817">
            <w:pPr>
              <w:pStyle w:val="p2"/>
              <w:widowControl/>
              <w:tabs>
                <w:tab w:val="left" w:pos="720"/>
              </w:tabs>
              <w:ind w:firstLine="0"/>
              <w:jc w:val="center"/>
              <w:rPr>
                <w:sz w:val="26"/>
                <w:szCs w:val="26"/>
              </w:rPr>
            </w:pPr>
            <w:r w:rsidRPr="00094E95">
              <w:rPr>
                <w:rFonts w:asciiTheme="minorHAnsi" w:hAnsiTheme="minorHAnsi"/>
                <w:b/>
                <w:sz w:val="26"/>
                <w:szCs w:val="26"/>
              </w:rPr>
              <w:t>Table 3:  Priority Pipe Retired/Replaced Per Year (Feet)</w:t>
            </w:r>
          </w:p>
        </w:tc>
      </w:tr>
      <w:tr w:rsidR="00094E95" w:rsidTr="000316D6">
        <w:tc>
          <w:tcPr>
            <w:tcW w:w="3228" w:type="dxa"/>
            <w:gridSpan w:val="2"/>
          </w:tcPr>
          <w:p w:rsidR="00094E95" w:rsidRPr="00094E95" w:rsidRDefault="00094E95" w:rsidP="000E6817">
            <w:pPr>
              <w:pStyle w:val="p2"/>
              <w:widowControl/>
              <w:tabs>
                <w:tab w:val="left" w:pos="720"/>
              </w:tabs>
              <w:ind w:firstLine="0"/>
              <w:jc w:val="center"/>
              <w:rPr>
                <w:sz w:val="26"/>
                <w:szCs w:val="26"/>
              </w:rPr>
            </w:pPr>
            <w:r w:rsidRPr="00094E95">
              <w:rPr>
                <w:rFonts w:asciiTheme="minorHAnsi" w:hAnsiTheme="minorHAnsi"/>
                <w:b/>
                <w:sz w:val="26"/>
                <w:szCs w:val="26"/>
              </w:rPr>
              <w:t>Period 1</w:t>
            </w:r>
          </w:p>
        </w:tc>
        <w:tc>
          <w:tcPr>
            <w:tcW w:w="3192" w:type="dxa"/>
            <w:gridSpan w:val="2"/>
          </w:tcPr>
          <w:p w:rsidR="00094E95" w:rsidRPr="00094E95" w:rsidRDefault="00094E95" w:rsidP="000E6817">
            <w:pPr>
              <w:pStyle w:val="p2"/>
              <w:widowControl/>
              <w:tabs>
                <w:tab w:val="left" w:pos="720"/>
              </w:tabs>
              <w:ind w:firstLine="0"/>
              <w:jc w:val="center"/>
              <w:rPr>
                <w:sz w:val="26"/>
                <w:szCs w:val="26"/>
              </w:rPr>
            </w:pPr>
            <w:r w:rsidRPr="00094E95">
              <w:rPr>
                <w:rFonts w:asciiTheme="minorHAnsi" w:hAnsiTheme="minorHAnsi"/>
                <w:b/>
                <w:sz w:val="26"/>
                <w:szCs w:val="26"/>
              </w:rPr>
              <w:t>Period 2</w:t>
            </w:r>
          </w:p>
        </w:tc>
        <w:tc>
          <w:tcPr>
            <w:tcW w:w="3156" w:type="dxa"/>
            <w:gridSpan w:val="2"/>
          </w:tcPr>
          <w:p w:rsidR="00094E95" w:rsidRPr="00094E95" w:rsidRDefault="00094E95" w:rsidP="000E6817">
            <w:pPr>
              <w:pStyle w:val="p2"/>
              <w:widowControl/>
              <w:tabs>
                <w:tab w:val="left" w:pos="720"/>
              </w:tabs>
              <w:ind w:firstLine="0"/>
              <w:jc w:val="center"/>
              <w:rPr>
                <w:sz w:val="26"/>
                <w:szCs w:val="26"/>
              </w:rPr>
            </w:pPr>
            <w:r w:rsidRPr="00094E95">
              <w:rPr>
                <w:rFonts w:asciiTheme="minorHAnsi" w:hAnsiTheme="minorHAnsi"/>
                <w:b/>
                <w:sz w:val="26"/>
                <w:szCs w:val="26"/>
              </w:rPr>
              <w:t>Period 3</w:t>
            </w:r>
          </w:p>
        </w:tc>
      </w:tr>
      <w:tr w:rsidR="005A711F" w:rsidTr="000316D6">
        <w:tc>
          <w:tcPr>
            <w:tcW w:w="1081" w:type="dxa"/>
          </w:tcPr>
          <w:p w:rsidR="00094E95" w:rsidRPr="00094E95" w:rsidRDefault="00094E95" w:rsidP="000E6817">
            <w:pPr>
              <w:pStyle w:val="p2"/>
              <w:widowControl/>
              <w:tabs>
                <w:tab w:val="left" w:pos="720"/>
              </w:tabs>
              <w:ind w:firstLine="0"/>
              <w:jc w:val="center"/>
              <w:rPr>
                <w:rFonts w:asciiTheme="minorHAnsi" w:hAnsiTheme="minorHAnsi"/>
                <w:b/>
                <w:sz w:val="26"/>
                <w:szCs w:val="26"/>
              </w:rPr>
            </w:pPr>
            <w:r w:rsidRPr="00094E95">
              <w:rPr>
                <w:rFonts w:asciiTheme="minorHAnsi" w:hAnsiTheme="minorHAnsi"/>
                <w:b/>
                <w:sz w:val="26"/>
                <w:szCs w:val="26"/>
              </w:rPr>
              <w:t>Year</w:t>
            </w:r>
          </w:p>
        </w:tc>
        <w:tc>
          <w:tcPr>
            <w:tcW w:w="2147" w:type="dxa"/>
          </w:tcPr>
          <w:p w:rsidR="00094E95" w:rsidRPr="00094E95" w:rsidRDefault="00094E95" w:rsidP="000E6817">
            <w:pPr>
              <w:pStyle w:val="p2"/>
              <w:widowControl/>
              <w:tabs>
                <w:tab w:val="left" w:pos="720"/>
              </w:tabs>
              <w:ind w:firstLine="0"/>
              <w:jc w:val="center"/>
              <w:rPr>
                <w:rFonts w:asciiTheme="minorHAnsi" w:hAnsiTheme="minorHAnsi"/>
                <w:b/>
                <w:sz w:val="26"/>
                <w:szCs w:val="26"/>
              </w:rPr>
            </w:pPr>
            <w:r w:rsidRPr="00094E95">
              <w:rPr>
                <w:rFonts w:asciiTheme="minorHAnsi" w:hAnsiTheme="minorHAnsi"/>
                <w:b/>
                <w:sz w:val="26"/>
                <w:szCs w:val="26"/>
              </w:rPr>
              <w:t>Ret./Replaced</w:t>
            </w:r>
          </w:p>
        </w:tc>
        <w:tc>
          <w:tcPr>
            <w:tcW w:w="1081" w:type="dxa"/>
          </w:tcPr>
          <w:p w:rsidR="00094E95" w:rsidRPr="00094E95" w:rsidRDefault="00094E95" w:rsidP="000E6817">
            <w:pPr>
              <w:pStyle w:val="p2"/>
              <w:widowControl/>
              <w:tabs>
                <w:tab w:val="left" w:pos="720"/>
              </w:tabs>
              <w:ind w:firstLine="0"/>
              <w:jc w:val="center"/>
              <w:rPr>
                <w:rFonts w:asciiTheme="minorHAnsi" w:hAnsiTheme="minorHAnsi"/>
                <w:b/>
                <w:sz w:val="26"/>
                <w:szCs w:val="26"/>
              </w:rPr>
            </w:pPr>
            <w:r w:rsidRPr="00094E95">
              <w:rPr>
                <w:rFonts w:asciiTheme="minorHAnsi" w:hAnsiTheme="minorHAnsi"/>
                <w:b/>
                <w:sz w:val="26"/>
                <w:szCs w:val="26"/>
              </w:rPr>
              <w:t>Year</w:t>
            </w:r>
          </w:p>
        </w:tc>
        <w:tc>
          <w:tcPr>
            <w:tcW w:w="2111" w:type="dxa"/>
          </w:tcPr>
          <w:p w:rsidR="00094E95" w:rsidRPr="00094E95" w:rsidRDefault="00094E95" w:rsidP="000E6817">
            <w:pPr>
              <w:pStyle w:val="p2"/>
              <w:widowControl/>
              <w:tabs>
                <w:tab w:val="left" w:pos="720"/>
              </w:tabs>
              <w:ind w:firstLine="0"/>
              <w:jc w:val="center"/>
              <w:rPr>
                <w:rFonts w:asciiTheme="minorHAnsi" w:hAnsiTheme="minorHAnsi"/>
                <w:b/>
                <w:sz w:val="26"/>
                <w:szCs w:val="26"/>
              </w:rPr>
            </w:pPr>
            <w:r w:rsidRPr="00094E95">
              <w:rPr>
                <w:rFonts w:asciiTheme="minorHAnsi" w:hAnsiTheme="minorHAnsi"/>
                <w:b/>
                <w:sz w:val="26"/>
                <w:szCs w:val="26"/>
              </w:rPr>
              <w:t>Ret./Replaced</w:t>
            </w:r>
          </w:p>
        </w:tc>
        <w:tc>
          <w:tcPr>
            <w:tcW w:w="1081" w:type="dxa"/>
          </w:tcPr>
          <w:p w:rsidR="00094E95" w:rsidRPr="00094E95" w:rsidRDefault="00094E95" w:rsidP="000E6817">
            <w:pPr>
              <w:pStyle w:val="p2"/>
              <w:widowControl/>
              <w:tabs>
                <w:tab w:val="left" w:pos="720"/>
              </w:tabs>
              <w:ind w:firstLine="0"/>
              <w:jc w:val="center"/>
              <w:rPr>
                <w:rFonts w:asciiTheme="minorHAnsi" w:hAnsiTheme="minorHAnsi"/>
                <w:b/>
                <w:sz w:val="26"/>
                <w:szCs w:val="26"/>
              </w:rPr>
            </w:pPr>
            <w:r w:rsidRPr="00094E95">
              <w:rPr>
                <w:rFonts w:asciiTheme="minorHAnsi" w:hAnsiTheme="minorHAnsi"/>
                <w:b/>
                <w:sz w:val="26"/>
                <w:szCs w:val="26"/>
              </w:rPr>
              <w:t>Year</w:t>
            </w:r>
          </w:p>
        </w:tc>
        <w:tc>
          <w:tcPr>
            <w:tcW w:w="2075" w:type="dxa"/>
          </w:tcPr>
          <w:p w:rsidR="00094E95" w:rsidRPr="00094E95" w:rsidRDefault="00094E95" w:rsidP="000E6817">
            <w:pPr>
              <w:pStyle w:val="p2"/>
              <w:widowControl/>
              <w:tabs>
                <w:tab w:val="left" w:pos="720"/>
              </w:tabs>
              <w:ind w:firstLine="0"/>
              <w:jc w:val="center"/>
              <w:rPr>
                <w:rFonts w:asciiTheme="minorHAnsi" w:hAnsiTheme="minorHAnsi"/>
                <w:b/>
                <w:sz w:val="26"/>
                <w:szCs w:val="26"/>
              </w:rPr>
            </w:pPr>
            <w:r w:rsidRPr="00094E95">
              <w:rPr>
                <w:rFonts w:asciiTheme="minorHAnsi" w:hAnsiTheme="minorHAnsi"/>
                <w:b/>
                <w:sz w:val="26"/>
                <w:szCs w:val="26"/>
              </w:rPr>
              <w:t>Ret./Replaced</w:t>
            </w:r>
          </w:p>
        </w:tc>
      </w:tr>
      <w:tr w:rsidR="005A711F" w:rsidTr="000316D6">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2002</w:t>
            </w:r>
          </w:p>
        </w:tc>
        <w:tc>
          <w:tcPr>
            <w:tcW w:w="2147"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232,320</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2007</w:t>
            </w:r>
          </w:p>
        </w:tc>
        <w:tc>
          <w:tcPr>
            <w:tcW w:w="2111"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355,764</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2013</w:t>
            </w:r>
          </w:p>
        </w:tc>
        <w:tc>
          <w:tcPr>
            <w:tcW w:w="2075"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625,000</w:t>
            </w:r>
          </w:p>
        </w:tc>
      </w:tr>
      <w:tr w:rsidR="005A711F" w:rsidTr="000316D6">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2003</w:t>
            </w:r>
          </w:p>
        </w:tc>
        <w:tc>
          <w:tcPr>
            <w:tcW w:w="2147"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179,520</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2008</w:t>
            </w:r>
          </w:p>
        </w:tc>
        <w:tc>
          <w:tcPr>
            <w:tcW w:w="2111"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528,567</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2014</w:t>
            </w:r>
          </w:p>
        </w:tc>
        <w:tc>
          <w:tcPr>
            <w:tcW w:w="2075"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625,000</w:t>
            </w:r>
          </w:p>
        </w:tc>
      </w:tr>
      <w:tr w:rsidR="005A711F" w:rsidTr="000316D6">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2004</w:t>
            </w:r>
          </w:p>
        </w:tc>
        <w:tc>
          <w:tcPr>
            <w:tcW w:w="2147"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201,520</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2009</w:t>
            </w:r>
          </w:p>
        </w:tc>
        <w:tc>
          <w:tcPr>
            <w:tcW w:w="2111"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344,488</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2015</w:t>
            </w:r>
          </w:p>
        </w:tc>
        <w:tc>
          <w:tcPr>
            <w:tcW w:w="2075"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525,000</w:t>
            </w:r>
          </w:p>
        </w:tc>
      </w:tr>
      <w:tr w:rsidR="005A711F" w:rsidTr="000316D6">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2005</w:t>
            </w:r>
          </w:p>
        </w:tc>
        <w:tc>
          <w:tcPr>
            <w:tcW w:w="2147"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174,240</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2010</w:t>
            </w:r>
          </w:p>
        </w:tc>
        <w:tc>
          <w:tcPr>
            <w:tcW w:w="2111"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322,583</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2016</w:t>
            </w:r>
          </w:p>
        </w:tc>
        <w:tc>
          <w:tcPr>
            <w:tcW w:w="2075"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525,000</w:t>
            </w:r>
          </w:p>
        </w:tc>
      </w:tr>
      <w:tr w:rsidR="005A711F" w:rsidTr="000316D6">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2006</w:t>
            </w:r>
          </w:p>
        </w:tc>
        <w:tc>
          <w:tcPr>
            <w:tcW w:w="2147"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282,518</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2011</w:t>
            </w:r>
          </w:p>
        </w:tc>
        <w:tc>
          <w:tcPr>
            <w:tcW w:w="2111"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533,765</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2017</w:t>
            </w:r>
          </w:p>
        </w:tc>
        <w:tc>
          <w:tcPr>
            <w:tcW w:w="2075"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500,000</w:t>
            </w:r>
          </w:p>
        </w:tc>
      </w:tr>
      <w:tr w:rsidR="005A711F" w:rsidTr="000316D6">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p>
        </w:tc>
        <w:tc>
          <w:tcPr>
            <w:tcW w:w="2147"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2012</w:t>
            </w:r>
          </w:p>
        </w:tc>
        <w:tc>
          <w:tcPr>
            <w:tcW w:w="2111" w:type="dxa"/>
          </w:tcPr>
          <w:p w:rsidR="00094E95" w:rsidRPr="005A711F" w:rsidRDefault="005A711F" w:rsidP="000E6817">
            <w:pPr>
              <w:pStyle w:val="p2"/>
              <w:widowControl/>
              <w:tabs>
                <w:tab w:val="left" w:pos="720"/>
              </w:tabs>
              <w:ind w:firstLine="0"/>
              <w:jc w:val="center"/>
              <w:rPr>
                <w:rFonts w:asciiTheme="minorHAnsi" w:hAnsiTheme="minorHAnsi"/>
                <w:sz w:val="26"/>
                <w:szCs w:val="26"/>
              </w:rPr>
            </w:pPr>
            <w:r w:rsidRPr="005A711F">
              <w:rPr>
                <w:rFonts w:asciiTheme="minorHAnsi" w:hAnsiTheme="minorHAnsi"/>
                <w:sz w:val="26"/>
                <w:szCs w:val="26"/>
              </w:rPr>
              <w:t>510,000</w:t>
            </w:r>
          </w:p>
        </w:tc>
        <w:tc>
          <w:tcPr>
            <w:tcW w:w="1081"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p>
        </w:tc>
        <w:tc>
          <w:tcPr>
            <w:tcW w:w="2075" w:type="dxa"/>
          </w:tcPr>
          <w:p w:rsidR="00094E95" w:rsidRPr="005A711F" w:rsidRDefault="00094E95" w:rsidP="000E6817">
            <w:pPr>
              <w:pStyle w:val="p2"/>
              <w:widowControl/>
              <w:tabs>
                <w:tab w:val="left" w:pos="720"/>
              </w:tabs>
              <w:ind w:firstLine="0"/>
              <w:jc w:val="center"/>
              <w:rPr>
                <w:rFonts w:asciiTheme="minorHAnsi" w:hAnsiTheme="minorHAnsi"/>
                <w:sz w:val="26"/>
                <w:szCs w:val="26"/>
              </w:rPr>
            </w:pPr>
          </w:p>
        </w:tc>
      </w:tr>
      <w:tr w:rsidR="005A711F" w:rsidTr="000316D6">
        <w:tc>
          <w:tcPr>
            <w:tcW w:w="1081" w:type="dxa"/>
          </w:tcPr>
          <w:p w:rsidR="00094E95" w:rsidRPr="000316D6" w:rsidRDefault="005A711F" w:rsidP="000E6817">
            <w:pPr>
              <w:pStyle w:val="p2"/>
              <w:widowControl/>
              <w:tabs>
                <w:tab w:val="left" w:pos="720"/>
              </w:tabs>
              <w:ind w:firstLine="0"/>
              <w:jc w:val="right"/>
              <w:rPr>
                <w:rFonts w:asciiTheme="minorHAnsi" w:hAnsiTheme="minorHAnsi"/>
                <w:b/>
                <w:sz w:val="26"/>
                <w:szCs w:val="26"/>
              </w:rPr>
            </w:pPr>
            <w:r w:rsidRPr="000316D6">
              <w:rPr>
                <w:rFonts w:asciiTheme="minorHAnsi" w:hAnsiTheme="minorHAnsi"/>
                <w:b/>
                <w:sz w:val="26"/>
                <w:szCs w:val="26"/>
              </w:rPr>
              <w:t>Average</w:t>
            </w:r>
          </w:p>
        </w:tc>
        <w:tc>
          <w:tcPr>
            <w:tcW w:w="2147" w:type="dxa"/>
          </w:tcPr>
          <w:p w:rsidR="00094E95" w:rsidRPr="00CF52B5" w:rsidRDefault="005A711F" w:rsidP="00CF52B5">
            <w:pPr>
              <w:pStyle w:val="p2"/>
              <w:widowControl/>
              <w:tabs>
                <w:tab w:val="left" w:pos="720"/>
              </w:tabs>
              <w:ind w:firstLine="0"/>
              <w:jc w:val="center"/>
              <w:rPr>
                <w:rFonts w:asciiTheme="minorHAnsi" w:hAnsiTheme="minorHAnsi"/>
                <w:b/>
                <w:sz w:val="26"/>
                <w:szCs w:val="26"/>
              </w:rPr>
            </w:pPr>
            <w:r w:rsidRPr="00CF52B5">
              <w:rPr>
                <w:rFonts w:asciiTheme="minorHAnsi" w:hAnsiTheme="minorHAnsi"/>
                <w:b/>
                <w:sz w:val="26"/>
                <w:szCs w:val="26"/>
              </w:rPr>
              <w:t>214,062</w:t>
            </w:r>
          </w:p>
        </w:tc>
        <w:tc>
          <w:tcPr>
            <w:tcW w:w="1081" w:type="dxa"/>
          </w:tcPr>
          <w:p w:rsidR="00094E95" w:rsidRPr="000316D6" w:rsidRDefault="005A711F" w:rsidP="000E6817">
            <w:pPr>
              <w:pStyle w:val="p2"/>
              <w:widowControl/>
              <w:tabs>
                <w:tab w:val="left" w:pos="720"/>
              </w:tabs>
              <w:ind w:firstLine="0"/>
              <w:jc w:val="right"/>
              <w:rPr>
                <w:rFonts w:asciiTheme="minorHAnsi" w:hAnsiTheme="minorHAnsi"/>
                <w:b/>
                <w:sz w:val="26"/>
                <w:szCs w:val="26"/>
              </w:rPr>
            </w:pPr>
            <w:r w:rsidRPr="000316D6">
              <w:rPr>
                <w:rFonts w:asciiTheme="minorHAnsi" w:hAnsiTheme="minorHAnsi"/>
                <w:b/>
                <w:sz w:val="26"/>
                <w:szCs w:val="26"/>
              </w:rPr>
              <w:t>Average</w:t>
            </w:r>
          </w:p>
        </w:tc>
        <w:tc>
          <w:tcPr>
            <w:tcW w:w="2111" w:type="dxa"/>
          </w:tcPr>
          <w:p w:rsidR="00094E95" w:rsidRPr="00CF52B5" w:rsidRDefault="005A711F" w:rsidP="00CF52B5">
            <w:pPr>
              <w:pStyle w:val="p2"/>
              <w:widowControl/>
              <w:tabs>
                <w:tab w:val="left" w:pos="720"/>
              </w:tabs>
              <w:ind w:firstLine="0"/>
              <w:jc w:val="center"/>
              <w:rPr>
                <w:rFonts w:asciiTheme="minorHAnsi" w:hAnsiTheme="minorHAnsi"/>
                <w:b/>
                <w:sz w:val="26"/>
                <w:szCs w:val="26"/>
              </w:rPr>
            </w:pPr>
            <w:r w:rsidRPr="00CF52B5">
              <w:rPr>
                <w:rFonts w:asciiTheme="minorHAnsi" w:hAnsiTheme="minorHAnsi"/>
                <w:b/>
                <w:sz w:val="26"/>
                <w:szCs w:val="26"/>
              </w:rPr>
              <w:t>432,528</w:t>
            </w:r>
          </w:p>
        </w:tc>
        <w:tc>
          <w:tcPr>
            <w:tcW w:w="1081" w:type="dxa"/>
          </w:tcPr>
          <w:p w:rsidR="00094E95" w:rsidRPr="000316D6" w:rsidRDefault="005A711F" w:rsidP="000E6817">
            <w:pPr>
              <w:pStyle w:val="p2"/>
              <w:widowControl/>
              <w:tabs>
                <w:tab w:val="left" w:pos="720"/>
              </w:tabs>
              <w:ind w:firstLine="0"/>
              <w:jc w:val="right"/>
              <w:rPr>
                <w:rFonts w:asciiTheme="minorHAnsi" w:hAnsiTheme="minorHAnsi"/>
                <w:b/>
                <w:sz w:val="26"/>
                <w:szCs w:val="26"/>
              </w:rPr>
            </w:pPr>
            <w:r w:rsidRPr="000316D6">
              <w:rPr>
                <w:rFonts w:asciiTheme="minorHAnsi" w:hAnsiTheme="minorHAnsi"/>
                <w:b/>
                <w:sz w:val="26"/>
                <w:szCs w:val="26"/>
              </w:rPr>
              <w:t>Average</w:t>
            </w:r>
          </w:p>
        </w:tc>
        <w:tc>
          <w:tcPr>
            <w:tcW w:w="2075" w:type="dxa"/>
          </w:tcPr>
          <w:p w:rsidR="00094E95" w:rsidRPr="00CF52B5" w:rsidRDefault="005A711F" w:rsidP="00CF52B5">
            <w:pPr>
              <w:pStyle w:val="p2"/>
              <w:widowControl/>
              <w:tabs>
                <w:tab w:val="left" w:pos="720"/>
              </w:tabs>
              <w:ind w:firstLine="0"/>
              <w:jc w:val="center"/>
              <w:rPr>
                <w:rFonts w:asciiTheme="minorHAnsi" w:hAnsiTheme="minorHAnsi"/>
                <w:b/>
                <w:sz w:val="26"/>
                <w:szCs w:val="26"/>
              </w:rPr>
            </w:pPr>
            <w:r w:rsidRPr="00CF52B5">
              <w:rPr>
                <w:rFonts w:asciiTheme="minorHAnsi" w:hAnsiTheme="minorHAnsi"/>
                <w:b/>
                <w:sz w:val="26"/>
                <w:szCs w:val="26"/>
              </w:rPr>
              <w:t>560,000</w:t>
            </w:r>
          </w:p>
        </w:tc>
      </w:tr>
    </w:tbl>
    <w:p w:rsidR="00F707AA" w:rsidRPr="00062E21" w:rsidRDefault="00F707AA" w:rsidP="000E6817">
      <w:pPr>
        <w:pStyle w:val="p2"/>
        <w:widowControl/>
        <w:tabs>
          <w:tab w:val="left" w:pos="720"/>
        </w:tabs>
        <w:spacing w:line="360" w:lineRule="auto"/>
        <w:ind w:firstLine="0"/>
        <w:rPr>
          <w:sz w:val="26"/>
          <w:szCs w:val="26"/>
        </w:rPr>
      </w:pPr>
    </w:p>
    <w:p w:rsidR="00C8326B" w:rsidRPr="00062E21" w:rsidRDefault="00C8326B" w:rsidP="000E6817">
      <w:pPr>
        <w:pStyle w:val="p2"/>
        <w:widowControl/>
        <w:tabs>
          <w:tab w:val="left" w:pos="720"/>
        </w:tabs>
        <w:spacing w:line="360" w:lineRule="auto"/>
        <w:ind w:firstLine="720"/>
        <w:rPr>
          <w:sz w:val="26"/>
          <w:szCs w:val="26"/>
        </w:rPr>
      </w:pPr>
      <w:r w:rsidRPr="00062E21">
        <w:rPr>
          <w:sz w:val="26"/>
          <w:szCs w:val="26"/>
        </w:rPr>
        <w:t>Columbia’s annual service lines replacement has also increased during this period from an average of 3,289 feet per year in Period 1 to 6,260 feet year in Period</w:t>
      </w:r>
      <w:r w:rsidR="00E56190" w:rsidRPr="00062E21">
        <w:rPr>
          <w:sz w:val="26"/>
          <w:szCs w:val="26"/>
        </w:rPr>
        <w:t xml:space="preserve"> 2</w:t>
      </w:r>
      <w:r w:rsidRPr="00062E21">
        <w:rPr>
          <w:sz w:val="26"/>
          <w:szCs w:val="26"/>
        </w:rPr>
        <w:t>.  Period 3 is estimated at 8,000 feet per year of service lines replacement.</w:t>
      </w:r>
    </w:p>
    <w:p w:rsidR="002E0387" w:rsidRPr="00062E21" w:rsidRDefault="002E0387" w:rsidP="000E6817">
      <w:pPr>
        <w:pStyle w:val="p2"/>
        <w:widowControl/>
        <w:tabs>
          <w:tab w:val="left" w:pos="720"/>
        </w:tabs>
        <w:spacing w:line="360" w:lineRule="auto"/>
        <w:ind w:firstLine="720"/>
        <w:rPr>
          <w:sz w:val="26"/>
          <w:szCs w:val="26"/>
        </w:rPr>
      </w:pPr>
    </w:p>
    <w:p w:rsidR="00B75C6C" w:rsidRPr="00062E21" w:rsidRDefault="00C8326B" w:rsidP="000E6817">
      <w:pPr>
        <w:pStyle w:val="p2"/>
        <w:widowControl/>
        <w:tabs>
          <w:tab w:val="left" w:pos="720"/>
        </w:tabs>
        <w:spacing w:line="360" w:lineRule="auto"/>
        <w:ind w:firstLine="720"/>
        <w:rPr>
          <w:sz w:val="26"/>
          <w:szCs w:val="26"/>
        </w:rPr>
      </w:pPr>
      <w:r w:rsidRPr="00062E21">
        <w:rPr>
          <w:sz w:val="26"/>
          <w:szCs w:val="26"/>
        </w:rPr>
        <w:t xml:space="preserve">In terms of capital spending within the same period, </w:t>
      </w:r>
      <w:r w:rsidR="003C45D9" w:rsidRPr="00062E21">
        <w:rPr>
          <w:sz w:val="26"/>
          <w:szCs w:val="26"/>
        </w:rPr>
        <w:t xml:space="preserve">Columbia has increased from $107,144,000 for an average of $21,428,800 per year in Period 1 to $470,031,000 for an average of $78,338,500 per year in Period 2.  This is an increase of approximately 339 percent from the previous period.  For the period of the LTIIP (Period 3), Columbia anticipates spending $657,400,000 or approximately $131,480,000 per year. </w:t>
      </w:r>
    </w:p>
    <w:p w:rsidR="002E0387" w:rsidRPr="00062E21" w:rsidRDefault="002E0387" w:rsidP="000E6817">
      <w:pPr>
        <w:pStyle w:val="p2"/>
        <w:widowControl/>
        <w:tabs>
          <w:tab w:val="left" w:pos="720"/>
        </w:tabs>
        <w:spacing w:line="360" w:lineRule="auto"/>
        <w:ind w:firstLine="0"/>
        <w:rPr>
          <w:b/>
          <w:sz w:val="26"/>
          <w:szCs w:val="26"/>
        </w:rPr>
      </w:pPr>
    </w:p>
    <w:p w:rsidR="009F2B19" w:rsidRPr="00062E21" w:rsidRDefault="009F2B19" w:rsidP="000E6817">
      <w:pPr>
        <w:pStyle w:val="p2"/>
        <w:widowControl/>
        <w:tabs>
          <w:tab w:val="left" w:pos="720"/>
        </w:tabs>
        <w:spacing w:line="360" w:lineRule="auto"/>
        <w:ind w:firstLine="0"/>
        <w:rPr>
          <w:b/>
          <w:sz w:val="26"/>
          <w:szCs w:val="26"/>
        </w:rPr>
      </w:pPr>
      <w:r w:rsidRPr="00062E21">
        <w:rPr>
          <w:b/>
          <w:sz w:val="26"/>
          <w:szCs w:val="26"/>
        </w:rPr>
        <w:t>Comments</w:t>
      </w:r>
    </w:p>
    <w:p w:rsidR="009F2B19" w:rsidRPr="00062E21" w:rsidRDefault="009F2B19" w:rsidP="000E6817">
      <w:pPr>
        <w:pStyle w:val="p2"/>
        <w:widowControl/>
        <w:tabs>
          <w:tab w:val="left" w:pos="720"/>
        </w:tabs>
        <w:spacing w:line="360" w:lineRule="auto"/>
        <w:ind w:firstLine="0"/>
        <w:rPr>
          <w:sz w:val="26"/>
          <w:szCs w:val="26"/>
        </w:rPr>
      </w:pPr>
    </w:p>
    <w:p w:rsidR="00B75C6C" w:rsidRPr="00062E21" w:rsidRDefault="00022238" w:rsidP="000E6817">
      <w:pPr>
        <w:pStyle w:val="p7"/>
        <w:widowControl/>
        <w:tabs>
          <w:tab w:val="clear" w:pos="782"/>
          <w:tab w:val="clear" w:pos="1133"/>
          <w:tab w:val="left" w:pos="720"/>
          <w:tab w:val="left" w:pos="1440"/>
        </w:tabs>
        <w:spacing w:line="360" w:lineRule="auto"/>
        <w:ind w:left="-90" w:firstLine="1530"/>
        <w:rPr>
          <w:sz w:val="26"/>
          <w:szCs w:val="26"/>
        </w:rPr>
      </w:pPr>
      <w:r w:rsidRPr="00062E21">
        <w:rPr>
          <w:sz w:val="26"/>
          <w:szCs w:val="26"/>
        </w:rPr>
        <w:t xml:space="preserve">In its comments, </w:t>
      </w:r>
      <w:r w:rsidR="00B75C6C" w:rsidRPr="00062E21">
        <w:rPr>
          <w:sz w:val="26"/>
          <w:szCs w:val="26"/>
        </w:rPr>
        <w:t>O</w:t>
      </w:r>
      <w:r w:rsidR="000E7D67" w:rsidRPr="00062E21">
        <w:rPr>
          <w:sz w:val="26"/>
          <w:szCs w:val="26"/>
        </w:rPr>
        <w:t xml:space="preserve">CA asserts that Columbia stated that </w:t>
      </w:r>
      <w:r w:rsidR="00B75C6C" w:rsidRPr="00062E21">
        <w:rPr>
          <w:sz w:val="26"/>
          <w:szCs w:val="26"/>
        </w:rPr>
        <w:t>as part of its main replacement program, it will increase pressu</w:t>
      </w:r>
      <w:r w:rsidR="002E0387" w:rsidRPr="00062E21">
        <w:rPr>
          <w:sz w:val="26"/>
          <w:szCs w:val="26"/>
        </w:rPr>
        <w:t>re across its system and</w:t>
      </w:r>
      <w:r w:rsidR="00B75C6C" w:rsidRPr="00062E21">
        <w:rPr>
          <w:sz w:val="26"/>
          <w:szCs w:val="26"/>
        </w:rPr>
        <w:t xml:space="preserve"> that increasing pressure will increase the deliverability of gas by adding capacity.  According to OCA, Columbia’s LTIIP does not specify by what amount capacity will increase or how the </w:t>
      </w:r>
      <w:r w:rsidR="00B75C6C" w:rsidRPr="00062E21">
        <w:rPr>
          <w:sz w:val="26"/>
          <w:szCs w:val="26"/>
        </w:rPr>
        <w:lastRenderedPageBreak/>
        <w:t>additional capacity will be used and useful in the provision of utility service.  OCA suggest</w:t>
      </w:r>
      <w:r w:rsidR="00445622">
        <w:rPr>
          <w:sz w:val="26"/>
          <w:szCs w:val="26"/>
        </w:rPr>
        <w:t>s</w:t>
      </w:r>
      <w:r w:rsidR="00B75C6C" w:rsidRPr="00062E21">
        <w:rPr>
          <w:sz w:val="26"/>
          <w:szCs w:val="26"/>
        </w:rPr>
        <w:t xml:space="preserve"> that Columbia provide a breakdown of its LTIIP projects to show pipe diameter of the current and replacement pipe so that increase</w:t>
      </w:r>
      <w:r w:rsidR="000E7D67" w:rsidRPr="00062E21">
        <w:rPr>
          <w:sz w:val="26"/>
          <w:szCs w:val="26"/>
        </w:rPr>
        <w:t>d</w:t>
      </w:r>
      <w:r w:rsidR="00B75C6C" w:rsidRPr="00062E21">
        <w:rPr>
          <w:sz w:val="26"/>
          <w:szCs w:val="26"/>
        </w:rPr>
        <w:t xml:space="preserve"> capacity can be evaluated.  </w:t>
      </w:r>
    </w:p>
    <w:p w:rsidR="00B75C6C" w:rsidRPr="00062E21" w:rsidRDefault="00B75C6C" w:rsidP="000E6817">
      <w:pPr>
        <w:pStyle w:val="p7"/>
        <w:widowControl/>
        <w:tabs>
          <w:tab w:val="clear" w:pos="782"/>
          <w:tab w:val="clear" w:pos="1133"/>
          <w:tab w:val="left" w:pos="720"/>
          <w:tab w:val="left" w:pos="1440"/>
        </w:tabs>
        <w:spacing w:line="360" w:lineRule="auto"/>
        <w:ind w:left="-90" w:firstLine="1530"/>
        <w:rPr>
          <w:sz w:val="26"/>
          <w:szCs w:val="26"/>
        </w:rPr>
      </w:pPr>
    </w:p>
    <w:p w:rsidR="009F2B19" w:rsidRPr="00062E21" w:rsidRDefault="00B75C6C" w:rsidP="000E6817">
      <w:pPr>
        <w:pStyle w:val="p7"/>
        <w:widowControl/>
        <w:tabs>
          <w:tab w:val="clear" w:pos="782"/>
          <w:tab w:val="clear" w:pos="1133"/>
          <w:tab w:val="left" w:pos="720"/>
          <w:tab w:val="left" w:pos="1440"/>
        </w:tabs>
        <w:spacing w:line="360" w:lineRule="auto"/>
        <w:ind w:left="-90" w:firstLine="1530"/>
        <w:rPr>
          <w:sz w:val="26"/>
          <w:szCs w:val="26"/>
        </w:rPr>
      </w:pPr>
      <w:r w:rsidRPr="00062E21">
        <w:rPr>
          <w:sz w:val="26"/>
          <w:szCs w:val="26"/>
        </w:rPr>
        <w:t>OCA also indicate</w:t>
      </w:r>
      <w:r w:rsidR="00445622">
        <w:rPr>
          <w:sz w:val="26"/>
          <w:szCs w:val="26"/>
        </w:rPr>
        <w:t>s</w:t>
      </w:r>
      <w:r w:rsidRPr="00062E21">
        <w:rPr>
          <w:sz w:val="26"/>
          <w:szCs w:val="26"/>
        </w:rPr>
        <w:t xml:space="preserve"> that on a going-forward basis, for each main project that increases system pressure or is not a ‘like-for-like” pipe diameter replacement, the Commission should have Columbia provide the results of system network analysis before and after the segment installation to confirm that the project is DSIC-eligible</w:t>
      </w:r>
      <w:r w:rsidR="00A339EC" w:rsidRPr="00062E21">
        <w:rPr>
          <w:sz w:val="26"/>
          <w:szCs w:val="26"/>
        </w:rPr>
        <w:t>.</w:t>
      </w:r>
    </w:p>
    <w:p w:rsidR="009F2B19" w:rsidRPr="00062E21" w:rsidRDefault="009F2B19" w:rsidP="000E6817">
      <w:pPr>
        <w:pStyle w:val="p2"/>
        <w:widowControl/>
        <w:spacing w:line="360" w:lineRule="auto"/>
        <w:ind w:firstLine="0"/>
        <w:rPr>
          <w:sz w:val="26"/>
          <w:szCs w:val="26"/>
        </w:rPr>
      </w:pPr>
    </w:p>
    <w:p w:rsidR="009F2B19" w:rsidRPr="00062E21" w:rsidRDefault="004D0D25" w:rsidP="000E6817">
      <w:pPr>
        <w:pStyle w:val="p2"/>
        <w:widowControl/>
        <w:tabs>
          <w:tab w:val="left" w:pos="720"/>
        </w:tabs>
        <w:spacing w:line="360" w:lineRule="auto"/>
        <w:ind w:firstLine="0"/>
        <w:rPr>
          <w:b/>
          <w:sz w:val="26"/>
          <w:szCs w:val="26"/>
        </w:rPr>
      </w:pPr>
      <w:r>
        <w:rPr>
          <w:b/>
          <w:sz w:val="26"/>
          <w:szCs w:val="26"/>
        </w:rPr>
        <w:t>Reply Comments</w:t>
      </w:r>
    </w:p>
    <w:p w:rsidR="009F2B19" w:rsidRPr="00062E21" w:rsidRDefault="009F2B19" w:rsidP="000E6817">
      <w:pPr>
        <w:pStyle w:val="p2"/>
        <w:widowControl/>
        <w:spacing w:line="360" w:lineRule="auto"/>
        <w:ind w:firstLine="0"/>
        <w:rPr>
          <w:sz w:val="26"/>
          <w:szCs w:val="26"/>
        </w:rPr>
      </w:pPr>
    </w:p>
    <w:p w:rsidR="00D839BB" w:rsidRPr="00062E21" w:rsidRDefault="005A0580" w:rsidP="000E6817">
      <w:pPr>
        <w:pStyle w:val="p7"/>
        <w:widowControl/>
        <w:tabs>
          <w:tab w:val="clear" w:pos="782"/>
          <w:tab w:val="clear" w:pos="1133"/>
          <w:tab w:val="left" w:pos="0"/>
          <w:tab w:val="left" w:pos="720"/>
        </w:tabs>
        <w:spacing w:line="360" w:lineRule="auto"/>
        <w:ind w:left="0" w:firstLine="1440"/>
        <w:rPr>
          <w:sz w:val="26"/>
          <w:szCs w:val="26"/>
        </w:rPr>
      </w:pPr>
      <w:r w:rsidRPr="00062E21">
        <w:rPr>
          <w:sz w:val="26"/>
          <w:szCs w:val="26"/>
        </w:rPr>
        <w:t>Columbia indicate</w:t>
      </w:r>
      <w:r w:rsidR="00445622">
        <w:rPr>
          <w:sz w:val="26"/>
          <w:szCs w:val="26"/>
        </w:rPr>
        <w:t>s</w:t>
      </w:r>
      <w:r w:rsidRPr="00062E21">
        <w:rPr>
          <w:sz w:val="26"/>
          <w:szCs w:val="26"/>
        </w:rPr>
        <w:t xml:space="preserve"> that it will be replacing the current cast iron and bare steel pipes with new plastic pipes and</w:t>
      </w:r>
      <w:r w:rsidR="00445622">
        <w:rPr>
          <w:sz w:val="26"/>
          <w:szCs w:val="26"/>
        </w:rPr>
        <w:t>,</w:t>
      </w:r>
      <w:r w:rsidR="000E7D67" w:rsidRPr="00062E21">
        <w:rPr>
          <w:sz w:val="26"/>
          <w:szCs w:val="26"/>
        </w:rPr>
        <w:t xml:space="preserve"> in some cases</w:t>
      </w:r>
      <w:r w:rsidRPr="00062E21">
        <w:rPr>
          <w:sz w:val="26"/>
          <w:szCs w:val="26"/>
        </w:rPr>
        <w:t xml:space="preserve">, such as bridge attachments, it will be installing cathodically protected coated steel pipes.  </w:t>
      </w:r>
      <w:r w:rsidR="00746942" w:rsidRPr="00062E21">
        <w:rPr>
          <w:sz w:val="26"/>
          <w:szCs w:val="26"/>
        </w:rPr>
        <w:t>Columbia stated that</w:t>
      </w:r>
      <w:r w:rsidRPr="00062E21">
        <w:rPr>
          <w:sz w:val="26"/>
          <w:szCs w:val="26"/>
        </w:rPr>
        <w:t xml:space="preserve"> time and advances in technology have shown that cast iron and bare steel pipelines are not the best material to ensure a safe and reliable distribution system in the future. </w:t>
      </w:r>
      <w:r w:rsidR="00445622">
        <w:rPr>
          <w:sz w:val="26"/>
          <w:szCs w:val="26"/>
        </w:rPr>
        <w:t xml:space="preserve"> </w:t>
      </w:r>
      <w:r w:rsidR="00746942" w:rsidRPr="00062E21">
        <w:rPr>
          <w:sz w:val="26"/>
          <w:szCs w:val="26"/>
        </w:rPr>
        <w:t>Columbia</w:t>
      </w:r>
      <w:r w:rsidRPr="00062E21">
        <w:rPr>
          <w:sz w:val="26"/>
          <w:szCs w:val="26"/>
        </w:rPr>
        <w:t xml:space="preserve"> will replace its aging infrastructure with facilities that are capable of handling gas at higher pressures than the current pipelines.  According to Columbia, this will increase the capacity of its system, even where existing facilities are replaced with smaller diameter piping.  </w:t>
      </w:r>
      <w:r w:rsidR="003E3515" w:rsidRPr="00062E21">
        <w:rPr>
          <w:sz w:val="26"/>
          <w:szCs w:val="26"/>
        </w:rPr>
        <w:t xml:space="preserve">Columbia posits that adopting OCA’s recommendations would require Columbia to provide a system network analysis for virtually every pipe replacement before the pipe would be considered </w:t>
      </w:r>
      <w:r w:rsidR="0043277E">
        <w:rPr>
          <w:sz w:val="26"/>
          <w:szCs w:val="26"/>
        </w:rPr>
        <w:t>DSIC</w:t>
      </w:r>
      <w:r w:rsidR="003E3515" w:rsidRPr="00062E21">
        <w:rPr>
          <w:sz w:val="26"/>
          <w:szCs w:val="26"/>
        </w:rPr>
        <w:t xml:space="preserve">-eligible.  Columbia </w:t>
      </w:r>
      <w:r w:rsidR="00680525">
        <w:rPr>
          <w:sz w:val="26"/>
          <w:szCs w:val="26"/>
        </w:rPr>
        <w:t xml:space="preserve">alleges that </w:t>
      </w:r>
      <w:r w:rsidR="003E3515" w:rsidRPr="00062E21">
        <w:rPr>
          <w:sz w:val="26"/>
          <w:szCs w:val="26"/>
        </w:rPr>
        <w:t>this would constitute an</w:t>
      </w:r>
      <w:r w:rsidR="00D839BB" w:rsidRPr="00062E21">
        <w:rPr>
          <w:sz w:val="26"/>
          <w:szCs w:val="26"/>
        </w:rPr>
        <w:t xml:space="preserve"> unreasonable burden</w:t>
      </w:r>
      <w:r w:rsidR="003E3515" w:rsidRPr="00062E21">
        <w:rPr>
          <w:sz w:val="26"/>
          <w:szCs w:val="26"/>
        </w:rPr>
        <w:t xml:space="preserve"> and potentially deter investment by creating an unnecessary question as to cost recovery.   </w:t>
      </w:r>
    </w:p>
    <w:p w:rsidR="00D839BB" w:rsidRPr="00062E21" w:rsidRDefault="00D839BB" w:rsidP="000E6817">
      <w:pPr>
        <w:pStyle w:val="p7"/>
        <w:widowControl/>
        <w:tabs>
          <w:tab w:val="clear" w:pos="782"/>
          <w:tab w:val="clear" w:pos="1133"/>
          <w:tab w:val="left" w:pos="0"/>
          <w:tab w:val="left" w:pos="720"/>
        </w:tabs>
        <w:spacing w:line="360" w:lineRule="auto"/>
        <w:ind w:left="0" w:firstLine="0"/>
        <w:rPr>
          <w:sz w:val="26"/>
          <w:szCs w:val="26"/>
        </w:rPr>
      </w:pPr>
    </w:p>
    <w:p w:rsidR="006F5775" w:rsidRPr="00062E21" w:rsidRDefault="003E3515" w:rsidP="000E6817">
      <w:pPr>
        <w:pStyle w:val="p7"/>
        <w:widowControl/>
        <w:tabs>
          <w:tab w:val="clear" w:pos="782"/>
          <w:tab w:val="clear" w:pos="1133"/>
          <w:tab w:val="left" w:pos="0"/>
          <w:tab w:val="left" w:pos="720"/>
        </w:tabs>
        <w:spacing w:line="360" w:lineRule="auto"/>
        <w:ind w:left="0" w:firstLine="1440"/>
        <w:rPr>
          <w:sz w:val="26"/>
          <w:szCs w:val="26"/>
        </w:rPr>
      </w:pPr>
      <w:r w:rsidRPr="00062E21">
        <w:rPr>
          <w:sz w:val="26"/>
          <w:szCs w:val="26"/>
        </w:rPr>
        <w:t>Col</w:t>
      </w:r>
      <w:r w:rsidR="00D839BB" w:rsidRPr="00062E21">
        <w:rPr>
          <w:sz w:val="26"/>
          <w:szCs w:val="26"/>
        </w:rPr>
        <w:t>umbia further indicate</w:t>
      </w:r>
      <w:r w:rsidR="00445622">
        <w:rPr>
          <w:sz w:val="26"/>
          <w:szCs w:val="26"/>
        </w:rPr>
        <w:t>s</w:t>
      </w:r>
      <w:r w:rsidRPr="00062E21">
        <w:rPr>
          <w:sz w:val="26"/>
          <w:szCs w:val="26"/>
        </w:rPr>
        <w:t xml:space="preserve"> that OCA did not provide any legal basis for asserting that only pipes of equal diameter and pressure may be DSIC-eligible</w:t>
      </w:r>
      <w:r w:rsidR="00284C86" w:rsidRPr="00062E21">
        <w:rPr>
          <w:sz w:val="26"/>
          <w:szCs w:val="26"/>
        </w:rPr>
        <w:t xml:space="preserve">.  Columbia asserts that, in many cases, it will be installing smaller diameter pipelines when it replaces aging mains.  For example, to save costs, Columbia may install smaller diameter </w:t>
      </w:r>
      <w:r w:rsidR="00284C86" w:rsidRPr="00062E21">
        <w:rPr>
          <w:sz w:val="26"/>
          <w:szCs w:val="26"/>
        </w:rPr>
        <w:lastRenderedPageBreak/>
        <w:t>plastic facilities to replace larger diameter steel piping by inserting the new pipe through the old pipe.  This approach allows Columbia to avoid excavating an entire street for main replacement.</w:t>
      </w:r>
    </w:p>
    <w:p w:rsidR="006F5775" w:rsidRDefault="006F5775" w:rsidP="000E6817">
      <w:pPr>
        <w:pStyle w:val="p7"/>
        <w:widowControl/>
        <w:tabs>
          <w:tab w:val="clear" w:pos="782"/>
          <w:tab w:val="clear" w:pos="1133"/>
          <w:tab w:val="left" w:pos="0"/>
          <w:tab w:val="left" w:pos="720"/>
        </w:tabs>
        <w:spacing w:line="360" w:lineRule="auto"/>
        <w:ind w:left="0" w:firstLine="0"/>
        <w:rPr>
          <w:sz w:val="26"/>
          <w:szCs w:val="26"/>
        </w:rPr>
      </w:pPr>
    </w:p>
    <w:p w:rsidR="004D0D25" w:rsidRDefault="004D0D25" w:rsidP="000E6817">
      <w:pPr>
        <w:pStyle w:val="p7"/>
        <w:widowControl/>
        <w:tabs>
          <w:tab w:val="clear" w:pos="782"/>
          <w:tab w:val="clear" w:pos="1133"/>
          <w:tab w:val="left" w:pos="0"/>
          <w:tab w:val="left" w:pos="720"/>
        </w:tabs>
        <w:spacing w:line="360" w:lineRule="auto"/>
        <w:ind w:left="0" w:firstLine="0"/>
        <w:rPr>
          <w:b/>
          <w:sz w:val="26"/>
          <w:szCs w:val="26"/>
        </w:rPr>
      </w:pPr>
      <w:r w:rsidRPr="00062E21">
        <w:rPr>
          <w:b/>
          <w:sz w:val="26"/>
          <w:szCs w:val="26"/>
        </w:rPr>
        <w:t>Resolution</w:t>
      </w:r>
    </w:p>
    <w:p w:rsidR="004D0D25" w:rsidRPr="00062E21" w:rsidRDefault="004D0D25" w:rsidP="000E6817">
      <w:pPr>
        <w:pStyle w:val="p7"/>
        <w:widowControl/>
        <w:tabs>
          <w:tab w:val="clear" w:pos="782"/>
          <w:tab w:val="clear" w:pos="1133"/>
          <w:tab w:val="left" w:pos="0"/>
          <w:tab w:val="left" w:pos="720"/>
        </w:tabs>
        <w:spacing w:line="360" w:lineRule="auto"/>
        <w:ind w:left="0" w:firstLine="0"/>
        <w:rPr>
          <w:sz w:val="26"/>
          <w:szCs w:val="26"/>
        </w:rPr>
      </w:pPr>
    </w:p>
    <w:p w:rsidR="004D0D25" w:rsidRDefault="00527EC7" w:rsidP="000E6817">
      <w:pPr>
        <w:pStyle w:val="p7"/>
        <w:widowControl/>
        <w:tabs>
          <w:tab w:val="clear" w:pos="782"/>
          <w:tab w:val="clear" w:pos="1133"/>
          <w:tab w:val="left" w:pos="0"/>
          <w:tab w:val="left" w:pos="720"/>
        </w:tabs>
        <w:spacing w:line="360" w:lineRule="auto"/>
        <w:ind w:left="0" w:firstLine="1440"/>
        <w:rPr>
          <w:sz w:val="26"/>
          <w:szCs w:val="26"/>
        </w:rPr>
      </w:pPr>
      <w:r>
        <w:rPr>
          <w:sz w:val="26"/>
          <w:szCs w:val="26"/>
        </w:rPr>
        <w:t>W</w:t>
      </w:r>
      <w:r w:rsidR="00AB2EE9" w:rsidRPr="00062E21">
        <w:rPr>
          <w:sz w:val="26"/>
          <w:szCs w:val="26"/>
        </w:rPr>
        <w:t xml:space="preserve">e </w:t>
      </w:r>
      <w:r w:rsidR="00680525">
        <w:rPr>
          <w:sz w:val="26"/>
          <w:szCs w:val="26"/>
        </w:rPr>
        <w:t xml:space="preserve">conclude </w:t>
      </w:r>
      <w:r w:rsidR="00AB2EE9" w:rsidRPr="00062E21">
        <w:rPr>
          <w:sz w:val="26"/>
          <w:szCs w:val="26"/>
        </w:rPr>
        <w:t xml:space="preserve">that there are sufficient </w:t>
      </w:r>
      <w:r w:rsidR="00D839BB" w:rsidRPr="00062E21">
        <w:rPr>
          <w:sz w:val="26"/>
          <w:szCs w:val="26"/>
        </w:rPr>
        <w:t xml:space="preserve">consumer </w:t>
      </w:r>
      <w:r w:rsidR="00AB2EE9" w:rsidRPr="00062E21">
        <w:rPr>
          <w:sz w:val="26"/>
          <w:szCs w:val="26"/>
        </w:rPr>
        <w:t>protection mechanisms in place at</w:t>
      </w:r>
      <w:r w:rsidR="00D839BB" w:rsidRPr="00062E21">
        <w:rPr>
          <w:sz w:val="26"/>
          <w:szCs w:val="26"/>
        </w:rPr>
        <w:t xml:space="preserve"> the Commission to address OCA’s concerns.  </w:t>
      </w:r>
      <w:r w:rsidR="00273F7D" w:rsidRPr="00062E21">
        <w:rPr>
          <w:sz w:val="26"/>
          <w:szCs w:val="26"/>
        </w:rPr>
        <w:t xml:space="preserve">Section 1356 requires a utility with an approved DSIC to file an AAO Plan.  </w:t>
      </w:r>
      <w:r w:rsidR="00330D75">
        <w:rPr>
          <w:sz w:val="26"/>
          <w:szCs w:val="26"/>
        </w:rPr>
        <w:t xml:space="preserve">As noted above, </w:t>
      </w:r>
      <w:r w:rsidR="00330D75" w:rsidRPr="00062E21">
        <w:rPr>
          <w:sz w:val="26"/>
          <w:szCs w:val="26"/>
        </w:rPr>
        <w:t>Columbia anticipates us</w:t>
      </w:r>
      <w:r w:rsidR="00330D75">
        <w:rPr>
          <w:sz w:val="26"/>
          <w:szCs w:val="26"/>
        </w:rPr>
        <w:t>ing</w:t>
      </w:r>
      <w:r w:rsidR="00330D75" w:rsidRPr="00062E21">
        <w:rPr>
          <w:sz w:val="26"/>
          <w:szCs w:val="26"/>
        </w:rPr>
        <w:t xml:space="preserve"> </w:t>
      </w:r>
      <w:r w:rsidR="00330D75">
        <w:rPr>
          <w:sz w:val="26"/>
          <w:szCs w:val="26"/>
        </w:rPr>
        <w:t xml:space="preserve">its </w:t>
      </w:r>
      <w:r w:rsidR="00330D75" w:rsidRPr="00062E21">
        <w:rPr>
          <w:sz w:val="26"/>
          <w:szCs w:val="26"/>
        </w:rPr>
        <w:t>AAO</w:t>
      </w:r>
      <w:r w:rsidR="000E3234">
        <w:rPr>
          <w:sz w:val="26"/>
          <w:szCs w:val="26"/>
        </w:rPr>
        <w:t xml:space="preserve"> Plan </w:t>
      </w:r>
      <w:r w:rsidR="00330D75" w:rsidRPr="00062E21">
        <w:rPr>
          <w:sz w:val="26"/>
          <w:szCs w:val="26"/>
        </w:rPr>
        <w:t>to provide the Commission with current specific annual replacement projects as well as address any changes that were made in the implementation of the prior year’s plan.</w:t>
      </w:r>
      <w:r w:rsidR="00330D75">
        <w:rPr>
          <w:sz w:val="26"/>
          <w:szCs w:val="26"/>
        </w:rPr>
        <w:t xml:space="preserve">  </w:t>
      </w:r>
      <w:r w:rsidR="00273F7D" w:rsidRPr="00062E21">
        <w:rPr>
          <w:sz w:val="26"/>
          <w:szCs w:val="26"/>
        </w:rPr>
        <w:t xml:space="preserve">The elements of </w:t>
      </w:r>
      <w:r w:rsidR="00330D75">
        <w:rPr>
          <w:sz w:val="26"/>
          <w:szCs w:val="26"/>
        </w:rPr>
        <w:t xml:space="preserve">an </w:t>
      </w:r>
      <w:r w:rsidR="00273F7D" w:rsidRPr="00062E21">
        <w:rPr>
          <w:sz w:val="26"/>
          <w:szCs w:val="26"/>
        </w:rPr>
        <w:t>AAO Plan include (1) a description of all eligible property repaired, improved and replaced in the preceding 12</w:t>
      </w:r>
      <w:r>
        <w:rPr>
          <w:sz w:val="26"/>
          <w:szCs w:val="26"/>
        </w:rPr>
        <w:t> </w:t>
      </w:r>
      <w:r w:rsidR="00273F7D" w:rsidRPr="00062E21">
        <w:rPr>
          <w:sz w:val="26"/>
          <w:szCs w:val="26"/>
        </w:rPr>
        <w:t>months and (2) a detailed description of all facilities to be improved in the upcoming 12 months.  Also, the AAO Plan is expected to demonstrate compliance in meeting the LTIIP and to identify a utility’s near-term construction projects that will be funded by the D</w:t>
      </w:r>
      <w:r w:rsidR="002E0387" w:rsidRPr="00062E21">
        <w:rPr>
          <w:sz w:val="26"/>
          <w:szCs w:val="26"/>
        </w:rPr>
        <w:t xml:space="preserve">SIC, consistent with the LTIIP.  </w:t>
      </w:r>
      <w:r w:rsidR="00273F7D" w:rsidRPr="00062E21">
        <w:rPr>
          <w:sz w:val="26"/>
          <w:szCs w:val="26"/>
        </w:rPr>
        <w:t>The Commission’s Bureau of Audits also c</w:t>
      </w:r>
      <w:r w:rsidR="009B2327" w:rsidRPr="00062E21">
        <w:rPr>
          <w:sz w:val="26"/>
          <w:szCs w:val="26"/>
        </w:rPr>
        <w:t xml:space="preserve">onducts periodic </w:t>
      </w:r>
      <w:r w:rsidR="00D42108" w:rsidRPr="00062E21">
        <w:rPr>
          <w:sz w:val="26"/>
          <w:szCs w:val="26"/>
        </w:rPr>
        <w:t xml:space="preserve">review of DSIC related projects.  </w:t>
      </w:r>
    </w:p>
    <w:p w:rsidR="004D0D25" w:rsidRDefault="004D0D25" w:rsidP="000E6817">
      <w:pPr>
        <w:pStyle w:val="p7"/>
        <w:widowControl/>
        <w:tabs>
          <w:tab w:val="clear" w:pos="782"/>
          <w:tab w:val="clear" w:pos="1133"/>
          <w:tab w:val="left" w:pos="0"/>
          <w:tab w:val="left" w:pos="720"/>
        </w:tabs>
        <w:spacing w:line="360" w:lineRule="auto"/>
        <w:ind w:left="0" w:firstLine="1440"/>
        <w:rPr>
          <w:sz w:val="26"/>
          <w:szCs w:val="26"/>
        </w:rPr>
      </w:pPr>
    </w:p>
    <w:p w:rsidR="004D0D25" w:rsidRDefault="004D0D25" w:rsidP="000E6817">
      <w:pPr>
        <w:pStyle w:val="p7"/>
        <w:widowControl/>
        <w:tabs>
          <w:tab w:val="clear" w:pos="782"/>
          <w:tab w:val="clear" w:pos="1133"/>
          <w:tab w:val="left" w:pos="0"/>
          <w:tab w:val="left" w:pos="720"/>
        </w:tabs>
        <w:spacing w:line="360" w:lineRule="auto"/>
        <w:ind w:left="0" w:firstLine="1440"/>
        <w:rPr>
          <w:sz w:val="26"/>
          <w:szCs w:val="26"/>
        </w:rPr>
      </w:pPr>
      <w:r w:rsidRPr="00062E21">
        <w:rPr>
          <w:sz w:val="26"/>
          <w:szCs w:val="26"/>
        </w:rPr>
        <w:t>Columbia, in essence, explain</w:t>
      </w:r>
      <w:r w:rsidR="00527EC7">
        <w:rPr>
          <w:sz w:val="26"/>
          <w:szCs w:val="26"/>
        </w:rPr>
        <w:t>s</w:t>
      </w:r>
      <w:r w:rsidRPr="00062E21">
        <w:rPr>
          <w:sz w:val="26"/>
          <w:szCs w:val="26"/>
        </w:rPr>
        <w:t xml:space="preserve"> in its Reply Comments that higher pressure pipelines are necessary for the safety and reliability of its distribution system and that using higher pressure pipelines is consistent with the Commission’s determination in its Final Implementation Order.  Columbia further highlight</w:t>
      </w:r>
      <w:r w:rsidR="00527EC7">
        <w:rPr>
          <w:sz w:val="26"/>
          <w:szCs w:val="26"/>
        </w:rPr>
        <w:t>s</w:t>
      </w:r>
      <w:r w:rsidRPr="00062E21">
        <w:rPr>
          <w:sz w:val="26"/>
          <w:szCs w:val="26"/>
        </w:rPr>
        <w:t xml:space="preserve"> on the safety and benefits of using higher pressure and smaller diameter pipelines on certain main replacements, emphasizing that it has no incentive to significantly increase capacity on its system.</w:t>
      </w:r>
    </w:p>
    <w:p w:rsidR="004D0D25" w:rsidRDefault="004D0D25" w:rsidP="000E6817">
      <w:pPr>
        <w:pStyle w:val="p7"/>
        <w:widowControl/>
        <w:tabs>
          <w:tab w:val="clear" w:pos="782"/>
          <w:tab w:val="clear" w:pos="1133"/>
          <w:tab w:val="left" w:pos="0"/>
          <w:tab w:val="left" w:pos="720"/>
        </w:tabs>
        <w:spacing w:line="360" w:lineRule="auto"/>
        <w:ind w:left="0" w:firstLine="1440"/>
        <w:rPr>
          <w:sz w:val="26"/>
          <w:szCs w:val="26"/>
        </w:rPr>
      </w:pPr>
    </w:p>
    <w:p w:rsidR="00015F3E" w:rsidRPr="00062E21" w:rsidRDefault="00D42108" w:rsidP="000E6817">
      <w:pPr>
        <w:pStyle w:val="p7"/>
        <w:widowControl/>
        <w:tabs>
          <w:tab w:val="clear" w:pos="782"/>
          <w:tab w:val="clear" w:pos="1133"/>
          <w:tab w:val="left" w:pos="0"/>
          <w:tab w:val="left" w:pos="720"/>
        </w:tabs>
        <w:spacing w:line="360" w:lineRule="auto"/>
        <w:ind w:left="0" w:firstLine="1440"/>
        <w:rPr>
          <w:sz w:val="26"/>
          <w:szCs w:val="26"/>
        </w:rPr>
      </w:pPr>
      <w:r w:rsidRPr="00062E21">
        <w:rPr>
          <w:sz w:val="26"/>
          <w:szCs w:val="26"/>
        </w:rPr>
        <w:t>Therefore,</w:t>
      </w:r>
      <w:r w:rsidR="002E0387" w:rsidRPr="00062E21">
        <w:rPr>
          <w:sz w:val="26"/>
          <w:szCs w:val="26"/>
        </w:rPr>
        <w:t xml:space="preserve"> the Commission </w:t>
      </w:r>
      <w:r w:rsidR="007C0BCF">
        <w:rPr>
          <w:sz w:val="26"/>
          <w:szCs w:val="26"/>
        </w:rPr>
        <w:t xml:space="preserve">concludes </w:t>
      </w:r>
      <w:r w:rsidR="002E0387" w:rsidRPr="00062E21">
        <w:rPr>
          <w:sz w:val="26"/>
          <w:szCs w:val="26"/>
        </w:rPr>
        <w:t>that</w:t>
      </w:r>
      <w:r w:rsidR="007C0BCF">
        <w:rPr>
          <w:sz w:val="26"/>
          <w:szCs w:val="26"/>
        </w:rPr>
        <w:t>,</w:t>
      </w:r>
      <w:r w:rsidR="002E0387" w:rsidRPr="00062E21">
        <w:rPr>
          <w:sz w:val="26"/>
          <w:szCs w:val="26"/>
        </w:rPr>
        <w:t xml:space="preserve"> while it will not specifically require Columbia to submit results of system analysis network before and after the segment installation to confirm DSIC eligibility of related projects, </w:t>
      </w:r>
      <w:r w:rsidR="00015F3E" w:rsidRPr="00062E21">
        <w:rPr>
          <w:sz w:val="26"/>
          <w:szCs w:val="26"/>
        </w:rPr>
        <w:t xml:space="preserve">OCA’s concern will </w:t>
      </w:r>
      <w:r w:rsidR="00015F3E" w:rsidRPr="00062E21">
        <w:rPr>
          <w:sz w:val="26"/>
          <w:szCs w:val="26"/>
        </w:rPr>
        <w:lastRenderedPageBreak/>
        <w:t xml:space="preserve">be addressed through the AAO Plan review and through other various </w:t>
      </w:r>
      <w:r w:rsidR="009B2327" w:rsidRPr="00062E21">
        <w:rPr>
          <w:sz w:val="26"/>
          <w:szCs w:val="26"/>
        </w:rPr>
        <w:t xml:space="preserve">Commission </w:t>
      </w:r>
      <w:r w:rsidR="00015F3E" w:rsidRPr="00062E21">
        <w:rPr>
          <w:sz w:val="26"/>
          <w:szCs w:val="26"/>
        </w:rPr>
        <w:t>reviews of DSIC-related projects.</w:t>
      </w:r>
    </w:p>
    <w:p w:rsidR="009B2327" w:rsidRPr="00062E21" w:rsidRDefault="009B2327" w:rsidP="000E6817">
      <w:pPr>
        <w:pStyle w:val="p7"/>
        <w:widowControl/>
        <w:tabs>
          <w:tab w:val="clear" w:pos="782"/>
          <w:tab w:val="clear" w:pos="1133"/>
          <w:tab w:val="left" w:pos="0"/>
          <w:tab w:val="left" w:pos="720"/>
        </w:tabs>
        <w:spacing w:line="360" w:lineRule="auto"/>
        <w:ind w:left="0" w:firstLine="0"/>
        <w:rPr>
          <w:sz w:val="26"/>
          <w:szCs w:val="26"/>
        </w:rPr>
      </w:pPr>
    </w:p>
    <w:p w:rsidR="009B2327" w:rsidRPr="00062E21" w:rsidRDefault="009B2327"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 xml:space="preserve">Upon review of Columbia’s LTIIP and all supplemental information and explanations filed, the Commission finds that the requirements of element six of the Final Implementation Order of Act 11, manner in which replacement of aging infrastructure will be accelerated and how repair, improvement or replacement will maintain safe and reliable service, have been fulfilled. </w:t>
      </w:r>
    </w:p>
    <w:p w:rsidR="006D55FD" w:rsidRPr="00062E21" w:rsidRDefault="006D55FD" w:rsidP="000E6817">
      <w:pPr>
        <w:pStyle w:val="p7"/>
        <w:widowControl/>
        <w:tabs>
          <w:tab w:val="clear" w:pos="782"/>
          <w:tab w:val="clear" w:pos="1133"/>
          <w:tab w:val="left" w:pos="720"/>
          <w:tab w:val="left" w:pos="1440"/>
        </w:tabs>
        <w:spacing w:line="360" w:lineRule="auto"/>
        <w:ind w:left="0" w:firstLine="0"/>
        <w:rPr>
          <w:sz w:val="26"/>
          <w:szCs w:val="26"/>
        </w:rPr>
      </w:pPr>
    </w:p>
    <w:p w:rsidR="006D55FD" w:rsidRPr="00062E21" w:rsidRDefault="00637D90" w:rsidP="000E3234">
      <w:pPr>
        <w:pStyle w:val="p2"/>
        <w:widowControl/>
        <w:tabs>
          <w:tab w:val="clear" w:pos="1445"/>
          <w:tab w:val="left" w:pos="720"/>
        </w:tabs>
        <w:spacing w:line="360" w:lineRule="auto"/>
        <w:ind w:firstLine="0"/>
        <w:rPr>
          <w:sz w:val="26"/>
          <w:szCs w:val="26"/>
        </w:rPr>
      </w:pPr>
      <w:r>
        <w:rPr>
          <w:b/>
          <w:sz w:val="26"/>
          <w:szCs w:val="26"/>
        </w:rPr>
        <w:tab/>
      </w:r>
      <w:r w:rsidR="009842AC">
        <w:rPr>
          <w:b/>
          <w:sz w:val="26"/>
          <w:szCs w:val="26"/>
        </w:rPr>
        <w:t xml:space="preserve">(7) </w:t>
      </w:r>
      <w:r w:rsidR="006D55FD" w:rsidRPr="00062E21">
        <w:rPr>
          <w:b/>
          <w:sz w:val="26"/>
          <w:szCs w:val="26"/>
        </w:rPr>
        <w:t>WORKFORCE MANAGEMENT AND TRAINING PROGRAM</w:t>
      </w:r>
    </w:p>
    <w:p w:rsidR="006D55FD" w:rsidRPr="00062E21" w:rsidRDefault="006D55FD" w:rsidP="000E6817">
      <w:pPr>
        <w:pStyle w:val="p2"/>
        <w:widowControl/>
        <w:spacing w:line="360" w:lineRule="auto"/>
        <w:ind w:firstLine="0"/>
        <w:rPr>
          <w:sz w:val="26"/>
          <w:szCs w:val="26"/>
        </w:rPr>
      </w:pPr>
    </w:p>
    <w:p w:rsidR="006D55FD" w:rsidRPr="00062E21" w:rsidRDefault="00775BE5" w:rsidP="000E6817">
      <w:pPr>
        <w:pStyle w:val="p2"/>
        <w:widowControl/>
        <w:tabs>
          <w:tab w:val="left" w:pos="720"/>
        </w:tabs>
        <w:spacing w:line="360" w:lineRule="auto"/>
        <w:ind w:firstLine="0"/>
        <w:rPr>
          <w:b/>
          <w:sz w:val="26"/>
          <w:szCs w:val="26"/>
        </w:rPr>
      </w:pPr>
      <w:r>
        <w:rPr>
          <w:b/>
          <w:sz w:val="26"/>
          <w:szCs w:val="26"/>
        </w:rPr>
        <w:t>Columbia’s Petition</w:t>
      </w:r>
    </w:p>
    <w:p w:rsidR="006D55FD" w:rsidRPr="00062E21" w:rsidRDefault="006D55FD" w:rsidP="000E6817">
      <w:pPr>
        <w:pStyle w:val="p2"/>
        <w:widowControl/>
        <w:tabs>
          <w:tab w:val="left" w:pos="720"/>
        </w:tabs>
        <w:spacing w:line="360" w:lineRule="auto"/>
        <w:ind w:firstLine="0"/>
        <w:rPr>
          <w:b/>
          <w:sz w:val="26"/>
          <w:szCs w:val="26"/>
        </w:rPr>
      </w:pPr>
    </w:p>
    <w:p w:rsidR="006D55FD" w:rsidRPr="00062E21" w:rsidRDefault="006D55FD" w:rsidP="000E6817">
      <w:pPr>
        <w:pStyle w:val="p2"/>
        <w:widowControl/>
        <w:tabs>
          <w:tab w:val="left" w:pos="720"/>
        </w:tabs>
        <w:spacing w:line="360" w:lineRule="auto"/>
        <w:ind w:firstLine="1440"/>
        <w:rPr>
          <w:sz w:val="26"/>
          <w:szCs w:val="26"/>
        </w:rPr>
      </w:pPr>
      <w:r w:rsidRPr="00062E21">
        <w:rPr>
          <w:b/>
          <w:sz w:val="26"/>
          <w:szCs w:val="26"/>
        </w:rPr>
        <w:tab/>
      </w:r>
      <w:r w:rsidRPr="00062E21">
        <w:rPr>
          <w:sz w:val="26"/>
          <w:szCs w:val="26"/>
        </w:rPr>
        <w:t>Columbia’s workforce is comprised of employees who work directly for Columbia and workers who are hired by contractors of Columbia.  Columbia utilizes a wide variety of programs and tools to ensure that it has a qualified workforce.  Also, Columbia has been developing a strategy to address future workforce planning issues since 2008.</w:t>
      </w:r>
      <w:r w:rsidR="00EC1716" w:rsidRPr="00062E21">
        <w:rPr>
          <w:sz w:val="26"/>
          <w:szCs w:val="26"/>
        </w:rPr>
        <w:t xml:space="preserve">  In 2009, Columbia hired a full time workforce planning coordinator to help develop a comprehensive, long term strategy to address the challenges of an aging workforce.</w:t>
      </w:r>
    </w:p>
    <w:p w:rsidR="006D55FD" w:rsidRPr="00062E21" w:rsidRDefault="006D55FD" w:rsidP="000E6817">
      <w:pPr>
        <w:pStyle w:val="p2"/>
        <w:widowControl/>
        <w:tabs>
          <w:tab w:val="left" w:pos="720"/>
        </w:tabs>
        <w:spacing w:line="360" w:lineRule="auto"/>
        <w:ind w:firstLine="1440"/>
        <w:rPr>
          <w:sz w:val="26"/>
          <w:szCs w:val="26"/>
        </w:rPr>
      </w:pPr>
    </w:p>
    <w:p w:rsidR="006D55FD" w:rsidRPr="00062E21" w:rsidRDefault="006D55FD" w:rsidP="000E6817">
      <w:pPr>
        <w:pStyle w:val="p2"/>
        <w:widowControl/>
        <w:tabs>
          <w:tab w:val="left" w:pos="720"/>
        </w:tabs>
        <w:spacing w:line="360" w:lineRule="auto"/>
        <w:ind w:firstLine="1440"/>
        <w:rPr>
          <w:sz w:val="26"/>
          <w:szCs w:val="26"/>
        </w:rPr>
      </w:pPr>
      <w:r w:rsidRPr="00062E21">
        <w:rPr>
          <w:sz w:val="26"/>
          <w:szCs w:val="26"/>
        </w:rPr>
        <w:tab/>
        <w:t>Columbia enhanced its recruiting efforts to</w:t>
      </w:r>
      <w:r w:rsidR="00730B45" w:rsidRPr="00062E21">
        <w:rPr>
          <w:sz w:val="26"/>
          <w:szCs w:val="26"/>
        </w:rPr>
        <w:t xml:space="preserve"> address the volume of hiring </w:t>
      </w:r>
      <w:r w:rsidR="00EC1716" w:rsidRPr="00062E21">
        <w:rPr>
          <w:sz w:val="26"/>
          <w:szCs w:val="26"/>
        </w:rPr>
        <w:t xml:space="preserve">as well as ensuring a more diverse workforce </w:t>
      </w:r>
      <w:r w:rsidR="00730B45" w:rsidRPr="00062E21">
        <w:rPr>
          <w:sz w:val="26"/>
          <w:szCs w:val="26"/>
        </w:rPr>
        <w:t xml:space="preserve">by reaching out to local minority groups, military sites, and community and technical schools in order to alert them of job opportunities.  Columbia also brought the pipeline locating function back in-house in order to hire new employees into the organization and put them into roles that will allow them to learn Columbia’s system, develop new skills and eventually move into jobs that are vacated by promotions or retirements.  </w:t>
      </w:r>
    </w:p>
    <w:p w:rsidR="00730B45" w:rsidRPr="00062E21" w:rsidRDefault="00730B45" w:rsidP="000E6817">
      <w:pPr>
        <w:pStyle w:val="p2"/>
        <w:widowControl/>
        <w:tabs>
          <w:tab w:val="left" w:pos="720"/>
        </w:tabs>
        <w:spacing w:line="360" w:lineRule="auto"/>
        <w:ind w:firstLine="0"/>
        <w:rPr>
          <w:sz w:val="26"/>
          <w:szCs w:val="26"/>
        </w:rPr>
      </w:pPr>
    </w:p>
    <w:p w:rsidR="00730B45" w:rsidRPr="00062E21" w:rsidRDefault="00730B45" w:rsidP="000E6817">
      <w:pPr>
        <w:pStyle w:val="p2"/>
        <w:widowControl/>
        <w:tabs>
          <w:tab w:val="left" w:pos="720"/>
        </w:tabs>
        <w:spacing w:line="360" w:lineRule="auto"/>
        <w:ind w:firstLine="1440"/>
        <w:rPr>
          <w:sz w:val="26"/>
          <w:szCs w:val="26"/>
        </w:rPr>
      </w:pPr>
      <w:r w:rsidRPr="00062E21">
        <w:rPr>
          <w:sz w:val="26"/>
          <w:szCs w:val="26"/>
        </w:rPr>
        <w:lastRenderedPageBreak/>
        <w:tab/>
        <w:t>Lastly, to improve workforce planning, Columbia created multi-skilled positions, which offers Columbia the flexibility to utilize workers based on the peak needs of the business.  According to Columbia, these multi-skilled employees provide the flexibility to better respond to customer needs and thereby enhance cost effectiveness.</w:t>
      </w:r>
    </w:p>
    <w:p w:rsidR="00730B45" w:rsidRPr="00062E21" w:rsidRDefault="00730B45" w:rsidP="000E6817">
      <w:pPr>
        <w:pStyle w:val="p2"/>
        <w:widowControl/>
        <w:tabs>
          <w:tab w:val="left" w:pos="720"/>
        </w:tabs>
        <w:spacing w:line="360" w:lineRule="auto"/>
        <w:ind w:firstLine="1440"/>
        <w:rPr>
          <w:sz w:val="26"/>
          <w:szCs w:val="26"/>
        </w:rPr>
      </w:pPr>
    </w:p>
    <w:p w:rsidR="008375DB" w:rsidRPr="00062E21" w:rsidRDefault="00730B45" w:rsidP="000E6817">
      <w:pPr>
        <w:pStyle w:val="p2"/>
        <w:widowControl/>
        <w:tabs>
          <w:tab w:val="left" w:pos="720"/>
        </w:tabs>
        <w:spacing w:line="360" w:lineRule="auto"/>
        <w:ind w:firstLine="1440"/>
        <w:rPr>
          <w:sz w:val="26"/>
          <w:szCs w:val="26"/>
        </w:rPr>
      </w:pPr>
      <w:r w:rsidRPr="00062E21">
        <w:rPr>
          <w:sz w:val="26"/>
          <w:szCs w:val="26"/>
        </w:rPr>
        <w:tab/>
        <w:t xml:space="preserve">On the use of contractors, </w:t>
      </w:r>
      <w:r w:rsidR="002E0387" w:rsidRPr="00062E21">
        <w:rPr>
          <w:sz w:val="26"/>
          <w:szCs w:val="26"/>
        </w:rPr>
        <w:t xml:space="preserve">Columbia avers that discussions with its </w:t>
      </w:r>
      <w:r w:rsidR="008375DB" w:rsidRPr="00062E21">
        <w:rPr>
          <w:sz w:val="26"/>
          <w:szCs w:val="26"/>
        </w:rPr>
        <w:t xml:space="preserve">affiliated service entity, </w:t>
      </w:r>
      <w:r w:rsidRPr="00062E21">
        <w:rPr>
          <w:sz w:val="26"/>
          <w:szCs w:val="26"/>
        </w:rPr>
        <w:t>NiSou</w:t>
      </w:r>
      <w:r w:rsidR="008375DB" w:rsidRPr="00062E21">
        <w:rPr>
          <w:sz w:val="26"/>
          <w:szCs w:val="26"/>
        </w:rPr>
        <w:t xml:space="preserve">rce Corporate Services Company, </w:t>
      </w:r>
      <w:r w:rsidRPr="00062E21">
        <w:rPr>
          <w:sz w:val="26"/>
          <w:szCs w:val="26"/>
        </w:rPr>
        <w:t>began</w:t>
      </w:r>
      <w:r w:rsidR="008375DB" w:rsidRPr="00062E21">
        <w:rPr>
          <w:sz w:val="26"/>
          <w:szCs w:val="26"/>
        </w:rPr>
        <w:t xml:space="preserve"> in early</w:t>
      </w:r>
      <w:r w:rsidRPr="00062E21">
        <w:rPr>
          <w:sz w:val="26"/>
          <w:szCs w:val="26"/>
        </w:rPr>
        <w:t xml:space="preserve"> 2011 on the impact of escalating capital improvement program on the supply </w:t>
      </w:r>
      <w:r w:rsidR="008375DB" w:rsidRPr="00062E21">
        <w:rPr>
          <w:sz w:val="26"/>
          <w:szCs w:val="26"/>
        </w:rPr>
        <w:t xml:space="preserve">of construction contractors.  </w:t>
      </w:r>
      <w:r w:rsidR="00DB1CC6" w:rsidRPr="00062E21">
        <w:rPr>
          <w:sz w:val="26"/>
          <w:szCs w:val="26"/>
        </w:rPr>
        <w:t>This led to the decision to proceed with a Contractor Acquisition Strategy to build longer term relationships with blanket contractors.  Columbia stated that fro</w:t>
      </w:r>
      <w:r w:rsidR="008375DB" w:rsidRPr="00062E21">
        <w:rPr>
          <w:sz w:val="26"/>
          <w:szCs w:val="26"/>
        </w:rPr>
        <w:t>m early to mid-2012, meetings were held with incumbent blanket contractors to share Columbia’s plans and begin dialogue around the proposed enhancements to the blanket construction contracts, which included extending the term of some contracts until December 31, 2015, to ensure a sufficient supply of contractors accessible to Columbia.</w:t>
      </w:r>
    </w:p>
    <w:p w:rsidR="008375DB" w:rsidRPr="00062E21" w:rsidRDefault="008375DB" w:rsidP="000E6817">
      <w:pPr>
        <w:pStyle w:val="p2"/>
        <w:widowControl/>
        <w:tabs>
          <w:tab w:val="left" w:pos="720"/>
        </w:tabs>
        <w:spacing w:line="360" w:lineRule="auto"/>
        <w:ind w:firstLine="0"/>
        <w:rPr>
          <w:sz w:val="26"/>
          <w:szCs w:val="26"/>
        </w:rPr>
      </w:pPr>
    </w:p>
    <w:p w:rsidR="002E0387" w:rsidRPr="00062E21" w:rsidRDefault="008375DB" w:rsidP="000E6817">
      <w:pPr>
        <w:pStyle w:val="p2"/>
        <w:widowControl/>
        <w:tabs>
          <w:tab w:val="left" w:pos="720"/>
        </w:tabs>
        <w:spacing w:line="360" w:lineRule="auto"/>
        <w:ind w:firstLine="1440"/>
        <w:rPr>
          <w:sz w:val="26"/>
          <w:szCs w:val="26"/>
        </w:rPr>
      </w:pPr>
      <w:r w:rsidRPr="00062E21">
        <w:rPr>
          <w:sz w:val="26"/>
          <w:szCs w:val="26"/>
        </w:rPr>
        <w:tab/>
        <w:t>Columbia also state</w:t>
      </w:r>
      <w:r w:rsidR="00527EC7">
        <w:rPr>
          <w:sz w:val="26"/>
          <w:szCs w:val="26"/>
        </w:rPr>
        <w:t>s</w:t>
      </w:r>
      <w:r w:rsidRPr="00062E21">
        <w:rPr>
          <w:sz w:val="26"/>
          <w:szCs w:val="26"/>
        </w:rPr>
        <w:t xml:space="preserve"> that in order to ensure that all employees and contractors are qualified, the NiSource Gas Distribution companies maintain a written Operator Qualification Plan applicable to all Columbia employees, contractors and mutual aid individuals who perform covered tasks on behalf of Columbia.  This plan also encompasses all aspects of ensuring a qualified workforce</w:t>
      </w:r>
      <w:r w:rsidR="006F605F" w:rsidRPr="00062E21">
        <w:rPr>
          <w:sz w:val="26"/>
          <w:szCs w:val="26"/>
        </w:rPr>
        <w:t xml:space="preserve"> and that its operations comply with relevant Federal Pipeline Safety Regulations</w:t>
      </w:r>
      <w:r w:rsidRPr="00062E21">
        <w:rPr>
          <w:sz w:val="26"/>
          <w:szCs w:val="26"/>
        </w:rPr>
        <w:t>.</w:t>
      </w:r>
      <w:r w:rsidR="006F605F" w:rsidRPr="00062E21">
        <w:rPr>
          <w:sz w:val="26"/>
          <w:szCs w:val="26"/>
        </w:rPr>
        <w:t xml:space="preserve">  A copy of this plan was filed along with the LTIIP</w:t>
      </w:r>
      <w:r w:rsidR="009F2B19" w:rsidRPr="00062E21">
        <w:rPr>
          <w:sz w:val="26"/>
          <w:szCs w:val="26"/>
        </w:rPr>
        <w:t>.</w:t>
      </w:r>
    </w:p>
    <w:p w:rsidR="009F2B19" w:rsidRPr="00062E21" w:rsidRDefault="009F2B19" w:rsidP="000E6817">
      <w:pPr>
        <w:pStyle w:val="p2"/>
        <w:widowControl/>
        <w:tabs>
          <w:tab w:val="left" w:pos="720"/>
        </w:tabs>
        <w:spacing w:line="360" w:lineRule="auto"/>
        <w:ind w:firstLine="0"/>
        <w:rPr>
          <w:sz w:val="26"/>
          <w:szCs w:val="26"/>
        </w:rPr>
      </w:pPr>
    </w:p>
    <w:p w:rsidR="009F2B19" w:rsidRPr="00062E21" w:rsidRDefault="009F2B19" w:rsidP="000E6817">
      <w:pPr>
        <w:pStyle w:val="p2"/>
        <w:widowControl/>
        <w:tabs>
          <w:tab w:val="left" w:pos="720"/>
        </w:tabs>
        <w:spacing w:line="360" w:lineRule="auto"/>
        <w:ind w:firstLine="0"/>
        <w:rPr>
          <w:b/>
          <w:sz w:val="26"/>
          <w:szCs w:val="26"/>
        </w:rPr>
      </w:pPr>
      <w:r w:rsidRPr="00062E21">
        <w:rPr>
          <w:b/>
          <w:sz w:val="26"/>
          <w:szCs w:val="26"/>
        </w:rPr>
        <w:t>Comments</w:t>
      </w:r>
    </w:p>
    <w:p w:rsidR="009F2B19" w:rsidRPr="00062E21" w:rsidRDefault="009F2B19" w:rsidP="000E6817">
      <w:pPr>
        <w:pStyle w:val="p2"/>
        <w:widowControl/>
        <w:tabs>
          <w:tab w:val="left" w:pos="720"/>
        </w:tabs>
        <w:spacing w:line="360" w:lineRule="auto"/>
        <w:ind w:firstLine="0"/>
        <w:rPr>
          <w:sz w:val="26"/>
          <w:szCs w:val="26"/>
        </w:rPr>
      </w:pPr>
    </w:p>
    <w:p w:rsidR="009F2B19" w:rsidRPr="00062E21" w:rsidRDefault="009F2B19" w:rsidP="000E6817">
      <w:pPr>
        <w:pStyle w:val="p2"/>
        <w:widowControl/>
        <w:tabs>
          <w:tab w:val="left" w:pos="720"/>
        </w:tabs>
        <w:spacing w:line="360" w:lineRule="auto"/>
        <w:ind w:firstLine="1440"/>
        <w:rPr>
          <w:sz w:val="26"/>
          <w:szCs w:val="26"/>
        </w:rPr>
      </w:pPr>
      <w:r w:rsidRPr="00062E21">
        <w:rPr>
          <w:sz w:val="26"/>
          <w:szCs w:val="26"/>
        </w:rPr>
        <w:tab/>
        <w:t>I</w:t>
      </w:r>
      <w:r w:rsidR="004D0D25">
        <w:rPr>
          <w:sz w:val="26"/>
          <w:szCs w:val="26"/>
        </w:rPr>
        <w:t>n its comments, OCA acknowledges</w:t>
      </w:r>
      <w:r w:rsidRPr="00062E21">
        <w:rPr>
          <w:sz w:val="26"/>
          <w:szCs w:val="26"/>
        </w:rPr>
        <w:t xml:space="preserve"> that Columbia’s LTIIP contains the DOT Operator Qualifications Plan and lists the NiSource gas affiliates that follow the plan.  OCA points out that the list, however, excludes the NiSource Massachusetts affiliate, Bay State Gas Company.</w:t>
      </w:r>
      <w:r w:rsidR="00015F3E" w:rsidRPr="00062E21">
        <w:rPr>
          <w:sz w:val="26"/>
          <w:szCs w:val="26"/>
        </w:rPr>
        <w:t xml:space="preserve">  OCA, therefore, request</w:t>
      </w:r>
      <w:r w:rsidR="00BB4CBB">
        <w:rPr>
          <w:sz w:val="26"/>
          <w:szCs w:val="26"/>
        </w:rPr>
        <w:t>s</w:t>
      </w:r>
      <w:r w:rsidRPr="00062E21">
        <w:rPr>
          <w:sz w:val="26"/>
          <w:szCs w:val="26"/>
        </w:rPr>
        <w:t xml:space="preserve"> Columbia </w:t>
      </w:r>
      <w:r w:rsidR="00015F3E" w:rsidRPr="00062E21">
        <w:rPr>
          <w:sz w:val="26"/>
          <w:szCs w:val="26"/>
        </w:rPr>
        <w:t xml:space="preserve">to </w:t>
      </w:r>
      <w:r w:rsidRPr="00062E21">
        <w:rPr>
          <w:sz w:val="26"/>
          <w:szCs w:val="26"/>
        </w:rPr>
        <w:t xml:space="preserve">provide a copy </w:t>
      </w:r>
      <w:r w:rsidRPr="00062E21">
        <w:rPr>
          <w:sz w:val="26"/>
          <w:szCs w:val="26"/>
        </w:rPr>
        <w:lastRenderedPageBreak/>
        <w:t xml:space="preserve">of that plan with an explanation of how it differs from the plan adopted for the Pennsylvania distribution affiliate.  </w:t>
      </w:r>
    </w:p>
    <w:p w:rsidR="009F2B19" w:rsidRPr="00062E21" w:rsidRDefault="009F2B19" w:rsidP="000E6817">
      <w:pPr>
        <w:pStyle w:val="p7"/>
        <w:widowControl/>
        <w:tabs>
          <w:tab w:val="clear" w:pos="782"/>
          <w:tab w:val="clear" w:pos="1133"/>
          <w:tab w:val="left" w:pos="720"/>
          <w:tab w:val="left" w:pos="1440"/>
        </w:tabs>
        <w:spacing w:line="360" w:lineRule="auto"/>
        <w:ind w:left="0" w:firstLine="0"/>
        <w:rPr>
          <w:sz w:val="26"/>
          <w:szCs w:val="26"/>
        </w:rPr>
      </w:pPr>
    </w:p>
    <w:p w:rsidR="009F2B19" w:rsidRPr="00062E21" w:rsidRDefault="009F2B19" w:rsidP="000E6817">
      <w:pPr>
        <w:pStyle w:val="p2"/>
        <w:widowControl/>
        <w:tabs>
          <w:tab w:val="left" w:pos="720"/>
        </w:tabs>
        <w:spacing w:line="360" w:lineRule="auto"/>
        <w:ind w:firstLine="0"/>
        <w:rPr>
          <w:b/>
          <w:sz w:val="26"/>
          <w:szCs w:val="26"/>
        </w:rPr>
      </w:pPr>
      <w:r w:rsidRPr="00062E21">
        <w:rPr>
          <w:b/>
          <w:sz w:val="26"/>
          <w:szCs w:val="26"/>
        </w:rPr>
        <w:t>Resolution</w:t>
      </w:r>
    </w:p>
    <w:p w:rsidR="009F2B19" w:rsidRPr="00062E21" w:rsidRDefault="009F2B19" w:rsidP="000E6817">
      <w:pPr>
        <w:pStyle w:val="p2"/>
        <w:widowControl/>
        <w:spacing w:line="360" w:lineRule="auto"/>
        <w:ind w:firstLine="0"/>
        <w:rPr>
          <w:sz w:val="26"/>
          <w:szCs w:val="26"/>
        </w:rPr>
      </w:pPr>
    </w:p>
    <w:p w:rsidR="00015F3E" w:rsidRPr="00062E21" w:rsidRDefault="009F2B19" w:rsidP="000E6817">
      <w:pPr>
        <w:pStyle w:val="p7"/>
        <w:widowControl/>
        <w:tabs>
          <w:tab w:val="clear" w:pos="782"/>
          <w:tab w:val="clear" w:pos="1133"/>
          <w:tab w:val="left" w:pos="720"/>
          <w:tab w:val="left" w:pos="1440"/>
        </w:tabs>
        <w:spacing w:line="360" w:lineRule="auto"/>
        <w:ind w:left="0" w:firstLine="1440"/>
        <w:rPr>
          <w:sz w:val="26"/>
          <w:szCs w:val="26"/>
        </w:rPr>
      </w:pPr>
      <w:r w:rsidRPr="00062E21">
        <w:rPr>
          <w:sz w:val="26"/>
          <w:szCs w:val="26"/>
        </w:rPr>
        <w:t>In response to OCA’s request, Columbia provided a copy of the DOT Operator Qualification Plan for the Bay State Gas Company (d/b/a Columbia Gas of Massachusetts) (CMA).  According to Columbia, CMA is covered under the Northeast Gas Association (NGA) Operator Quali</w:t>
      </w:r>
      <w:r w:rsidR="00434DAC" w:rsidRPr="00062E21">
        <w:rPr>
          <w:sz w:val="26"/>
          <w:szCs w:val="26"/>
        </w:rPr>
        <w:t>fication program.  Columbia also indicate</w:t>
      </w:r>
      <w:r w:rsidR="00BB4CBB">
        <w:rPr>
          <w:sz w:val="26"/>
          <w:szCs w:val="26"/>
        </w:rPr>
        <w:t>s</w:t>
      </w:r>
      <w:r w:rsidR="00434DAC" w:rsidRPr="00062E21">
        <w:rPr>
          <w:sz w:val="26"/>
          <w:szCs w:val="26"/>
        </w:rPr>
        <w:t xml:space="preserve"> that </w:t>
      </w:r>
      <w:r w:rsidRPr="00062E21">
        <w:rPr>
          <w:sz w:val="26"/>
          <w:szCs w:val="26"/>
        </w:rPr>
        <w:t xml:space="preserve">the NGA program is used by almost all the New England LDC’s and their contractors.  Columbia pointed out task nomenclature as the most obvious difference between the two plans.  Columbia avers that both plans have provisions for establishing covered tasks and intervals, non-qualified individuals </w:t>
      </w:r>
      <w:r w:rsidR="006F2664" w:rsidRPr="00062E21">
        <w:rPr>
          <w:sz w:val="26"/>
          <w:szCs w:val="26"/>
        </w:rPr>
        <w:t>working under</w:t>
      </w:r>
      <w:r w:rsidRPr="00062E21">
        <w:rPr>
          <w:sz w:val="26"/>
          <w:szCs w:val="26"/>
        </w:rPr>
        <w:t xml:space="preserve"> direct observation</w:t>
      </w:r>
      <w:r w:rsidR="006F2664" w:rsidRPr="00062E21">
        <w:rPr>
          <w:sz w:val="26"/>
          <w:szCs w:val="26"/>
        </w:rPr>
        <w:t>, questioning and re-evaluating an individual due to an incident or performance of a task, communication of change, training, and record keeping.</w:t>
      </w:r>
    </w:p>
    <w:p w:rsidR="009B2327" w:rsidRPr="00062E21" w:rsidRDefault="009B2327" w:rsidP="000E6817">
      <w:pPr>
        <w:pStyle w:val="p7"/>
        <w:widowControl/>
        <w:tabs>
          <w:tab w:val="clear" w:pos="782"/>
          <w:tab w:val="clear" w:pos="1133"/>
          <w:tab w:val="left" w:pos="720"/>
          <w:tab w:val="left" w:pos="1440"/>
        </w:tabs>
        <w:spacing w:line="360" w:lineRule="auto"/>
        <w:ind w:left="0" w:firstLine="1440"/>
        <w:rPr>
          <w:sz w:val="26"/>
          <w:szCs w:val="26"/>
        </w:rPr>
      </w:pPr>
    </w:p>
    <w:p w:rsidR="00D23E9A" w:rsidRPr="00062E21" w:rsidRDefault="00BB4CBB" w:rsidP="00680525">
      <w:pPr>
        <w:pStyle w:val="p2"/>
        <w:widowControl/>
        <w:spacing w:line="360" w:lineRule="auto"/>
        <w:ind w:firstLine="1440"/>
        <w:rPr>
          <w:sz w:val="26"/>
          <w:szCs w:val="26"/>
        </w:rPr>
      </w:pPr>
      <w:r>
        <w:rPr>
          <w:sz w:val="26"/>
          <w:szCs w:val="26"/>
        </w:rPr>
        <w:tab/>
      </w:r>
      <w:r w:rsidR="009B2327" w:rsidRPr="00062E21">
        <w:rPr>
          <w:sz w:val="26"/>
          <w:szCs w:val="26"/>
        </w:rPr>
        <w:t xml:space="preserve">Upon review of Columbia’s LTIIP and all supplemental information and explanations filed, the Commission finds that the requirements of element seven of the Final Implementation Order, a workforce management and training program, have been fulfilled. </w:t>
      </w:r>
    </w:p>
    <w:p w:rsidR="00D23E9A" w:rsidRPr="00062E21" w:rsidRDefault="00D23E9A" w:rsidP="000E6817">
      <w:pPr>
        <w:pStyle w:val="p2"/>
        <w:widowControl/>
        <w:spacing w:line="360" w:lineRule="auto"/>
        <w:ind w:firstLine="0"/>
        <w:rPr>
          <w:sz w:val="26"/>
          <w:szCs w:val="26"/>
        </w:rPr>
      </w:pPr>
    </w:p>
    <w:p w:rsidR="00D23E9A" w:rsidRPr="00062E21" w:rsidRDefault="00D23E9A" w:rsidP="00680525">
      <w:pPr>
        <w:pStyle w:val="p2"/>
        <w:keepNext/>
        <w:widowControl/>
        <w:spacing w:line="360" w:lineRule="auto"/>
        <w:ind w:firstLine="0"/>
        <w:jc w:val="center"/>
        <w:rPr>
          <w:b/>
          <w:sz w:val="26"/>
          <w:szCs w:val="26"/>
        </w:rPr>
      </w:pPr>
      <w:r w:rsidRPr="00062E21">
        <w:rPr>
          <w:b/>
          <w:sz w:val="26"/>
          <w:szCs w:val="26"/>
        </w:rPr>
        <w:t xml:space="preserve">LTIIP </w:t>
      </w:r>
      <w:r w:rsidR="00752F18">
        <w:rPr>
          <w:b/>
          <w:sz w:val="26"/>
          <w:szCs w:val="26"/>
        </w:rPr>
        <w:t>SUMMARY</w:t>
      </w:r>
    </w:p>
    <w:p w:rsidR="00D23E9A" w:rsidRPr="00062E21" w:rsidRDefault="00D23E9A" w:rsidP="00680525">
      <w:pPr>
        <w:pStyle w:val="p2"/>
        <w:keepNext/>
        <w:widowControl/>
        <w:spacing w:line="360" w:lineRule="auto"/>
        <w:ind w:firstLine="0"/>
        <w:rPr>
          <w:sz w:val="26"/>
          <w:szCs w:val="26"/>
        </w:rPr>
      </w:pPr>
    </w:p>
    <w:p w:rsidR="00756214" w:rsidRDefault="00756214" w:rsidP="00756214">
      <w:pPr>
        <w:spacing w:line="360" w:lineRule="auto"/>
        <w:ind w:firstLine="1440"/>
        <w:rPr>
          <w:color w:val="000000"/>
          <w:sz w:val="26"/>
          <w:szCs w:val="26"/>
        </w:rPr>
      </w:pPr>
      <w:r>
        <w:rPr>
          <w:sz w:val="26"/>
          <w:szCs w:val="26"/>
        </w:rPr>
        <w:t xml:space="preserve">The Commission has reviewed each of the seven required elements of Columbia’s Petition for Approval of its LTIIIP individually and has taken into account the comments received on this petition.  We have directed that the issue of whether customer-owned service line costs, incurred by Columbia as part of its LTIIP and/or pursuant to the </w:t>
      </w:r>
      <w:r>
        <w:rPr>
          <w:i/>
          <w:iCs/>
          <w:sz w:val="26"/>
          <w:szCs w:val="26"/>
        </w:rPr>
        <w:t>Service Line Waiver Order</w:t>
      </w:r>
      <w:r>
        <w:rPr>
          <w:sz w:val="26"/>
          <w:szCs w:val="26"/>
        </w:rPr>
        <w:t xml:space="preserve">, may be recovered through a DSIC mechanism be assigned to the OALJ for evidentiary hearings.  </w:t>
      </w:r>
    </w:p>
    <w:p w:rsidR="00756214" w:rsidRPr="00756214" w:rsidRDefault="00756214" w:rsidP="00756214">
      <w:pPr>
        <w:spacing w:line="360" w:lineRule="auto"/>
        <w:rPr>
          <w:sz w:val="26"/>
          <w:szCs w:val="26"/>
        </w:rPr>
      </w:pPr>
      <w:r w:rsidRPr="00756214">
        <w:rPr>
          <w:sz w:val="26"/>
          <w:szCs w:val="26"/>
        </w:rPr>
        <w:lastRenderedPageBreak/>
        <w:t xml:space="preserve">                        While the Commission’s </w:t>
      </w:r>
      <w:r w:rsidRPr="00756214">
        <w:rPr>
          <w:i/>
          <w:iCs/>
          <w:sz w:val="26"/>
          <w:szCs w:val="26"/>
        </w:rPr>
        <w:t>Final Implementation Order</w:t>
      </w:r>
      <w:r w:rsidRPr="00756214">
        <w:rPr>
          <w:sz w:val="26"/>
          <w:szCs w:val="26"/>
        </w:rPr>
        <w:t xml:space="preserve"> stated, at page 18, that the LTIIP “need only address the specific property eligible for DSIC recovery,” the inclusion of arguably non-DSIC-eligible property does not void the LTIIP application, nor is the inclusion of such property in the LTIIP dispositive of whether the cost of that project will be afforded DSIC recovery.  The issues of eligibility and cost recovery, for all property claimed as DSIC-eligible, are to be addressed and resolved in the subsequent DSIC petition and calculation.  Accordingly, Columbia’s LTIIP is approved.</w:t>
      </w:r>
    </w:p>
    <w:p w:rsidR="00756214" w:rsidRDefault="00756214" w:rsidP="00756214">
      <w:pPr>
        <w:spacing w:line="360" w:lineRule="auto"/>
        <w:ind w:firstLine="1440"/>
        <w:rPr>
          <w:sz w:val="26"/>
          <w:szCs w:val="26"/>
        </w:rPr>
      </w:pPr>
    </w:p>
    <w:p w:rsidR="00AD7317" w:rsidRPr="00062E21" w:rsidRDefault="00AD7317" w:rsidP="000E6817">
      <w:pPr>
        <w:pStyle w:val="p2"/>
        <w:widowControl/>
        <w:spacing w:line="360" w:lineRule="auto"/>
        <w:ind w:firstLine="0"/>
        <w:jc w:val="center"/>
        <w:rPr>
          <w:b/>
          <w:sz w:val="26"/>
          <w:szCs w:val="26"/>
        </w:rPr>
      </w:pPr>
      <w:r w:rsidRPr="00062E21">
        <w:rPr>
          <w:b/>
          <w:sz w:val="26"/>
          <w:szCs w:val="26"/>
        </w:rPr>
        <w:t xml:space="preserve">COLUMBIA’S DISTRIBUTION SYSTEM IMPROVEMENT </w:t>
      </w:r>
      <w:r w:rsidR="00756214">
        <w:rPr>
          <w:b/>
          <w:sz w:val="26"/>
          <w:szCs w:val="26"/>
        </w:rPr>
        <w:t xml:space="preserve">CHARGE </w:t>
      </w:r>
      <w:r w:rsidR="00680525">
        <w:rPr>
          <w:b/>
          <w:sz w:val="26"/>
          <w:szCs w:val="26"/>
        </w:rPr>
        <w:t>PETITON</w:t>
      </w:r>
    </w:p>
    <w:p w:rsidR="00F9362B" w:rsidRPr="00062E21" w:rsidRDefault="00F9362B" w:rsidP="000E6817">
      <w:pPr>
        <w:pStyle w:val="p7"/>
        <w:widowControl/>
        <w:tabs>
          <w:tab w:val="clear" w:pos="782"/>
          <w:tab w:val="clear" w:pos="1133"/>
          <w:tab w:val="left" w:pos="0"/>
          <w:tab w:val="left" w:pos="720"/>
        </w:tabs>
        <w:spacing w:line="360" w:lineRule="auto"/>
        <w:ind w:left="0" w:firstLine="0"/>
        <w:rPr>
          <w:sz w:val="26"/>
          <w:szCs w:val="26"/>
        </w:rPr>
      </w:pPr>
    </w:p>
    <w:p w:rsidR="00DB0534" w:rsidRPr="00062E21" w:rsidRDefault="00DB0534" w:rsidP="000E6817">
      <w:pPr>
        <w:widowControl/>
        <w:tabs>
          <w:tab w:val="left" w:pos="720"/>
        </w:tabs>
        <w:spacing w:line="360" w:lineRule="auto"/>
        <w:ind w:firstLine="1440"/>
        <w:rPr>
          <w:bCs/>
          <w:sz w:val="26"/>
          <w:szCs w:val="26"/>
        </w:rPr>
      </w:pPr>
      <w:r w:rsidRPr="00062E21">
        <w:rPr>
          <w:sz w:val="26"/>
          <w:szCs w:val="26"/>
        </w:rPr>
        <w:t>Section</w:t>
      </w:r>
      <w:r w:rsidRPr="00062E21">
        <w:rPr>
          <w:bCs/>
          <w:sz w:val="26"/>
          <w:szCs w:val="26"/>
        </w:rPr>
        <w:t xml:space="preserve"> 1353 requires utilities to file a petition seeking approval of a DSIC that includes the following:</w:t>
      </w:r>
    </w:p>
    <w:p w:rsidR="00DB0534" w:rsidRPr="00062E21" w:rsidRDefault="00DB0534" w:rsidP="000E6817">
      <w:pPr>
        <w:widowControl/>
        <w:tabs>
          <w:tab w:val="left" w:pos="720"/>
        </w:tabs>
        <w:spacing w:line="360" w:lineRule="auto"/>
        <w:ind w:firstLine="720"/>
        <w:rPr>
          <w:bCs/>
          <w:sz w:val="26"/>
          <w:szCs w:val="26"/>
        </w:rPr>
      </w:pPr>
    </w:p>
    <w:p w:rsidR="00DB0534" w:rsidRPr="00062E21" w:rsidRDefault="00DB0534" w:rsidP="000E6817">
      <w:pPr>
        <w:pStyle w:val="ListParagraph"/>
        <w:widowControl/>
        <w:numPr>
          <w:ilvl w:val="0"/>
          <w:numId w:val="20"/>
        </w:numPr>
        <w:tabs>
          <w:tab w:val="left" w:pos="720"/>
        </w:tabs>
        <w:autoSpaceDE/>
        <w:autoSpaceDN/>
        <w:adjustRightInd/>
        <w:spacing w:line="360" w:lineRule="auto"/>
        <w:contextualSpacing/>
        <w:rPr>
          <w:bCs/>
          <w:sz w:val="26"/>
          <w:szCs w:val="26"/>
        </w:rPr>
      </w:pPr>
      <w:r w:rsidRPr="00062E21">
        <w:rPr>
          <w:bCs/>
          <w:sz w:val="26"/>
          <w:szCs w:val="26"/>
        </w:rPr>
        <w:t>An initial tariff that complies with the Model Tariff adopted by the Commission, which includes:</w:t>
      </w:r>
    </w:p>
    <w:p w:rsidR="00DB0534" w:rsidRDefault="00DB0534" w:rsidP="000E6817">
      <w:pPr>
        <w:pStyle w:val="ListParagraph"/>
        <w:widowControl/>
        <w:numPr>
          <w:ilvl w:val="1"/>
          <w:numId w:val="20"/>
        </w:numPr>
        <w:tabs>
          <w:tab w:val="left" w:pos="720"/>
        </w:tabs>
        <w:autoSpaceDE/>
        <w:autoSpaceDN/>
        <w:adjustRightInd/>
        <w:spacing w:line="360" w:lineRule="auto"/>
        <w:contextualSpacing/>
        <w:rPr>
          <w:bCs/>
          <w:sz w:val="26"/>
          <w:szCs w:val="26"/>
        </w:rPr>
      </w:pPr>
      <w:r w:rsidRPr="00062E21">
        <w:rPr>
          <w:bCs/>
          <w:sz w:val="26"/>
          <w:szCs w:val="26"/>
        </w:rPr>
        <w:t>A description of eligible property;</w:t>
      </w:r>
    </w:p>
    <w:p w:rsidR="00B32F8D" w:rsidRPr="00062E21" w:rsidRDefault="00B32F8D" w:rsidP="000E6817">
      <w:pPr>
        <w:pStyle w:val="ListParagraph"/>
        <w:widowControl/>
        <w:numPr>
          <w:ilvl w:val="1"/>
          <w:numId w:val="20"/>
        </w:numPr>
        <w:tabs>
          <w:tab w:val="left" w:pos="720"/>
        </w:tabs>
        <w:autoSpaceDE/>
        <w:autoSpaceDN/>
        <w:adjustRightInd/>
        <w:spacing w:line="360" w:lineRule="auto"/>
        <w:contextualSpacing/>
        <w:rPr>
          <w:bCs/>
          <w:sz w:val="26"/>
          <w:szCs w:val="26"/>
        </w:rPr>
      </w:pPr>
      <w:r w:rsidRPr="00062E21">
        <w:rPr>
          <w:bCs/>
          <w:sz w:val="26"/>
          <w:szCs w:val="26"/>
        </w:rPr>
        <w:t>The effective date of the DSIC</w:t>
      </w:r>
      <w:r>
        <w:rPr>
          <w:bCs/>
          <w:sz w:val="26"/>
          <w:szCs w:val="26"/>
        </w:rPr>
        <w:t>;</w:t>
      </w:r>
    </w:p>
    <w:p w:rsidR="00DB0534" w:rsidRPr="00062E21" w:rsidRDefault="00DB0534" w:rsidP="000E6817">
      <w:pPr>
        <w:pStyle w:val="ListParagraph"/>
        <w:widowControl/>
        <w:numPr>
          <w:ilvl w:val="1"/>
          <w:numId w:val="20"/>
        </w:numPr>
        <w:tabs>
          <w:tab w:val="left" w:pos="720"/>
        </w:tabs>
        <w:autoSpaceDE/>
        <w:autoSpaceDN/>
        <w:adjustRightInd/>
        <w:spacing w:line="360" w:lineRule="auto"/>
        <w:contextualSpacing/>
        <w:rPr>
          <w:bCs/>
          <w:sz w:val="26"/>
          <w:szCs w:val="26"/>
        </w:rPr>
      </w:pPr>
      <w:r w:rsidRPr="00062E21">
        <w:rPr>
          <w:bCs/>
          <w:sz w:val="26"/>
          <w:szCs w:val="26"/>
        </w:rPr>
        <w:t>Computation of the DSIC;</w:t>
      </w:r>
    </w:p>
    <w:p w:rsidR="00DB0534" w:rsidRPr="00062E21" w:rsidRDefault="00DB0534" w:rsidP="000E6817">
      <w:pPr>
        <w:pStyle w:val="ListParagraph"/>
        <w:widowControl/>
        <w:numPr>
          <w:ilvl w:val="1"/>
          <w:numId w:val="20"/>
        </w:numPr>
        <w:tabs>
          <w:tab w:val="left" w:pos="720"/>
        </w:tabs>
        <w:autoSpaceDE/>
        <w:autoSpaceDN/>
        <w:adjustRightInd/>
        <w:spacing w:line="360" w:lineRule="auto"/>
        <w:contextualSpacing/>
        <w:rPr>
          <w:bCs/>
          <w:sz w:val="26"/>
          <w:szCs w:val="26"/>
        </w:rPr>
      </w:pPr>
      <w:r w:rsidRPr="00062E21">
        <w:rPr>
          <w:bCs/>
          <w:sz w:val="26"/>
          <w:szCs w:val="26"/>
        </w:rPr>
        <w:t xml:space="preserve">The method for quarterly updates of the DSIC; </w:t>
      </w:r>
      <w:r w:rsidR="00B32F8D">
        <w:rPr>
          <w:bCs/>
          <w:sz w:val="26"/>
          <w:szCs w:val="26"/>
        </w:rPr>
        <w:t>and</w:t>
      </w:r>
    </w:p>
    <w:p w:rsidR="00DB0534" w:rsidRPr="00B32F8D" w:rsidRDefault="00DB0534" w:rsidP="000E6817">
      <w:pPr>
        <w:pStyle w:val="ListParagraph"/>
        <w:widowControl/>
        <w:numPr>
          <w:ilvl w:val="1"/>
          <w:numId w:val="20"/>
        </w:numPr>
        <w:tabs>
          <w:tab w:val="left" w:pos="720"/>
        </w:tabs>
        <w:autoSpaceDE/>
        <w:autoSpaceDN/>
        <w:adjustRightInd/>
        <w:spacing w:line="360" w:lineRule="auto"/>
        <w:contextualSpacing/>
        <w:rPr>
          <w:bCs/>
          <w:sz w:val="26"/>
          <w:szCs w:val="26"/>
        </w:rPr>
      </w:pPr>
      <w:r w:rsidRPr="00B32F8D">
        <w:rPr>
          <w:bCs/>
          <w:sz w:val="26"/>
          <w:szCs w:val="26"/>
        </w:rPr>
        <w:t>A description of consumer protections.</w:t>
      </w:r>
    </w:p>
    <w:p w:rsidR="00DB0534" w:rsidRPr="00062E21" w:rsidRDefault="00DB0534" w:rsidP="000E6817">
      <w:pPr>
        <w:pStyle w:val="ListParagraph"/>
        <w:widowControl/>
        <w:numPr>
          <w:ilvl w:val="0"/>
          <w:numId w:val="20"/>
        </w:numPr>
        <w:tabs>
          <w:tab w:val="left" w:pos="720"/>
        </w:tabs>
        <w:autoSpaceDE/>
        <w:autoSpaceDN/>
        <w:adjustRightInd/>
        <w:spacing w:line="360" w:lineRule="auto"/>
        <w:contextualSpacing/>
        <w:rPr>
          <w:bCs/>
          <w:sz w:val="26"/>
          <w:szCs w:val="26"/>
        </w:rPr>
      </w:pPr>
      <w:r w:rsidRPr="00062E21">
        <w:rPr>
          <w:bCs/>
          <w:sz w:val="26"/>
          <w:szCs w:val="26"/>
        </w:rPr>
        <w:t>Testimony, affidavits, exhibits, and other supporting evidence demonstrating that the DSIC is in the public interest;</w:t>
      </w:r>
    </w:p>
    <w:p w:rsidR="00DB0534" w:rsidRPr="00062E21" w:rsidRDefault="00DB0534" w:rsidP="000E6817">
      <w:pPr>
        <w:pStyle w:val="ListParagraph"/>
        <w:widowControl/>
        <w:numPr>
          <w:ilvl w:val="0"/>
          <w:numId w:val="20"/>
        </w:numPr>
        <w:tabs>
          <w:tab w:val="left" w:pos="720"/>
        </w:tabs>
        <w:autoSpaceDE/>
        <w:autoSpaceDN/>
        <w:adjustRightInd/>
        <w:spacing w:line="360" w:lineRule="auto"/>
        <w:contextualSpacing/>
        <w:rPr>
          <w:bCs/>
          <w:sz w:val="26"/>
          <w:szCs w:val="26"/>
        </w:rPr>
      </w:pPr>
      <w:r w:rsidRPr="00062E21">
        <w:rPr>
          <w:bCs/>
          <w:sz w:val="26"/>
          <w:szCs w:val="26"/>
        </w:rPr>
        <w:t xml:space="preserve">A Long Term Infrastructure Improvement Plan (LTIIP) as described in Section 1352, </w:t>
      </w:r>
      <w:r w:rsidRPr="00062E21">
        <w:rPr>
          <w:sz w:val="26"/>
          <w:szCs w:val="26"/>
        </w:rPr>
        <w:t xml:space="preserve">66 Pa. C.S. </w:t>
      </w:r>
      <w:r w:rsidRPr="00062E21">
        <w:rPr>
          <w:bCs/>
          <w:sz w:val="26"/>
          <w:szCs w:val="26"/>
        </w:rPr>
        <w:t xml:space="preserve">§ 1352; </w:t>
      </w:r>
    </w:p>
    <w:p w:rsidR="00DB0534" w:rsidRDefault="00DB0534" w:rsidP="000E6817">
      <w:pPr>
        <w:pStyle w:val="ListParagraph"/>
        <w:widowControl/>
        <w:numPr>
          <w:ilvl w:val="0"/>
          <w:numId w:val="20"/>
        </w:numPr>
        <w:tabs>
          <w:tab w:val="left" w:pos="720"/>
        </w:tabs>
        <w:autoSpaceDE/>
        <w:autoSpaceDN/>
        <w:adjustRightInd/>
        <w:spacing w:line="360" w:lineRule="auto"/>
        <w:contextualSpacing/>
        <w:rPr>
          <w:bCs/>
          <w:sz w:val="26"/>
          <w:szCs w:val="26"/>
        </w:rPr>
      </w:pPr>
      <w:r w:rsidRPr="00062E21">
        <w:rPr>
          <w:bCs/>
          <w:sz w:val="26"/>
          <w:szCs w:val="26"/>
        </w:rPr>
        <w:t>Certification that a base rate case has been filed within five years prior to the filing of the DSIC petition</w:t>
      </w:r>
      <w:r w:rsidR="00EA5C01">
        <w:rPr>
          <w:bCs/>
          <w:sz w:val="26"/>
          <w:szCs w:val="26"/>
        </w:rPr>
        <w:t xml:space="preserve">; </w:t>
      </w:r>
      <w:r w:rsidR="00EA5C01" w:rsidRPr="00062E21">
        <w:rPr>
          <w:bCs/>
          <w:sz w:val="26"/>
          <w:szCs w:val="26"/>
        </w:rPr>
        <w:t>and</w:t>
      </w:r>
    </w:p>
    <w:p w:rsidR="00952130" w:rsidRPr="00062E21" w:rsidRDefault="00330D75" w:rsidP="000E6817">
      <w:pPr>
        <w:pStyle w:val="ListParagraph"/>
        <w:widowControl/>
        <w:numPr>
          <w:ilvl w:val="0"/>
          <w:numId w:val="20"/>
        </w:numPr>
        <w:tabs>
          <w:tab w:val="left" w:pos="720"/>
        </w:tabs>
        <w:autoSpaceDE/>
        <w:autoSpaceDN/>
        <w:adjustRightInd/>
        <w:spacing w:line="360" w:lineRule="auto"/>
        <w:contextualSpacing/>
        <w:rPr>
          <w:bCs/>
          <w:sz w:val="26"/>
          <w:szCs w:val="26"/>
        </w:rPr>
      </w:pPr>
      <w:r>
        <w:rPr>
          <w:bCs/>
          <w:sz w:val="26"/>
          <w:szCs w:val="26"/>
        </w:rPr>
        <w:t>O</w:t>
      </w:r>
      <w:r w:rsidR="00952130">
        <w:rPr>
          <w:bCs/>
          <w:sz w:val="26"/>
          <w:szCs w:val="26"/>
        </w:rPr>
        <w:t>ther information required by the Commission</w:t>
      </w:r>
      <w:r w:rsidR="00EA5C01">
        <w:rPr>
          <w:bCs/>
          <w:sz w:val="26"/>
          <w:szCs w:val="26"/>
        </w:rPr>
        <w:t>.</w:t>
      </w:r>
    </w:p>
    <w:p w:rsidR="00DB0534" w:rsidRPr="00062E21" w:rsidRDefault="00DB0534" w:rsidP="000E6817">
      <w:pPr>
        <w:widowControl/>
        <w:tabs>
          <w:tab w:val="left" w:pos="720"/>
        </w:tabs>
        <w:spacing w:line="360" w:lineRule="auto"/>
        <w:rPr>
          <w:bCs/>
          <w:sz w:val="26"/>
          <w:szCs w:val="26"/>
        </w:rPr>
      </w:pPr>
    </w:p>
    <w:p w:rsidR="00DB0534" w:rsidRPr="00062E21" w:rsidRDefault="00DB0534" w:rsidP="000E6817">
      <w:pPr>
        <w:widowControl/>
        <w:tabs>
          <w:tab w:val="left" w:pos="720"/>
        </w:tabs>
        <w:spacing w:line="360" w:lineRule="auto"/>
        <w:rPr>
          <w:bCs/>
          <w:sz w:val="26"/>
          <w:szCs w:val="26"/>
        </w:rPr>
      </w:pPr>
      <w:r w:rsidRPr="00062E21">
        <w:rPr>
          <w:bCs/>
          <w:sz w:val="26"/>
          <w:szCs w:val="26"/>
        </w:rPr>
        <w:t>Columbia’s petition addresses each of the elements listed in the statute.</w:t>
      </w:r>
    </w:p>
    <w:p w:rsidR="00DB0534" w:rsidRPr="00062E21" w:rsidRDefault="00DB0534" w:rsidP="000E6817">
      <w:pPr>
        <w:widowControl/>
        <w:tabs>
          <w:tab w:val="left" w:pos="720"/>
        </w:tabs>
        <w:spacing w:line="360" w:lineRule="auto"/>
        <w:rPr>
          <w:bCs/>
          <w:sz w:val="26"/>
          <w:szCs w:val="26"/>
        </w:rPr>
      </w:pPr>
    </w:p>
    <w:p w:rsidR="00DB0534" w:rsidRPr="000E3234" w:rsidRDefault="000E3234" w:rsidP="00793DB9">
      <w:pPr>
        <w:keepNext/>
        <w:widowControl/>
        <w:tabs>
          <w:tab w:val="left" w:pos="720"/>
        </w:tabs>
        <w:spacing w:line="360" w:lineRule="auto"/>
        <w:rPr>
          <w:b/>
          <w:bCs/>
          <w:sz w:val="26"/>
          <w:szCs w:val="26"/>
        </w:rPr>
      </w:pPr>
      <w:r>
        <w:rPr>
          <w:b/>
          <w:bCs/>
          <w:sz w:val="26"/>
          <w:szCs w:val="26"/>
        </w:rPr>
        <w:tab/>
      </w:r>
      <w:r w:rsidR="00952130" w:rsidRPr="000E3234">
        <w:rPr>
          <w:b/>
          <w:bCs/>
          <w:sz w:val="26"/>
          <w:szCs w:val="26"/>
        </w:rPr>
        <w:t xml:space="preserve">(1) </w:t>
      </w:r>
      <w:r w:rsidR="00DB0534" w:rsidRPr="000E3234">
        <w:rPr>
          <w:b/>
          <w:bCs/>
          <w:sz w:val="26"/>
          <w:szCs w:val="26"/>
        </w:rPr>
        <w:t>Tariff Filing</w:t>
      </w:r>
    </w:p>
    <w:p w:rsidR="00D23E9A" w:rsidRPr="00062E21" w:rsidRDefault="00D23E9A" w:rsidP="00793DB9">
      <w:pPr>
        <w:keepNext/>
        <w:widowControl/>
        <w:tabs>
          <w:tab w:val="left" w:pos="720"/>
        </w:tabs>
        <w:spacing w:line="360" w:lineRule="auto"/>
        <w:rPr>
          <w:b/>
          <w:bCs/>
          <w:sz w:val="26"/>
          <w:szCs w:val="26"/>
          <w:u w:val="single"/>
        </w:rPr>
      </w:pPr>
    </w:p>
    <w:p w:rsidR="00DB0534" w:rsidRPr="00062E21" w:rsidRDefault="00DB0534" w:rsidP="000E6817">
      <w:pPr>
        <w:widowControl/>
        <w:spacing w:line="360" w:lineRule="auto"/>
        <w:ind w:firstLine="1440"/>
        <w:rPr>
          <w:sz w:val="26"/>
          <w:szCs w:val="26"/>
        </w:rPr>
      </w:pPr>
      <w:r w:rsidRPr="00062E21">
        <w:rPr>
          <w:sz w:val="26"/>
          <w:szCs w:val="26"/>
        </w:rPr>
        <w:t>Section 1353 requires utilities to file an initial tariff that complies with the Model Tariff adopted by the Commission.  Columbia’s proposed Supplement No. 194 to Tariff Gas – Pa. P.U.C. No. 9 (Supplement No. 194) closely reflects the language of the Model Tariff.</w:t>
      </w:r>
      <w:r w:rsidR="00BB4CBB">
        <w:rPr>
          <w:sz w:val="26"/>
          <w:szCs w:val="26"/>
        </w:rPr>
        <w:t xml:space="preserve">  We shall review each item in turn.</w:t>
      </w:r>
    </w:p>
    <w:p w:rsidR="00DB0534" w:rsidRPr="00062E21" w:rsidRDefault="00DB0534" w:rsidP="000E6817">
      <w:pPr>
        <w:widowControl/>
        <w:spacing w:line="360" w:lineRule="auto"/>
        <w:ind w:firstLine="1440"/>
        <w:rPr>
          <w:sz w:val="26"/>
          <w:szCs w:val="26"/>
        </w:rPr>
      </w:pPr>
    </w:p>
    <w:p w:rsidR="00DB0534" w:rsidRPr="00062E21" w:rsidRDefault="000E3234" w:rsidP="000E3234">
      <w:pPr>
        <w:keepNext/>
        <w:widowControl/>
        <w:spacing w:line="360" w:lineRule="auto"/>
        <w:rPr>
          <w:b/>
          <w:sz w:val="26"/>
          <w:szCs w:val="26"/>
        </w:rPr>
      </w:pPr>
      <w:r>
        <w:rPr>
          <w:b/>
          <w:sz w:val="26"/>
          <w:szCs w:val="26"/>
        </w:rPr>
        <w:tab/>
      </w:r>
      <w:r w:rsidR="00637D90">
        <w:rPr>
          <w:b/>
          <w:sz w:val="26"/>
          <w:szCs w:val="26"/>
        </w:rPr>
        <w:tab/>
      </w:r>
      <w:r w:rsidR="00952130">
        <w:rPr>
          <w:b/>
          <w:sz w:val="26"/>
          <w:szCs w:val="26"/>
        </w:rPr>
        <w:t xml:space="preserve">(a) </w:t>
      </w:r>
      <w:r w:rsidR="00DB0534" w:rsidRPr="00062E21">
        <w:rPr>
          <w:b/>
          <w:sz w:val="26"/>
          <w:szCs w:val="26"/>
        </w:rPr>
        <w:t>Eligible Property</w:t>
      </w:r>
    </w:p>
    <w:p w:rsidR="00DB0534" w:rsidRPr="00062E21" w:rsidRDefault="00DB0534" w:rsidP="00D55CE7">
      <w:pPr>
        <w:keepNext/>
        <w:widowControl/>
        <w:spacing w:line="360" w:lineRule="auto"/>
        <w:jc w:val="center"/>
        <w:rPr>
          <w:sz w:val="26"/>
          <w:szCs w:val="26"/>
        </w:rPr>
      </w:pPr>
    </w:p>
    <w:p w:rsidR="00DB0534" w:rsidRPr="00062E21" w:rsidRDefault="00775BE5" w:rsidP="00D55CE7">
      <w:pPr>
        <w:keepNext/>
        <w:widowControl/>
        <w:spacing w:line="360" w:lineRule="auto"/>
        <w:rPr>
          <w:b/>
          <w:sz w:val="26"/>
          <w:szCs w:val="26"/>
        </w:rPr>
      </w:pPr>
      <w:r>
        <w:rPr>
          <w:b/>
          <w:sz w:val="26"/>
          <w:szCs w:val="26"/>
        </w:rPr>
        <w:t>Columbia’s Petition</w:t>
      </w:r>
    </w:p>
    <w:p w:rsidR="00DB0534" w:rsidRPr="00062E21" w:rsidRDefault="00DB0534" w:rsidP="00D55CE7">
      <w:pPr>
        <w:keepNext/>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E3234">
        <w:rPr>
          <w:sz w:val="26"/>
          <w:szCs w:val="26"/>
        </w:rPr>
        <w:t xml:space="preserve">Columbia </w:t>
      </w:r>
      <w:r w:rsidR="00BB4CBB" w:rsidRPr="000E3234">
        <w:rPr>
          <w:sz w:val="26"/>
          <w:szCs w:val="26"/>
        </w:rPr>
        <w:t>designate</w:t>
      </w:r>
      <w:r w:rsidR="00330D75" w:rsidRPr="000E3234">
        <w:rPr>
          <w:sz w:val="26"/>
          <w:szCs w:val="26"/>
        </w:rPr>
        <w:t>s</w:t>
      </w:r>
      <w:r w:rsidR="00BB4CBB" w:rsidRPr="000E3234">
        <w:rPr>
          <w:sz w:val="26"/>
          <w:szCs w:val="26"/>
        </w:rPr>
        <w:t xml:space="preserve"> </w:t>
      </w:r>
      <w:r w:rsidRPr="000E3234">
        <w:rPr>
          <w:sz w:val="26"/>
          <w:szCs w:val="26"/>
        </w:rPr>
        <w:t xml:space="preserve">the same property </w:t>
      </w:r>
      <w:r w:rsidR="00BB4CBB" w:rsidRPr="000E3234">
        <w:rPr>
          <w:sz w:val="26"/>
          <w:szCs w:val="26"/>
        </w:rPr>
        <w:t xml:space="preserve">as </w:t>
      </w:r>
      <w:r w:rsidRPr="000E3234">
        <w:rPr>
          <w:sz w:val="26"/>
          <w:szCs w:val="26"/>
        </w:rPr>
        <w:t>DSIC</w:t>
      </w:r>
      <w:r w:rsidR="00BB4CBB" w:rsidRPr="000E3234">
        <w:rPr>
          <w:sz w:val="26"/>
          <w:szCs w:val="26"/>
        </w:rPr>
        <w:t xml:space="preserve">-eligible </w:t>
      </w:r>
      <w:r w:rsidRPr="000E3234">
        <w:rPr>
          <w:sz w:val="26"/>
          <w:szCs w:val="26"/>
        </w:rPr>
        <w:t xml:space="preserve">as </w:t>
      </w:r>
      <w:r w:rsidR="00BB4CBB" w:rsidRPr="000E3234">
        <w:rPr>
          <w:sz w:val="26"/>
          <w:szCs w:val="26"/>
        </w:rPr>
        <w:t xml:space="preserve">it included in its </w:t>
      </w:r>
      <w:r w:rsidRPr="000E3234">
        <w:rPr>
          <w:sz w:val="26"/>
          <w:szCs w:val="26"/>
        </w:rPr>
        <w:t xml:space="preserve">LTIIP, including piping, couplings, gas service lines, valves, excess flow valves, risers, meter bars, meters, unreimbursed costs related to highway relocation projects, </w:t>
      </w:r>
      <w:r w:rsidR="00BB4CBB" w:rsidRPr="000E3234">
        <w:rPr>
          <w:sz w:val="26"/>
          <w:szCs w:val="26"/>
        </w:rPr>
        <w:t xml:space="preserve">service lines, </w:t>
      </w:r>
      <w:r w:rsidRPr="000E3234">
        <w:rPr>
          <w:sz w:val="26"/>
          <w:szCs w:val="26"/>
        </w:rPr>
        <w:t>and other related capitalized costs.  Eligible property for NGDCs is defined in Section 1352, 66 Pa. C.</w:t>
      </w:r>
      <w:r w:rsidRPr="00062E21">
        <w:rPr>
          <w:sz w:val="26"/>
          <w:szCs w:val="26"/>
        </w:rPr>
        <w:t xml:space="preserve">S. § 1351(2). </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As noted in the LTIIP </w:t>
      </w:r>
      <w:r w:rsidR="00BB4CBB">
        <w:rPr>
          <w:sz w:val="26"/>
          <w:szCs w:val="26"/>
        </w:rPr>
        <w:t xml:space="preserve">discussion </w:t>
      </w:r>
      <w:r w:rsidRPr="00062E21">
        <w:rPr>
          <w:sz w:val="26"/>
          <w:szCs w:val="26"/>
        </w:rPr>
        <w:t>above, Columbia propos</w:t>
      </w:r>
      <w:r w:rsidR="00BB4CBB">
        <w:rPr>
          <w:sz w:val="26"/>
          <w:szCs w:val="26"/>
        </w:rPr>
        <w:t>es</w:t>
      </w:r>
      <w:r w:rsidRPr="00062E21">
        <w:rPr>
          <w:sz w:val="26"/>
          <w:szCs w:val="26"/>
        </w:rPr>
        <w:t xml:space="preserve"> to include its investment in customer-owned gas service lines in its DSIC.  Replacing these service lines is an integral part of </w:t>
      </w:r>
      <w:r w:rsidR="00BB4CBB">
        <w:rPr>
          <w:sz w:val="26"/>
          <w:szCs w:val="26"/>
        </w:rPr>
        <w:t xml:space="preserve">Columbia’s </w:t>
      </w:r>
      <w:r w:rsidRPr="00062E21">
        <w:rPr>
          <w:sz w:val="26"/>
          <w:szCs w:val="26"/>
        </w:rPr>
        <w:t xml:space="preserve">strategy for improving the safety and quality of its distribution system.  The bare-steel customer-owned service lines have been subject to the same elements that affect the physical integrity of the Company-owned mains that are being replaced.  Columbia could not continue to provide service to these customers without replacing the customer-owned service lines because the lines are incapable of handling the new system pressures and are not up to current code requirements.  </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While </w:t>
      </w:r>
      <w:r w:rsidR="004F6108" w:rsidRPr="00062E21">
        <w:rPr>
          <w:sz w:val="26"/>
          <w:szCs w:val="26"/>
        </w:rPr>
        <w:t>the customer owns these service lines</w:t>
      </w:r>
      <w:r w:rsidRPr="00062E21">
        <w:rPr>
          <w:sz w:val="26"/>
          <w:szCs w:val="26"/>
        </w:rPr>
        <w:t xml:space="preserve">, it is necessary for Columbia to undertake replacement of them on its own in order to maintain the speed and efficiency </w:t>
      </w:r>
      <w:r w:rsidRPr="00062E21">
        <w:rPr>
          <w:sz w:val="26"/>
          <w:szCs w:val="26"/>
        </w:rPr>
        <w:lastRenderedPageBreak/>
        <w:t xml:space="preserve">of its replacement strategy.  According to </w:t>
      </w:r>
      <w:r w:rsidR="00812E85">
        <w:rPr>
          <w:sz w:val="26"/>
          <w:szCs w:val="26"/>
        </w:rPr>
        <w:t>Columbia</w:t>
      </w:r>
      <w:r w:rsidRPr="00062E21">
        <w:rPr>
          <w:sz w:val="26"/>
          <w:szCs w:val="26"/>
        </w:rPr>
        <w:t>, the investment in customer-owned service lines is directly and solely driven by Columbia’s accelerated infrastructure program.</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The Commission previously approved a petition by Columbia to allow replacement of all customer-owned service lines at the Company’s cost where doing so is necessitated by Columbia’s main replacement and upgrade program. </w:t>
      </w:r>
      <w:r w:rsidR="00812E85">
        <w:rPr>
          <w:sz w:val="26"/>
          <w:szCs w:val="26"/>
        </w:rPr>
        <w:t xml:space="preserve"> </w:t>
      </w:r>
      <w:r w:rsidRPr="00062E21">
        <w:rPr>
          <w:sz w:val="26"/>
          <w:szCs w:val="26"/>
        </w:rPr>
        <w:t xml:space="preserve">The cost of replacement of customer-owned service lines has been included in all of the Company’s rate cases since such approval; therefore, the Company maintains that inclusion of customer-owned service lines in the DSIC is logical.  </w:t>
      </w:r>
      <w:r w:rsidR="00812E85">
        <w:rPr>
          <w:i/>
          <w:sz w:val="26"/>
          <w:szCs w:val="26"/>
        </w:rPr>
        <w:t>See Service Line Waiver Order</w:t>
      </w:r>
      <w:r w:rsidR="00812E85">
        <w:rPr>
          <w:sz w:val="26"/>
          <w:szCs w:val="26"/>
        </w:rPr>
        <w:t>.</w:t>
      </w:r>
      <w:r w:rsidRPr="00062E21">
        <w:rPr>
          <w:sz w:val="26"/>
          <w:szCs w:val="26"/>
        </w:rPr>
        <w:t xml:space="preserve">   </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rPr>
          <w:b/>
          <w:sz w:val="26"/>
          <w:szCs w:val="26"/>
        </w:rPr>
      </w:pPr>
      <w:r w:rsidRPr="00062E21">
        <w:rPr>
          <w:b/>
          <w:sz w:val="26"/>
          <w:szCs w:val="26"/>
        </w:rPr>
        <w:t>Comments</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In its Petition to Intervene and Answer, CII is concerned with </w:t>
      </w:r>
      <w:r w:rsidR="00812E85">
        <w:rPr>
          <w:sz w:val="26"/>
          <w:szCs w:val="26"/>
        </w:rPr>
        <w:t xml:space="preserve">Columbia’s </w:t>
      </w:r>
      <w:r w:rsidRPr="00062E21">
        <w:rPr>
          <w:sz w:val="26"/>
          <w:szCs w:val="26"/>
        </w:rPr>
        <w:t xml:space="preserve">proposal to replace customer-owned service lines in conjunction with the Company’s main replacement program and to include these customer-owned lines as DSIC-eligible property.  CII notes that although these customer-owned lines may need to be replaced at the same time as Columbia’s pipes, they do not fit clearly within the definition of “eligible property” for purposes of the DSIC.  CII Answer </w:t>
      </w:r>
      <w:r w:rsidR="00952130">
        <w:rPr>
          <w:sz w:val="26"/>
          <w:szCs w:val="26"/>
        </w:rPr>
        <w:t xml:space="preserve">at </w:t>
      </w:r>
      <w:r w:rsidRPr="00062E21">
        <w:rPr>
          <w:sz w:val="26"/>
          <w:szCs w:val="26"/>
        </w:rPr>
        <w:t xml:space="preserve">4-5.   </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OCA also submits concern over the Company’s proposal to treat the costs associated with replacing customer-owned service lines as DSIC-eligible property.  The OCA requests that this should be fully examined by the Commission, as the statute limits DSIC-eligible property to “costs incurred to repair, improve or replace eligible property that is part of the </w:t>
      </w:r>
      <w:r w:rsidRPr="00062E21">
        <w:rPr>
          <w:i/>
          <w:sz w:val="26"/>
          <w:szCs w:val="26"/>
        </w:rPr>
        <w:t>utility’s</w:t>
      </w:r>
      <w:r w:rsidRPr="00062E21">
        <w:rPr>
          <w:b/>
          <w:sz w:val="26"/>
          <w:szCs w:val="26"/>
        </w:rPr>
        <w:t xml:space="preserve"> </w:t>
      </w:r>
      <w:r w:rsidRPr="00062E21">
        <w:rPr>
          <w:sz w:val="26"/>
          <w:szCs w:val="26"/>
        </w:rPr>
        <w:t xml:space="preserve">distribution system.”  66 Pa. C.S. § 1351. </w:t>
      </w:r>
      <w:r w:rsidR="00952130">
        <w:rPr>
          <w:sz w:val="26"/>
          <w:szCs w:val="26"/>
        </w:rPr>
        <w:t xml:space="preserve"> OCA Answer at 3-4.</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OCA and CII have expressed concern that Columbia has proposed treating customer service lines in conjunction with the Company’s main replacement program as </w:t>
      </w:r>
      <w:r w:rsidRPr="00062E21">
        <w:rPr>
          <w:sz w:val="26"/>
          <w:szCs w:val="26"/>
        </w:rPr>
        <w:lastRenderedPageBreak/>
        <w:t xml:space="preserve">DSIC eligible property.  This concern was also raised </w:t>
      </w:r>
      <w:r w:rsidR="00812E85">
        <w:rPr>
          <w:sz w:val="26"/>
          <w:szCs w:val="26"/>
        </w:rPr>
        <w:t xml:space="preserve">in comments to </w:t>
      </w:r>
      <w:r w:rsidRPr="00062E21">
        <w:rPr>
          <w:sz w:val="26"/>
          <w:szCs w:val="26"/>
        </w:rPr>
        <w:t>Columbia</w:t>
      </w:r>
      <w:r w:rsidR="00162E5E" w:rsidRPr="00062E21">
        <w:rPr>
          <w:sz w:val="26"/>
          <w:szCs w:val="26"/>
        </w:rPr>
        <w:t>’s</w:t>
      </w:r>
      <w:r w:rsidRPr="00062E21">
        <w:rPr>
          <w:sz w:val="26"/>
          <w:szCs w:val="26"/>
        </w:rPr>
        <w:t xml:space="preserve"> LTIIP.  Both OCA and CII have requested evidentiary hearings to review this matter.</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rPr>
          <w:b/>
          <w:sz w:val="26"/>
          <w:szCs w:val="26"/>
        </w:rPr>
      </w:pPr>
      <w:r w:rsidRPr="00062E21">
        <w:rPr>
          <w:b/>
          <w:sz w:val="26"/>
          <w:szCs w:val="26"/>
        </w:rPr>
        <w:t>Resolution</w:t>
      </w:r>
    </w:p>
    <w:p w:rsidR="00DB0534" w:rsidRPr="00013204" w:rsidRDefault="00DB0534" w:rsidP="000E6817">
      <w:pPr>
        <w:widowControl/>
        <w:spacing w:line="360" w:lineRule="auto"/>
        <w:rPr>
          <w:color w:val="0D0D0D" w:themeColor="text1" w:themeTint="F2"/>
          <w:sz w:val="26"/>
          <w:szCs w:val="26"/>
        </w:rPr>
      </w:pPr>
    </w:p>
    <w:p w:rsidR="00CC44BD" w:rsidRPr="00CC44BD" w:rsidRDefault="00DB0534" w:rsidP="00CC44BD">
      <w:pPr>
        <w:widowControl/>
        <w:spacing w:line="360" w:lineRule="auto"/>
        <w:ind w:firstLine="1440"/>
        <w:rPr>
          <w:i/>
          <w:color w:val="0D0D0D" w:themeColor="text1" w:themeTint="F2"/>
          <w:sz w:val="26"/>
          <w:szCs w:val="26"/>
        </w:rPr>
      </w:pPr>
      <w:r w:rsidRPr="00013204">
        <w:rPr>
          <w:color w:val="0D0D0D" w:themeColor="text1" w:themeTint="F2"/>
          <w:sz w:val="26"/>
          <w:szCs w:val="26"/>
        </w:rPr>
        <w:t xml:space="preserve">As </w:t>
      </w:r>
      <w:r w:rsidR="00C93575" w:rsidRPr="00013204">
        <w:rPr>
          <w:color w:val="0D0D0D" w:themeColor="text1" w:themeTint="F2"/>
          <w:sz w:val="26"/>
          <w:szCs w:val="26"/>
        </w:rPr>
        <w:t>not</w:t>
      </w:r>
      <w:r w:rsidRPr="00013204">
        <w:rPr>
          <w:color w:val="0D0D0D" w:themeColor="text1" w:themeTint="F2"/>
          <w:sz w:val="26"/>
          <w:szCs w:val="26"/>
        </w:rPr>
        <w:t>ed above in the LTIIP section, the Commission approved Columbia’s petition at P</w:t>
      </w:r>
      <w:r w:rsidRPr="00013204">
        <w:rPr>
          <w:color w:val="0D0D0D" w:themeColor="text1" w:themeTint="F2"/>
          <w:sz w:val="26"/>
          <w:szCs w:val="26"/>
        </w:rPr>
        <w:noBreakHyphen/>
        <w:t xml:space="preserve">00072337 to pay for the cost of replacing customer-owned service lines and capitalization of these costs.  </w:t>
      </w:r>
      <w:r w:rsidR="00CC44BD" w:rsidRPr="00CC44BD">
        <w:rPr>
          <w:color w:val="0D0D0D" w:themeColor="text1" w:themeTint="F2"/>
          <w:sz w:val="26"/>
          <w:szCs w:val="26"/>
        </w:rPr>
        <w:t xml:space="preserve">Section 1510 of the Public Utility Code addresses ownership and maintenance of natural gas service lines and prohibits a utility from acquiring or assuming ownership of pipe installed after the section’s effective date in 1984 except to the extent permitted by then existing tariffs.  Consequently, we granted that Columbia’s request for limited waivers of the provisions of its tariff to permit Columbia to replace certain customer-owned service lines.  We also found that it is in the public interest for Columbia to replace at its expense certain customer-owned service lines when the lines must be replaced as a result of Columbia’s main replacement and upgrade program.  </w:t>
      </w:r>
      <w:r w:rsidR="00CC44BD" w:rsidRPr="00CC44BD">
        <w:rPr>
          <w:i/>
          <w:color w:val="0D0D0D" w:themeColor="text1" w:themeTint="F2"/>
          <w:sz w:val="26"/>
          <w:szCs w:val="26"/>
        </w:rPr>
        <w:t>See Service Line Waiver Order.</w:t>
      </w:r>
    </w:p>
    <w:p w:rsidR="00CC44BD" w:rsidRDefault="00CC44BD" w:rsidP="000E6817">
      <w:pPr>
        <w:widowControl/>
        <w:spacing w:line="360" w:lineRule="auto"/>
        <w:ind w:firstLine="1440"/>
        <w:rPr>
          <w:color w:val="0D0D0D" w:themeColor="text1" w:themeTint="F2"/>
          <w:sz w:val="26"/>
          <w:szCs w:val="26"/>
        </w:rPr>
      </w:pPr>
    </w:p>
    <w:p w:rsidR="00DB0534" w:rsidRPr="00013204" w:rsidRDefault="00C93575" w:rsidP="000E6817">
      <w:pPr>
        <w:widowControl/>
        <w:spacing w:line="360" w:lineRule="auto"/>
        <w:ind w:firstLine="1440"/>
        <w:rPr>
          <w:color w:val="0D0D0D" w:themeColor="text1" w:themeTint="F2"/>
          <w:sz w:val="26"/>
          <w:szCs w:val="26"/>
        </w:rPr>
      </w:pPr>
      <w:r w:rsidRPr="00013204">
        <w:rPr>
          <w:color w:val="0D0D0D" w:themeColor="text1" w:themeTint="F2"/>
          <w:sz w:val="26"/>
          <w:szCs w:val="26"/>
        </w:rPr>
        <w:t xml:space="preserve">As addressed as part of </w:t>
      </w:r>
      <w:r w:rsidR="00F31A46" w:rsidRPr="00013204">
        <w:rPr>
          <w:color w:val="0D0D0D" w:themeColor="text1" w:themeTint="F2"/>
          <w:sz w:val="26"/>
          <w:szCs w:val="26"/>
        </w:rPr>
        <w:t xml:space="preserve">our discussion of </w:t>
      </w:r>
      <w:r w:rsidRPr="00013204">
        <w:rPr>
          <w:color w:val="0D0D0D" w:themeColor="text1" w:themeTint="F2"/>
          <w:sz w:val="26"/>
          <w:szCs w:val="26"/>
        </w:rPr>
        <w:t>Columbia’s LTIIP above, t</w:t>
      </w:r>
      <w:r w:rsidR="00DB0534" w:rsidRPr="00013204">
        <w:rPr>
          <w:color w:val="0D0D0D" w:themeColor="text1" w:themeTint="F2"/>
          <w:sz w:val="26"/>
          <w:szCs w:val="26"/>
        </w:rPr>
        <w:t xml:space="preserve">he Commission agrees with Columbia that </w:t>
      </w:r>
      <w:r w:rsidR="00812E85" w:rsidRPr="00013204">
        <w:rPr>
          <w:color w:val="0D0D0D" w:themeColor="text1" w:themeTint="F2"/>
          <w:sz w:val="26"/>
          <w:szCs w:val="26"/>
        </w:rPr>
        <w:t xml:space="preserve">such </w:t>
      </w:r>
      <w:r w:rsidR="00CC44BD">
        <w:rPr>
          <w:color w:val="0D0D0D" w:themeColor="text1" w:themeTint="F2"/>
          <w:sz w:val="26"/>
          <w:szCs w:val="26"/>
        </w:rPr>
        <w:t xml:space="preserve">service line </w:t>
      </w:r>
      <w:r w:rsidR="00812E85" w:rsidRPr="00013204">
        <w:rPr>
          <w:color w:val="0D0D0D" w:themeColor="text1" w:themeTint="F2"/>
          <w:sz w:val="26"/>
          <w:szCs w:val="26"/>
        </w:rPr>
        <w:t>pro</w:t>
      </w:r>
      <w:r w:rsidR="004F6108" w:rsidRPr="00013204">
        <w:rPr>
          <w:color w:val="0D0D0D" w:themeColor="text1" w:themeTint="F2"/>
          <w:sz w:val="26"/>
          <w:szCs w:val="26"/>
        </w:rPr>
        <w:t xml:space="preserve">jects </w:t>
      </w:r>
      <w:r w:rsidR="00637D90" w:rsidRPr="00013204">
        <w:rPr>
          <w:color w:val="0D0D0D" w:themeColor="text1" w:themeTint="F2"/>
          <w:sz w:val="26"/>
          <w:szCs w:val="26"/>
        </w:rPr>
        <w:t>are reasonable to include</w:t>
      </w:r>
      <w:r w:rsidR="00F31A46" w:rsidRPr="00013204">
        <w:rPr>
          <w:color w:val="0D0D0D" w:themeColor="text1" w:themeTint="F2"/>
          <w:sz w:val="26"/>
          <w:szCs w:val="26"/>
        </w:rPr>
        <w:t xml:space="preserve"> </w:t>
      </w:r>
      <w:r w:rsidR="004F6108" w:rsidRPr="00013204">
        <w:rPr>
          <w:color w:val="0D0D0D" w:themeColor="text1" w:themeTint="F2"/>
          <w:sz w:val="26"/>
          <w:szCs w:val="26"/>
        </w:rPr>
        <w:t>in Columbia’s LTII</w:t>
      </w:r>
      <w:r w:rsidR="00812E85" w:rsidRPr="00013204">
        <w:rPr>
          <w:color w:val="0D0D0D" w:themeColor="text1" w:themeTint="F2"/>
          <w:sz w:val="26"/>
          <w:szCs w:val="26"/>
        </w:rPr>
        <w:t xml:space="preserve">P and that </w:t>
      </w:r>
      <w:r w:rsidR="00DB0534" w:rsidRPr="00013204">
        <w:rPr>
          <w:color w:val="0D0D0D" w:themeColor="text1" w:themeTint="F2"/>
          <w:sz w:val="26"/>
          <w:szCs w:val="26"/>
        </w:rPr>
        <w:t>the costs associated with replacing customer</w:t>
      </w:r>
      <w:r w:rsidR="00C33529" w:rsidRPr="00013204">
        <w:rPr>
          <w:color w:val="0D0D0D" w:themeColor="text1" w:themeTint="F2"/>
          <w:sz w:val="26"/>
          <w:szCs w:val="26"/>
        </w:rPr>
        <w:t xml:space="preserve">-owned </w:t>
      </w:r>
      <w:r w:rsidR="00DB0534" w:rsidRPr="00013204">
        <w:rPr>
          <w:color w:val="0D0D0D" w:themeColor="text1" w:themeTint="F2"/>
          <w:sz w:val="26"/>
          <w:szCs w:val="26"/>
        </w:rPr>
        <w:t xml:space="preserve">service lines that are part of its accelerated main replacement program/LTIIP </w:t>
      </w:r>
      <w:r w:rsidR="00637D90" w:rsidRPr="00013204">
        <w:rPr>
          <w:color w:val="0D0D0D" w:themeColor="text1" w:themeTint="F2"/>
          <w:sz w:val="26"/>
          <w:szCs w:val="26"/>
        </w:rPr>
        <w:t xml:space="preserve">may </w:t>
      </w:r>
      <w:r w:rsidR="00DB0534" w:rsidRPr="00013204">
        <w:rPr>
          <w:color w:val="0D0D0D" w:themeColor="text1" w:themeTint="F2"/>
          <w:sz w:val="26"/>
          <w:szCs w:val="26"/>
        </w:rPr>
        <w:t xml:space="preserve">qualify as DSIC-eligible projects.  </w:t>
      </w:r>
      <w:r w:rsidR="009A6078" w:rsidRPr="00013204">
        <w:rPr>
          <w:color w:val="0D0D0D" w:themeColor="text1" w:themeTint="F2"/>
          <w:sz w:val="26"/>
          <w:szCs w:val="26"/>
        </w:rPr>
        <w:t>Howeve</w:t>
      </w:r>
      <w:r w:rsidR="00A4380B" w:rsidRPr="00013204">
        <w:rPr>
          <w:color w:val="0D0D0D" w:themeColor="text1" w:themeTint="F2"/>
          <w:sz w:val="26"/>
          <w:szCs w:val="26"/>
        </w:rPr>
        <w:t>r, since the OCA and CII</w:t>
      </w:r>
      <w:r w:rsidR="009A6078" w:rsidRPr="00013204">
        <w:rPr>
          <w:color w:val="0D0D0D" w:themeColor="text1" w:themeTint="F2"/>
          <w:sz w:val="26"/>
          <w:szCs w:val="26"/>
        </w:rPr>
        <w:t xml:space="preserve"> have </w:t>
      </w:r>
      <w:r w:rsidR="00637D90" w:rsidRPr="00013204">
        <w:rPr>
          <w:color w:val="0D0D0D" w:themeColor="text1" w:themeTint="F2"/>
          <w:sz w:val="26"/>
          <w:szCs w:val="26"/>
        </w:rPr>
        <w:t xml:space="preserve">challenged the recovery of these costs in the DSIC, </w:t>
      </w:r>
      <w:r w:rsidR="009A6078" w:rsidRPr="00013204">
        <w:rPr>
          <w:color w:val="0D0D0D" w:themeColor="text1" w:themeTint="F2"/>
          <w:sz w:val="26"/>
          <w:szCs w:val="26"/>
        </w:rPr>
        <w:t>t</w:t>
      </w:r>
      <w:r w:rsidR="00A4380B" w:rsidRPr="00013204">
        <w:rPr>
          <w:color w:val="0D0D0D" w:themeColor="text1" w:themeTint="F2"/>
          <w:sz w:val="26"/>
          <w:szCs w:val="26"/>
        </w:rPr>
        <w:t xml:space="preserve">he Commission will </w:t>
      </w:r>
      <w:r w:rsidR="00637D90" w:rsidRPr="00013204">
        <w:rPr>
          <w:color w:val="0D0D0D" w:themeColor="text1" w:themeTint="F2"/>
          <w:sz w:val="26"/>
          <w:szCs w:val="26"/>
        </w:rPr>
        <w:t>refer</w:t>
      </w:r>
      <w:r w:rsidR="00A4380B" w:rsidRPr="00013204">
        <w:rPr>
          <w:color w:val="0D0D0D" w:themeColor="text1" w:themeTint="F2"/>
          <w:sz w:val="26"/>
          <w:szCs w:val="26"/>
        </w:rPr>
        <w:t xml:space="preserve"> the issue of whether the costs associated with customer-owned service lines are recoverable through the DSIC</w:t>
      </w:r>
      <w:r w:rsidR="009A6078" w:rsidRPr="00013204">
        <w:rPr>
          <w:color w:val="0D0D0D" w:themeColor="text1" w:themeTint="F2"/>
          <w:sz w:val="26"/>
          <w:szCs w:val="26"/>
        </w:rPr>
        <w:t xml:space="preserve"> </w:t>
      </w:r>
      <w:r w:rsidRPr="00013204">
        <w:rPr>
          <w:color w:val="0D0D0D" w:themeColor="text1" w:themeTint="F2"/>
          <w:sz w:val="26"/>
          <w:szCs w:val="26"/>
        </w:rPr>
        <w:t xml:space="preserve">mechanism </w:t>
      </w:r>
      <w:r w:rsidR="009A6078" w:rsidRPr="00013204">
        <w:rPr>
          <w:color w:val="0D0D0D" w:themeColor="text1" w:themeTint="F2"/>
          <w:sz w:val="26"/>
          <w:szCs w:val="26"/>
        </w:rPr>
        <w:t>to the O</w:t>
      </w:r>
      <w:r w:rsidR="00812E85" w:rsidRPr="00013204">
        <w:rPr>
          <w:color w:val="0D0D0D" w:themeColor="text1" w:themeTint="F2"/>
          <w:sz w:val="26"/>
          <w:szCs w:val="26"/>
        </w:rPr>
        <w:t>ALJ</w:t>
      </w:r>
      <w:r w:rsidR="009A6078" w:rsidRPr="00013204">
        <w:rPr>
          <w:color w:val="0D0D0D" w:themeColor="text1" w:themeTint="F2"/>
          <w:sz w:val="26"/>
          <w:szCs w:val="26"/>
        </w:rPr>
        <w:t xml:space="preserve"> for </w:t>
      </w:r>
      <w:r w:rsidR="00637D90" w:rsidRPr="00013204">
        <w:rPr>
          <w:color w:val="0D0D0D" w:themeColor="text1" w:themeTint="F2"/>
          <w:sz w:val="26"/>
          <w:szCs w:val="26"/>
        </w:rPr>
        <w:t>hearing and recommended decision</w:t>
      </w:r>
      <w:r w:rsidR="009A6078" w:rsidRPr="00013204">
        <w:rPr>
          <w:color w:val="0D0D0D" w:themeColor="text1" w:themeTint="F2"/>
          <w:sz w:val="26"/>
          <w:szCs w:val="26"/>
        </w:rPr>
        <w:t>.</w:t>
      </w:r>
    </w:p>
    <w:p w:rsidR="00DB0534" w:rsidRPr="00013204" w:rsidRDefault="00DB0534" w:rsidP="000E6817">
      <w:pPr>
        <w:widowControl/>
        <w:spacing w:line="360" w:lineRule="auto"/>
        <w:ind w:firstLine="1440"/>
        <w:rPr>
          <w:color w:val="0D0D0D" w:themeColor="text1" w:themeTint="F2"/>
          <w:sz w:val="26"/>
          <w:szCs w:val="26"/>
        </w:rPr>
      </w:pPr>
    </w:p>
    <w:p w:rsidR="00DB0534" w:rsidRDefault="00637D90" w:rsidP="00013204">
      <w:pPr>
        <w:keepNext/>
        <w:widowControl/>
        <w:spacing w:line="360" w:lineRule="auto"/>
        <w:rPr>
          <w:b/>
          <w:sz w:val="26"/>
          <w:szCs w:val="26"/>
        </w:rPr>
      </w:pPr>
      <w:r>
        <w:rPr>
          <w:b/>
          <w:sz w:val="26"/>
          <w:szCs w:val="26"/>
        </w:rPr>
        <w:lastRenderedPageBreak/>
        <w:tab/>
      </w:r>
      <w:r w:rsidR="00013204">
        <w:rPr>
          <w:b/>
          <w:sz w:val="26"/>
          <w:szCs w:val="26"/>
        </w:rPr>
        <w:tab/>
      </w:r>
      <w:r w:rsidR="00C93575">
        <w:rPr>
          <w:b/>
          <w:sz w:val="26"/>
          <w:szCs w:val="26"/>
        </w:rPr>
        <w:t xml:space="preserve">(b) </w:t>
      </w:r>
      <w:r w:rsidR="00DB0534" w:rsidRPr="00062E21">
        <w:rPr>
          <w:b/>
          <w:sz w:val="26"/>
          <w:szCs w:val="26"/>
        </w:rPr>
        <w:t>Effective Date</w:t>
      </w:r>
    </w:p>
    <w:p w:rsidR="00B363AC" w:rsidRPr="00062E21" w:rsidRDefault="00B363AC" w:rsidP="00F31A46">
      <w:pPr>
        <w:keepNext/>
        <w:widowControl/>
        <w:spacing w:line="360" w:lineRule="auto"/>
        <w:jc w:val="center"/>
        <w:rPr>
          <w:b/>
          <w:sz w:val="26"/>
          <w:szCs w:val="26"/>
        </w:rPr>
      </w:pPr>
    </w:p>
    <w:p w:rsidR="00DB0534" w:rsidRPr="00062E21" w:rsidRDefault="00775BE5" w:rsidP="00F31A46">
      <w:pPr>
        <w:keepNext/>
        <w:widowControl/>
        <w:spacing w:line="360" w:lineRule="auto"/>
        <w:rPr>
          <w:b/>
          <w:sz w:val="26"/>
          <w:szCs w:val="26"/>
        </w:rPr>
      </w:pPr>
      <w:r>
        <w:rPr>
          <w:b/>
          <w:sz w:val="26"/>
          <w:szCs w:val="26"/>
        </w:rPr>
        <w:t>Columbia’s Petition</w:t>
      </w:r>
    </w:p>
    <w:p w:rsidR="00DB0534" w:rsidRPr="00062E21" w:rsidRDefault="00DB0534" w:rsidP="00F31A46">
      <w:pPr>
        <w:keepNext/>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Columbia’s proposed Supplement No. 194 has an issued date of January 2, 2013 and an effective date of March 3, 2013.  Company witness Nancy Krajovic state</w:t>
      </w:r>
      <w:r w:rsidR="00B32F8D">
        <w:rPr>
          <w:sz w:val="26"/>
          <w:szCs w:val="26"/>
        </w:rPr>
        <w:t>s</w:t>
      </w:r>
      <w:r w:rsidRPr="00062E21">
        <w:rPr>
          <w:sz w:val="26"/>
          <w:szCs w:val="26"/>
        </w:rPr>
        <w:t xml:space="preserve"> that Columbia filed its DSIC as early as permitted by Act 11, and that because tariff supplements are filed on sixty days’ notice, the earliest effective date for the DSIC is March 3, 2013.  Columbia </w:t>
      </w:r>
      <w:r w:rsidR="00C93575">
        <w:rPr>
          <w:sz w:val="26"/>
          <w:szCs w:val="26"/>
        </w:rPr>
        <w:t xml:space="preserve">DSIC Petition at </w:t>
      </w:r>
      <w:r w:rsidRPr="00062E21">
        <w:rPr>
          <w:sz w:val="26"/>
          <w:szCs w:val="26"/>
        </w:rPr>
        <w:t xml:space="preserve">4. </w:t>
      </w:r>
    </w:p>
    <w:p w:rsidR="00DB0534" w:rsidRPr="00062E21" w:rsidRDefault="00DB0534" w:rsidP="000E6817">
      <w:pPr>
        <w:widowControl/>
        <w:spacing w:line="360" w:lineRule="auto"/>
        <w:ind w:firstLine="1440"/>
        <w:rPr>
          <w:sz w:val="26"/>
          <w:szCs w:val="26"/>
        </w:rPr>
      </w:pPr>
    </w:p>
    <w:p w:rsidR="00DB0534" w:rsidRPr="00062E21" w:rsidRDefault="00DB0534" w:rsidP="005B045A">
      <w:pPr>
        <w:keepNext/>
        <w:widowControl/>
        <w:spacing w:line="360" w:lineRule="auto"/>
        <w:rPr>
          <w:b/>
          <w:sz w:val="26"/>
          <w:szCs w:val="26"/>
        </w:rPr>
      </w:pPr>
      <w:r w:rsidRPr="00062E21">
        <w:rPr>
          <w:b/>
          <w:sz w:val="26"/>
          <w:szCs w:val="26"/>
        </w:rPr>
        <w:t>Comments</w:t>
      </w:r>
    </w:p>
    <w:p w:rsidR="00DB0534" w:rsidRPr="00062E21" w:rsidRDefault="00DB0534" w:rsidP="005B045A">
      <w:pPr>
        <w:keepNext/>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OCA, OSBA</w:t>
      </w:r>
      <w:r w:rsidR="00B32F8D">
        <w:rPr>
          <w:sz w:val="26"/>
          <w:szCs w:val="26"/>
        </w:rPr>
        <w:t>,</w:t>
      </w:r>
      <w:r w:rsidRPr="00062E21">
        <w:rPr>
          <w:sz w:val="26"/>
          <w:szCs w:val="26"/>
        </w:rPr>
        <w:t xml:space="preserve"> and CII have filed to intervene</w:t>
      </w:r>
      <w:r w:rsidR="00B32F8D">
        <w:rPr>
          <w:sz w:val="26"/>
          <w:szCs w:val="26"/>
        </w:rPr>
        <w:t xml:space="preserve">.  Requests were made to assign some matters to OALJ for </w:t>
      </w:r>
      <w:r w:rsidRPr="00062E21">
        <w:rPr>
          <w:sz w:val="26"/>
          <w:szCs w:val="26"/>
        </w:rPr>
        <w:t>evidentiary hearings.  However, no specific comments have been filed regarding the effective date of Columbia’s DSIC tariff.</w:t>
      </w:r>
    </w:p>
    <w:p w:rsidR="00DB0534" w:rsidRPr="00062E21" w:rsidRDefault="00DB0534" w:rsidP="000E6817">
      <w:pPr>
        <w:widowControl/>
        <w:spacing w:line="360" w:lineRule="auto"/>
        <w:ind w:firstLine="1440"/>
        <w:rPr>
          <w:sz w:val="26"/>
          <w:szCs w:val="26"/>
        </w:rPr>
      </w:pPr>
    </w:p>
    <w:p w:rsidR="00DB0534" w:rsidRPr="00013204" w:rsidRDefault="00DB0534" w:rsidP="000E6817">
      <w:pPr>
        <w:widowControl/>
        <w:spacing w:line="360" w:lineRule="auto"/>
        <w:rPr>
          <w:b/>
          <w:color w:val="0D0D0D" w:themeColor="text1" w:themeTint="F2"/>
          <w:sz w:val="26"/>
          <w:szCs w:val="26"/>
        </w:rPr>
      </w:pPr>
      <w:r w:rsidRPr="00013204">
        <w:rPr>
          <w:b/>
          <w:color w:val="0D0D0D" w:themeColor="text1" w:themeTint="F2"/>
          <w:sz w:val="26"/>
          <w:szCs w:val="26"/>
        </w:rPr>
        <w:t>Resolution</w:t>
      </w:r>
    </w:p>
    <w:p w:rsidR="00DB0534" w:rsidRPr="00013204" w:rsidRDefault="00DB0534" w:rsidP="000E6817">
      <w:pPr>
        <w:widowControl/>
        <w:spacing w:line="360" w:lineRule="auto"/>
        <w:rPr>
          <w:color w:val="0D0D0D" w:themeColor="text1" w:themeTint="F2"/>
          <w:sz w:val="26"/>
          <w:szCs w:val="26"/>
        </w:rPr>
      </w:pPr>
    </w:p>
    <w:p w:rsidR="00DB0534" w:rsidRPr="00062E21" w:rsidRDefault="00C5563D" w:rsidP="000E6817">
      <w:pPr>
        <w:widowControl/>
        <w:spacing w:line="360" w:lineRule="auto"/>
        <w:ind w:firstLine="1440"/>
        <w:rPr>
          <w:sz w:val="26"/>
          <w:szCs w:val="26"/>
        </w:rPr>
      </w:pPr>
      <w:r w:rsidRPr="00013204">
        <w:rPr>
          <w:color w:val="0D0D0D" w:themeColor="text1" w:themeTint="F2"/>
          <w:sz w:val="26"/>
          <w:szCs w:val="26"/>
        </w:rPr>
        <w:t>Given that the parties have raised issues and requested hearing regarding certain elements of Columbia’s DSIC petition, we shall refer those issues to OALJ for hearing and recommended decision.  However, c</w:t>
      </w:r>
      <w:r w:rsidR="000F08B7" w:rsidRPr="00013204">
        <w:rPr>
          <w:color w:val="0D0D0D" w:themeColor="text1" w:themeTint="F2"/>
          <w:sz w:val="26"/>
          <w:szCs w:val="26"/>
        </w:rPr>
        <w:t>onsideration of th</w:t>
      </w:r>
      <w:r w:rsidRPr="00013204">
        <w:rPr>
          <w:color w:val="0D0D0D" w:themeColor="text1" w:themeTint="F2"/>
          <w:sz w:val="26"/>
          <w:szCs w:val="26"/>
        </w:rPr>
        <w:t>ose issues</w:t>
      </w:r>
      <w:r w:rsidR="000F08B7" w:rsidRPr="00013204">
        <w:rPr>
          <w:color w:val="0D0D0D" w:themeColor="text1" w:themeTint="F2"/>
          <w:sz w:val="26"/>
          <w:szCs w:val="26"/>
        </w:rPr>
        <w:t xml:space="preserve"> need not delay</w:t>
      </w:r>
      <w:r w:rsidRPr="00013204">
        <w:rPr>
          <w:color w:val="0D0D0D" w:themeColor="text1" w:themeTint="F2"/>
          <w:sz w:val="26"/>
          <w:szCs w:val="26"/>
        </w:rPr>
        <w:t xml:space="preserve"> implementation</w:t>
      </w:r>
      <w:r w:rsidR="000F08B7" w:rsidRPr="00013204">
        <w:rPr>
          <w:color w:val="0D0D0D" w:themeColor="text1" w:themeTint="F2"/>
          <w:sz w:val="26"/>
          <w:szCs w:val="26"/>
        </w:rPr>
        <w:t xml:space="preserve"> the DSIC mechanism</w:t>
      </w:r>
      <w:r w:rsidRPr="00013204">
        <w:rPr>
          <w:color w:val="0D0D0D" w:themeColor="text1" w:themeTint="F2"/>
          <w:sz w:val="26"/>
          <w:szCs w:val="26"/>
        </w:rPr>
        <w:t xml:space="preserve"> itself</w:t>
      </w:r>
      <w:r w:rsidR="000F08B7" w:rsidRPr="00013204">
        <w:rPr>
          <w:color w:val="0D0D0D" w:themeColor="text1" w:themeTint="F2"/>
          <w:sz w:val="26"/>
          <w:szCs w:val="26"/>
        </w:rPr>
        <w:t xml:space="preserve">.  </w:t>
      </w:r>
      <w:r w:rsidR="00121545" w:rsidRPr="00013204">
        <w:rPr>
          <w:color w:val="0D0D0D" w:themeColor="text1" w:themeTint="F2"/>
          <w:sz w:val="26"/>
          <w:szCs w:val="26"/>
        </w:rPr>
        <w:t xml:space="preserve">We shall permit Columbia to implement a </w:t>
      </w:r>
      <w:r w:rsidR="00121545" w:rsidRPr="00013204">
        <w:rPr>
          <w:b/>
          <w:color w:val="0D0D0D" w:themeColor="text1" w:themeTint="F2"/>
          <w:sz w:val="26"/>
          <w:szCs w:val="26"/>
        </w:rPr>
        <w:t xml:space="preserve">DSIC </w:t>
      </w:r>
      <w:r w:rsidR="000F08B7" w:rsidRPr="00013204">
        <w:rPr>
          <w:b/>
          <w:color w:val="0D0D0D" w:themeColor="text1" w:themeTint="F2"/>
          <w:sz w:val="26"/>
          <w:szCs w:val="26"/>
        </w:rPr>
        <w:t>mechanism</w:t>
      </w:r>
      <w:r w:rsidR="00C16538" w:rsidRPr="00013204">
        <w:rPr>
          <w:color w:val="0D0D0D" w:themeColor="text1" w:themeTint="F2"/>
          <w:sz w:val="26"/>
          <w:szCs w:val="26"/>
        </w:rPr>
        <w:t>, pursuant to</w:t>
      </w:r>
      <w:r w:rsidR="00CF52B5">
        <w:rPr>
          <w:color w:val="0D0D0D" w:themeColor="text1" w:themeTint="F2"/>
          <w:sz w:val="26"/>
          <w:szCs w:val="26"/>
        </w:rPr>
        <w:t xml:space="preserve"> a</w:t>
      </w:r>
      <w:r w:rsidR="00C16538" w:rsidRPr="00013204">
        <w:rPr>
          <w:color w:val="0D0D0D" w:themeColor="text1" w:themeTint="F2"/>
          <w:sz w:val="26"/>
          <w:szCs w:val="26"/>
        </w:rPr>
        <w:t xml:space="preserve"> tariff </w:t>
      </w:r>
      <w:r w:rsidR="00CF52B5">
        <w:rPr>
          <w:color w:val="0D0D0D" w:themeColor="text1" w:themeTint="F2"/>
          <w:sz w:val="26"/>
          <w:szCs w:val="26"/>
        </w:rPr>
        <w:t xml:space="preserve">filed </w:t>
      </w:r>
      <w:r w:rsidR="00C16538" w:rsidRPr="00013204">
        <w:rPr>
          <w:color w:val="0D0D0D" w:themeColor="text1" w:themeTint="F2"/>
          <w:sz w:val="26"/>
          <w:szCs w:val="26"/>
        </w:rPr>
        <w:t>on a 10-day notice</w:t>
      </w:r>
      <w:r w:rsidRPr="00013204">
        <w:rPr>
          <w:color w:val="0D0D0D" w:themeColor="text1" w:themeTint="F2"/>
          <w:sz w:val="26"/>
          <w:szCs w:val="26"/>
        </w:rPr>
        <w:t xml:space="preserve"> and in compliance with the directives in this order</w:t>
      </w:r>
      <w:r w:rsidR="00C16538" w:rsidRPr="00013204">
        <w:rPr>
          <w:color w:val="0D0D0D" w:themeColor="text1" w:themeTint="F2"/>
          <w:sz w:val="26"/>
          <w:szCs w:val="26"/>
        </w:rPr>
        <w:t>,</w:t>
      </w:r>
      <w:r w:rsidR="000F08B7" w:rsidRPr="00013204">
        <w:rPr>
          <w:color w:val="0D0D0D" w:themeColor="text1" w:themeTint="F2"/>
          <w:sz w:val="26"/>
          <w:szCs w:val="26"/>
        </w:rPr>
        <w:t xml:space="preserve"> </w:t>
      </w:r>
      <w:r w:rsidR="00121545" w:rsidRPr="00013204">
        <w:rPr>
          <w:color w:val="0D0D0D" w:themeColor="text1" w:themeTint="F2"/>
          <w:sz w:val="26"/>
          <w:szCs w:val="26"/>
        </w:rPr>
        <w:t xml:space="preserve">but note that the </w:t>
      </w:r>
      <w:r w:rsidRPr="00013204">
        <w:rPr>
          <w:color w:val="0D0D0D" w:themeColor="text1" w:themeTint="F2"/>
          <w:sz w:val="26"/>
          <w:szCs w:val="26"/>
        </w:rPr>
        <w:t xml:space="preserve">rates charged pursuant to the </w:t>
      </w:r>
      <w:r w:rsidR="00121545" w:rsidRPr="00013204">
        <w:rPr>
          <w:color w:val="0D0D0D" w:themeColor="text1" w:themeTint="F2"/>
          <w:sz w:val="26"/>
          <w:szCs w:val="26"/>
        </w:rPr>
        <w:t>DSIC surcharge shall be subject to recoupment and refund after final resolution of the issues brought before the OALJ.  Therefore, b</w:t>
      </w:r>
      <w:r w:rsidR="00E22C76" w:rsidRPr="00013204">
        <w:rPr>
          <w:color w:val="0D0D0D" w:themeColor="text1" w:themeTint="F2"/>
          <w:sz w:val="26"/>
          <w:szCs w:val="26"/>
        </w:rPr>
        <w:t>ased on requirements for DSIC quarterly updates, as more fully described below, the Commission directs Columbia to file a tariff</w:t>
      </w:r>
      <w:r w:rsidR="00672B62" w:rsidRPr="00013204">
        <w:rPr>
          <w:color w:val="0D0D0D" w:themeColor="text1" w:themeTint="F2"/>
          <w:sz w:val="26"/>
          <w:szCs w:val="26"/>
        </w:rPr>
        <w:t xml:space="preserve"> no later than March 20, 2013</w:t>
      </w:r>
      <w:r w:rsidR="000F08B7" w:rsidRPr="00013204">
        <w:rPr>
          <w:color w:val="0D0D0D" w:themeColor="text1" w:themeTint="F2"/>
          <w:sz w:val="26"/>
          <w:szCs w:val="26"/>
        </w:rPr>
        <w:t>,</w:t>
      </w:r>
      <w:r w:rsidR="00E22C76" w:rsidRPr="00013204">
        <w:rPr>
          <w:color w:val="0D0D0D" w:themeColor="text1" w:themeTint="F2"/>
          <w:sz w:val="26"/>
          <w:szCs w:val="26"/>
        </w:rPr>
        <w:t xml:space="preserve"> </w:t>
      </w:r>
      <w:r w:rsidR="000F08B7" w:rsidRPr="00013204">
        <w:rPr>
          <w:color w:val="0D0D0D" w:themeColor="text1" w:themeTint="F2"/>
          <w:sz w:val="26"/>
          <w:szCs w:val="26"/>
        </w:rPr>
        <w:t xml:space="preserve">if Columbia wishes to have an </w:t>
      </w:r>
      <w:r w:rsidR="00E22C76" w:rsidRPr="00013204">
        <w:rPr>
          <w:color w:val="0D0D0D" w:themeColor="text1" w:themeTint="F2"/>
          <w:sz w:val="26"/>
          <w:szCs w:val="26"/>
        </w:rPr>
        <w:t xml:space="preserve">effective date of April 1, </w:t>
      </w:r>
      <w:r w:rsidR="00E22C76" w:rsidRPr="00013204">
        <w:rPr>
          <w:color w:val="0D0D0D" w:themeColor="text1" w:themeTint="F2"/>
          <w:sz w:val="26"/>
          <w:szCs w:val="26"/>
        </w:rPr>
        <w:lastRenderedPageBreak/>
        <w:t>2013.</w:t>
      </w:r>
      <w:r w:rsidR="00F31A46" w:rsidRPr="00013204">
        <w:rPr>
          <w:rStyle w:val="FootnoteReference"/>
          <w:color w:val="0D0D0D" w:themeColor="text1" w:themeTint="F2"/>
          <w:sz w:val="26"/>
          <w:szCs w:val="26"/>
        </w:rPr>
        <w:footnoteReference w:id="4"/>
      </w:r>
      <w:r w:rsidR="00E22C76" w:rsidRPr="00013204">
        <w:rPr>
          <w:color w:val="0D0D0D" w:themeColor="text1" w:themeTint="F2"/>
          <w:sz w:val="26"/>
          <w:szCs w:val="26"/>
        </w:rPr>
        <w:t xml:space="preserve">  </w:t>
      </w:r>
      <w:r w:rsidR="00A05AF2" w:rsidRPr="00013204">
        <w:rPr>
          <w:color w:val="0D0D0D" w:themeColor="text1" w:themeTint="F2"/>
          <w:sz w:val="26"/>
          <w:szCs w:val="26"/>
        </w:rPr>
        <w:t xml:space="preserve">Columbia’s tariff </w:t>
      </w:r>
      <w:r w:rsidR="00DB5F22">
        <w:rPr>
          <w:color w:val="0D0D0D" w:themeColor="text1" w:themeTint="F2"/>
          <w:sz w:val="26"/>
          <w:szCs w:val="26"/>
        </w:rPr>
        <w:t>must be modified in a tariff</w:t>
      </w:r>
      <w:r w:rsidR="00A05AF2" w:rsidRPr="00013204">
        <w:rPr>
          <w:color w:val="0D0D0D" w:themeColor="text1" w:themeTint="F2"/>
          <w:sz w:val="26"/>
          <w:szCs w:val="26"/>
        </w:rPr>
        <w:t xml:space="preserve"> filing as directed by the Commission </w:t>
      </w:r>
      <w:r w:rsidR="00A05AF2" w:rsidRPr="00062E21">
        <w:rPr>
          <w:sz w:val="26"/>
          <w:szCs w:val="26"/>
        </w:rPr>
        <w:t xml:space="preserve">in this Order.  </w:t>
      </w:r>
    </w:p>
    <w:p w:rsidR="00DB0534" w:rsidRPr="00062E21" w:rsidRDefault="00DB0534" w:rsidP="000E6817">
      <w:pPr>
        <w:widowControl/>
        <w:spacing w:line="360" w:lineRule="auto"/>
        <w:ind w:firstLine="1440"/>
        <w:rPr>
          <w:sz w:val="26"/>
          <w:szCs w:val="26"/>
        </w:rPr>
      </w:pPr>
    </w:p>
    <w:p w:rsidR="00DB0534" w:rsidRPr="00062E21" w:rsidRDefault="00637D90" w:rsidP="005B045A">
      <w:pPr>
        <w:keepNext/>
        <w:widowControl/>
        <w:spacing w:line="360" w:lineRule="auto"/>
        <w:rPr>
          <w:b/>
          <w:sz w:val="26"/>
          <w:szCs w:val="26"/>
        </w:rPr>
      </w:pPr>
      <w:r>
        <w:rPr>
          <w:b/>
          <w:sz w:val="26"/>
          <w:szCs w:val="26"/>
        </w:rPr>
        <w:tab/>
      </w:r>
      <w:r w:rsidR="00013204">
        <w:rPr>
          <w:b/>
          <w:sz w:val="26"/>
          <w:szCs w:val="26"/>
        </w:rPr>
        <w:tab/>
      </w:r>
      <w:r w:rsidR="007C5800">
        <w:rPr>
          <w:b/>
          <w:sz w:val="26"/>
          <w:szCs w:val="26"/>
        </w:rPr>
        <w:t xml:space="preserve">(c) </w:t>
      </w:r>
      <w:r w:rsidR="00DB0534" w:rsidRPr="00062E21">
        <w:rPr>
          <w:b/>
          <w:sz w:val="26"/>
          <w:szCs w:val="26"/>
        </w:rPr>
        <w:t>Computation of the DSIC</w:t>
      </w:r>
    </w:p>
    <w:p w:rsidR="00DB0534" w:rsidRPr="00062E21" w:rsidRDefault="00DB0534" w:rsidP="005B045A">
      <w:pPr>
        <w:keepNext/>
        <w:widowControl/>
        <w:spacing w:line="360" w:lineRule="auto"/>
        <w:rPr>
          <w:sz w:val="26"/>
          <w:szCs w:val="26"/>
        </w:rPr>
      </w:pPr>
    </w:p>
    <w:p w:rsidR="00DB0534" w:rsidRPr="00062E21" w:rsidRDefault="00775BE5" w:rsidP="005B045A">
      <w:pPr>
        <w:keepNext/>
        <w:widowControl/>
        <w:spacing w:line="360" w:lineRule="auto"/>
        <w:rPr>
          <w:b/>
          <w:sz w:val="26"/>
          <w:szCs w:val="26"/>
        </w:rPr>
      </w:pPr>
      <w:r>
        <w:rPr>
          <w:b/>
          <w:sz w:val="26"/>
          <w:szCs w:val="26"/>
        </w:rPr>
        <w:t>Columbia’s Petition</w:t>
      </w:r>
    </w:p>
    <w:p w:rsidR="00DB0534" w:rsidRPr="00062E21" w:rsidRDefault="00DB0534" w:rsidP="005B045A">
      <w:pPr>
        <w:keepNext/>
        <w:widowControl/>
        <w:spacing w:line="360" w:lineRule="auto"/>
        <w:rPr>
          <w:sz w:val="26"/>
          <w:szCs w:val="26"/>
        </w:rPr>
      </w:pPr>
    </w:p>
    <w:p w:rsidR="00DB0534" w:rsidRDefault="00DB0534" w:rsidP="000E6817">
      <w:pPr>
        <w:widowControl/>
        <w:spacing w:line="360" w:lineRule="auto"/>
        <w:ind w:firstLine="1440"/>
        <w:rPr>
          <w:sz w:val="26"/>
          <w:szCs w:val="26"/>
        </w:rPr>
      </w:pPr>
      <w:r w:rsidRPr="00062E21">
        <w:rPr>
          <w:sz w:val="26"/>
          <w:szCs w:val="26"/>
        </w:rPr>
        <w:t>With Supplement No. 194, Columbia propose</w:t>
      </w:r>
      <w:r w:rsidR="00812E85">
        <w:rPr>
          <w:sz w:val="26"/>
          <w:szCs w:val="26"/>
        </w:rPr>
        <w:t>s</w:t>
      </w:r>
      <w:r w:rsidRPr="00062E21">
        <w:rPr>
          <w:sz w:val="26"/>
          <w:szCs w:val="26"/>
        </w:rPr>
        <w:t xml:space="preserve"> a DSIC of 1.90%, which the Company aver</w:t>
      </w:r>
      <w:r w:rsidR="00812E85">
        <w:rPr>
          <w:sz w:val="26"/>
          <w:szCs w:val="26"/>
        </w:rPr>
        <w:t>s</w:t>
      </w:r>
      <w:r w:rsidRPr="00062E21">
        <w:rPr>
          <w:sz w:val="26"/>
          <w:szCs w:val="26"/>
        </w:rPr>
        <w:t xml:space="preserve"> </w:t>
      </w:r>
      <w:r w:rsidR="00A87B9E" w:rsidRPr="00062E21">
        <w:rPr>
          <w:sz w:val="26"/>
          <w:szCs w:val="26"/>
        </w:rPr>
        <w:t>was</w:t>
      </w:r>
      <w:r w:rsidRPr="00062E21">
        <w:rPr>
          <w:sz w:val="26"/>
          <w:szCs w:val="26"/>
        </w:rPr>
        <w:t xml:space="preserve"> calculated consistent with the Model Tariff</w:t>
      </w:r>
      <w:r w:rsidR="00C16538">
        <w:rPr>
          <w:sz w:val="26"/>
          <w:szCs w:val="26"/>
        </w:rPr>
        <w:t xml:space="preserve"> in the Final Implementation Order</w:t>
      </w:r>
      <w:r w:rsidRPr="00062E21">
        <w:rPr>
          <w:sz w:val="26"/>
          <w:szCs w:val="26"/>
        </w:rPr>
        <w:t>.  The formula for calculation of the DSIC is as follows:</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t>(</w:t>
      </w:r>
      <w:r w:rsidRPr="00062E21">
        <w:rPr>
          <w:sz w:val="26"/>
          <w:szCs w:val="26"/>
          <w:u w:val="single"/>
        </w:rPr>
        <w:t>DSI * PTRR)+Dep+e</w:t>
      </w:r>
    </w:p>
    <w:p w:rsidR="00DB0534" w:rsidRPr="00062E21" w:rsidRDefault="00DB0534" w:rsidP="000E6817">
      <w:pPr>
        <w:widowControl/>
        <w:ind w:left="2880" w:firstLine="720"/>
        <w:rPr>
          <w:sz w:val="26"/>
          <w:szCs w:val="26"/>
        </w:rPr>
      </w:pPr>
      <w:r w:rsidRPr="00062E21">
        <w:rPr>
          <w:sz w:val="26"/>
          <w:szCs w:val="26"/>
        </w:rPr>
        <w:t xml:space="preserve">    PQR</w:t>
      </w:r>
    </w:p>
    <w:p w:rsidR="00DB0534" w:rsidRPr="00062E21" w:rsidRDefault="00DB0534" w:rsidP="000E6817">
      <w:pPr>
        <w:widowControl/>
        <w:ind w:left="1440"/>
        <w:rPr>
          <w:sz w:val="26"/>
          <w:szCs w:val="26"/>
        </w:rPr>
      </w:pPr>
    </w:p>
    <w:p w:rsidR="00DB0534" w:rsidRPr="00062E21" w:rsidRDefault="00DB0534" w:rsidP="000E6817">
      <w:pPr>
        <w:widowControl/>
        <w:ind w:left="1440"/>
        <w:rPr>
          <w:sz w:val="26"/>
          <w:szCs w:val="26"/>
        </w:rPr>
      </w:pPr>
      <w:r w:rsidRPr="00062E21">
        <w:rPr>
          <w:sz w:val="26"/>
          <w:szCs w:val="26"/>
        </w:rPr>
        <w:t>Where:</w:t>
      </w:r>
    </w:p>
    <w:p w:rsidR="00DB0534" w:rsidRPr="00062E21" w:rsidRDefault="00DB0534" w:rsidP="000E6817">
      <w:pPr>
        <w:widowControl/>
        <w:tabs>
          <w:tab w:val="left" w:pos="-1440"/>
        </w:tabs>
        <w:ind w:left="2880" w:hanging="1440"/>
        <w:rPr>
          <w:sz w:val="26"/>
          <w:szCs w:val="26"/>
        </w:rPr>
      </w:pPr>
    </w:p>
    <w:p w:rsidR="00DB0534" w:rsidRPr="00062E21" w:rsidRDefault="00DB0534" w:rsidP="000E6817">
      <w:pPr>
        <w:widowControl/>
        <w:tabs>
          <w:tab w:val="left" w:pos="-1440"/>
        </w:tabs>
        <w:ind w:left="2880" w:hanging="1440"/>
        <w:rPr>
          <w:sz w:val="26"/>
          <w:szCs w:val="26"/>
        </w:rPr>
      </w:pPr>
      <w:r w:rsidRPr="00062E21">
        <w:rPr>
          <w:sz w:val="26"/>
          <w:szCs w:val="26"/>
        </w:rPr>
        <w:t>DSI            =</w:t>
      </w:r>
      <w:r w:rsidRPr="00062E21">
        <w:rPr>
          <w:sz w:val="26"/>
          <w:szCs w:val="26"/>
        </w:rPr>
        <w:tab/>
        <w:t>Original cost of eligible distribution system improvement projects net of accrued depreciation.</w:t>
      </w:r>
    </w:p>
    <w:p w:rsidR="00DB0534" w:rsidRPr="00062E21" w:rsidRDefault="00DB0534" w:rsidP="000E6817">
      <w:pPr>
        <w:widowControl/>
        <w:tabs>
          <w:tab w:val="left" w:pos="-1440"/>
        </w:tabs>
        <w:ind w:left="2880" w:hanging="1440"/>
        <w:rPr>
          <w:sz w:val="26"/>
          <w:szCs w:val="26"/>
        </w:rPr>
      </w:pPr>
      <w:r w:rsidRPr="00062E21">
        <w:rPr>
          <w:sz w:val="26"/>
          <w:szCs w:val="26"/>
        </w:rPr>
        <w:t>PTRR        =</w:t>
      </w:r>
      <w:r w:rsidRPr="00062E21">
        <w:rPr>
          <w:sz w:val="26"/>
          <w:szCs w:val="26"/>
        </w:rPr>
        <w:tab/>
        <w:t>Pre-tax return rate applicable to DSIC-eligible property.</w:t>
      </w:r>
    </w:p>
    <w:p w:rsidR="00DB0534" w:rsidRPr="00062E21" w:rsidRDefault="00DB0534" w:rsidP="000E6817">
      <w:pPr>
        <w:widowControl/>
        <w:tabs>
          <w:tab w:val="left" w:pos="-1440"/>
        </w:tabs>
        <w:ind w:left="2880" w:hanging="1440"/>
        <w:rPr>
          <w:sz w:val="26"/>
          <w:szCs w:val="26"/>
        </w:rPr>
      </w:pPr>
      <w:r w:rsidRPr="00062E21">
        <w:rPr>
          <w:sz w:val="26"/>
          <w:szCs w:val="26"/>
        </w:rPr>
        <w:t>Dep           =</w:t>
      </w:r>
      <w:r w:rsidRPr="00062E21">
        <w:rPr>
          <w:sz w:val="26"/>
          <w:szCs w:val="26"/>
        </w:rPr>
        <w:tab/>
        <w:t>Depreciation expense related to DSIC-eligible property.</w:t>
      </w:r>
    </w:p>
    <w:p w:rsidR="00DB0534" w:rsidRPr="00062E21" w:rsidRDefault="00DB0534" w:rsidP="000E6817">
      <w:pPr>
        <w:widowControl/>
        <w:tabs>
          <w:tab w:val="left" w:pos="-1440"/>
          <w:tab w:val="left" w:pos="2340"/>
        </w:tabs>
        <w:ind w:left="2880" w:hanging="1440"/>
        <w:rPr>
          <w:sz w:val="26"/>
          <w:szCs w:val="26"/>
        </w:rPr>
      </w:pPr>
      <w:r w:rsidRPr="00062E21">
        <w:rPr>
          <w:sz w:val="26"/>
          <w:szCs w:val="26"/>
        </w:rPr>
        <w:t>e                =</w:t>
      </w:r>
      <w:r w:rsidRPr="00062E21">
        <w:rPr>
          <w:sz w:val="26"/>
          <w:szCs w:val="26"/>
        </w:rPr>
        <w:tab/>
        <w:t>Amount calculated under the annual reconciliation feature or Commission audit.</w:t>
      </w:r>
    </w:p>
    <w:p w:rsidR="00DB0534" w:rsidRPr="00062E21" w:rsidRDefault="00DB0534" w:rsidP="000E6817">
      <w:pPr>
        <w:widowControl/>
        <w:tabs>
          <w:tab w:val="left" w:pos="-1440"/>
          <w:tab w:val="left" w:pos="2700"/>
        </w:tabs>
        <w:ind w:left="2880" w:hanging="1440"/>
        <w:rPr>
          <w:sz w:val="26"/>
          <w:szCs w:val="26"/>
        </w:rPr>
      </w:pPr>
      <w:r w:rsidRPr="00062E21">
        <w:rPr>
          <w:sz w:val="26"/>
          <w:szCs w:val="26"/>
        </w:rPr>
        <w:t>PQR          =</w:t>
      </w:r>
      <w:r w:rsidRPr="00062E21">
        <w:rPr>
          <w:sz w:val="26"/>
          <w:szCs w:val="26"/>
        </w:rPr>
        <w:tab/>
        <w:t xml:space="preserve">Projected quarterly revenues for distribution service (including all applicable clauses and riders) from existing customers plus revenue from any customers which will be acquired by the beginning of the applicable service period.  </w:t>
      </w:r>
    </w:p>
    <w:p w:rsidR="00DB0534" w:rsidRPr="00062E21" w:rsidRDefault="00DB0534" w:rsidP="000E6817">
      <w:pPr>
        <w:widowControl/>
        <w:tabs>
          <w:tab w:val="left" w:pos="-1440"/>
          <w:tab w:val="left" w:pos="2700"/>
        </w:tabs>
        <w:spacing w:line="360" w:lineRule="auto"/>
        <w:ind w:left="2880" w:hanging="1440"/>
        <w:rPr>
          <w:sz w:val="26"/>
          <w:szCs w:val="26"/>
        </w:rPr>
      </w:pPr>
    </w:p>
    <w:p w:rsidR="00DB0534" w:rsidRPr="00062E21" w:rsidRDefault="00DB0534" w:rsidP="000E6817">
      <w:pPr>
        <w:widowControl/>
        <w:tabs>
          <w:tab w:val="left" w:pos="-1440"/>
          <w:tab w:val="left" w:pos="2700"/>
        </w:tabs>
        <w:spacing w:line="360" w:lineRule="auto"/>
        <w:rPr>
          <w:sz w:val="26"/>
          <w:szCs w:val="26"/>
        </w:rPr>
      </w:pPr>
      <w:r w:rsidRPr="00062E21">
        <w:rPr>
          <w:sz w:val="26"/>
          <w:szCs w:val="26"/>
        </w:rPr>
        <w:t xml:space="preserve">Columbia’s calculation </w:t>
      </w:r>
      <w:r w:rsidR="00B8466B" w:rsidRPr="00062E21">
        <w:rPr>
          <w:sz w:val="26"/>
          <w:szCs w:val="26"/>
        </w:rPr>
        <w:t>(in thousands)</w:t>
      </w:r>
      <w:r w:rsidR="00812E85">
        <w:rPr>
          <w:sz w:val="26"/>
          <w:szCs w:val="26"/>
        </w:rPr>
        <w:t xml:space="preserve"> is</w:t>
      </w:r>
      <w:r w:rsidRPr="00062E21">
        <w:rPr>
          <w:sz w:val="26"/>
          <w:szCs w:val="26"/>
        </w:rPr>
        <w:t>:</w:t>
      </w:r>
    </w:p>
    <w:p w:rsidR="00DB0534" w:rsidRPr="00062E21" w:rsidRDefault="00DB0534" w:rsidP="000E6817">
      <w:pPr>
        <w:widowControl/>
        <w:tabs>
          <w:tab w:val="left" w:pos="-1440"/>
          <w:tab w:val="left" w:pos="2700"/>
        </w:tabs>
        <w:spacing w:line="360" w:lineRule="auto"/>
        <w:ind w:left="2880" w:hanging="1440"/>
        <w:rPr>
          <w:sz w:val="26"/>
          <w:szCs w:val="26"/>
        </w:rPr>
      </w:pPr>
    </w:p>
    <w:p w:rsidR="00DB0534" w:rsidRPr="00062E21" w:rsidRDefault="00DB0534" w:rsidP="000E6817">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t>(</w:t>
      </w:r>
      <w:r w:rsidRPr="00062E21">
        <w:rPr>
          <w:sz w:val="26"/>
          <w:szCs w:val="26"/>
          <w:u w:val="single"/>
        </w:rPr>
        <w:t>28,997 * 3.01%)+150</w:t>
      </w:r>
    </w:p>
    <w:p w:rsidR="00DB0534" w:rsidRPr="00062E21" w:rsidRDefault="00DB0534" w:rsidP="000E6817">
      <w:pPr>
        <w:widowControl/>
        <w:ind w:left="2880" w:firstLine="720"/>
        <w:rPr>
          <w:sz w:val="26"/>
          <w:szCs w:val="26"/>
        </w:rPr>
      </w:pPr>
      <w:r w:rsidRPr="00062E21">
        <w:rPr>
          <w:sz w:val="26"/>
          <w:szCs w:val="26"/>
        </w:rPr>
        <w:t xml:space="preserve">  53,896</w:t>
      </w:r>
    </w:p>
    <w:p w:rsidR="00DB0534" w:rsidRPr="00062E21" w:rsidRDefault="00DB0534" w:rsidP="000E6817">
      <w:pPr>
        <w:widowControl/>
        <w:tabs>
          <w:tab w:val="left" w:pos="-1440"/>
          <w:tab w:val="left" w:pos="2700"/>
        </w:tabs>
        <w:spacing w:line="360" w:lineRule="auto"/>
        <w:ind w:left="2880" w:hanging="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lastRenderedPageBreak/>
        <w:t>Co</w:t>
      </w:r>
      <w:r w:rsidR="00F31A46">
        <w:rPr>
          <w:sz w:val="26"/>
          <w:szCs w:val="26"/>
        </w:rPr>
        <w:t xml:space="preserve">lumbia </w:t>
      </w:r>
      <w:r w:rsidRPr="00062E21">
        <w:rPr>
          <w:sz w:val="26"/>
          <w:szCs w:val="26"/>
        </w:rPr>
        <w:t>witness Krajovic point</w:t>
      </w:r>
      <w:r w:rsidR="00A87B9E" w:rsidRPr="00062E21">
        <w:rPr>
          <w:sz w:val="26"/>
          <w:szCs w:val="26"/>
        </w:rPr>
        <w:t>ed</w:t>
      </w:r>
      <w:r w:rsidRPr="00062E21">
        <w:rPr>
          <w:sz w:val="26"/>
          <w:szCs w:val="26"/>
        </w:rPr>
        <w:t xml:space="preserve"> to numerous inputs required by Act 11 for the DSIC calculation that </w:t>
      </w:r>
      <w:r w:rsidR="00A87B9E" w:rsidRPr="00062E21">
        <w:rPr>
          <w:sz w:val="26"/>
          <w:szCs w:val="26"/>
        </w:rPr>
        <w:t>were</w:t>
      </w:r>
      <w:r w:rsidRPr="00062E21">
        <w:rPr>
          <w:sz w:val="26"/>
          <w:szCs w:val="26"/>
        </w:rPr>
        <w:t xml:space="preserve"> </w:t>
      </w:r>
      <w:r w:rsidR="00812E85">
        <w:rPr>
          <w:sz w:val="26"/>
          <w:szCs w:val="26"/>
        </w:rPr>
        <w:t xml:space="preserve">not fully compliant </w:t>
      </w:r>
      <w:r w:rsidRPr="00062E21">
        <w:rPr>
          <w:sz w:val="26"/>
          <w:szCs w:val="26"/>
        </w:rPr>
        <w:t xml:space="preserve">in Columbia’s Petition.  </w:t>
      </w:r>
      <w:r w:rsidR="00812E85">
        <w:rPr>
          <w:sz w:val="26"/>
          <w:szCs w:val="26"/>
        </w:rPr>
        <w:t xml:space="preserve">She </w:t>
      </w:r>
      <w:r w:rsidR="00812E85" w:rsidRPr="00062E21">
        <w:rPr>
          <w:sz w:val="26"/>
          <w:szCs w:val="26"/>
        </w:rPr>
        <w:t xml:space="preserve">stated that these rates would be updated to reflect the actual capital structure and cost rates as of January 31, 2013 when the filed-for DSIC was submitted on February 19, 2013. </w:t>
      </w:r>
      <w:r w:rsidR="00812E85">
        <w:rPr>
          <w:sz w:val="26"/>
          <w:szCs w:val="26"/>
        </w:rPr>
        <w:t xml:space="preserve"> In particular, she </w:t>
      </w:r>
      <w:r w:rsidRPr="00062E21">
        <w:rPr>
          <w:sz w:val="26"/>
          <w:szCs w:val="26"/>
        </w:rPr>
        <w:t>explain</w:t>
      </w:r>
      <w:r w:rsidR="00A87B9E" w:rsidRPr="00062E21">
        <w:rPr>
          <w:sz w:val="26"/>
          <w:szCs w:val="26"/>
        </w:rPr>
        <w:t>ed</w:t>
      </w:r>
      <w:r w:rsidR="00812E85">
        <w:rPr>
          <w:sz w:val="26"/>
          <w:szCs w:val="26"/>
        </w:rPr>
        <w:t>,</w:t>
      </w:r>
      <w:r w:rsidRPr="00062E21">
        <w:rPr>
          <w:sz w:val="26"/>
          <w:szCs w:val="26"/>
        </w:rPr>
        <w:t xml:space="preserve"> that by law, DSIC will begin recovery of eligible property placed in service during the three-month period ending one month prior to the effective date of the DSIC.  Therefore, for a DSIC effective March 3, 2013, the three-month period is November through January.  Columbia’s Petition, however, provided only actual data for eligible property placed into service in November 2012; December 2012</w:t>
      </w:r>
      <w:r w:rsidR="00C16538">
        <w:rPr>
          <w:sz w:val="26"/>
          <w:szCs w:val="26"/>
        </w:rPr>
        <w:t>,</w:t>
      </w:r>
      <w:r w:rsidRPr="00062E21">
        <w:rPr>
          <w:sz w:val="26"/>
          <w:szCs w:val="26"/>
        </w:rPr>
        <w:t xml:space="preserve"> and January 2013 reflect</w:t>
      </w:r>
      <w:r w:rsidR="00A87B9E" w:rsidRPr="00062E21">
        <w:rPr>
          <w:sz w:val="26"/>
          <w:szCs w:val="26"/>
        </w:rPr>
        <w:t>ed</w:t>
      </w:r>
      <w:r w:rsidRPr="00062E21">
        <w:rPr>
          <w:sz w:val="26"/>
          <w:szCs w:val="26"/>
        </w:rPr>
        <w:t xml:space="preserve"> projected data for eligible property placed in service.  Additionally, the Company’s current capital structure and cost rates for long-term debt and preferred stock reflect</w:t>
      </w:r>
      <w:r w:rsidR="00A87B9E" w:rsidRPr="00062E21">
        <w:rPr>
          <w:sz w:val="26"/>
          <w:szCs w:val="26"/>
        </w:rPr>
        <w:t>ed</w:t>
      </w:r>
      <w:r w:rsidRPr="00062E21">
        <w:rPr>
          <w:sz w:val="26"/>
          <w:szCs w:val="26"/>
        </w:rPr>
        <w:t xml:space="preserve"> the actual cost rates as of November 30, 2012.  Columbia Statement No. </w:t>
      </w:r>
      <w:r w:rsidR="007C5800">
        <w:rPr>
          <w:sz w:val="26"/>
          <w:szCs w:val="26"/>
        </w:rPr>
        <w:t>6</w:t>
      </w:r>
      <w:r w:rsidRPr="00062E21">
        <w:rPr>
          <w:sz w:val="26"/>
          <w:szCs w:val="26"/>
        </w:rPr>
        <w:t xml:space="preserve"> </w:t>
      </w:r>
      <w:r w:rsidR="007C5800">
        <w:rPr>
          <w:sz w:val="26"/>
          <w:szCs w:val="26"/>
        </w:rPr>
        <w:t xml:space="preserve">at </w:t>
      </w:r>
      <w:r w:rsidRPr="00062E21">
        <w:rPr>
          <w:sz w:val="26"/>
          <w:szCs w:val="26"/>
        </w:rPr>
        <w:t>5.</w:t>
      </w:r>
    </w:p>
    <w:p w:rsidR="00A87B9E" w:rsidRPr="00062E21" w:rsidRDefault="00A87B9E" w:rsidP="000E6817">
      <w:pPr>
        <w:widowControl/>
        <w:spacing w:line="360" w:lineRule="auto"/>
        <w:ind w:firstLine="1440"/>
        <w:rPr>
          <w:sz w:val="26"/>
          <w:szCs w:val="26"/>
        </w:rPr>
      </w:pPr>
    </w:p>
    <w:p w:rsidR="00A87B9E" w:rsidRPr="00062E21" w:rsidRDefault="00A87B9E" w:rsidP="000E6817">
      <w:pPr>
        <w:widowControl/>
        <w:autoSpaceDE/>
        <w:autoSpaceDN/>
        <w:adjustRightInd/>
        <w:spacing w:line="360" w:lineRule="auto"/>
        <w:ind w:firstLine="1440"/>
        <w:rPr>
          <w:rFonts w:eastAsia="Calibri"/>
          <w:sz w:val="26"/>
          <w:szCs w:val="26"/>
        </w:rPr>
      </w:pPr>
      <w:r w:rsidRPr="00062E21">
        <w:rPr>
          <w:rFonts w:eastAsia="Calibri"/>
          <w:sz w:val="26"/>
          <w:szCs w:val="26"/>
        </w:rPr>
        <w:t>On February 21, 2013, Columbia filed updated information and calculations reflecting actual data for eligible property placed in</w:t>
      </w:r>
      <w:r w:rsidR="001D4761" w:rsidRPr="00062E21">
        <w:rPr>
          <w:rFonts w:eastAsia="Calibri"/>
          <w:sz w:val="26"/>
          <w:szCs w:val="26"/>
        </w:rPr>
        <w:t>to</w:t>
      </w:r>
      <w:r w:rsidRPr="00062E21">
        <w:rPr>
          <w:rFonts w:eastAsia="Calibri"/>
          <w:sz w:val="26"/>
          <w:szCs w:val="26"/>
        </w:rPr>
        <w:t xml:space="preserve"> service during the entire three-month period, November through January.  The result</w:t>
      </w:r>
      <w:r w:rsidR="000341DA" w:rsidRPr="00062E21">
        <w:rPr>
          <w:rFonts w:eastAsia="Calibri"/>
          <w:sz w:val="26"/>
          <w:szCs w:val="26"/>
        </w:rPr>
        <w:t xml:space="preserve"> i</w:t>
      </w:r>
      <w:r w:rsidR="0035393D" w:rsidRPr="00062E21">
        <w:rPr>
          <w:rFonts w:eastAsia="Calibri"/>
          <w:sz w:val="26"/>
          <w:szCs w:val="26"/>
        </w:rPr>
        <w:t>s a</w:t>
      </w:r>
      <w:r w:rsidRPr="00062E21">
        <w:rPr>
          <w:rFonts w:eastAsia="Calibri"/>
          <w:sz w:val="26"/>
          <w:szCs w:val="26"/>
        </w:rPr>
        <w:t xml:space="preserve"> proposed DSIC of 2.29% </w:t>
      </w:r>
      <w:r w:rsidR="001D4761" w:rsidRPr="00062E21">
        <w:rPr>
          <w:rFonts w:eastAsia="Calibri"/>
          <w:sz w:val="26"/>
          <w:szCs w:val="26"/>
        </w:rPr>
        <w:t xml:space="preserve">calculated </w:t>
      </w:r>
      <w:r w:rsidRPr="00062E21">
        <w:rPr>
          <w:rFonts w:eastAsia="Calibri"/>
          <w:sz w:val="26"/>
          <w:szCs w:val="26"/>
        </w:rPr>
        <w:t>as follows (in thousands):</w:t>
      </w:r>
    </w:p>
    <w:p w:rsidR="00A87B9E" w:rsidRPr="00062E21" w:rsidRDefault="00A87B9E" w:rsidP="000E6817">
      <w:pPr>
        <w:widowControl/>
        <w:autoSpaceDE/>
        <w:autoSpaceDN/>
        <w:adjustRightInd/>
        <w:spacing w:line="360" w:lineRule="auto"/>
        <w:rPr>
          <w:rFonts w:eastAsia="Calibri"/>
          <w:sz w:val="26"/>
          <w:szCs w:val="26"/>
        </w:rPr>
      </w:pPr>
    </w:p>
    <w:p w:rsidR="00A87B9E" w:rsidRPr="00062E21" w:rsidRDefault="00A87B9E" w:rsidP="000E6817">
      <w:pPr>
        <w:widowControl/>
        <w:tabs>
          <w:tab w:val="left" w:pos="720"/>
          <w:tab w:val="left" w:pos="1440"/>
          <w:tab w:val="left" w:pos="2160"/>
          <w:tab w:val="left" w:pos="2880"/>
          <w:tab w:val="left" w:pos="3600"/>
          <w:tab w:val="left" w:pos="4320"/>
          <w:tab w:val="left" w:pos="5040"/>
          <w:tab w:val="left" w:pos="5790"/>
        </w:tabs>
        <w:autoSpaceDE/>
        <w:autoSpaceDN/>
        <w:adjustRightInd/>
        <w:ind w:left="1440"/>
        <w:rPr>
          <w:rFonts w:eastAsia="Calibri"/>
          <w:sz w:val="26"/>
          <w:szCs w:val="26"/>
          <w:u w:val="single"/>
        </w:rPr>
      </w:pPr>
      <w:r w:rsidRPr="00062E21">
        <w:rPr>
          <w:rFonts w:eastAsia="Calibri"/>
          <w:sz w:val="26"/>
          <w:szCs w:val="26"/>
        </w:rPr>
        <w:t>DSIC</w:t>
      </w:r>
      <w:r w:rsidRPr="00062E21">
        <w:rPr>
          <w:rFonts w:eastAsia="Calibri"/>
          <w:sz w:val="26"/>
          <w:szCs w:val="26"/>
        </w:rPr>
        <w:tab/>
        <w:t xml:space="preserve">       =  (</w:t>
      </w:r>
      <w:r w:rsidRPr="00062E21">
        <w:rPr>
          <w:rFonts w:eastAsia="Calibri"/>
          <w:sz w:val="26"/>
          <w:szCs w:val="26"/>
          <w:u w:val="single"/>
        </w:rPr>
        <w:t>33,789 * 3.06%)+175</w:t>
      </w:r>
    </w:p>
    <w:p w:rsidR="00A87B9E" w:rsidRPr="00062E21" w:rsidRDefault="00A87B9E" w:rsidP="000E6817">
      <w:pPr>
        <w:widowControl/>
        <w:autoSpaceDE/>
        <w:autoSpaceDN/>
        <w:adjustRightInd/>
        <w:ind w:left="2880" w:firstLine="720"/>
        <w:rPr>
          <w:rFonts w:eastAsia="Calibri"/>
          <w:sz w:val="26"/>
          <w:szCs w:val="26"/>
        </w:rPr>
      </w:pPr>
      <w:r w:rsidRPr="00062E21">
        <w:rPr>
          <w:rFonts w:eastAsia="Calibri"/>
          <w:sz w:val="26"/>
          <w:szCs w:val="26"/>
        </w:rPr>
        <w:t xml:space="preserve">  52,725</w:t>
      </w:r>
    </w:p>
    <w:p w:rsidR="00A87B9E" w:rsidRPr="00062E21" w:rsidRDefault="00A87B9E"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Columbia’s last base rate case was settled without a specified rate of return on equity (ROE)</w:t>
      </w:r>
      <w:r w:rsidR="00812E85">
        <w:rPr>
          <w:sz w:val="26"/>
          <w:szCs w:val="26"/>
        </w:rPr>
        <w:t>;</w:t>
      </w:r>
      <w:r w:rsidRPr="00062E21">
        <w:rPr>
          <w:sz w:val="26"/>
          <w:szCs w:val="26"/>
        </w:rPr>
        <w:t xml:space="preserve"> therefore Columbia used an ROE of 10.4% in calculating its DSIC.  Columbia avers this ROE was based on the Commission’s decision in </w:t>
      </w:r>
      <w:r w:rsidRPr="00812E85">
        <w:rPr>
          <w:i/>
          <w:sz w:val="26"/>
          <w:szCs w:val="26"/>
        </w:rPr>
        <w:t>PPL Electric Utilities Corporation</w:t>
      </w:r>
      <w:r w:rsidR="00812E85">
        <w:rPr>
          <w:sz w:val="26"/>
          <w:szCs w:val="26"/>
        </w:rPr>
        <w:t xml:space="preserve">, </w:t>
      </w:r>
      <w:r w:rsidRPr="00062E21">
        <w:rPr>
          <w:sz w:val="26"/>
          <w:szCs w:val="26"/>
        </w:rPr>
        <w:t>Docket No. R</w:t>
      </w:r>
      <w:r w:rsidRPr="00062E21">
        <w:rPr>
          <w:sz w:val="26"/>
          <w:szCs w:val="26"/>
        </w:rPr>
        <w:noBreakHyphen/>
        <w:t>2012</w:t>
      </w:r>
      <w:r w:rsidRPr="00062E21">
        <w:rPr>
          <w:sz w:val="26"/>
          <w:szCs w:val="26"/>
        </w:rPr>
        <w:noBreakHyphen/>
        <w:t xml:space="preserve">2290597, </w:t>
      </w:r>
      <w:r w:rsidR="00812E85">
        <w:rPr>
          <w:sz w:val="26"/>
          <w:szCs w:val="26"/>
        </w:rPr>
        <w:t xml:space="preserve">which was fully litigated, </w:t>
      </w:r>
      <w:r w:rsidRPr="00062E21">
        <w:rPr>
          <w:sz w:val="26"/>
          <w:szCs w:val="26"/>
        </w:rPr>
        <w:t xml:space="preserve">and </w:t>
      </w:r>
      <w:r w:rsidR="00812E85">
        <w:rPr>
          <w:sz w:val="26"/>
          <w:szCs w:val="26"/>
        </w:rPr>
        <w:t>is</w:t>
      </w:r>
      <w:r w:rsidRPr="00062E21">
        <w:rPr>
          <w:sz w:val="26"/>
          <w:szCs w:val="26"/>
        </w:rPr>
        <w:t xml:space="preserve"> consisten</w:t>
      </w:r>
      <w:r w:rsidR="00812E85">
        <w:rPr>
          <w:sz w:val="26"/>
          <w:szCs w:val="26"/>
        </w:rPr>
        <w:t>t</w:t>
      </w:r>
      <w:r w:rsidRPr="00062E21">
        <w:rPr>
          <w:sz w:val="26"/>
          <w:szCs w:val="26"/>
        </w:rPr>
        <w:t xml:space="preserve"> with the DSIC ROE of 10.46% proposed by the Utility Sub-Group in the Commission’s Act 11 ROE Working Group.</w:t>
      </w:r>
      <w:r w:rsidR="000F76FA">
        <w:rPr>
          <w:rStyle w:val="FootnoteReference"/>
          <w:sz w:val="26"/>
          <w:szCs w:val="26"/>
        </w:rPr>
        <w:footnoteReference w:id="5"/>
      </w:r>
      <w:r w:rsidRPr="00062E21">
        <w:rPr>
          <w:sz w:val="26"/>
          <w:szCs w:val="26"/>
        </w:rPr>
        <w:t xml:space="preserve">  Columbia states that when the </w:t>
      </w:r>
      <w:r w:rsidRPr="00062E21">
        <w:rPr>
          <w:sz w:val="26"/>
          <w:szCs w:val="26"/>
        </w:rPr>
        <w:lastRenderedPageBreak/>
        <w:t xml:space="preserve">Commission publishes an ROE to be used for DSIC purposes, it will revise its </w:t>
      </w:r>
      <w:r w:rsidR="00DB5F22">
        <w:rPr>
          <w:sz w:val="26"/>
          <w:szCs w:val="26"/>
        </w:rPr>
        <w:t>tariff</w:t>
      </w:r>
      <w:r w:rsidRPr="00062E21">
        <w:rPr>
          <w:sz w:val="26"/>
          <w:szCs w:val="26"/>
        </w:rPr>
        <w:t xml:space="preserve"> filing to reflect the allowed ROE.   </w:t>
      </w:r>
    </w:p>
    <w:p w:rsidR="00DB0534" w:rsidRPr="00062E21" w:rsidRDefault="00DB0534" w:rsidP="000E6817">
      <w:pPr>
        <w:widowControl/>
        <w:spacing w:line="360" w:lineRule="auto"/>
        <w:ind w:firstLine="1440"/>
        <w:rPr>
          <w:sz w:val="26"/>
          <w:szCs w:val="26"/>
        </w:rPr>
      </w:pPr>
    </w:p>
    <w:p w:rsidR="00DB0534" w:rsidRDefault="00DB0534" w:rsidP="000E6817">
      <w:pPr>
        <w:widowControl/>
        <w:spacing w:line="360" w:lineRule="auto"/>
        <w:ind w:firstLine="1440"/>
        <w:rPr>
          <w:sz w:val="26"/>
          <w:szCs w:val="26"/>
        </w:rPr>
      </w:pPr>
      <w:r w:rsidRPr="00062E21">
        <w:rPr>
          <w:sz w:val="26"/>
          <w:szCs w:val="26"/>
        </w:rPr>
        <w:t xml:space="preserve">Columbia </w:t>
      </w:r>
      <w:r w:rsidR="00B93B75">
        <w:rPr>
          <w:sz w:val="26"/>
          <w:szCs w:val="26"/>
        </w:rPr>
        <w:t>proposes</w:t>
      </w:r>
      <w:r w:rsidRPr="00062E21">
        <w:rPr>
          <w:sz w:val="26"/>
          <w:szCs w:val="26"/>
        </w:rPr>
        <w:t xml:space="preserve"> to use one-fourth of its projected annual distribution revenues</w:t>
      </w:r>
      <w:r w:rsidR="008C0AD0">
        <w:rPr>
          <w:sz w:val="26"/>
          <w:szCs w:val="26"/>
        </w:rPr>
        <w:t xml:space="preserve"> to </w:t>
      </w:r>
      <w:r w:rsidR="008C0AD0" w:rsidRPr="00062E21">
        <w:rPr>
          <w:sz w:val="26"/>
          <w:szCs w:val="26"/>
        </w:rPr>
        <w:t>calculat</w:t>
      </w:r>
      <w:r w:rsidR="008C0AD0">
        <w:rPr>
          <w:sz w:val="26"/>
          <w:szCs w:val="26"/>
        </w:rPr>
        <w:t>e</w:t>
      </w:r>
      <w:r w:rsidR="008C0AD0" w:rsidRPr="00062E21">
        <w:rPr>
          <w:sz w:val="26"/>
          <w:szCs w:val="26"/>
        </w:rPr>
        <w:t xml:space="preserve"> projected quarterly revenues</w:t>
      </w:r>
      <w:r w:rsidRPr="00062E21">
        <w:rPr>
          <w:sz w:val="26"/>
          <w:szCs w:val="26"/>
        </w:rPr>
        <w:t xml:space="preserve">, which, according to the Company, makes the DSIC more simple and reflective of the fixed nature of Columbia’s investments.  Columbia witness Krajovic further explains that </w:t>
      </w:r>
      <w:r w:rsidR="004F6108" w:rsidRPr="00062E21">
        <w:rPr>
          <w:sz w:val="26"/>
          <w:szCs w:val="26"/>
        </w:rPr>
        <w:t>heating service drives a significant portion of Columbia’s load</w:t>
      </w:r>
      <w:r w:rsidRPr="00062E21">
        <w:rPr>
          <w:sz w:val="26"/>
          <w:szCs w:val="26"/>
        </w:rPr>
        <w:t xml:space="preserve"> and since Columbia’s rate design is largely volumetric, its revenue stream is seasonal.  </w:t>
      </w:r>
      <w:r w:rsidR="00B93B75">
        <w:rPr>
          <w:sz w:val="26"/>
          <w:szCs w:val="26"/>
        </w:rPr>
        <w:t>T</w:t>
      </w:r>
      <w:r w:rsidRPr="00062E21">
        <w:rPr>
          <w:sz w:val="26"/>
          <w:szCs w:val="26"/>
        </w:rPr>
        <w:t>he Company has</w:t>
      </w:r>
      <w:r w:rsidR="00B93B75">
        <w:rPr>
          <w:sz w:val="26"/>
          <w:szCs w:val="26"/>
        </w:rPr>
        <w:t>, therefore,</w:t>
      </w:r>
      <w:r w:rsidRPr="00062E21">
        <w:rPr>
          <w:sz w:val="26"/>
          <w:szCs w:val="26"/>
        </w:rPr>
        <w:t xml:space="preserve"> chosen to base its quarterly revenues on one-fourth of its projected annual revenues to match the fixed nature of the investment that the DSIC will be recovering. </w:t>
      </w:r>
      <w:r w:rsidR="007C5800">
        <w:rPr>
          <w:sz w:val="26"/>
          <w:szCs w:val="26"/>
        </w:rPr>
        <w:t xml:space="preserve"> </w:t>
      </w:r>
      <w:r w:rsidR="007C5800" w:rsidRPr="00062E21">
        <w:rPr>
          <w:sz w:val="26"/>
          <w:szCs w:val="26"/>
        </w:rPr>
        <w:t xml:space="preserve">Columbia Statement No. </w:t>
      </w:r>
      <w:r w:rsidR="007C5800">
        <w:rPr>
          <w:sz w:val="26"/>
          <w:szCs w:val="26"/>
        </w:rPr>
        <w:t>6</w:t>
      </w:r>
      <w:r w:rsidR="007C5800" w:rsidRPr="00062E21">
        <w:rPr>
          <w:sz w:val="26"/>
          <w:szCs w:val="26"/>
        </w:rPr>
        <w:t xml:space="preserve"> </w:t>
      </w:r>
      <w:r w:rsidR="007C5800">
        <w:rPr>
          <w:sz w:val="26"/>
          <w:szCs w:val="26"/>
        </w:rPr>
        <w:t>at</w:t>
      </w:r>
      <w:r w:rsidR="00013204">
        <w:rPr>
          <w:sz w:val="26"/>
          <w:szCs w:val="26"/>
        </w:rPr>
        <w:t> </w:t>
      </w:r>
      <w:r w:rsidR="007C5800">
        <w:rPr>
          <w:sz w:val="26"/>
          <w:szCs w:val="26"/>
        </w:rPr>
        <w:t>6</w:t>
      </w:r>
      <w:r w:rsidR="007C5800" w:rsidRPr="00062E21">
        <w:rPr>
          <w:sz w:val="26"/>
          <w:szCs w:val="26"/>
        </w:rPr>
        <w:t>.</w:t>
      </w:r>
    </w:p>
    <w:p w:rsidR="00B93B75" w:rsidRPr="00062E21" w:rsidRDefault="00B93B75" w:rsidP="000E6817">
      <w:pPr>
        <w:widowControl/>
        <w:spacing w:line="360" w:lineRule="auto"/>
        <w:ind w:firstLine="1440"/>
        <w:rPr>
          <w:sz w:val="26"/>
          <w:szCs w:val="26"/>
        </w:rPr>
      </w:pPr>
    </w:p>
    <w:p w:rsidR="00DB0534" w:rsidRPr="00062E21" w:rsidRDefault="00DB0534" w:rsidP="00793DB9">
      <w:pPr>
        <w:keepNext/>
        <w:widowControl/>
        <w:spacing w:line="360" w:lineRule="auto"/>
        <w:rPr>
          <w:b/>
          <w:sz w:val="26"/>
          <w:szCs w:val="26"/>
        </w:rPr>
      </w:pPr>
      <w:r w:rsidRPr="00062E21">
        <w:rPr>
          <w:b/>
          <w:sz w:val="26"/>
          <w:szCs w:val="26"/>
        </w:rPr>
        <w:t>Comments</w:t>
      </w:r>
    </w:p>
    <w:p w:rsidR="00DB0534" w:rsidRPr="00062E21" w:rsidRDefault="00DB0534" w:rsidP="00793DB9">
      <w:pPr>
        <w:keepNext/>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OCA claims that Columbia’s DSIC calculation is incorrect because: </w:t>
      </w:r>
      <w:r w:rsidR="00B93B75">
        <w:rPr>
          <w:sz w:val="26"/>
          <w:szCs w:val="26"/>
        </w:rPr>
        <w:t xml:space="preserve"> </w:t>
      </w:r>
      <w:r w:rsidRPr="00062E21">
        <w:rPr>
          <w:sz w:val="26"/>
          <w:szCs w:val="26"/>
        </w:rPr>
        <w:t>1)</w:t>
      </w:r>
      <w:r w:rsidR="00B93B75">
        <w:rPr>
          <w:sz w:val="26"/>
          <w:szCs w:val="26"/>
        </w:rPr>
        <w:t> </w:t>
      </w:r>
      <w:r w:rsidRPr="00062E21">
        <w:rPr>
          <w:sz w:val="26"/>
          <w:szCs w:val="26"/>
        </w:rPr>
        <w:t>The DSIC computation does not reflect the impact of accumulated deferred income taxes (ADIT) associated with DSIC investments made by the Company, which in turn permits Columbia to earn a return on an investment balance that exceeds Columbia’s actual investment; 2) The calculation of the state income tax component of the DSIC revenue requirement determination requires further examination to ascertain whether it is consistent with the actual taxes paid doctrine; and 3) The ROE used by Columbia is excessive.</w:t>
      </w:r>
      <w:r w:rsidR="00B93B75">
        <w:rPr>
          <w:sz w:val="26"/>
          <w:szCs w:val="26"/>
        </w:rPr>
        <w:t xml:space="preserve"> </w:t>
      </w:r>
      <w:r w:rsidR="007C5800">
        <w:rPr>
          <w:sz w:val="26"/>
          <w:szCs w:val="26"/>
        </w:rPr>
        <w:t xml:space="preserve"> OCA Answer at 2.</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rPr>
          <w:b/>
          <w:sz w:val="26"/>
          <w:szCs w:val="26"/>
        </w:rPr>
      </w:pPr>
      <w:r w:rsidRPr="00062E21">
        <w:rPr>
          <w:b/>
          <w:sz w:val="26"/>
          <w:szCs w:val="26"/>
        </w:rPr>
        <w:t>Resolution</w:t>
      </w:r>
    </w:p>
    <w:p w:rsidR="00DB0534" w:rsidRPr="00062E21" w:rsidRDefault="00DB0534" w:rsidP="000E6817">
      <w:pPr>
        <w:widowControl/>
        <w:spacing w:line="360" w:lineRule="auto"/>
        <w:rPr>
          <w:sz w:val="26"/>
          <w:szCs w:val="26"/>
        </w:rPr>
      </w:pPr>
    </w:p>
    <w:p w:rsidR="00DB0534" w:rsidRPr="00062E21" w:rsidRDefault="00B93B75" w:rsidP="000E6817">
      <w:pPr>
        <w:widowControl/>
        <w:spacing w:line="360" w:lineRule="auto"/>
        <w:ind w:firstLine="1440"/>
        <w:rPr>
          <w:sz w:val="26"/>
          <w:szCs w:val="26"/>
        </w:rPr>
      </w:pPr>
      <w:r>
        <w:rPr>
          <w:sz w:val="26"/>
          <w:szCs w:val="26"/>
        </w:rPr>
        <w:t xml:space="preserve">Columbia </w:t>
      </w:r>
      <w:r w:rsidR="00C16538">
        <w:rPr>
          <w:sz w:val="26"/>
          <w:szCs w:val="26"/>
        </w:rPr>
        <w:t xml:space="preserve">acknowledges </w:t>
      </w:r>
      <w:r w:rsidR="00DB0534" w:rsidRPr="00062E21">
        <w:rPr>
          <w:sz w:val="26"/>
          <w:szCs w:val="26"/>
        </w:rPr>
        <w:t xml:space="preserve">in its </w:t>
      </w:r>
      <w:r w:rsidR="001D4761" w:rsidRPr="00062E21">
        <w:rPr>
          <w:sz w:val="26"/>
          <w:szCs w:val="26"/>
        </w:rPr>
        <w:t xml:space="preserve">original </w:t>
      </w:r>
      <w:r w:rsidR="00DB0534" w:rsidRPr="00062E21">
        <w:rPr>
          <w:sz w:val="26"/>
          <w:szCs w:val="26"/>
        </w:rPr>
        <w:t xml:space="preserve">DSIC filing that </w:t>
      </w:r>
      <w:r w:rsidR="00C16538">
        <w:rPr>
          <w:sz w:val="26"/>
          <w:szCs w:val="26"/>
        </w:rPr>
        <w:t xml:space="preserve">its </w:t>
      </w:r>
      <w:r w:rsidR="00DB0534" w:rsidRPr="00062E21">
        <w:rPr>
          <w:sz w:val="26"/>
          <w:szCs w:val="26"/>
        </w:rPr>
        <w:t xml:space="preserve">calculations </w:t>
      </w:r>
      <w:r w:rsidR="001D4761" w:rsidRPr="00062E21">
        <w:rPr>
          <w:sz w:val="26"/>
          <w:szCs w:val="26"/>
        </w:rPr>
        <w:t>were</w:t>
      </w:r>
      <w:r w:rsidR="00DB0534" w:rsidRPr="00062E21">
        <w:rPr>
          <w:sz w:val="26"/>
          <w:szCs w:val="26"/>
        </w:rPr>
        <w:t xml:space="preserve"> not in </w:t>
      </w:r>
      <w:r w:rsidR="00C16538">
        <w:rPr>
          <w:sz w:val="26"/>
          <w:szCs w:val="26"/>
        </w:rPr>
        <w:t xml:space="preserve">precise </w:t>
      </w:r>
      <w:r w:rsidR="00DB0534" w:rsidRPr="00062E21">
        <w:rPr>
          <w:sz w:val="26"/>
          <w:szCs w:val="26"/>
        </w:rPr>
        <w:t xml:space="preserve">compliance with the law because: </w:t>
      </w:r>
      <w:r>
        <w:rPr>
          <w:sz w:val="26"/>
          <w:szCs w:val="26"/>
        </w:rPr>
        <w:t xml:space="preserve"> </w:t>
      </w:r>
      <w:r w:rsidR="00DB0534" w:rsidRPr="00062E21">
        <w:rPr>
          <w:sz w:val="26"/>
          <w:szCs w:val="26"/>
        </w:rPr>
        <w:t xml:space="preserve">1) </w:t>
      </w:r>
      <w:r>
        <w:rPr>
          <w:sz w:val="26"/>
          <w:szCs w:val="26"/>
        </w:rPr>
        <w:t>T</w:t>
      </w:r>
      <w:r w:rsidR="00DB0534" w:rsidRPr="00062E21">
        <w:rPr>
          <w:sz w:val="26"/>
          <w:szCs w:val="26"/>
        </w:rPr>
        <w:t xml:space="preserve">he inputs for eligible plant </w:t>
      </w:r>
      <w:r w:rsidR="001D4761" w:rsidRPr="00062E21">
        <w:rPr>
          <w:sz w:val="26"/>
          <w:szCs w:val="26"/>
        </w:rPr>
        <w:t>were</w:t>
      </w:r>
      <w:r w:rsidR="00DB0534" w:rsidRPr="00062E21">
        <w:rPr>
          <w:sz w:val="26"/>
          <w:szCs w:val="26"/>
        </w:rPr>
        <w:t xml:space="preserve"> based on forecasted, not actual, data for two of the three months; 2) </w:t>
      </w:r>
      <w:r>
        <w:rPr>
          <w:sz w:val="26"/>
          <w:szCs w:val="26"/>
        </w:rPr>
        <w:t>T</w:t>
      </w:r>
      <w:r w:rsidR="00DB0534" w:rsidRPr="00062E21">
        <w:rPr>
          <w:sz w:val="26"/>
          <w:szCs w:val="26"/>
        </w:rPr>
        <w:t xml:space="preserve">he current </w:t>
      </w:r>
      <w:r w:rsidR="00DB0534" w:rsidRPr="00062E21">
        <w:rPr>
          <w:sz w:val="26"/>
          <w:szCs w:val="26"/>
        </w:rPr>
        <w:lastRenderedPageBreak/>
        <w:t xml:space="preserve">capital structure and cost rates for long-term debt and preferred stock </w:t>
      </w:r>
      <w:r w:rsidR="001D4761" w:rsidRPr="00062E21">
        <w:rPr>
          <w:sz w:val="26"/>
          <w:szCs w:val="26"/>
        </w:rPr>
        <w:t>were</w:t>
      </w:r>
      <w:r w:rsidR="00DB0534" w:rsidRPr="00062E21">
        <w:rPr>
          <w:sz w:val="26"/>
          <w:szCs w:val="26"/>
        </w:rPr>
        <w:t xml:space="preserve"> as of November 30, 2012, and should be reflective of the capital structure and cost rates as of January 31, 2013; and 3) </w:t>
      </w:r>
      <w:r>
        <w:rPr>
          <w:sz w:val="26"/>
          <w:szCs w:val="26"/>
        </w:rPr>
        <w:t>T</w:t>
      </w:r>
      <w:r w:rsidR="00DB0534" w:rsidRPr="00062E21">
        <w:rPr>
          <w:sz w:val="26"/>
          <w:szCs w:val="26"/>
        </w:rPr>
        <w:t xml:space="preserve">he ROE </w:t>
      </w:r>
      <w:r w:rsidR="001D4761" w:rsidRPr="00062E21">
        <w:rPr>
          <w:sz w:val="26"/>
          <w:szCs w:val="26"/>
        </w:rPr>
        <w:t>was</w:t>
      </w:r>
      <w:r w:rsidR="00DB0534" w:rsidRPr="00062E21">
        <w:rPr>
          <w:sz w:val="26"/>
          <w:szCs w:val="26"/>
        </w:rPr>
        <w:t xml:space="preserve"> an estimate based on another utility’s rate case and d</w:t>
      </w:r>
      <w:r w:rsidR="001D4761" w:rsidRPr="00062E21">
        <w:rPr>
          <w:sz w:val="26"/>
          <w:szCs w:val="26"/>
        </w:rPr>
        <w:t>id</w:t>
      </w:r>
      <w:r w:rsidR="00DB0534" w:rsidRPr="00062E21">
        <w:rPr>
          <w:sz w:val="26"/>
          <w:szCs w:val="26"/>
        </w:rPr>
        <w:t xml:space="preserve"> not reflect that of the DSIC ROE as determined by the Commission.  Columbia </w:t>
      </w:r>
      <w:r w:rsidR="00C16538">
        <w:rPr>
          <w:sz w:val="26"/>
          <w:szCs w:val="26"/>
        </w:rPr>
        <w:t xml:space="preserve">filed </w:t>
      </w:r>
      <w:r w:rsidR="00C16538" w:rsidRPr="00062E21">
        <w:rPr>
          <w:sz w:val="26"/>
          <w:szCs w:val="26"/>
        </w:rPr>
        <w:t>updated information on February 21, 2013</w:t>
      </w:r>
      <w:r w:rsidR="00C16538">
        <w:rPr>
          <w:sz w:val="26"/>
          <w:szCs w:val="26"/>
        </w:rPr>
        <w:t>,</w:t>
      </w:r>
      <w:r w:rsidR="00C16538" w:rsidRPr="00062E21">
        <w:rPr>
          <w:sz w:val="26"/>
          <w:szCs w:val="26"/>
        </w:rPr>
        <w:t xml:space="preserve"> along with a new DSIC calculation.</w:t>
      </w:r>
      <w:r w:rsidR="00C16538">
        <w:rPr>
          <w:sz w:val="26"/>
          <w:szCs w:val="26"/>
        </w:rPr>
        <w:t xml:space="preserve"> </w:t>
      </w:r>
      <w:r w:rsidR="00DB0534" w:rsidRPr="00062E21">
        <w:rPr>
          <w:sz w:val="26"/>
          <w:szCs w:val="26"/>
        </w:rPr>
        <w:t xml:space="preserve"> Columbia </w:t>
      </w:r>
      <w:r w:rsidR="00C16538">
        <w:rPr>
          <w:sz w:val="26"/>
          <w:szCs w:val="26"/>
        </w:rPr>
        <w:t xml:space="preserve">also </w:t>
      </w:r>
      <w:r w:rsidR="00DB0534" w:rsidRPr="00062E21">
        <w:rPr>
          <w:sz w:val="26"/>
          <w:szCs w:val="26"/>
        </w:rPr>
        <w:t>provide</w:t>
      </w:r>
      <w:r w:rsidR="00C16538">
        <w:rPr>
          <w:sz w:val="26"/>
          <w:szCs w:val="26"/>
        </w:rPr>
        <w:t>d</w:t>
      </w:r>
      <w:r w:rsidR="00DB0534" w:rsidRPr="00062E21">
        <w:rPr>
          <w:sz w:val="26"/>
          <w:szCs w:val="26"/>
        </w:rPr>
        <w:t xml:space="preserve"> actual data for plant additions, depreciation</w:t>
      </w:r>
      <w:r w:rsidR="00C16538">
        <w:rPr>
          <w:sz w:val="26"/>
          <w:szCs w:val="26"/>
        </w:rPr>
        <w:t>,</w:t>
      </w:r>
      <w:r w:rsidR="00DB0534" w:rsidRPr="00062E21">
        <w:rPr>
          <w:sz w:val="26"/>
          <w:szCs w:val="26"/>
        </w:rPr>
        <w:t xml:space="preserve"> and capital costs and structure</w:t>
      </w:r>
      <w:r w:rsidR="00E22C76" w:rsidRPr="00062E21">
        <w:rPr>
          <w:sz w:val="26"/>
          <w:szCs w:val="26"/>
        </w:rPr>
        <w:t>.</w:t>
      </w:r>
      <w:r w:rsidR="000341DA" w:rsidRPr="00062E21">
        <w:rPr>
          <w:sz w:val="26"/>
          <w:szCs w:val="26"/>
        </w:rPr>
        <w:t xml:space="preserve">  </w:t>
      </w:r>
    </w:p>
    <w:p w:rsidR="00C13F53" w:rsidRPr="00062E21" w:rsidRDefault="00C13F53" w:rsidP="000E6817">
      <w:pPr>
        <w:widowControl/>
        <w:spacing w:line="360" w:lineRule="auto"/>
        <w:ind w:firstLine="1440"/>
        <w:rPr>
          <w:sz w:val="26"/>
          <w:szCs w:val="26"/>
        </w:rPr>
      </w:pPr>
    </w:p>
    <w:p w:rsidR="00C13F53" w:rsidRPr="00062E21" w:rsidRDefault="00C13F53" w:rsidP="000E6817">
      <w:pPr>
        <w:widowControl/>
        <w:spacing w:line="360" w:lineRule="auto"/>
        <w:ind w:firstLine="1440"/>
        <w:rPr>
          <w:sz w:val="26"/>
          <w:szCs w:val="26"/>
        </w:rPr>
      </w:pPr>
      <w:r w:rsidRPr="00062E21">
        <w:rPr>
          <w:sz w:val="26"/>
          <w:szCs w:val="26"/>
        </w:rPr>
        <w:t xml:space="preserve">Based on requirements for DSIC quarterly updates, as more fully described below, the Commission directs Columbia to file a DSIC </w:t>
      </w:r>
      <w:r w:rsidR="00C16538">
        <w:rPr>
          <w:sz w:val="26"/>
          <w:szCs w:val="26"/>
        </w:rPr>
        <w:t xml:space="preserve">tariff </w:t>
      </w:r>
      <w:r w:rsidRPr="00062E21">
        <w:rPr>
          <w:sz w:val="26"/>
          <w:szCs w:val="26"/>
        </w:rPr>
        <w:t xml:space="preserve">using actual data for </w:t>
      </w:r>
      <w:r w:rsidRPr="00062E21">
        <w:rPr>
          <w:rFonts w:eastAsia="Calibri"/>
          <w:sz w:val="26"/>
          <w:szCs w:val="26"/>
        </w:rPr>
        <w:t xml:space="preserve">eligible property placed into service during the </w:t>
      </w:r>
      <w:r w:rsidR="00F47A90" w:rsidRPr="00062E21">
        <w:rPr>
          <w:sz w:val="26"/>
          <w:szCs w:val="26"/>
        </w:rPr>
        <w:t>three-month period of December through February.</w:t>
      </w:r>
      <w:r w:rsidRPr="00062E21">
        <w:rPr>
          <w:sz w:val="26"/>
          <w:szCs w:val="26"/>
        </w:rPr>
        <w:t xml:space="preserve"> </w:t>
      </w:r>
    </w:p>
    <w:p w:rsidR="00DB0534" w:rsidRPr="00062E21" w:rsidRDefault="00DB0534" w:rsidP="000E6817">
      <w:pPr>
        <w:widowControl/>
        <w:spacing w:line="360" w:lineRule="auto"/>
        <w:ind w:firstLine="1440"/>
        <w:rPr>
          <w:sz w:val="26"/>
          <w:szCs w:val="26"/>
        </w:rPr>
      </w:pPr>
    </w:p>
    <w:p w:rsidR="00D46216" w:rsidRPr="00062E21" w:rsidRDefault="004E3E6D" w:rsidP="000E6817">
      <w:pPr>
        <w:widowControl/>
        <w:spacing w:line="360" w:lineRule="auto"/>
        <w:ind w:firstLine="1440"/>
        <w:rPr>
          <w:sz w:val="26"/>
          <w:szCs w:val="26"/>
        </w:rPr>
      </w:pPr>
      <w:r w:rsidRPr="00062E21">
        <w:rPr>
          <w:sz w:val="26"/>
          <w:szCs w:val="26"/>
        </w:rPr>
        <w:t xml:space="preserve">In </w:t>
      </w:r>
      <w:r w:rsidR="007F1535" w:rsidRPr="00062E21">
        <w:rPr>
          <w:sz w:val="26"/>
          <w:szCs w:val="26"/>
        </w:rPr>
        <w:t>the</w:t>
      </w:r>
      <w:r w:rsidRPr="00062E21">
        <w:rPr>
          <w:sz w:val="26"/>
          <w:szCs w:val="26"/>
        </w:rPr>
        <w:t xml:space="preserve"> calculation</w:t>
      </w:r>
      <w:r w:rsidR="007F1535" w:rsidRPr="00062E21">
        <w:rPr>
          <w:sz w:val="26"/>
          <w:szCs w:val="26"/>
        </w:rPr>
        <w:t xml:space="preserve"> of its proposed DSIC</w:t>
      </w:r>
      <w:r w:rsidRPr="00062E21">
        <w:rPr>
          <w:sz w:val="26"/>
          <w:szCs w:val="26"/>
        </w:rPr>
        <w:t xml:space="preserve">, Columbia used a quarterly depreciation expense equal to the total monthly depreciation multiplied by three. </w:t>
      </w:r>
      <w:r w:rsidR="00AE3EB6" w:rsidRPr="00062E21">
        <w:rPr>
          <w:sz w:val="26"/>
          <w:szCs w:val="26"/>
        </w:rPr>
        <w:t xml:space="preserve"> </w:t>
      </w:r>
      <w:r w:rsidR="00A936D0" w:rsidRPr="00062E21">
        <w:rPr>
          <w:sz w:val="26"/>
          <w:szCs w:val="26"/>
        </w:rPr>
        <w:t xml:space="preserve">The Commission directs Columbia to </w:t>
      </w:r>
      <w:r w:rsidR="00672C68" w:rsidRPr="00062E21">
        <w:rPr>
          <w:sz w:val="26"/>
          <w:szCs w:val="26"/>
        </w:rPr>
        <w:t xml:space="preserve">use </w:t>
      </w:r>
      <w:r w:rsidR="007F6850">
        <w:rPr>
          <w:sz w:val="26"/>
          <w:szCs w:val="26"/>
        </w:rPr>
        <w:t>the actual</w:t>
      </w:r>
      <w:r w:rsidR="00672C68" w:rsidRPr="00062E21">
        <w:rPr>
          <w:sz w:val="26"/>
          <w:szCs w:val="26"/>
        </w:rPr>
        <w:t xml:space="preserve"> depreciation</w:t>
      </w:r>
      <w:r w:rsidR="007F6850">
        <w:rPr>
          <w:sz w:val="26"/>
          <w:szCs w:val="26"/>
        </w:rPr>
        <w:t xml:space="preserve"> expense booked for eligible plant during the specified three month period</w:t>
      </w:r>
      <w:r w:rsidR="00672C68" w:rsidRPr="00062E21">
        <w:rPr>
          <w:sz w:val="26"/>
          <w:szCs w:val="26"/>
        </w:rPr>
        <w:t xml:space="preserve"> to </w:t>
      </w:r>
      <w:r w:rsidR="00A936D0" w:rsidRPr="00062E21">
        <w:rPr>
          <w:sz w:val="26"/>
          <w:szCs w:val="26"/>
        </w:rPr>
        <w:t xml:space="preserve">calculate its quarterly depreciation expense, which is </w:t>
      </w:r>
      <w:r w:rsidR="00672C68" w:rsidRPr="00062E21">
        <w:rPr>
          <w:sz w:val="26"/>
          <w:szCs w:val="26"/>
        </w:rPr>
        <w:t>consistent</w:t>
      </w:r>
      <w:r w:rsidR="00A936D0" w:rsidRPr="00062E21">
        <w:rPr>
          <w:sz w:val="26"/>
          <w:szCs w:val="26"/>
        </w:rPr>
        <w:t xml:space="preserve"> with </w:t>
      </w:r>
      <w:r w:rsidR="007F1535" w:rsidRPr="00062E21">
        <w:rPr>
          <w:sz w:val="26"/>
          <w:szCs w:val="26"/>
        </w:rPr>
        <w:t>what</w:t>
      </w:r>
      <w:r w:rsidR="00D46216" w:rsidRPr="00062E21">
        <w:rPr>
          <w:sz w:val="26"/>
          <w:szCs w:val="26"/>
        </w:rPr>
        <w:t xml:space="preserve"> has been allowed </w:t>
      </w:r>
      <w:r w:rsidR="007F1535" w:rsidRPr="00062E21">
        <w:rPr>
          <w:sz w:val="26"/>
          <w:szCs w:val="26"/>
        </w:rPr>
        <w:t>for</w:t>
      </w:r>
      <w:r w:rsidR="00A936D0" w:rsidRPr="00062E21">
        <w:rPr>
          <w:sz w:val="26"/>
          <w:szCs w:val="26"/>
        </w:rPr>
        <w:t xml:space="preserve"> </w:t>
      </w:r>
      <w:r w:rsidR="007F1535" w:rsidRPr="00062E21">
        <w:rPr>
          <w:sz w:val="26"/>
          <w:szCs w:val="26"/>
        </w:rPr>
        <w:t xml:space="preserve">the </w:t>
      </w:r>
      <w:r w:rsidR="00A936D0" w:rsidRPr="00062E21">
        <w:rPr>
          <w:sz w:val="26"/>
          <w:szCs w:val="26"/>
        </w:rPr>
        <w:t>water utility DSICs</w:t>
      </w:r>
      <w:r w:rsidR="007C5800">
        <w:rPr>
          <w:sz w:val="26"/>
          <w:szCs w:val="26"/>
        </w:rPr>
        <w:t xml:space="preserve"> as accepted by the Bureau of Audits and approved by the Commission</w:t>
      </w:r>
      <w:r w:rsidR="00A936D0" w:rsidRPr="00062E21">
        <w:rPr>
          <w:sz w:val="26"/>
          <w:szCs w:val="26"/>
        </w:rPr>
        <w:t xml:space="preserve">.  </w:t>
      </w:r>
    </w:p>
    <w:p w:rsidR="00D46216" w:rsidRPr="00062E21" w:rsidRDefault="00D46216"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The cost of equity determinations in the </w:t>
      </w:r>
      <w:r w:rsidR="00B93B75">
        <w:rPr>
          <w:sz w:val="26"/>
          <w:szCs w:val="26"/>
        </w:rPr>
        <w:t xml:space="preserve">Commission’s Staff </w:t>
      </w:r>
      <w:r w:rsidRPr="00062E21">
        <w:rPr>
          <w:sz w:val="26"/>
          <w:szCs w:val="26"/>
        </w:rPr>
        <w:t xml:space="preserve">Report on Quarterly Earnings of Jurisdictional Utilities (Quarterly Report) are used for DSIC calculations if more than two years have elapsed since a utility’s last fully litigated base rate case.  66 Pa. C.S. § 1357(b)(3).  If, in any quarter, a utility will earn more than the ROE used for the DSIC calculations (which may be the ROE determined in </w:t>
      </w:r>
      <w:r w:rsidR="006F3D83">
        <w:rPr>
          <w:sz w:val="26"/>
          <w:szCs w:val="26"/>
        </w:rPr>
        <w:t xml:space="preserve">the Staff </w:t>
      </w:r>
      <w:r w:rsidRPr="00062E21">
        <w:rPr>
          <w:sz w:val="26"/>
          <w:szCs w:val="26"/>
        </w:rPr>
        <w:t>Quarterly Report), the DSIC will be reset to zero.  66 Pa. C.S. § 1358(b)(3).  Accordingly, the DSIC must remain at zero until such time that the utility, in a subsequent quarter, earns less than the ROE used for the purpose of DSIC calculation.</w:t>
      </w:r>
    </w:p>
    <w:p w:rsidR="00DB0534" w:rsidRPr="00062E21" w:rsidRDefault="00DB0534" w:rsidP="000E6817">
      <w:pPr>
        <w:widowControl/>
        <w:spacing w:line="360" w:lineRule="auto"/>
        <w:ind w:firstLine="1440"/>
        <w:rPr>
          <w:sz w:val="26"/>
          <w:szCs w:val="26"/>
        </w:rPr>
      </w:pPr>
    </w:p>
    <w:p w:rsidR="00DB0534" w:rsidRPr="00062E21" w:rsidRDefault="00B93B75" w:rsidP="000E6817">
      <w:pPr>
        <w:widowControl/>
        <w:spacing w:line="360" w:lineRule="auto"/>
        <w:ind w:firstLine="1440"/>
        <w:rPr>
          <w:sz w:val="26"/>
          <w:szCs w:val="26"/>
        </w:rPr>
      </w:pPr>
      <w:r>
        <w:rPr>
          <w:sz w:val="26"/>
          <w:szCs w:val="26"/>
        </w:rPr>
        <w:lastRenderedPageBreak/>
        <w:t xml:space="preserve">It is clear that </w:t>
      </w:r>
      <w:r w:rsidR="00DB0534" w:rsidRPr="00062E21">
        <w:rPr>
          <w:sz w:val="26"/>
          <w:szCs w:val="26"/>
        </w:rPr>
        <w:t xml:space="preserve">Columbia’s cost of equity used in the calculation of the estimated DSIC does not comply with these regulations.  Since Columbia’s last base rate case was settled without a specified ROE, Columbia estimated an ROE.  Columbia used 10.4% as </w:t>
      </w:r>
      <w:r>
        <w:rPr>
          <w:sz w:val="26"/>
          <w:szCs w:val="26"/>
        </w:rPr>
        <w:t xml:space="preserve">its </w:t>
      </w:r>
      <w:r w:rsidR="00DB0534" w:rsidRPr="00062E21">
        <w:rPr>
          <w:sz w:val="26"/>
          <w:szCs w:val="26"/>
        </w:rPr>
        <w:t xml:space="preserve">ROE which </w:t>
      </w:r>
      <w:r w:rsidR="00C5563D">
        <w:rPr>
          <w:sz w:val="26"/>
          <w:szCs w:val="26"/>
        </w:rPr>
        <w:t>appears to be</w:t>
      </w:r>
      <w:r w:rsidR="00DB0534" w:rsidRPr="00062E21">
        <w:rPr>
          <w:sz w:val="26"/>
          <w:szCs w:val="26"/>
        </w:rPr>
        <w:t xml:space="preserve"> taken from </w:t>
      </w:r>
      <w:r>
        <w:rPr>
          <w:sz w:val="26"/>
          <w:szCs w:val="26"/>
        </w:rPr>
        <w:t xml:space="preserve">the recent </w:t>
      </w:r>
      <w:r w:rsidR="00DB0534" w:rsidRPr="00062E21">
        <w:rPr>
          <w:sz w:val="26"/>
          <w:szCs w:val="26"/>
        </w:rPr>
        <w:t>PPL base rate case at Docket No. R</w:t>
      </w:r>
      <w:r w:rsidR="00DB0534" w:rsidRPr="00062E21">
        <w:rPr>
          <w:sz w:val="26"/>
          <w:szCs w:val="26"/>
        </w:rPr>
        <w:noBreakHyphen/>
        <w:t>2012</w:t>
      </w:r>
      <w:r w:rsidR="00DB0534" w:rsidRPr="00062E21">
        <w:rPr>
          <w:sz w:val="26"/>
          <w:szCs w:val="26"/>
        </w:rPr>
        <w:noBreakHyphen/>
        <w:t>2290597.  Additionally</w:t>
      </w:r>
      <w:r>
        <w:rPr>
          <w:sz w:val="26"/>
          <w:szCs w:val="26"/>
        </w:rPr>
        <w:t>,</w:t>
      </w:r>
      <w:r w:rsidR="00DB0534" w:rsidRPr="00062E21">
        <w:rPr>
          <w:sz w:val="26"/>
          <w:szCs w:val="26"/>
        </w:rPr>
        <w:t xml:space="preserve"> Columbia </w:t>
      </w:r>
      <w:r>
        <w:rPr>
          <w:sz w:val="26"/>
          <w:szCs w:val="26"/>
        </w:rPr>
        <w:t xml:space="preserve">attempted to </w:t>
      </w:r>
      <w:r w:rsidR="00DB0534" w:rsidRPr="00062E21">
        <w:rPr>
          <w:sz w:val="26"/>
          <w:szCs w:val="26"/>
        </w:rPr>
        <w:t>justif</w:t>
      </w:r>
      <w:r w:rsidR="00F31A46">
        <w:rPr>
          <w:sz w:val="26"/>
          <w:szCs w:val="26"/>
        </w:rPr>
        <w:t>y its proposed</w:t>
      </w:r>
      <w:r w:rsidR="00DB0534" w:rsidRPr="00062E21">
        <w:rPr>
          <w:sz w:val="26"/>
          <w:szCs w:val="26"/>
        </w:rPr>
        <w:t xml:space="preserve"> </w:t>
      </w:r>
      <w:r w:rsidR="00F31A46">
        <w:rPr>
          <w:sz w:val="26"/>
          <w:szCs w:val="26"/>
        </w:rPr>
        <w:t xml:space="preserve">ROE of </w:t>
      </w:r>
      <w:r w:rsidR="00DB0534" w:rsidRPr="00062E21">
        <w:rPr>
          <w:sz w:val="26"/>
          <w:szCs w:val="26"/>
        </w:rPr>
        <w:t xml:space="preserve">10.4% by citing a 10.46% ROE proposed by the Utility Sub-Group in the Commission’s Act 11 ROE Working Group.  Columbia’s ROEs of 10.4% and 10.46% are not obtained according to 66 Pa. C.S. § 1357(b)(3).  </w:t>
      </w:r>
      <w:r w:rsidR="00C5563D">
        <w:rPr>
          <w:sz w:val="26"/>
          <w:szCs w:val="26"/>
        </w:rPr>
        <w:t>Therefore, consistent with Section 1357(b)(3), the</w:t>
      </w:r>
      <w:r w:rsidR="00F31A46">
        <w:rPr>
          <w:sz w:val="26"/>
          <w:szCs w:val="26"/>
        </w:rPr>
        <w:t xml:space="preserve"> </w:t>
      </w:r>
      <w:r w:rsidR="006F3D83">
        <w:rPr>
          <w:sz w:val="26"/>
          <w:szCs w:val="26"/>
        </w:rPr>
        <w:t xml:space="preserve">current </w:t>
      </w:r>
      <w:r w:rsidR="00DB0534" w:rsidRPr="00062E21">
        <w:rPr>
          <w:sz w:val="26"/>
          <w:szCs w:val="26"/>
        </w:rPr>
        <w:t>Staff Quarterly Report for the quarter ending September 30, 2012 (3</w:t>
      </w:r>
      <w:r w:rsidR="00DB0534" w:rsidRPr="00062E21">
        <w:rPr>
          <w:sz w:val="26"/>
          <w:szCs w:val="26"/>
          <w:vertAlign w:val="superscript"/>
        </w:rPr>
        <w:t>rd</w:t>
      </w:r>
      <w:r w:rsidR="00DB0534" w:rsidRPr="00062E21">
        <w:rPr>
          <w:sz w:val="26"/>
          <w:szCs w:val="26"/>
        </w:rPr>
        <w:t xml:space="preserve"> Quarter Report) contains appropriate ROE calculations.</w:t>
      </w:r>
    </w:p>
    <w:p w:rsidR="00DB0534" w:rsidRPr="00062E21" w:rsidRDefault="00DB0534" w:rsidP="000E6817">
      <w:pPr>
        <w:widowControl/>
        <w:spacing w:line="360" w:lineRule="auto"/>
        <w:rPr>
          <w:sz w:val="26"/>
          <w:szCs w:val="26"/>
        </w:rPr>
      </w:pPr>
    </w:p>
    <w:p w:rsidR="00DB0534" w:rsidRPr="00062E21" w:rsidRDefault="006F3D83" w:rsidP="000E6817">
      <w:pPr>
        <w:widowControl/>
        <w:spacing w:line="360" w:lineRule="auto"/>
        <w:ind w:firstLine="1440"/>
        <w:rPr>
          <w:sz w:val="26"/>
          <w:szCs w:val="26"/>
        </w:rPr>
      </w:pPr>
      <w:r>
        <w:rPr>
          <w:sz w:val="26"/>
          <w:szCs w:val="26"/>
        </w:rPr>
        <w:t xml:space="preserve">The </w:t>
      </w:r>
      <w:r w:rsidR="00DB0534" w:rsidRPr="00062E21">
        <w:rPr>
          <w:sz w:val="26"/>
          <w:szCs w:val="26"/>
        </w:rPr>
        <w:t xml:space="preserve">Staff Quarterly Report uses the DCF model, CAPM, and informed judgment to determine the ROE used for water utility industry DSIC purposes.  </w:t>
      </w:r>
      <w:r>
        <w:rPr>
          <w:sz w:val="26"/>
          <w:szCs w:val="26"/>
        </w:rPr>
        <w:t xml:space="preserve">The </w:t>
      </w:r>
      <w:r w:rsidR="00DB0534" w:rsidRPr="00062E21">
        <w:rPr>
          <w:sz w:val="26"/>
          <w:szCs w:val="26"/>
        </w:rPr>
        <w:t>Staff Quarterly Report contains similar information for the gas utility industry with the exception of an explicit gas utility DSIC ROE.  The gas industry market indicated ROE range is calculated and can be used to attain a DSIC ROE for Columbia.  The DCF model indicates an ROE range of 7.75% to 9.66% and the CAPM ROE range is 4.69% to 5.70%.  Using these calculations and informed judgment</w:t>
      </w:r>
      <w:r w:rsidR="00B93B75">
        <w:rPr>
          <w:sz w:val="26"/>
          <w:szCs w:val="26"/>
        </w:rPr>
        <w:t>,</w:t>
      </w:r>
      <w:r w:rsidR="00DB0534" w:rsidRPr="00062E21">
        <w:rPr>
          <w:sz w:val="26"/>
          <w:szCs w:val="26"/>
        </w:rPr>
        <w:t xml:space="preserve"> </w:t>
      </w:r>
      <w:r w:rsidR="00B93B75">
        <w:rPr>
          <w:sz w:val="26"/>
          <w:szCs w:val="26"/>
        </w:rPr>
        <w:t xml:space="preserve">the </w:t>
      </w:r>
      <w:r w:rsidR="00DB0534" w:rsidRPr="00062E21">
        <w:rPr>
          <w:sz w:val="26"/>
          <w:szCs w:val="26"/>
        </w:rPr>
        <w:t>Staff</w:t>
      </w:r>
      <w:r w:rsidR="00B93B75">
        <w:rPr>
          <w:sz w:val="26"/>
          <w:szCs w:val="26"/>
        </w:rPr>
        <w:t xml:space="preserve"> Quarterly Report indicates a </w:t>
      </w:r>
      <w:r w:rsidR="00DB0534" w:rsidRPr="00062E21">
        <w:rPr>
          <w:sz w:val="26"/>
          <w:szCs w:val="26"/>
        </w:rPr>
        <w:t>recommend</w:t>
      </w:r>
      <w:r w:rsidR="00B93B75">
        <w:rPr>
          <w:sz w:val="26"/>
          <w:szCs w:val="26"/>
        </w:rPr>
        <w:t>ed</w:t>
      </w:r>
      <w:r w:rsidR="00DB0534" w:rsidRPr="00062E21">
        <w:rPr>
          <w:sz w:val="26"/>
          <w:szCs w:val="26"/>
        </w:rPr>
        <w:t xml:space="preserve"> </w:t>
      </w:r>
      <w:r w:rsidR="00DB0534" w:rsidRPr="00062E21">
        <w:rPr>
          <w:b/>
          <w:sz w:val="26"/>
          <w:szCs w:val="26"/>
        </w:rPr>
        <w:t>ROE of 9.70%</w:t>
      </w:r>
      <w:r w:rsidR="00DB0534" w:rsidRPr="00062E21">
        <w:rPr>
          <w:sz w:val="26"/>
          <w:szCs w:val="26"/>
        </w:rPr>
        <w:t xml:space="preserve"> for </w:t>
      </w:r>
      <w:r w:rsidR="00B93B75">
        <w:rPr>
          <w:sz w:val="26"/>
          <w:szCs w:val="26"/>
        </w:rPr>
        <w:t xml:space="preserve">an NGDC </w:t>
      </w:r>
      <w:r w:rsidR="00DB0534" w:rsidRPr="00062E21">
        <w:rPr>
          <w:sz w:val="26"/>
          <w:szCs w:val="26"/>
        </w:rPr>
        <w:t>DSIC filing</w:t>
      </w:r>
      <w:r w:rsidR="00B93B75">
        <w:rPr>
          <w:sz w:val="26"/>
          <w:szCs w:val="26"/>
        </w:rPr>
        <w:t xml:space="preserve"> at this time</w:t>
      </w:r>
      <w:r w:rsidR="00DB0534" w:rsidRPr="00062E21">
        <w:rPr>
          <w:sz w:val="26"/>
          <w:szCs w:val="26"/>
        </w:rPr>
        <w:t>.</w:t>
      </w:r>
      <w:r w:rsidR="00B93DB3">
        <w:rPr>
          <w:rStyle w:val="FootnoteReference"/>
          <w:sz w:val="26"/>
          <w:szCs w:val="26"/>
        </w:rPr>
        <w:footnoteReference w:id="6"/>
      </w:r>
    </w:p>
    <w:p w:rsidR="00DB0534" w:rsidRPr="00062E21" w:rsidRDefault="00DB0534" w:rsidP="000E6817">
      <w:pPr>
        <w:widowControl/>
        <w:spacing w:line="360" w:lineRule="auto"/>
        <w:ind w:firstLine="1440"/>
        <w:rPr>
          <w:sz w:val="26"/>
          <w:szCs w:val="26"/>
        </w:rPr>
      </w:pPr>
    </w:p>
    <w:p w:rsidR="00DB0534" w:rsidRDefault="00B93B75" w:rsidP="000E6817">
      <w:pPr>
        <w:widowControl/>
        <w:spacing w:line="360" w:lineRule="auto"/>
        <w:ind w:firstLine="1440"/>
        <w:rPr>
          <w:sz w:val="26"/>
          <w:szCs w:val="26"/>
        </w:rPr>
      </w:pPr>
      <w:r>
        <w:rPr>
          <w:sz w:val="26"/>
          <w:szCs w:val="26"/>
        </w:rPr>
        <w:t>T</w:t>
      </w:r>
      <w:r w:rsidR="00DB0534" w:rsidRPr="00062E21">
        <w:rPr>
          <w:sz w:val="26"/>
          <w:szCs w:val="26"/>
        </w:rPr>
        <w:t>he Model Tariff makes available to utilities two options for calculating projected quarterly revenues</w:t>
      </w:r>
      <w:r w:rsidR="008C0AD0">
        <w:rPr>
          <w:sz w:val="26"/>
          <w:szCs w:val="26"/>
        </w:rPr>
        <w:t xml:space="preserve">: </w:t>
      </w:r>
      <w:r w:rsidR="00DB0534" w:rsidRPr="00062E21">
        <w:rPr>
          <w:sz w:val="26"/>
          <w:szCs w:val="26"/>
        </w:rPr>
        <w:t xml:space="preserve"> </w:t>
      </w:r>
      <w:r w:rsidR="008C0AD0">
        <w:rPr>
          <w:sz w:val="26"/>
          <w:szCs w:val="26"/>
        </w:rPr>
        <w:t>1) T</w:t>
      </w:r>
      <w:r w:rsidR="00DB0534" w:rsidRPr="00062E21">
        <w:rPr>
          <w:sz w:val="26"/>
          <w:szCs w:val="26"/>
        </w:rPr>
        <w:t>he summation of projected revenues for the applicable three-month period</w:t>
      </w:r>
      <w:r w:rsidR="008C0AD0">
        <w:rPr>
          <w:sz w:val="26"/>
          <w:szCs w:val="26"/>
        </w:rPr>
        <w:t>;</w:t>
      </w:r>
      <w:r w:rsidR="00DB0534" w:rsidRPr="00062E21">
        <w:rPr>
          <w:sz w:val="26"/>
          <w:szCs w:val="26"/>
        </w:rPr>
        <w:t xml:space="preserve"> or </w:t>
      </w:r>
      <w:r w:rsidR="008C0AD0">
        <w:rPr>
          <w:sz w:val="26"/>
          <w:szCs w:val="26"/>
        </w:rPr>
        <w:t>2) O</w:t>
      </w:r>
      <w:r w:rsidR="00DB0534" w:rsidRPr="00062E21">
        <w:rPr>
          <w:sz w:val="26"/>
          <w:szCs w:val="26"/>
        </w:rPr>
        <w:t xml:space="preserve">ne-fourth of projected annual revenues.  Because of the seasonal nature of its revenue stream, Columbia chose to use one-fourth of its projected annual distribution revenues as its projected quarterly revenues.  The Model Tariff permits the use of one-fourth of annual revenues and the Final Implementation Order recognized the seasonality of revenues issue.  Therefore, Columbia’s use of one-fourth of </w:t>
      </w:r>
      <w:r w:rsidR="00DB0534" w:rsidRPr="00062E21">
        <w:rPr>
          <w:sz w:val="26"/>
          <w:szCs w:val="26"/>
        </w:rPr>
        <w:lastRenderedPageBreak/>
        <w:t>its projected annual distribution revenues as its projected quarterly revenues is appropriate.</w:t>
      </w:r>
    </w:p>
    <w:p w:rsidR="008C0AD0" w:rsidRDefault="008C0AD0" w:rsidP="000E6817">
      <w:pPr>
        <w:widowControl/>
        <w:spacing w:line="360" w:lineRule="auto"/>
        <w:ind w:firstLine="1440"/>
        <w:rPr>
          <w:sz w:val="26"/>
          <w:szCs w:val="26"/>
        </w:rPr>
      </w:pPr>
    </w:p>
    <w:p w:rsidR="007C5800" w:rsidRPr="00062E21" w:rsidRDefault="007C5800" w:rsidP="000E6817">
      <w:pPr>
        <w:widowControl/>
        <w:spacing w:line="360" w:lineRule="auto"/>
        <w:ind w:firstLine="1440"/>
        <w:rPr>
          <w:sz w:val="26"/>
          <w:szCs w:val="26"/>
        </w:rPr>
      </w:pPr>
      <w:r w:rsidRPr="00062E21">
        <w:rPr>
          <w:sz w:val="26"/>
          <w:szCs w:val="26"/>
        </w:rPr>
        <w:t xml:space="preserve">OCA opines that Columbia’s DSIC calculation should be adjusted to reflect the impact of ADIT associated with DSIC investments made by the Company; otherwise Columbia will earn a return on an investment balance that exceeds Columbia’s actual investment.  That is, ADIT can be viewed as a source of zero cost capital.  </w:t>
      </w:r>
      <w:r w:rsidR="00640517">
        <w:rPr>
          <w:sz w:val="26"/>
          <w:szCs w:val="26"/>
        </w:rPr>
        <w:t xml:space="preserve">OCA Answer at 3.  </w:t>
      </w:r>
      <w:r w:rsidRPr="00062E21">
        <w:rPr>
          <w:sz w:val="26"/>
          <w:szCs w:val="26"/>
        </w:rPr>
        <w:t xml:space="preserve">The Commission in its Implementation Order has determined that </w:t>
      </w:r>
      <w:r w:rsidR="008C0AD0">
        <w:rPr>
          <w:sz w:val="26"/>
          <w:szCs w:val="26"/>
        </w:rPr>
        <w:t>t</w:t>
      </w:r>
      <w:r w:rsidRPr="00062E21">
        <w:rPr>
          <w:sz w:val="26"/>
          <w:szCs w:val="26"/>
        </w:rPr>
        <w:t xml:space="preserve">he </w:t>
      </w:r>
      <w:r w:rsidR="008C0AD0">
        <w:rPr>
          <w:sz w:val="26"/>
          <w:szCs w:val="26"/>
        </w:rPr>
        <w:t>“</w:t>
      </w:r>
      <w:r w:rsidRPr="00062E21">
        <w:rPr>
          <w:sz w:val="26"/>
          <w:szCs w:val="26"/>
        </w:rPr>
        <w:t xml:space="preserve">adjustment, which was not previously used in the DSIC by the water industry, would add unnecessary complexities to the DSIC and, accordingly, will not be included in the model tariff.” </w:t>
      </w:r>
      <w:r w:rsidR="00D66A3A" w:rsidRPr="00062E21">
        <w:rPr>
          <w:sz w:val="26"/>
          <w:szCs w:val="26"/>
        </w:rPr>
        <w:t>Final Implementation Order</w:t>
      </w:r>
      <w:r w:rsidR="00D66A3A">
        <w:rPr>
          <w:sz w:val="26"/>
          <w:szCs w:val="26"/>
        </w:rPr>
        <w:t>,</w:t>
      </w:r>
      <w:r w:rsidR="00D66A3A" w:rsidRPr="00062E21">
        <w:rPr>
          <w:sz w:val="26"/>
          <w:szCs w:val="26"/>
        </w:rPr>
        <w:t xml:space="preserve"> p. 39.  </w:t>
      </w:r>
    </w:p>
    <w:p w:rsidR="007C5800" w:rsidRPr="00062E21" w:rsidRDefault="007C5800" w:rsidP="000E6817">
      <w:pPr>
        <w:widowControl/>
        <w:spacing w:line="360" w:lineRule="auto"/>
        <w:ind w:firstLine="1440"/>
        <w:rPr>
          <w:sz w:val="26"/>
          <w:szCs w:val="26"/>
        </w:rPr>
      </w:pPr>
    </w:p>
    <w:p w:rsidR="00DB0534" w:rsidRDefault="007C5800" w:rsidP="000E6817">
      <w:pPr>
        <w:widowControl/>
        <w:spacing w:line="360" w:lineRule="auto"/>
        <w:ind w:firstLine="1440"/>
        <w:rPr>
          <w:sz w:val="26"/>
          <w:szCs w:val="26"/>
        </w:rPr>
      </w:pPr>
      <w:r w:rsidRPr="00062E21">
        <w:rPr>
          <w:sz w:val="26"/>
          <w:szCs w:val="26"/>
        </w:rPr>
        <w:t xml:space="preserve">Additionally, OCA is reviewing the calculation of the state income tax component of the DSIC revenue requirement determination to ensure that ratepayers receive the full benefit of the tax deductions consistent with the actual taxes paid doctrine.  </w:t>
      </w:r>
      <w:r w:rsidR="00640517">
        <w:rPr>
          <w:sz w:val="26"/>
          <w:szCs w:val="26"/>
        </w:rPr>
        <w:t>OCA Answer at 3.</w:t>
      </w:r>
    </w:p>
    <w:p w:rsidR="00640517" w:rsidRPr="00013204" w:rsidRDefault="00640517" w:rsidP="000E6817">
      <w:pPr>
        <w:widowControl/>
        <w:spacing w:line="360" w:lineRule="auto"/>
        <w:ind w:firstLine="1440"/>
        <w:rPr>
          <w:color w:val="0D0D0D" w:themeColor="text1" w:themeTint="F2"/>
          <w:sz w:val="26"/>
          <w:szCs w:val="26"/>
        </w:rPr>
      </w:pPr>
    </w:p>
    <w:p w:rsidR="00640517" w:rsidRPr="00013204" w:rsidRDefault="008C0AD0" w:rsidP="000E6817">
      <w:pPr>
        <w:widowControl/>
        <w:spacing w:line="360" w:lineRule="auto"/>
        <w:ind w:firstLine="1440"/>
        <w:rPr>
          <w:color w:val="0D0D0D" w:themeColor="text1" w:themeTint="F2"/>
          <w:sz w:val="26"/>
          <w:szCs w:val="26"/>
        </w:rPr>
      </w:pPr>
      <w:r w:rsidRPr="00013204">
        <w:rPr>
          <w:color w:val="0D0D0D" w:themeColor="text1" w:themeTint="F2"/>
          <w:sz w:val="26"/>
          <w:szCs w:val="26"/>
        </w:rPr>
        <w:t>W</w:t>
      </w:r>
      <w:r w:rsidR="00640517" w:rsidRPr="00013204">
        <w:rPr>
          <w:color w:val="0D0D0D" w:themeColor="text1" w:themeTint="F2"/>
          <w:sz w:val="26"/>
          <w:szCs w:val="26"/>
        </w:rPr>
        <w:t xml:space="preserve">e will </w:t>
      </w:r>
      <w:r w:rsidR="00C5563D" w:rsidRPr="00013204">
        <w:rPr>
          <w:color w:val="0D0D0D" w:themeColor="text1" w:themeTint="F2"/>
          <w:sz w:val="26"/>
          <w:szCs w:val="26"/>
        </w:rPr>
        <w:t xml:space="preserve">refer </w:t>
      </w:r>
      <w:r w:rsidR="00640517" w:rsidRPr="00013204">
        <w:rPr>
          <w:color w:val="0D0D0D" w:themeColor="text1" w:themeTint="F2"/>
          <w:sz w:val="26"/>
          <w:szCs w:val="26"/>
        </w:rPr>
        <w:t xml:space="preserve">OCA’s </w:t>
      </w:r>
      <w:r w:rsidR="00C5563D" w:rsidRPr="00013204">
        <w:rPr>
          <w:color w:val="0D0D0D" w:themeColor="text1" w:themeTint="F2"/>
          <w:sz w:val="26"/>
          <w:szCs w:val="26"/>
        </w:rPr>
        <w:t>issues</w:t>
      </w:r>
      <w:r w:rsidR="00640517" w:rsidRPr="00013204">
        <w:rPr>
          <w:color w:val="0D0D0D" w:themeColor="text1" w:themeTint="F2"/>
          <w:sz w:val="26"/>
          <w:szCs w:val="26"/>
        </w:rPr>
        <w:t xml:space="preserve"> related to the impact of ADIT associated with DSIC investments</w:t>
      </w:r>
      <w:r w:rsidR="00337CA7" w:rsidRPr="00013204">
        <w:rPr>
          <w:color w:val="0D0D0D" w:themeColor="text1" w:themeTint="F2"/>
          <w:sz w:val="26"/>
          <w:szCs w:val="26"/>
        </w:rPr>
        <w:t>,</w:t>
      </w:r>
      <w:r w:rsidR="00640517" w:rsidRPr="00013204">
        <w:rPr>
          <w:color w:val="0D0D0D" w:themeColor="text1" w:themeTint="F2"/>
          <w:sz w:val="26"/>
          <w:szCs w:val="26"/>
        </w:rPr>
        <w:t xml:space="preserve"> the calculation of the state income tax component of the DSIC revenue requirement</w:t>
      </w:r>
      <w:r w:rsidR="00337CA7" w:rsidRPr="00013204">
        <w:rPr>
          <w:color w:val="0D0D0D" w:themeColor="text1" w:themeTint="F2"/>
          <w:sz w:val="26"/>
          <w:szCs w:val="26"/>
        </w:rPr>
        <w:t>,</w:t>
      </w:r>
      <w:r w:rsidR="00640517" w:rsidRPr="00013204">
        <w:rPr>
          <w:color w:val="0D0D0D" w:themeColor="text1" w:themeTint="F2"/>
          <w:sz w:val="26"/>
          <w:szCs w:val="26"/>
        </w:rPr>
        <w:t xml:space="preserve"> and, </w:t>
      </w:r>
      <w:r w:rsidR="00490552" w:rsidRPr="00013204">
        <w:rPr>
          <w:color w:val="0D0D0D" w:themeColor="text1" w:themeTint="F2"/>
          <w:sz w:val="26"/>
          <w:szCs w:val="26"/>
        </w:rPr>
        <w:t xml:space="preserve">appropriate </w:t>
      </w:r>
      <w:r w:rsidR="00640517" w:rsidRPr="00013204">
        <w:rPr>
          <w:color w:val="0D0D0D" w:themeColor="text1" w:themeTint="F2"/>
          <w:sz w:val="26"/>
          <w:szCs w:val="26"/>
        </w:rPr>
        <w:t>ROE</w:t>
      </w:r>
      <w:r w:rsidR="00337CA7" w:rsidRPr="00013204">
        <w:rPr>
          <w:color w:val="0D0D0D" w:themeColor="text1" w:themeTint="F2"/>
          <w:sz w:val="26"/>
          <w:szCs w:val="26"/>
        </w:rPr>
        <w:t>,</w:t>
      </w:r>
      <w:r w:rsidR="00F31A46" w:rsidRPr="00013204">
        <w:rPr>
          <w:rStyle w:val="FootnoteReference"/>
          <w:color w:val="0D0D0D" w:themeColor="text1" w:themeTint="F2"/>
          <w:sz w:val="26"/>
          <w:szCs w:val="26"/>
        </w:rPr>
        <w:footnoteReference w:id="7"/>
      </w:r>
      <w:r w:rsidR="00640517" w:rsidRPr="00013204">
        <w:rPr>
          <w:color w:val="0D0D0D" w:themeColor="text1" w:themeTint="F2"/>
          <w:sz w:val="26"/>
          <w:szCs w:val="26"/>
        </w:rPr>
        <w:t xml:space="preserve"> to the O</w:t>
      </w:r>
      <w:r w:rsidRPr="00013204">
        <w:rPr>
          <w:color w:val="0D0D0D" w:themeColor="text1" w:themeTint="F2"/>
          <w:sz w:val="26"/>
          <w:szCs w:val="26"/>
        </w:rPr>
        <w:t>ALJ</w:t>
      </w:r>
      <w:r w:rsidR="00640517" w:rsidRPr="00013204">
        <w:rPr>
          <w:color w:val="0D0D0D" w:themeColor="text1" w:themeTint="F2"/>
          <w:sz w:val="26"/>
          <w:szCs w:val="26"/>
        </w:rPr>
        <w:t xml:space="preserve"> for further disposition.</w:t>
      </w:r>
      <w:r w:rsidRPr="00013204">
        <w:rPr>
          <w:color w:val="0D0D0D" w:themeColor="text1" w:themeTint="F2"/>
          <w:sz w:val="26"/>
          <w:szCs w:val="26"/>
        </w:rPr>
        <w:t xml:space="preserve">  To the extent that Columbia may be permitted to implement a DSIC pending the OALJ proceeding and ch</w:t>
      </w:r>
      <w:r w:rsidR="00490552" w:rsidRPr="00013204">
        <w:rPr>
          <w:color w:val="0D0D0D" w:themeColor="text1" w:themeTint="F2"/>
          <w:sz w:val="26"/>
          <w:szCs w:val="26"/>
        </w:rPr>
        <w:t>o</w:t>
      </w:r>
      <w:r w:rsidRPr="00013204">
        <w:rPr>
          <w:color w:val="0D0D0D" w:themeColor="text1" w:themeTint="F2"/>
          <w:sz w:val="26"/>
          <w:szCs w:val="26"/>
        </w:rPr>
        <w:t>ose</w:t>
      </w:r>
      <w:r w:rsidR="00490552" w:rsidRPr="00013204">
        <w:rPr>
          <w:color w:val="0D0D0D" w:themeColor="text1" w:themeTint="F2"/>
          <w:sz w:val="26"/>
          <w:szCs w:val="26"/>
        </w:rPr>
        <w:t>s</w:t>
      </w:r>
      <w:r w:rsidRPr="00013204">
        <w:rPr>
          <w:color w:val="0D0D0D" w:themeColor="text1" w:themeTint="F2"/>
          <w:sz w:val="26"/>
          <w:szCs w:val="26"/>
        </w:rPr>
        <w:t xml:space="preserve"> to do while these matters are pending in the OALJ, the DSIC recovery shall be subject to recoupment and refund after final resolution. </w:t>
      </w:r>
    </w:p>
    <w:p w:rsidR="00DB0534" w:rsidRPr="00013204" w:rsidRDefault="00DB0534" w:rsidP="000E6817">
      <w:pPr>
        <w:widowControl/>
        <w:spacing w:line="360" w:lineRule="auto"/>
        <w:jc w:val="center"/>
        <w:rPr>
          <w:b/>
          <w:color w:val="0D0D0D" w:themeColor="text1" w:themeTint="F2"/>
          <w:sz w:val="26"/>
          <w:szCs w:val="26"/>
        </w:rPr>
      </w:pPr>
    </w:p>
    <w:p w:rsidR="00DB0534" w:rsidRPr="00062E21" w:rsidRDefault="00C5563D" w:rsidP="00013204">
      <w:pPr>
        <w:keepNext/>
        <w:widowControl/>
        <w:spacing w:line="360" w:lineRule="auto"/>
        <w:rPr>
          <w:b/>
          <w:sz w:val="26"/>
          <w:szCs w:val="26"/>
        </w:rPr>
      </w:pPr>
      <w:r>
        <w:rPr>
          <w:b/>
          <w:sz w:val="26"/>
          <w:szCs w:val="26"/>
        </w:rPr>
        <w:lastRenderedPageBreak/>
        <w:tab/>
      </w:r>
      <w:r w:rsidR="00013204">
        <w:rPr>
          <w:b/>
          <w:sz w:val="26"/>
          <w:szCs w:val="26"/>
        </w:rPr>
        <w:tab/>
      </w:r>
      <w:r w:rsidR="00337CA7">
        <w:rPr>
          <w:b/>
          <w:sz w:val="26"/>
          <w:szCs w:val="26"/>
        </w:rPr>
        <w:t>(</w:t>
      </w:r>
      <w:r w:rsidR="008C0AD0">
        <w:rPr>
          <w:b/>
          <w:sz w:val="26"/>
          <w:szCs w:val="26"/>
        </w:rPr>
        <w:t>d</w:t>
      </w:r>
      <w:r w:rsidR="00337CA7">
        <w:rPr>
          <w:b/>
          <w:sz w:val="26"/>
          <w:szCs w:val="26"/>
        </w:rPr>
        <w:t xml:space="preserve">) </w:t>
      </w:r>
      <w:r w:rsidR="00DB0534" w:rsidRPr="00062E21">
        <w:rPr>
          <w:b/>
          <w:sz w:val="26"/>
          <w:szCs w:val="26"/>
        </w:rPr>
        <w:t>Quarterly Updates</w:t>
      </w:r>
    </w:p>
    <w:p w:rsidR="00DB0534" w:rsidRPr="00062E21" w:rsidRDefault="00DB0534" w:rsidP="00F31A46">
      <w:pPr>
        <w:keepNext/>
        <w:widowControl/>
        <w:spacing w:line="360" w:lineRule="auto"/>
        <w:jc w:val="center"/>
        <w:rPr>
          <w:b/>
          <w:sz w:val="26"/>
          <w:szCs w:val="26"/>
        </w:rPr>
      </w:pPr>
    </w:p>
    <w:p w:rsidR="00DB0534" w:rsidRPr="00062E21" w:rsidRDefault="00775BE5" w:rsidP="00F31A46">
      <w:pPr>
        <w:keepNext/>
        <w:widowControl/>
        <w:tabs>
          <w:tab w:val="left" w:pos="3555"/>
        </w:tabs>
        <w:spacing w:line="360" w:lineRule="auto"/>
        <w:rPr>
          <w:b/>
          <w:sz w:val="26"/>
          <w:szCs w:val="26"/>
        </w:rPr>
      </w:pPr>
      <w:r>
        <w:rPr>
          <w:b/>
          <w:sz w:val="26"/>
          <w:szCs w:val="26"/>
        </w:rPr>
        <w:t>Columbia’s Petition</w:t>
      </w:r>
      <w:r w:rsidR="00F31A46">
        <w:rPr>
          <w:b/>
          <w:sz w:val="26"/>
          <w:szCs w:val="26"/>
        </w:rPr>
        <w:tab/>
      </w:r>
    </w:p>
    <w:p w:rsidR="00DB0534" w:rsidRPr="00062E21" w:rsidRDefault="00DB0534" w:rsidP="00F31A46">
      <w:pPr>
        <w:keepNext/>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A utility’s DSIC is subject to quarterly updates to reflect eligible plant additions placed in service during the three-month period ending one month prior to the effective date of any DSIC update.  Proposed Supplement No. 194 includes a chart of the effective dates of Columbia’s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rsidR="00AC13A9" w:rsidRPr="00062E21" w:rsidRDefault="00AC13A9" w:rsidP="000E6817">
      <w:pPr>
        <w:widowControl/>
        <w:spacing w:line="360" w:lineRule="auto"/>
        <w:rPr>
          <w:sz w:val="26"/>
          <w:szCs w:val="26"/>
        </w:rPr>
      </w:pPr>
    </w:p>
    <w:p w:rsidR="00AC13A9" w:rsidRPr="00062E21" w:rsidRDefault="00AC13A9" w:rsidP="000E6817">
      <w:pPr>
        <w:widowControl/>
        <w:spacing w:line="360" w:lineRule="auto"/>
        <w:rPr>
          <w:b/>
          <w:sz w:val="26"/>
          <w:szCs w:val="26"/>
        </w:rPr>
      </w:pPr>
      <w:r w:rsidRPr="00062E21">
        <w:rPr>
          <w:b/>
          <w:sz w:val="26"/>
          <w:szCs w:val="26"/>
        </w:rPr>
        <w:t>Comments</w:t>
      </w:r>
    </w:p>
    <w:p w:rsidR="00AC13A9" w:rsidRPr="00062E21" w:rsidRDefault="00AC13A9" w:rsidP="000E6817">
      <w:pPr>
        <w:widowControl/>
        <w:spacing w:line="360" w:lineRule="auto"/>
        <w:rPr>
          <w:sz w:val="26"/>
          <w:szCs w:val="26"/>
        </w:rPr>
      </w:pPr>
      <w:r w:rsidRPr="00062E21">
        <w:rPr>
          <w:sz w:val="26"/>
          <w:szCs w:val="26"/>
        </w:rPr>
        <w:t xml:space="preserve"> </w:t>
      </w:r>
    </w:p>
    <w:p w:rsidR="00DB0534" w:rsidRPr="00062E21" w:rsidRDefault="00DB0534" w:rsidP="000E6817">
      <w:pPr>
        <w:widowControl/>
        <w:spacing w:line="360" w:lineRule="auto"/>
        <w:ind w:firstLine="1440"/>
        <w:rPr>
          <w:sz w:val="26"/>
          <w:szCs w:val="26"/>
        </w:rPr>
      </w:pPr>
      <w:r w:rsidRPr="00062E21">
        <w:rPr>
          <w:sz w:val="26"/>
          <w:szCs w:val="26"/>
        </w:rPr>
        <w:t>No comments were filed regarding th</w:t>
      </w:r>
      <w:r w:rsidR="008C0AD0">
        <w:rPr>
          <w:sz w:val="26"/>
          <w:szCs w:val="26"/>
        </w:rPr>
        <w:t>is aspect</w:t>
      </w:r>
      <w:r w:rsidRPr="00062E21">
        <w:rPr>
          <w:sz w:val="26"/>
          <w:szCs w:val="26"/>
        </w:rPr>
        <w:t xml:space="preserve">.  </w:t>
      </w:r>
    </w:p>
    <w:p w:rsidR="00AC13A9" w:rsidRPr="00062E21" w:rsidRDefault="00AC13A9" w:rsidP="000E6817">
      <w:pPr>
        <w:widowControl/>
        <w:spacing w:line="360" w:lineRule="auto"/>
        <w:rPr>
          <w:sz w:val="26"/>
          <w:szCs w:val="26"/>
        </w:rPr>
      </w:pPr>
    </w:p>
    <w:p w:rsidR="00AC13A9" w:rsidRPr="00062E21" w:rsidRDefault="00AC13A9" w:rsidP="000316D6">
      <w:pPr>
        <w:keepNext/>
        <w:widowControl/>
        <w:spacing w:line="360" w:lineRule="auto"/>
        <w:rPr>
          <w:b/>
          <w:sz w:val="26"/>
          <w:szCs w:val="26"/>
        </w:rPr>
      </w:pPr>
      <w:r w:rsidRPr="00062E21">
        <w:rPr>
          <w:b/>
          <w:sz w:val="26"/>
          <w:szCs w:val="26"/>
        </w:rPr>
        <w:t>Resolution</w:t>
      </w:r>
    </w:p>
    <w:p w:rsidR="00DB0534" w:rsidRPr="00062E21" w:rsidRDefault="00DB0534" w:rsidP="000316D6">
      <w:pPr>
        <w:keepNext/>
        <w:widowControl/>
        <w:spacing w:line="360" w:lineRule="auto"/>
        <w:ind w:firstLine="1440"/>
        <w:rPr>
          <w:sz w:val="26"/>
          <w:szCs w:val="26"/>
        </w:rPr>
      </w:pPr>
    </w:p>
    <w:p w:rsidR="003F137B" w:rsidRPr="00062E21" w:rsidRDefault="003F137B" w:rsidP="000E6817">
      <w:pPr>
        <w:widowControl/>
        <w:spacing w:line="360" w:lineRule="auto"/>
        <w:ind w:firstLine="1440"/>
        <w:rPr>
          <w:sz w:val="26"/>
          <w:szCs w:val="26"/>
        </w:rPr>
      </w:pPr>
      <w:r w:rsidRPr="00062E21">
        <w:rPr>
          <w:sz w:val="26"/>
          <w:szCs w:val="26"/>
        </w:rPr>
        <w:t xml:space="preserve">In accordance with </w:t>
      </w:r>
      <w:r w:rsidR="00AC13A9" w:rsidRPr="00062E21">
        <w:rPr>
          <w:sz w:val="26"/>
          <w:szCs w:val="26"/>
        </w:rPr>
        <w:t>66 Pa. C.S. § 1358(e)(2)</w:t>
      </w:r>
      <w:r w:rsidRPr="00062E21">
        <w:rPr>
          <w:sz w:val="26"/>
          <w:szCs w:val="26"/>
        </w:rPr>
        <w:t>, t</w:t>
      </w:r>
      <w:r w:rsidRPr="00062E21">
        <w:rPr>
          <w:bCs/>
          <w:sz w:val="26"/>
          <w:szCs w:val="26"/>
        </w:rPr>
        <w:t>he revenue received under the distribution system improvement charge for the reconciliation period shall be compared to the utility's eligible costs for that period. The difference between revenue and costs shall be recouped or refunded, as appropriate, in accordance with section 1307(e), over a one-year period or quarterly period commencing April 1 of each year.</w:t>
      </w:r>
      <w:r w:rsidR="00AC13A9" w:rsidRPr="00062E21">
        <w:rPr>
          <w:sz w:val="26"/>
          <w:szCs w:val="26"/>
        </w:rPr>
        <w:t xml:space="preserve">  </w:t>
      </w:r>
      <w:r w:rsidRPr="00062E21">
        <w:rPr>
          <w:sz w:val="26"/>
          <w:szCs w:val="26"/>
        </w:rPr>
        <w:t xml:space="preserve">Based on the statute mandating over/under collections be refunded commencing April 1 of each year, the Commission directs the Company to modify the effective dates of Columbia’s proposed DSIC updates, and the corresponding period for eligible plant additions that will be reflected in each update.  The quarterly updates shall be scheduled for April, July, October, and January.    </w:t>
      </w:r>
    </w:p>
    <w:p w:rsidR="003F137B" w:rsidRPr="00062E21" w:rsidRDefault="003F137B" w:rsidP="000E6817">
      <w:pPr>
        <w:widowControl/>
        <w:spacing w:line="360" w:lineRule="auto"/>
        <w:jc w:val="center"/>
        <w:rPr>
          <w:b/>
          <w:sz w:val="26"/>
          <w:szCs w:val="26"/>
        </w:rPr>
      </w:pPr>
    </w:p>
    <w:p w:rsidR="00DB0534" w:rsidRPr="00062E21" w:rsidRDefault="00C5563D" w:rsidP="00013204">
      <w:pPr>
        <w:widowControl/>
        <w:spacing w:line="360" w:lineRule="auto"/>
        <w:rPr>
          <w:b/>
          <w:sz w:val="26"/>
          <w:szCs w:val="26"/>
        </w:rPr>
      </w:pPr>
      <w:r>
        <w:rPr>
          <w:b/>
          <w:sz w:val="26"/>
          <w:szCs w:val="26"/>
        </w:rPr>
        <w:lastRenderedPageBreak/>
        <w:tab/>
      </w:r>
      <w:r w:rsidR="00013204">
        <w:rPr>
          <w:b/>
          <w:sz w:val="26"/>
          <w:szCs w:val="26"/>
        </w:rPr>
        <w:tab/>
      </w:r>
      <w:r w:rsidR="00337CA7">
        <w:rPr>
          <w:b/>
          <w:sz w:val="26"/>
          <w:szCs w:val="26"/>
        </w:rPr>
        <w:t xml:space="preserve">(e) </w:t>
      </w:r>
      <w:r w:rsidR="00DB0534" w:rsidRPr="00062E21">
        <w:rPr>
          <w:b/>
          <w:sz w:val="26"/>
          <w:szCs w:val="26"/>
        </w:rPr>
        <w:t>Consumer Protections</w:t>
      </w:r>
    </w:p>
    <w:p w:rsidR="00DB0534" w:rsidRPr="00062E21" w:rsidRDefault="00DB0534" w:rsidP="000E6817">
      <w:pPr>
        <w:widowControl/>
        <w:spacing w:line="360" w:lineRule="auto"/>
        <w:rPr>
          <w:sz w:val="26"/>
          <w:szCs w:val="26"/>
        </w:rPr>
      </w:pPr>
    </w:p>
    <w:p w:rsidR="00DB0534" w:rsidRPr="00062E21" w:rsidRDefault="00775BE5" w:rsidP="000E6817">
      <w:pPr>
        <w:widowControl/>
        <w:spacing w:line="360" w:lineRule="auto"/>
        <w:rPr>
          <w:b/>
          <w:sz w:val="26"/>
          <w:szCs w:val="26"/>
        </w:rPr>
      </w:pPr>
      <w:r>
        <w:rPr>
          <w:b/>
          <w:sz w:val="26"/>
          <w:szCs w:val="26"/>
        </w:rPr>
        <w:t>Columbia’s Petition</w:t>
      </w:r>
    </w:p>
    <w:p w:rsidR="00DB0534" w:rsidRPr="00062E21" w:rsidRDefault="00DB0534" w:rsidP="000E6817">
      <w:pPr>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In accordance with the Model Tariff and consistent with </w:t>
      </w:r>
      <w:r w:rsidR="008C0AD0">
        <w:rPr>
          <w:sz w:val="26"/>
          <w:szCs w:val="26"/>
        </w:rPr>
        <w:t xml:space="preserve">Section </w:t>
      </w:r>
      <w:r w:rsidRPr="00062E21">
        <w:rPr>
          <w:sz w:val="26"/>
          <w:szCs w:val="26"/>
        </w:rPr>
        <w:t>1358, Columbia’s proposed Supplement No. 194 also includes the following customer safeguards:</w:t>
      </w:r>
    </w:p>
    <w:p w:rsidR="00DB0534" w:rsidRPr="00062E21" w:rsidRDefault="00DB0534" w:rsidP="000E6817">
      <w:pPr>
        <w:pStyle w:val="ListParagraph"/>
        <w:widowControl/>
        <w:numPr>
          <w:ilvl w:val="0"/>
          <w:numId w:val="22"/>
        </w:numPr>
        <w:autoSpaceDE/>
        <w:autoSpaceDN/>
        <w:adjustRightInd/>
        <w:spacing w:line="360" w:lineRule="auto"/>
        <w:contextualSpacing/>
        <w:rPr>
          <w:sz w:val="26"/>
          <w:szCs w:val="26"/>
        </w:rPr>
      </w:pPr>
      <w:r w:rsidRPr="00062E21">
        <w:rPr>
          <w:sz w:val="26"/>
          <w:szCs w:val="26"/>
        </w:rPr>
        <w:t xml:space="preserve">A 5.0% cap on the total amount of revenue that can be collected by </w:t>
      </w:r>
      <w:r w:rsidR="008C0AD0">
        <w:rPr>
          <w:sz w:val="26"/>
          <w:szCs w:val="26"/>
        </w:rPr>
        <w:t xml:space="preserve">Columbia </w:t>
      </w:r>
      <w:r w:rsidRPr="00062E21">
        <w:rPr>
          <w:sz w:val="26"/>
          <w:szCs w:val="26"/>
        </w:rPr>
        <w:t>as determined on an annualized basis;</w:t>
      </w:r>
    </w:p>
    <w:p w:rsidR="00DB0534" w:rsidRPr="00062E21" w:rsidRDefault="00DB0534" w:rsidP="000E6817">
      <w:pPr>
        <w:pStyle w:val="ListParagraph"/>
        <w:widowControl/>
        <w:numPr>
          <w:ilvl w:val="0"/>
          <w:numId w:val="22"/>
        </w:numPr>
        <w:autoSpaceDE/>
        <w:autoSpaceDN/>
        <w:adjustRightInd/>
        <w:spacing w:line="360" w:lineRule="auto"/>
        <w:contextualSpacing/>
        <w:rPr>
          <w:sz w:val="26"/>
          <w:szCs w:val="26"/>
        </w:rPr>
      </w:pPr>
      <w:r w:rsidRPr="00062E21">
        <w:rPr>
          <w:sz w:val="26"/>
          <w:szCs w:val="26"/>
        </w:rPr>
        <w:t>Annual reconciliations performed by Columbia;</w:t>
      </w:r>
    </w:p>
    <w:p w:rsidR="00DB0534" w:rsidRPr="00062E21" w:rsidRDefault="00DB0534" w:rsidP="000E6817">
      <w:pPr>
        <w:pStyle w:val="ListParagraph"/>
        <w:widowControl/>
        <w:numPr>
          <w:ilvl w:val="0"/>
          <w:numId w:val="22"/>
        </w:numPr>
        <w:autoSpaceDE/>
        <w:autoSpaceDN/>
        <w:adjustRightInd/>
        <w:spacing w:line="360" w:lineRule="auto"/>
        <w:contextualSpacing/>
        <w:rPr>
          <w:sz w:val="26"/>
          <w:szCs w:val="26"/>
        </w:rPr>
      </w:pPr>
      <w:r w:rsidRPr="00062E21">
        <w:rPr>
          <w:sz w:val="26"/>
          <w:szCs w:val="26"/>
        </w:rPr>
        <w:t>Audits conducted by the Commission;</w:t>
      </w:r>
    </w:p>
    <w:p w:rsidR="00DB0534" w:rsidRPr="00062E21" w:rsidRDefault="00DB0534" w:rsidP="000E6817">
      <w:pPr>
        <w:pStyle w:val="ListParagraph"/>
        <w:widowControl/>
        <w:numPr>
          <w:ilvl w:val="0"/>
          <w:numId w:val="22"/>
        </w:numPr>
        <w:autoSpaceDE/>
        <w:autoSpaceDN/>
        <w:adjustRightInd/>
        <w:spacing w:line="360" w:lineRule="auto"/>
        <w:contextualSpacing/>
        <w:rPr>
          <w:sz w:val="26"/>
          <w:szCs w:val="26"/>
        </w:rPr>
      </w:pPr>
      <w:r w:rsidRPr="00062E21">
        <w:rPr>
          <w:sz w:val="26"/>
          <w:szCs w:val="26"/>
        </w:rPr>
        <w:t>Customer notice of any changes in the DSIC;</w:t>
      </w:r>
    </w:p>
    <w:p w:rsidR="00DB0534" w:rsidRPr="00062E21" w:rsidRDefault="00DB0534" w:rsidP="000E6817">
      <w:pPr>
        <w:pStyle w:val="ListParagraph"/>
        <w:widowControl/>
        <w:numPr>
          <w:ilvl w:val="0"/>
          <w:numId w:val="22"/>
        </w:numPr>
        <w:autoSpaceDE/>
        <w:autoSpaceDN/>
        <w:adjustRightInd/>
        <w:spacing w:line="360" w:lineRule="auto"/>
        <w:contextualSpacing/>
        <w:rPr>
          <w:sz w:val="26"/>
          <w:szCs w:val="26"/>
        </w:rPr>
      </w:pPr>
      <w:r w:rsidRPr="00062E21">
        <w:rPr>
          <w:sz w:val="26"/>
          <w:szCs w:val="26"/>
        </w:rPr>
        <w:t>A reset of the DSIC to zero as of the effective date of new base rates that include the DSIC-eligible plant; and</w:t>
      </w:r>
    </w:p>
    <w:p w:rsidR="00DB0534" w:rsidRPr="00062E21" w:rsidRDefault="00DB0534" w:rsidP="000E6817">
      <w:pPr>
        <w:pStyle w:val="ListParagraph"/>
        <w:widowControl/>
        <w:numPr>
          <w:ilvl w:val="0"/>
          <w:numId w:val="22"/>
        </w:numPr>
        <w:autoSpaceDE/>
        <w:autoSpaceDN/>
        <w:adjustRightInd/>
        <w:spacing w:line="360" w:lineRule="auto"/>
        <w:contextualSpacing/>
        <w:rPr>
          <w:sz w:val="26"/>
          <w:szCs w:val="26"/>
        </w:rPr>
      </w:pPr>
      <w:r w:rsidRPr="00062E21">
        <w:rPr>
          <w:sz w:val="26"/>
          <w:szCs w:val="26"/>
        </w:rPr>
        <w:t xml:space="preserve">Provisions for the charge to be set at zero if, in any quarter, Columbia’s most recent earnings report shows that Columbia is earning a rate of return that exceeds the allowable rate of return used to calculate its fixed costs under the DSIC. </w:t>
      </w:r>
    </w:p>
    <w:p w:rsidR="00DB0534" w:rsidRPr="00062E21" w:rsidRDefault="00DB0534" w:rsidP="000E6817">
      <w:pPr>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As a customer safeguard, the Model Tariff states that the DSIC shall be applied equally to all customer classes.  Columbia added to this a provision that specifies that the Company may reduce or eliminate the Rider DSIC to any customer with competitive alternatives or potential competitive alternatives and customers having negotiated contracts, which is consistent with the Final Implementation Order.  Columbia has excluded the Rider DSIC charge from tariffs for customers with competitive alternatives and negotiated contracts.  Testimony submitted by Columbia states “a provision has been added that specifies that the DSIC will not be applied to any customer with competitive alternatives or negotiated contracts.”  </w:t>
      </w:r>
      <w:r w:rsidR="00337CA7">
        <w:rPr>
          <w:sz w:val="26"/>
          <w:szCs w:val="26"/>
        </w:rPr>
        <w:t>Columbia Statement No. 6 at 3-4.</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rPr>
          <w:b/>
          <w:sz w:val="26"/>
          <w:szCs w:val="26"/>
        </w:rPr>
      </w:pPr>
      <w:r w:rsidRPr="00062E21">
        <w:rPr>
          <w:b/>
          <w:sz w:val="26"/>
          <w:szCs w:val="26"/>
        </w:rPr>
        <w:lastRenderedPageBreak/>
        <w:t>Comments</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CII notes that although Columbia’s Petition indicates that the DSIC will not apply to customers with negotiated rates, the language in proposed Supplement No. 194 suggests that the Company will retain discretion regarding whether to apply the DSIC to these customers.  CII asserts that this creates uncertainty for these customers regarding if, or when, the DSIC will be applied to their service, and suggests that Columbia modify the tariff language to clarify its intent to exclude these customers. </w:t>
      </w:r>
      <w:r w:rsidR="00337CA7">
        <w:rPr>
          <w:sz w:val="26"/>
          <w:szCs w:val="26"/>
        </w:rPr>
        <w:t xml:space="preserve"> CII Answer at 4-5.</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OCA also claims that the language in Columbia’s proposed tariff relating to customers with competitive alternatives is not consistent with Act 11 and the Final Implementation Order.  Columbia’s proposed language would allow the Company to reduce or eliminate the DSIC for customers with “potential competitive alternatives.”  OCA submits that this is overly broad and not consistent with the Commission’s intent.</w:t>
      </w:r>
      <w:r w:rsidR="00337CA7">
        <w:rPr>
          <w:sz w:val="26"/>
          <w:szCs w:val="26"/>
        </w:rPr>
        <w:t xml:space="preserve">  OCA Answer at 2</w:t>
      </w:r>
      <w:r w:rsidR="00FB7622">
        <w:rPr>
          <w:sz w:val="26"/>
          <w:szCs w:val="26"/>
        </w:rPr>
        <w:t xml:space="preserve"> and </w:t>
      </w:r>
      <w:r w:rsidR="00337CA7">
        <w:rPr>
          <w:sz w:val="26"/>
          <w:szCs w:val="26"/>
        </w:rPr>
        <w:t>4.</w:t>
      </w:r>
    </w:p>
    <w:p w:rsidR="00DB0534" w:rsidRPr="00062E21" w:rsidRDefault="00DB0534" w:rsidP="000E6817">
      <w:pPr>
        <w:widowControl/>
        <w:spacing w:line="360" w:lineRule="auto"/>
        <w:rPr>
          <w:sz w:val="26"/>
          <w:szCs w:val="26"/>
        </w:rPr>
      </w:pPr>
    </w:p>
    <w:p w:rsidR="00DB0534" w:rsidRPr="00062E21" w:rsidRDefault="00DB0534" w:rsidP="000E6817">
      <w:pPr>
        <w:widowControl/>
        <w:spacing w:line="360" w:lineRule="auto"/>
        <w:rPr>
          <w:b/>
          <w:sz w:val="26"/>
          <w:szCs w:val="26"/>
        </w:rPr>
      </w:pPr>
      <w:r w:rsidRPr="00062E21">
        <w:rPr>
          <w:b/>
          <w:sz w:val="26"/>
          <w:szCs w:val="26"/>
        </w:rPr>
        <w:t>Resolution</w:t>
      </w:r>
    </w:p>
    <w:p w:rsidR="00DB0534" w:rsidRPr="00062E21" w:rsidRDefault="00DB0534" w:rsidP="000E6817">
      <w:pPr>
        <w:widowControl/>
        <w:spacing w:line="360" w:lineRule="auto"/>
        <w:rPr>
          <w:sz w:val="26"/>
          <w:szCs w:val="26"/>
        </w:rPr>
      </w:pPr>
    </w:p>
    <w:p w:rsidR="00DB0534" w:rsidRDefault="00DB0534" w:rsidP="000E6817">
      <w:pPr>
        <w:widowControl/>
        <w:spacing w:line="360" w:lineRule="auto"/>
        <w:ind w:firstLine="1440"/>
        <w:rPr>
          <w:sz w:val="26"/>
          <w:szCs w:val="26"/>
        </w:rPr>
      </w:pPr>
      <w:r w:rsidRPr="00062E21">
        <w:rPr>
          <w:sz w:val="26"/>
          <w:szCs w:val="26"/>
        </w:rPr>
        <w:t xml:space="preserve">Columbia’s proposed Supplement No. 194 is consistent with the Model Tariff and complies with the customer safeguards required by 66 Pa. C.S. § 1358.  Additionally, the Company has provided language in its tariff which excludes those customers with competitive alternatives or negotiated contracts that is consistent with the Final Implementation Order.  </w:t>
      </w:r>
      <w:r w:rsidR="000316D6">
        <w:rPr>
          <w:sz w:val="26"/>
          <w:szCs w:val="26"/>
        </w:rPr>
        <w:t>P</w:t>
      </w:r>
      <w:r w:rsidR="004F6108" w:rsidRPr="00062E21">
        <w:rPr>
          <w:sz w:val="26"/>
          <w:szCs w:val="26"/>
        </w:rPr>
        <w:t xml:space="preserve">rior to </w:t>
      </w:r>
      <w:r w:rsidR="000316D6">
        <w:rPr>
          <w:sz w:val="26"/>
          <w:szCs w:val="26"/>
        </w:rPr>
        <w:t xml:space="preserve">such a </w:t>
      </w:r>
      <w:r w:rsidR="004F6108" w:rsidRPr="00062E21">
        <w:rPr>
          <w:sz w:val="26"/>
          <w:szCs w:val="26"/>
        </w:rPr>
        <w:t>change going into effect</w:t>
      </w:r>
      <w:r w:rsidR="000316D6">
        <w:rPr>
          <w:sz w:val="26"/>
          <w:szCs w:val="26"/>
        </w:rPr>
        <w:t>, t</w:t>
      </w:r>
      <w:r w:rsidR="000316D6" w:rsidRPr="00062E21">
        <w:rPr>
          <w:sz w:val="26"/>
          <w:szCs w:val="26"/>
        </w:rPr>
        <w:t>he Commission</w:t>
      </w:r>
      <w:r w:rsidR="004F6108" w:rsidRPr="00062E21">
        <w:rPr>
          <w:sz w:val="26"/>
          <w:szCs w:val="26"/>
        </w:rPr>
        <w:t xml:space="preserve"> must review any future tariff change that would exclude and/or include any customer class</w:t>
      </w:r>
      <w:r w:rsidRPr="00062E21">
        <w:rPr>
          <w:sz w:val="26"/>
          <w:szCs w:val="26"/>
        </w:rPr>
        <w:t>.  Therefore, the current language as provided which excludes customers with competitive alternatives or negotiated contracts will be allowed.</w:t>
      </w:r>
    </w:p>
    <w:p w:rsidR="00DB0534" w:rsidRPr="00062E21" w:rsidRDefault="00DB0534" w:rsidP="000E6817">
      <w:pPr>
        <w:widowControl/>
        <w:spacing w:line="360" w:lineRule="auto"/>
        <w:rPr>
          <w:sz w:val="26"/>
          <w:szCs w:val="26"/>
        </w:rPr>
      </w:pPr>
    </w:p>
    <w:p w:rsidR="00DB0534" w:rsidRPr="00013204" w:rsidRDefault="00C5563D" w:rsidP="00013204">
      <w:pPr>
        <w:keepNext/>
        <w:widowControl/>
        <w:spacing w:line="360" w:lineRule="auto"/>
        <w:rPr>
          <w:b/>
          <w:sz w:val="26"/>
          <w:szCs w:val="26"/>
        </w:rPr>
      </w:pPr>
      <w:r>
        <w:rPr>
          <w:b/>
          <w:sz w:val="26"/>
          <w:szCs w:val="26"/>
        </w:rPr>
        <w:lastRenderedPageBreak/>
        <w:tab/>
      </w:r>
      <w:r w:rsidR="00337CA7" w:rsidRPr="00013204">
        <w:rPr>
          <w:b/>
          <w:sz w:val="26"/>
          <w:szCs w:val="26"/>
        </w:rPr>
        <w:t xml:space="preserve">(2) </w:t>
      </w:r>
      <w:r w:rsidR="00DB0534" w:rsidRPr="00013204">
        <w:rPr>
          <w:b/>
          <w:sz w:val="26"/>
          <w:szCs w:val="26"/>
        </w:rPr>
        <w:t>Public Interest Considerations</w:t>
      </w:r>
    </w:p>
    <w:p w:rsidR="00DB0534" w:rsidRDefault="00DB0534" w:rsidP="000E6817">
      <w:pPr>
        <w:keepNext/>
        <w:widowControl/>
        <w:spacing w:line="360" w:lineRule="auto"/>
        <w:rPr>
          <w:sz w:val="26"/>
          <w:szCs w:val="26"/>
        </w:rPr>
      </w:pPr>
    </w:p>
    <w:p w:rsidR="00C908B6" w:rsidRDefault="00C908B6" w:rsidP="000E6817">
      <w:pPr>
        <w:keepNext/>
        <w:widowControl/>
        <w:spacing w:line="360" w:lineRule="auto"/>
        <w:rPr>
          <w:b/>
          <w:sz w:val="26"/>
          <w:szCs w:val="26"/>
        </w:rPr>
      </w:pPr>
      <w:r>
        <w:rPr>
          <w:b/>
          <w:sz w:val="26"/>
          <w:szCs w:val="26"/>
        </w:rPr>
        <w:t>Columbia’s Petition</w:t>
      </w:r>
    </w:p>
    <w:p w:rsidR="00C908B6" w:rsidRPr="00062E21" w:rsidRDefault="00C908B6" w:rsidP="000E6817">
      <w:pPr>
        <w:keepNext/>
        <w:widowControl/>
        <w:spacing w:line="360" w:lineRule="auto"/>
        <w:rPr>
          <w:sz w:val="26"/>
          <w:szCs w:val="26"/>
        </w:rPr>
      </w:pPr>
    </w:p>
    <w:p w:rsidR="00DB0534" w:rsidRPr="00062E21" w:rsidRDefault="00DB0534" w:rsidP="000E6817">
      <w:pPr>
        <w:widowControl/>
        <w:spacing w:line="360" w:lineRule="auto"/>
        <w:ind w:firstLine="1440"/>
        <w:rPr>
          <w:bCs/>
          <w:sz w:val="26"/>
          <w:szCs w:val="26"/>
        </w:rPr>
      </w:pPr>
      <w:r w:rsidRPr="00062E21">
        <w:rPr>
          <w:sz w:val="26"/>
          <w:szCs w:val="26"/>
        </w:rPr>
        <w:t xml:space="preserve">According to the Company, implementing the proposed DSIC and allowing proposed tariff Supplement No. 194 to go into effect is in the public interest because the DSIC will ensure that customers continue to receive safe and reliable service in the future as required by Section 1501, 66 Pa. C.S. </w:t>
      </w:r>
      <w:r w:rsidRPr="00062E21">
        <w:rPr>
          <w:bCs/>
          <w:sz w:val="26"/>
          <w:szCs w:val="26"/>
        </w:rPr>
        <w:t xml:space="preserve">§ 1501.  </w:t>
      </w:r>
    </w:p>
    <w:p w:rsidR="00DB0534" w:rsidRPr="00062E21" w:rsidRDefault="00DB0534" w:rsidP="000E6817">
      <w:pPr>
        <w:widowControl/>
        <w:spacing w:line="360" w:lineRule="auto"/>
        <w:ind w:firstLine="1440"/>
        <w:rPr>
          <w:bCs/>
          <w:sz w:val="26"/>
          <w:szCs w:val="26"/>
        </w:rPr>
      </w:pPr>
    </w:p>
    <w:p w:rsidR="00DB0534" w:rsidRPr="00062E21" w:rsidRDefault="00DB0534" w:rsidP="000E6817">
      <w:pPr>
        <w:widowControl/>
        <w:spacing w:line="360" w:lineRule="auto"/>
        <w:ind w:firstLine="1440"/>
        <w:rPr>
          <w:bCs/>
          <w:sz w:val="26"/>
          <w:szCs w:val="26"/>
        </w:rPr>
      </w:pPr>
      <w:r w:rsidRPr="00062E21">
        <w:rPr>
          <w:bCs/>
          <w:sz w:val="26"/>
          <w:szCs w:val="26"/>
        </w:rPr>
        <w:t xml:space="preserve">In 2007, Columbia began a significant distribution system infrastructure evaluation, repair and replacement program that is focused primarily on those portions of its system that were constructed using cast iron and bare steel pipe.  Cast iron is vulnerable to breakage from ground movement and bare steel is subject to corrosion.  Columbia has determined that there are an increasing number of leaks in areas with a high concentration of aging pipe.  The Company avers that the DSIC will allow for the continuation of the infrastructure improvement process without the risk of uncertainty or delay.  </w:t>
      </w:r>
    </w:p>
    <w:p w:rsidR="00DB0534" w:rsidRPr="00062E21" w:rsidRDefault="00DB0534" w:rsidP="000E6817">
      <w:pPr>
        <w:widowControl/>
        <w:spacing w:line="360" w:lineRule="auto"/>
        <w:ind w:firstLine="1440"/>
        <w:rPr>
          <w:bCs/>
          <w:sz w:val="26"/>
          <w:szCs w:val="26"/>
        </w:rPr>
      </w:pPr>
    </w:p>
    <w:p w:rsidR="00DB0534" w:rsidRPr="00062E21" w:rsidRDefault="00DB0534" w:rsidP="000E6817">
      <w:pPr>
        <w:widowControl/>
        <w:spacing w:line="360" w:lineRule="auto"/>
        <w:ind w:firstLine="1440"/>
        <w:rPr>
          <w:bCs/>
          <w:sz w:val="26"/>
          <w:szCs w:val="26"/>
        </w:rPr>
      </w:pPr>
      <w:r w:rsidRPr="00062E21">
        <w:rPr>
          <w:bCs/>
          <w:sz w:val="26"/>
          <w:szCs w:val="26"/>
        </w:rPr>
        <w:t>Columbia has replaced approximately 2</w:t>
      </w:r>
      <w:r w:rsidR="00CF52B5">
        <w:rPr>
          <w:bCs/>
          <w:sz w:val="26"/>
          <w:szCs w:val="26"/>
        </w:rPr>
        <w:t>.6</w:t>
      </w:r>
      <w:r w:rsidRPr="00062E21">
        <w:rPr>
          <w:bCs/>
          <w:sz w:val="26"/>
          <w:szCs w:val="26"/>
        </w:rPr>
        <w:t xml:space="preserve"> </w:t>
      </w:r>
      <w:r w:rsidR="00CF52B5">
        <w:rPr>
          <w:bCs/>
          <w:sz w:val="26"/>
          <w:szCs w:val="26"/>
        </w:rPr>
        <w:t xml:space="preserve">million </w:t>
      </w:r>
      <w:r w:rsidRPr="00062E21">
        <w:rPr>
          <w:bCs/>
          <w:sz w:val="26"/>
          <w:szCs w:val="26"/>
        </w:rPr>
        <w:t xml:space="preserve">feet of pipe since the beginning of 2007.  The Company avers that as a result of its program, open Class 2 leaks have been reduced by nearly 50% since 2007.  Columbia avers that the proposed DSIC will allow the Company to continue its already accelerated pace for replacing its distribution infrastructure, resulting in fewer leaks, the installation of additional safety mechanisms, and improved service to customers.  </w:t>
      </w:r>
    </w:p>
    <w:p w:rsidR="00DB0534" w:rsidRPr="00062E21" w:rsidRDefault="00DB0534" w:rsidP="000E6817">
      <w:pPr>
        <w:widowControl/>
        <w:spacing w:line="360" w:lineRule="auto"/>
        <w:ind w:firstLine="1440"/>
        <w:rPr>
          <w:bCs/>
          <w:sz w:val="26"/>
          <w:szCs w:val="26"/>
        </w:rPr>
      </w:pPr>
    </w:p>
    <w:p w:rsidR="00DB0534" w:rsidRPr="00062E21" w:rsidRDefault="00DB0534" w:rsidP="000E6817">
      <w:pPr>
        <w:widowControl/>
        <w:spacing w:line="360" w:lineRule="auto"/>
        <w:ind w:firstLine="1440"/>
        <w:rPr>
          <w:bCs/>
          <w:sz w:val="26"/>
          <w:szCs w:val="26"/>
        </w:rPr>
      </w:pPr>
      <w:r w:rsidRPr="00062E21">
        <w:rPr>
          <w:bCs/>
          <w:sz w:val="26"/>
          <w:szCs w:val="26"/>
        </w:rPr>
        <w:t xml:space="preserve">Columbia further avers that its infrastructure replacement program will allow the distribution system to operate at higher pressures.  According to the Company, higher pressures will substantially reduce the current need for pressure regulators, making the system safer, easier and more reliable to operate.  A distribution system operating at </w:t>
      </w:r>
      <w:r w:rsidRPr="00062E21">
        <w:rPr>
          <w:bCs/>
          <w:sz w:val="26"/>
          <w:szCs w:val="26"/>
        </w:rPr>
        <w:lastRenderedPageBreak/>
        <w:t>these higher pressures also will enable Columbia to install additional new safety devices in areas to be upgraded.  This includes excess flow valves, which will shut off gas to a residence or business in the event of a large pressure differential, which is typically indicative of a major gas leak or a service damaged by excavation.  Columbia avers that the DSIC will allow it to remove deteriorating portions of its system, ultimately leading to enhanced safety and better service for its customers.</w:t>
      </w:r>
    </w:p>
    <w:p w:rsidR="00DB0534" w:rsidRDefault="00DB0534" w:rsidP="000E6817">
      <w:pPr>
        <w:widowControl/>
        <w:spacing w:line="360" w:lineRule="auto"/>
        <w:rPr>
          <w:bCs/>
          <w:sz w:val="26"/>
          <w:szCs w:val="26"/>
        </w:rPr>
      </w:pPr>
    </w:p>
    <w:p w:rsidR="00C908B6" w:rsidRPr="00062E21" w:rsidRDefault="00C908B6" w:rsidP="005B045A">
      <w:pPr>
        <w:keepNext/>
        <w:widowControl/>
        <w:spacing w:line="360" w:lineRule="auto"/>
        <w:rPr>
          <w:b/>
          <w:sz w:val="26"/>
          <w:szCs w:val="26"/>
        </w:rPr>
      </w:pPr>
      <w:r w:rsidRPr="00062E21">
        <w:rPr>
          <w:b/>
          <w:sz w:val="26"/>
          <w:szCs w:val="26"/>
        </w:rPr>
        <w:t>Comments</w:t>
      </w:r>
    </w:p>
    <w:p w:rsidR="00C908B6" w:rsidRPr="00062E21" w:rsidRDefault="00C908B6" w:rsidP="005B045A">
      <w:pPr>
        <w:keepNext/>
        <w:widowControl/>
        <w:spacing w:line="360" w:lineRule="auto"/>
        <w:rPr>
          <w:bCs/>
          <w:sz w:val="26"/>
          <w:szCs w:val="26"/>
        </w:rPr>
      </w:pPr>
    </w:p>
    <w:p w:rsidR="00DB0534" w:rsidRPr="00062E21" w:rsidRDefault="00DB0534" w:rsidP="000E6817">
      <w:pPr>
        <w:widowControl/>
        <w:spacing w:line="360" w:lineRule="auto"/>
        <w:ind w:firstLine="1440"/>
        <w:rPr>
          <w:bCs/>
          <w:sz w:val="26"/>
          <w:szCs w:val="26"/>
        </w:rPr>
      </w:pPr>
      <w:r w:rsidRPr="00062E21">
        <w:rPr>
          <w:bCs/>
          <w:sz w:val="26"/>
          <w:szCs w:val="26"/>
        </w:rPr>
        <w:t xml:space="preserve">No comments were received regarding the supporting evidence that Columbia’s DSIC is in the public interest.  </w:t>
      </w:r>
    </w:p>
    <w:p w:rsidR="00DB0534" w:rsidRDefault="00DB0534" w:rsidP="000E6817">
      <w:pPr>
        <w:widowControl/>
        <w:spacing w:line="360" w:lineRule="auto"/>
        <w:ind w:firstLine="1440"/>
        <w:rPr>
          <w:bCs/>
          <w:sz w:val="26"/>
          <w:szCs w:val="26"/>
        </w:rPr>
      </w:pPr>
    </w:p>
    <w:p w:rsidR="00C908B6" w:rsidRPr="00062E21" w:rsidRDefault="00C908B6" w:rsidP="00793DB9">
      <w:pPr>
        <w:keepNext/>
        <w:widowControl/>
        <w:spacing w:line="360" w:lineRule="auto"/>
        <w:rPr>
          <w:b/>
          <w:sz w:val="26"/>
          <w:szCs w:val="26"/>
        </w:rPr>
      </w:pPr>
      <w:r w:rsidRPr="00062E21">
        <w:rPr>
          <w:b/>
          <w:sz w:val="26"/>
          <w:szCs w:val="26"/>
        </w:rPr>
        <w:t>Resolution</w:t>
      </w:r>
    </w:p>
    <w:p w:rsidR="00C908B6" w:rsidRPr="00062E21" w:rsidRDefault="00C908B6" w:rsidP="00793DB9">
      <w:pPr>
        <w:keepNext/>
        <w:widowControl/>
        <w:spacing w:line="360" w:lineRule="auto"/>
        <w:ind w:firstLine="1440"/>
        <w:rPr>
          <w:bCs/>
          <w:sz w:val="26"/>
          <w:szCs w:val="26"/>
        </w:rPr>
      </w:pPr>
    </w:p>
    <w:p w:rsidR="00DB0534" w:rsidRPr="00062E21" w:rsidRDefault="00DB0534" w:rsidP="000E6817">
      <w:pPr>
        <w:widowControl/>
        <w:spacing w:line="360" w:lineRule="auto"/>
        <w:ind w:firstLine="1440"/>
        <w:rPr>
          <w:bCs/>
          <w:sz w:val="26"/>
          <w:szCs w:val="26"/>
        </w:rPr>
      </w:pPr>
      <w:r w:rsidRPr="00062E21">
        <w:rPr>
          <w:sz w:val="26"/>
          <w:szCs w:val="26"/>
        </w:rPr>
        <w:t>Section 1353 requires t</w:t>
      </w:r>
      <w:r w:rsidRPr="00062E21">
        <w:rPr>
          <w:bCs/>
          <w:sz w:val="26"/>
          <w:szCs w:val="26"/>
        </w:rPr>
        <w:t xml:space="preserve">estimony, affidavits, exhibits, and other supporting evidence to be submitted demonstrating that the DSIC is in the public interest.  </w:t>
      </w:r>
      <w:r w:rsidR="00686798">
        <w:rPr>
          <w:bCs/>
          <w:sz w:val="26"/>
          <w:szCs w:val="26"/>
        </w:rPr>
        <w:t xml:space="preserve">Based on </w:t>
      </w:r>
      <w:r w:rsidRPr="00062E21">
        <w:rPr>
          <w:sz w:val="26"/>
          <w:szCs w:val="26"/>
        </w:rPr>
        <w:t>Columbia</w:t>
      </w:r>
      <w:r w:rsidR="00686798">
        <w:rPr>
          <w:sz w:val="26"/>
          <w:szCs w:val="26"/>
        </w:rPr>
        <w:t>’s</w:t>
      </w:r>
      <w:r w:rsidRPr="00062E21">
        <w:rPr>
          <w:sz w:val="26"/>
          <w:szCs w:val="26"/>
        </w:rPr>
        <w:t xml:space="preserve"> submitted direct testimony </w:t>
      </w:r>
      <w:r w:rsidR="00686798">
        <w:rPr>
          <w:sz w:val="26"/>
          <w:szCs w:val="26"/>
        </w:rPr>
        <w:t>by</w:t>
      </w:r>
      <w:r w:rsidR="00686798" w:rsidRPr="00062E21">
        <w:rPr>
          <w:sz w:val="26"/>
          <w:szCs w:val="26"/>
        </w:rPr>
        <w:t xml:space="preserve"> </w:t>
      </w:r>
      <w:r w:rsidRPr="00062E21">
        <w:rPr>
          <w:sz w:val="26"/>
          <w:szCs w:val="26"/>
        </w:rPr>
        <w:t>the Company’s Director of Rates and Regulatory Affairs and exhibits demonstrating how the proposed DSIC supports accelerated infrastructure improvement</w:t>
      </w:r>
      <w:r w:rsidR="00156717">
        <w:rPr>
          <w:sz w:val="26"/>
          <w:szCs w:val="26"/>
        </w:rPr>
        <w:t xml:space="preserve">, </w:t>
      </w:r>
      <w:r w:rsidRPr="00062E21">
        <w:rPr>
          <w:bCs/>
          <w:sz w:val="26"/>
          <w:szCs w:val="26"/>
        </w:rPr>
        <w:t>the Commission</w:t>
      </w:r>
      <w:r w:rsidR="0043277E">
        <w:rPr>
          <w:bCs/>
          <w:sz w:val="26"/>
          <w:szCs w:val="26"/>
        </w:rPr>
        <w:t xml:space="preserve"> </w:t>
      </w:r>
      <w:r w:rsidR="0043277E" w:rsidRPr="00062E21">
        <w:rPr>
          <w:bCs/>
          <w:sz w:val="26"/>
          <w:szCs w:val="26"/>
        </w:rPr>
        <w:t>concludes</w:t>
      </w:r>
      <w:r w:rsidRPr="00062E21">
        <w:rPr>
          <w:bCs/>
          <w:sz w:val="26"/>
          <w:szCs w:val="26"/>
        </w:rPr>
        <w:t xml:space="preserve"> </w:t>
      </w:r>
      <w:r w:rsidR="00156717" w:rsidRPr="00062E21">
        <w:rPr>
          <w:bCs/>
          <w:sz w:val="26"/>
          <w:szCs w:val="26"/>
        </w:rPr>
        <w:t xml:space="preserve">that </w:t>
      </w:r>
      <w:r w:rsidR="00156717">
        <w:rPr>
          <w:bCs/>
          <w:sz w:val="26"/>
          <w:szCs w:val="26"/>
        </w:rPr>
        <w:t>the</w:t>
      </w:r>
      <w:r w:rsidR="00156717" w:rsidRPr="00062E21">
        <w:rPr>
          <w:bCs/>
          <w:sz w:val="26"/>
          <w:szCs w:val="26"/>
        </w:rPr>
        <w:t xml:space="preserve"> DSIC filing is in the public interest </w:t>
      </w:r>
      <w:r w:rsidR="00156717">
        <w:rPr>
          <w:bCs/>
          <w:sz w:val="26"/>
          <w:szCs w:val="26"/>
        </w:rPr>
        <w:t xml:space="preserve">and </w:t>
      </w:r>
      <w:r w:rsidRPr="00062E21">
        <w:rPr>
          <w:bCs/>
          <w:sz w:val="26"/>
          <w:szCs w:val="26"/>
        </w:rPr>
        <w:t>that the Company has met its obligation under Section 1353.</w:t>
      </w:r>
    </w:p>
    <w:p w:rsidR="00DB0534" w:rsidRPr="00062E21" w:rsidRDefault="00DB0534" w:rsidP="000E6817">
      <w:pPr>
        <w:widowControl/>
        <w:spacing w:line="360" w:lineRule="auto"/>
        <w:rPr>
          <w:bCs/>
          <w:sz w:val="26"/>
          <w:szCs w:val="26"/>
        </w:rPr>
      </w:pPr>
    </w:p>
    <w:p w:rsidR="00DB0534" w:rsidRPr="00013204" w:rsidRDefault="00C5563D" w:rsidP="00013204">
      <w:pPr>
        <w:widowControl/>
        <w:spacing w:line="360" w:lineRule="auto"/>
        <w:rPr>
          <w:b/>
          <w:bCs/>
          <w:sz w:val="26"/>
          <w:szCs w:val="26"/>
        </w:rPr>
      </w:pPr>
      <w:r>
        <w:rPr>
          <w:b/>
          <w:bCs/>
          <w:sz w:val="26"/>
          <w:szCs w:val="26"/>
        </w:rPr>
        <w:tab/>
      </w:r>
      <w:r w:rsidR="00C908B6" w:rsidRPr="00013204">
        <w:rPr>
          <w:b/>
          <w:bCs/>
          <w:sz w:val="26"/>
          <w:szCs w:val="26"/>
        </w:rPr>
        <w:t xml:space="preserve">(3) </w:t>
      </w:r>
      <w:r w:rsidR="00DB0534" w:rsidRPr="00013204">
        <w:rPr>
          <w:b/>
          <w:bCs/>
          <w:sz w:val="26"/>
          <w:szCs w:val="26"/>
        </w:rPr>
        <w:t>Long Term Infrastructure Improvement Plan</w:t>
      </w:r>
    </w:p>
    <w:p w:rsidR="00DB0534" w:rsidRPr="00062E21" w:rsidRDefault="00DB0534" w:rsidP="000E6817">
      <w:pPr>
        <w:widowControl/>
        <w:spacing w:line="360" w:lineRule="auto"/>
        <w:rPr>
          <w:bCs/>
          <w:sz w:val="26"/>
          <w:szCs w:val="26"/>
        </w:rPr>
      </w:pPr>
    </w:p>
    <w:p w:rsidR="00DB0534" w:rsidRPr="00062E21" w:rsidRDefault="00DB0534" w:rsidP="000E6817">
      <w:pPr>
        <w:widowControl/>
        <w:spacing w:line="360" w:lineRule="auto"/>
        <w:ind w:firstLine="1440"/>
        <w:rPr>
          <w:bCs/>
          <w:sz w:val="26"/>
          <w:szCs w:val="26"/>
        </w:rPr>
      </w:pPr>
      <w:r w:rsidRPr="00062E21">
        <w:rPr>
          <w:sz w:val="26"/>
          <w:szCs w:val="26"/>
        </w:rPr>
        <w:t>Section 1353 requires that the utility have an approved</w:t>
      </w:r>
      <w:r w:rsidRPr="00062E21">
        <w:rPr>
          <w:bCs/>
          <w:sz w:val="26"/>
          <w:szCs w:val="26"/>
        </w:rPr>
        <w:t xml:space="preserve"> Long Term Infrastructure Improvement Plan (LTIIP).  Columbia filed a LTIIP with the Commission on December 7, 2012, which is recommended for approval concurrently with the DSIC. </w:t>
      </w:r>
    </w:p>
    <w:p w:rsidR="00DB0534" w:rsidRPr="00062E21" w:rsidRDefault="00DB0534" w:rsidP="000E6817">
      <w:pPr>
        <w:widowControl/>
        <w:spacing w:line="360" w:lineRule="auto"/>
        <w:rPr>
          <w:bCs/>
          <w:sz w:val="26"/>
          <w:szCs w:val="26"/>
        </w:rPr>
      </w:pPr>
    </w:p>
    <w:p w:rsidR="00DB0534" w:rsidRPr="00013204" w:rsidRDefault="00C5563D" w:rsidP="00013204">
      <w:pPr>
        <w:keepNext/>
        <w:widowControl/>
        <w:spacing w:line="360" w:lineRule="auto"/>
        <w:rPr>
          <w:b/>
          <w:bCs/>
          <w:sz w:val="26"/>
          <w:szCs w:val="26"/>
        </w:rPr>
      </w:pPr>
      <w:r>
        <w:rPr>
          <w:b/>
          <w:bCs/>
          <w:sz w:val="26"/>
          <w:szCs w:val="26"/>
        </w:rPr>
        <w:lastRenderedPageBreak/>
        <w:tab/>
      </w:r>
      <w:r w:rsidR="00C908B6" w:rsidRPr="00013204">
        <w:rPr>
          <w:b/>
          <w:bCs/>
          <w:sz w:val="26"/>
          <w:szCs w:val="26"/>
        </w:rPr>
        <w:t xml:space="preserve">(4) </w:t>
      </w:r>
      <w:r w:rsidR="00DB0534" w:rsidRPr="00013204">
        <w:rPr>
          <w:b/>
          <w:bCs/>
          <w:sz w:val="26"/>
          <w:szCs w:val="26"/>
        </w:rPr>
        <w:t>Base Rate Case</w:t>
      </w:r>
    </w:p>
    <w:p w:rsidR="00DB0534" w:rsidRPr="00062E21" w:rsidRDefault="00DB0534" w:rsidP="000E6817">
      <w:pPr>
        <w:keepNext/>
        <w:widowControl/>
        <w:spacing w:line="360" w:lineRule="auto"/>
        <w:rPr>
          <w:bCs/>
          <w:sz w:val="26"/>
          <w:szCs w:val="26"/>
        </w:rPr>
      </w:pPr>
    </w:p>
    <w:p w:rsidR="00DB0534" w:rsidRPr="00062E21" w:rsidRDefault="00DB0534" w:rsidP="000E6817">
      <w:pPr>
        <w:widowControl/>
        <w:spacing w:line="360" w:lineRule="auto"/>
        <w:ind w:firstLine="1440"/>
        <w:rPr>
          <w:sz w:val="26"/>
          <w:szCs w:val="26"/>
        </w:rPr>
      </w:pPr>
      <w:r w:rsidRPr="00062E21">
        <w:rPr>
          <w:sz w:val="26"/>
          <w:szCs w:val="26"/>
        </w:rPr>
        <w:t>Section 1353(b)(4) requires a utility to certify that it has filed a base rate case within the five years prior to the date of its DSIC petition.  Columbia has provided the required certification that its last base rate case, under which Columbia’s current base rates were established, was filed on January 14, 2011.</w:t>
      </w:r>
      <w:r w:rsidRPr="00062E21">
        <w:rPr>
          <w:rStyle w:val="FootnoteReference"/>
          <w:sz w:val="26"/>
          <w:szCs w:val="26"/>
        </w:rPr>
        <w:footnoteReference w:id="8"/>
      </w:r>
      <w:r w:rsidRPr="00062E21">
        <w:rPr>
          <w:sz w:val="26"/>
          <w:szCs w:val="26"/>
        </w:rPr>
        <w:t xml:space="preserve">  Columbia has a base rate case currently pending before the Commission at Docket No. R</w:t>
      </w:r>
      <w:r w:rsidRPr="00062E21">
        <w:rPr>
          <w:sz w:val="26"/>
          <w:szCs w:val="26"/>
        </w:rPr>
        <w:noBreakHyphen/>
        <w:t>2012</w:t>
      </w:r>
      <w:r w:rsidRPr="00062E21">
        <w:rPr>
          <w:sz w:val="26"/>
          <w:szCs w:val="26"/>
        </w:rPr>
        <w:noBreakHyphen/>
        <w:t>2321748, which was filed on September 28, 2012.</w:t>
      </w:r>
    </w:p>
    <w:p w:rsidR="00DB0534" w:rsidRPr="00062E21" w:rsidRDefault="00DB0534" w:rsidP="000E6817">
      <w:pPr>
        <w:widowControl/>
        <w:spacing w:line="360" w:lineRule="auto"/>
        <w:rPr>
          <w:bCs/>
          <w:sz w:val="26"/>
          <w:szCs w:val="26"/>
        </w:rPr>
      </w:pPr>
    </w:p>
    <w:p w:rsidR="00C908B6" w:rsidRPr="00C908B6" w:rsidRDefault="00C5563D" w:rsidP="00793DB9">
      <w:pPr>
        <w:keepNext/>
        <w:widowControl/>
        <w:tabs>
          <w:tab w:val="left" w:pos="720"/>
        </w:tabs>
        <w:autoSpaceDE/>
        <w:autoSpaceDN/>
        <w:adjustRightInd/>
        <w:spacing w:line="360" w:lineRule="auto"/>
        <w:contextualSpacing/>
        <w:rPr>
          <w:b/>
          <w:bCs/>
          <w:sz w:val="26"/>
          <w:szCs w:val="26"/>
        </w:rPr>
      </w:pPr>
      <w:r>
        <w:rPr>
          <w:b/>
          <w:bCs/>
          <w:sz w:val="26"/>
          <w:szCs w:val="26"/>
        </w:rPr>
        <w:tab/>
      </w:r>
      <w:r w:rsidR="00C908B6" w:rsidRPr="00C908B6">
        <w:rPr>
          <w:b/>
          <w:bCs/>
          <w:sz w:val="26"/>
          <w:szCs w:val="26"/>
        </w:rPr>
        <w:t xml:space="preserve">(5) </w:t>
      </w:r>
      <w:r w:rsidR="00F31A46">
        <w:rPr>
          <w:b/>
          <w:bCs/>
          <w:sz w:val="26"/>
          <w:szCs w:val="26"/>
        </w:rPr>
        <w:t>O</w:t>
      </w:r>
      <w:r w:rsidR="00C908B6" w:rsidRPr="00C908B6">
        <w:rPr>
          <w:b/>
          <w:bCs/>
          <w:sz w:val="26"/>
          <w:szCs w:val="26"/>
        </w:rPr>
        <w:t xml:space="preserve">ther </w:t>
      </w:r>
      <w:r w:rsidR="00F31A46">
        <w:rPr>
          <w:b/>
          <w:bCs/>
          <w:sz w:val="26"/>
          <w:szCs w:val="26"/>
        </w:rPr>
        <w:t>I</w:t>
      </w:r>
      <w:r w:rsidR="00C908B6" w:rsidRPr="00C908B6">
        <w:rPr>
          <w:b/>
          <w:bCs/>
          <w:sz w:val="26"/>
          <w:szCs w:val="26"/>
        </w:rPr>
        <w:t xml:space="preserve">nformation </w:t>
      </w:r>
      <w:r w:rsidR="00F31A46">
        <w:rPr>
          <w:b/>
          <w:bCs/>
          <w:sz w:val="26"/>
          <w:szCs w:val="26"/>
        </w:rPr>
        <w:t>R</w:t>
      </w:r>
      <w:r w:rsidR="00C908B6" w:rsidRPr="00C908B6">
        <w:rPr>
          <w:b/>
          <w:bCs/>
          <w:sz w:val="26"/>
          <w:szCs w:val="26"/>
        </w:rPr>
        <w:t>equired by the Commission</w:t>
      </w:r>
    </w:p>
    <w:p w:rsidR="00C908B6" w:rsidRDefault="00C908B6" w:rsidP="00793DB9">
      <w:pPr>
        <w:keepNext/>
        <w:widowControl/>
        <w:spacing w:line="360" w:lineRule="auto"/>
        <w:rPr>
          <w:b/>
          <w:sz w:val="26"/>
          <w:szCs w:val="26"/>
          <w:u w:val="single"/>
        </w:rPr>
      </w:pPr>
    </w:p>
    <w:p w:rsidR="00DB0534" w:rsidRPr="00013204" w:rsidRDefault="00E4149F" w:rsidP="00793DB9">
      <w:pPr>
        <w:keepNext/>
        <w:widowControl/>
        <w:spacing w:line="360" w:lineRule="auto"/>
        <w:rPr>
          <w:b/>
          <w:sz w:val="26"/>
          <w:szCs w:val="26"/>
        </w:rPr>
      </w:pPr>
      <w:r w:rsidRPr="00013204">
        <w:rPr>
          <w:b/>
          <w:sz w:val="26"/>
          <w:szCs w:val="26"/>
        </w:rPr>
        <w:t xml:space="preserve">Section 1354 - </w:t>
      </w:r>
      <w:r w:rsidR="00DB0534" w:rsidRPr="00013204">
        <w:rPr>
          <w:b/>
          <w:sz w:val="26"/>
          <w:szCs w:val="26"/>
        </w:rPr>
        <w:t>Customer Notice</w:t>
      </w:r>
    </w:p>
    <w:p w:rsidR="00DB0534" w:rsidRPr="00062E21" w:rsidRDefault="00DB0534" w:rsidP="000E6817">
      <w:pPr>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Pursuant to </w:t>
      </w:r>
      <w:r w:rsidR="00FB7622">
        <w:rPr>
          <w:sz w:val="26"/>
          <w:szCs w:val="26"/>
        </w:rPr>
        <w:t>Section 1354,</w:t>
      </w:r>
      <w:r w:rsidRPr="00062E21">
        <w:rPr>
          <w:sz w:val="26"/>
          <w:szCs w:val="26"/>
        </w:rPr>
        <w:t xml:space="preserve"> a utility is required to provide customer notice of</w:t>
      </w:r>
      <w:r w:rsidR="00FB7622">
        <w:rPr>
          <w:sz w:val="26"/>
          <w:szCs w:val="26"/>
        </w:rPr>
        <w:t>:</w:t>
      </w:r>
      <w:r w:rsidRPr="00062E21">
        <w:rPr>
          <w:sz w:val="26"/>
          <w:szCs w:val="26"/>
        </w:rPr>
        <w:t xml:space="preserve">  1) </w:t>
      </w:r>
      <w:r w:rsidR="00FB7622">
        <w:rPr>
          <w:sz w:val="26"/>
          <w:szCs w:val="26"/>
        </w:rPr>
        <w:t>S</w:t>
      </w:r>
      <w:r w:rsidRPr="00062E21">
        <w:rPr>
          <w:sz w:val="26"/>
          <w:szCs w:val="26"/>
        </w:rPr>
        <w:t>ubmission of the DSIC petition</w:t>
      </w:r>
      <w:r w:rsidR="00FB7622">
        <w:rPr>
          <w:sz w:val="26"/>
          <w:szCs w:val="26"/>
        </w:rPr>
        <w:t>;</w:t>
      </w:r>
      <w:r w:rsidRPr="00062E21">
        <w:rPr>
          <w:sz w:val="26"/>
          <w:szCs w:val="26"/>
        </w:rPr>
        <w:t xml:space="preserve"> 2) Commission’s disposition of the DSIC petition</w:t>
      </w:r>
      <w:r w:rsidR="00FB7622">
        <w:rPr>
          <w:sz w:val="26"/>
          <w:szCs w:val="26"/>
        </w:rPr>
        <w:t>;</w:t>
      </w:r>
      <w:r w:rsidRPr="00062E21">
        <w:rPr>
          <w:sz w:val="26"/>
          <w:szCs w:val="26"/>
        </w:rPr>
        <w:t xml:space="preserve"> 3) </w:t>
      </w:r>
      <w:r w:rsidR="00FB7622">
        <w:rPr>
          <w:sz w:val="26"/>
          <w:szCs w:val="26"/>
        </w:rPr>
        <w:t>A</w:t>
      </w:r>
      <w:r w:rsidRPr="00062E21">
        <w:rPr>
          <w:sz w:val="26"/>
          <w:szCs w:val="26"/>
        </w:rPr>
        <w:t>ny quarterly changes to the DSIC rate</w:t>
      </w:r>
      <w:r w:rsidR="00FB7622">
        <w:rPr>
          <w:sz w:val="26"/>
          <w:szCs w:val="26"/>
        </w:rPr>
        <w:t>;</w:t>
      </w:r>
      <w:r w:rsidRPr="00062E21">
        <w:rPr>
          <w:sz w:val="26"/>
          <w:szCs w:val="26"/>
        </w:rPr>
        <w:t xml:space="preserve"> and 4) </w:t>
      </w:r>
      <w:r w:rsidR="00FB7622">
        <w:rPr>
          <w:sz w:val="26"/>
          <w:szCs w:val="26"/>
        </w:rPr>
        <w:t>A</w:t>
      </w:r>
      <w:r w:rsidRPr="00062E21">
        <w:rPr>
          <w:sz w:val="26"/>
          <w:szCs w:val="26"/>
        </w:rPr>
        <w:t>ny other information required by the Commission.  Columbia has verified that it will provide customer notice of the proposed DSIC</w:t>
      </w:r>
      <w:r w:rsidR="00FB7622">
        <w:rPr>
          <w:sz w:val="26"/>
          <w:szCs w:val="26"/>
        </w:rPr>
        <w:t xml:space="preserve">, Commission action thereon, </w:t>
      </w:r>
      <w:r w:rsidRPr="00062E21">
        <w:rPr>
          <w:sz w:val="26"/>
          <w:szCs w:val="26"/>
        </w:rPr>
        <w:t xml:space="preserve">and quarterly updates through bill inserts, consistent with Act 11 and the Final Implementation Order.   </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 xml:space="preserve">Columbia </w:t>
      </w:r>
      <w:r w:rsidR="00FB7622">
        <w:rPr>
          <w:sz w:val="26"/>
          <w:szCs w:val="26"/>
        </w:rPr>
        <w:t xml:space="preserve">will provide </w:t>
      </w:r>
      <w:r w:rsidRPr="00062E21">
        <w:rPr>
          <w:sz w:val="26"/>
          <w:szCs w:val="26"/>
        </w:rPr>
        <w:t xml:space="preserve">a bill insert to all customers informing them of the filing, the estimated impact of a DSIC on their bills and their rights to intervene in the proceeding.  The language on the </w:t>
      </w:r>
      <w:r w:rsidR="00FB7622">
        <w:rPr>
          <w:sz w:val="26"/>
          <w:szCs w:val="26"/>
        </w:rPr>
        <w:t xml:space="preserve">bill </w:t>
      </w:r>
      <w:r w:rsidRPr="00062E21">
        <w:rPr>
          <w:sz w:val="26"/>
          <w:szCs w:val="26"/>
        </w:rPr>
        <w:t xml:space="preserve">insert was circulated to, and reflects comments provided by, the Commission’s Communications Office and Bureau of Consumer Services, and </w:t>
      </w:r>
      <w:r w:rsidR="00FB7622">
        <w:rPr>
          <w:sz w:val="26"/>
          <w:szCs w:val="26"/>
        </w:rPr>
        <w:t>OCA</w:t>
      </w:r>
      <w:r w:rsidRPr="00062E21">
        <w:rPr>
          <w:sz w:val="26"/>
          <w:szCs w:val="26"/>
        </w:rPr>
        <w:t xml:space="preserve">.  </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The Commission agrees that this is consistent with the notice requirements set forth in the Model Tariff, Act 11</w:t>
      </w:r>
      <w:r w:rsidR="00A73770">
        <w:rPr>
          <w:sz w:val="26"/>
          <w:szCs w:val="26"/>
        </w:rPr>
        <w:t>,</w:t>
      </w:r>
      <w:r w:rsidRPr="00062E21">
        <w:rPr>
          <w:sz w:val="26"/>
          <w:szCs w:val="26"/>
        </w:rPr>
        <w:t xml:space="preserve"> and the Final Implementation Order.</w:t>
      </w:r>
    </w:p>
    <w:p w:rsidR="00DB0534" w:rsidRDefault="00DB0534" w:rsidP="000E6817">
      <w:pPr>
        <w:widowControl/>
        <w:spacing w:line="360" w:lineRule="auto"/>
        <w:ind w:firstLine="1440"/>
        <w:rPr>
          <w:sz w:val="26"/>
          <w:szCs w:val="26"/>
        </w:rPr>
      </w:pPr>
    </w:p>
    <w:p w:rsidR="00E4149F" w:rsidRPr="00013204" w:rsidRDefault="00E4149F" w:rsidP="000E6817">
      <w:pPr>
        <w:widowControl/>
        <w:spacing w:line="360" w:lineRule="auto"/>
        <w:rPr>
          <w:b/>
          <w:sz w:val="26"/>
          <w:szCs w:val="26"/>
        </w:rPr>
      </w:pPr>
      <w:r w:rsidRPr="00013204">
        <w:rPr>
          <w:b/>
          <w:sz w:val="26"/>
          <w:szCs w:val="26"/>
        </w:rPr>
        <w:t>Bills Rendered or Service Rendered</w:t>
      </w:r>
    </w:p>
    <w:p w:rsidR="00E4149F" w:rsidRPr="00062E21" w:rsidRDefault="00E4149F" w:rsidP="000E6817">
      <w:pPr>
        <w:widowControl/>
        <w:spacing w:line="360" w:lineRule="auto"/>
        <w:rPr>
          <w:sz w:val="26"/>
          <w:szCs w:val="26"/>
        </w:rPr>
      </w:pPr>
    </w:p>
    <w:p w:rsidR="00DB0534" w:rsidRPr="00062E21" w:rsidRDefault="00DB0534" w:rsidP="000E6817">
      <w:pPr>
        <w:widowControl/>
        <w:spacing w:line="360" w:lineRule="auto"/>
        <w:ind w:firstLine="144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9"/>
      </w:r>
      <w:r w:rsidRPr="00062E21">
        <w:rPr>
          <w:sz w:val="26"/>
          <w:szCs w:val="26"/>
        </w:rPr>
        <w:t>, based on current practice and procedure for water companies</w:t>
      </w:r>
      <w:r w:rsidR="00FB7622">
        <w:rPr>
          <w:sz w:val="26"/>
          <w:szCs w:val="26"/>
        </w:rPr>
        <w:t xml:space="preserve">. </w:t>
      </w:r>
      <w:r w:rsidRPr="00062E21">
        <w:rPr>
          <w:sz w:val="26"/>
          <w:szCs w:val="26"/>
        </w:rPr>
        <w:t xml:space="preserve"> (</w:t>
      </w:r>
      <w:r w:rsidRPr="00062E21">
        <w:rPr>
          <w:i/>
          <w:sz w:val="26"/>
          <w:szCs w:val="26"/>
        </w:rPr>
        <w:t>See</w:t>
      </w:r>
      <w:r w:rsidRPr="00062E21">
        <w:rPr>
          <w:sz w:val="26"/>
          <w:szCs w:val="26"/>
        </w:rPr>
        <w:t xml:space="preserve"> 66 Pa. C. S. § 1358).  Columbia’s proposed tariff did not specify whether billing for the DSIC would be on a bills rendered or a service rendered basis.  Therefore, in accordance with the Final Implementation Order, we </w:t>
      </w:r>
      <w:r w:rsidR="00FB7622">
        <w:rPr>
          <w:sz w:val="26"/>
          <w:szCs w:val="26"/>
        </w:rPr>
        <w:t xml:space="preserve">direct </w:t>
      </w:r>
      <w:r w:rsidRPr="00062E21">
        <w:rPr>
          <w:sz w:val="26"/>
          <w:szCs w:val="26"/>
        </w:rPr>
        <w:t>Columbia to modify the language in the proposed tariff to specify that customers would be billed for the DSIC on a bills rendered basis.</w:t>
      </w:r>
    </w:p>
    <w:p w:rsidR="00DB0534" w:rsidRPr="00062E21" w:rsidRDefault="00DB0534" w:rsidP="000E6817">
      <w:pPr>
        <w:widowControl/>
        <w:spacing w:line="360" w:lineRule="auto"/>
        <w:rPr>
          <w:bCs/>
          <w:sz w:val="26"/>
          <w:szCs w:val="26"/>
        </w:rPr>
      </w:pPr>
    </w:p>
    <w:p w:rsidR="00DB0534" w:rsidRPr="00013204" w:rsidRDefault="00E4149F" w:rsidP="000E6817">
      <w:pPr>
        <w:widowControl/>
        <w:spacing w:line="360" w:lineRule="auto"/>
        <w:rPr>
          <w:b/>
          <w:bCs/>
          <w:sz w:val="26"/>
          <w:szCs w:val="26"/>
        </w:rPr>
      </w:pPr>
      <w:r w:rsidRPr="00013204">
        <w:rPr>
          <w:b/>
          <w:bCs/>
          <w:sz w:val="26"/>
          <w:szCs w:val="26"/>
        </w:rPr>
        <w:t>Section 1355 – Commission Review</w:t>
      </w:r>
    </w:p>
    <w:p w:rsidR="00DB0534" w:rsidRPr="00062E21" w:rsidRDefault="00DB0534" w:rsidP="000E6817">
      <w:pPr>
        <w:widowControl/>
        <w:spacing w:line="360" w:lineRule="auto"/>
        <w:rPr>
          <w:b/>
          <w:bCs/>
          <w:sz w:val="26"/>
          <w:szCs w:val="26"/>
          <w:u w:val="single"/>
        </w:rPr>
      </w:pPr>
    </w:p>
    <w:p w:rsidR="00DB0534" w:rsidRPr="00062E21" w:rsidRDefault="00DB0534" w:rsidP="000E6817">
      <w:pPr>
        <w:widowControl/>
        <w:spacing w:line="360" w:lineRule="auto"/>
        <w:ind w:firstLine="1440"/>
        <w:rPr>
          <w:sz w:val="26"/>
          <w:szCs w:val="26"/>
        </w:rPr>
      </w:pPr>
      <w:r w:rsidRPr="00062E21">
        <w:rPr>
          <w:sz w:val="26"/>
          <w:szCs w:val="26"/>
        </w:rPr>
        <w:t>Section 1355</w:t>
      </w:r>
      <w:r w:rsidR="00D42280">
        <w:rPr>
          <w:sz w:val="26"/>
          <w:szCs w:val="26"/>
        </w:rPr>
        <w:t xml:space="preserve"> provides that </w:t>
      </w:r>
      <w:r w:rsidRPr="00062E21">
        <w:rPr>
          <w:sz w:val="26"/>
          <w:szCs w:val="26"/>
        </w:rPr>
        <w:t>the Commission shall, after notice and opportunity to be heard, approve, modify or reject a utility’s proposed DSIC and initial tariff.  The Bureau of Technical Utility Services has reviewed Columbia’s proposed DSIC and proposed tariff Supplement No. 194 and has determined that the filing contains all necessary items identified in Section 1353.</w:t>
      </w:r>
      <w:r w:rsidR="00741B8C" w:rsidRPr="00062E21">
        <w:rPr>
          <w:sz w:val="26"/>
          <w:szCs w:val="26"/>
        </w:rPr>
        <w:t xml:space="preserve"> </w:t>
      </w:r>
    </w:p>
    <w:p w:rsidR="00741B8C" w:rsidRDefault="00741B8C" w:rsidP="000E6817">
      <w:pPr>
        <w:widowControl/>
        <w:spacing w:line="360" w:lineRule="auto"/>
        <w:ind w:firstLine="1440"/>
        <w:rPr>
          <w:sz w:val="26"/>
          <w:szCs w:val="26"/>
        </w:rPr>
      </w:pPr>
    </w:p>
    <w:p w:rsidR="0040345A" w:rsidRPr="00062E21" w:rsidRDefault="00D42280" w:rsidP="000E6817">
      <w:pPr>
        <w:pStyle w:val="p2"/>
        <w:keepNext/>
        <w:widowControl/>
        <w:tabs>
          <w:tab w:val="left" w:pos="720"/>
        </w:tabs>
        <w:spacing w:line="360" w:lineRule="auto"/>
        <w:ind w:firstLine="0"/>
        <w:jc w:val="center"/>
        <w:rPr>
          <w:b/>
          <w:sz w:val="26"/>
          <w:szCs w:val="26"/>
        </w:rPr>
      </w:pPr>
      <w:r>
        <w:rPr>
          <w:b/>
          <w:sz w:val="26"/>
          <w:szCs w:val="26"/>
        </w:rPr>
        <w:t xml:space="preserve">DSIC </w:t>
      </w:r>
      <w:r w:rsidR="00752F18">
        <w:rPr>
          <w:b/>
          <w:sz w:val="26"/>
          <w:szCs w:val="26"/>
        </w:rPr>
        <w:t>SUMMARY</w:t>
      </w:r>
    </w:p>
    <w:p w:rsidR="00E4149F" w:rsidRPr="00062E21" w:rsidRDefault="00E4149F" w:rsidP="000E6817">
      <w:pPr>
        <w:keepNext/>
        <w:widowControl/>
        <w:spacing w:line="360" w:lineRule="auto"/>
        <w:ind w:firstLine="1440"/>
        <w:rPr>
          <w:sz w:val="26"/>
          <w:szCs w:val="26"/>
        </w:rPr>
      </w:pPr>
    </w:p>
    <w:p w:rsidR="00741B8C" w:rsidRDefault="00E4149F" w:rsidP="000E6817">
      <w:pPr>
        <w:widowControl/>
        <w:spacing w:line="360" w:lineRule="auto"/>
        <w:ind w:firstLine="1440"/>
        <w:rPr>
          <w:sz w:val="26"/>
          <w:szCs w:val="26"/>
        </w:rPr>
      </w:pPr>
      <w:r w:rsidRPr="004C2F54">
        <w:rPr>
          <w:color w:val="0D0D0D" w:themeColor="text1" w:themeTint="F2"/>
          <w:sz w:val="26"/>
          <w:szCs w:val="26"/>
        </w:rPr>
        <w:t>We will</w:t>
      </w:r>
      <w:r w:rsidR="00741B8C" w:rsidRPr="004C2F54">
        <w:rPr>
          <w:color w:val="0D0D0D" w:themeColor="text1" w:themeTint="F2"/>
          <w:sz w:val="26"/>
          <w:szCs w:val="26"/>
        </w:rPr>
        <w:t xml:space="preserve"> approv</w:t>
      </w:r>
      <w:r w:rsidRPr="004C2F54">
        <w:rPr>
          <w:color w:val="0D0D0D" w:themeColor="text1" w:themeTint="F2"/>
          <w:sz w:val="26"/>
          <w:szCs w:val="26"/>
        </w:rPr>
        <w:t>e</w:t>
      </w:r>
      <w:r w:rsidR="00741B8C" w:rsidRPr="004C2F54">
        <w:rPr>
          <w:color w:val="0D0D0D" w:themeColor="text1" w:themeTint="F2"/>
          <w:sz w:val="26"/>
          <w:szCs w:val="26"/>
        </w:rPr>
        <w:t xml:space="preserve"> the proposed DSIC </w:t>
      </w:r>
      <w:r w:rsidR="008818C3" w:rsidRPr="004C2F54">
        <w:rPr>
          <w:color w:val="0D0D0D" w:themeColor="text1" w:themeTint="F2"/>
          <w:sz w:val="26"/>
          <w:szCs w:val="26"/>
        </w:rPr>
        <w:t xml:space="preserve">calculation </w:t>
      </w:r>
      <w:r w:rsidR="009F0F46" w:rsidRPr="004C2F54">
        <w:rPr>
          <w:color w:val="0D0D0D" w:themeColor="text1" w:themeTint="F2"/>
          <w:sz w:val="26"/>
          <w:szCs w:val="26"/>
        </w:rPr>
        <w:t xml:space="preserve">and tariff </w:t>
      </w:r>
      <w:r w:rsidR="008818C3" w:rsidRPr="004C2F54">
        <w:rPr>
          <w:color w:val="0D0D0D" w:themeColor="text1" w:themeTint="F2"/>
          <w:sz w:val="26"/>
          <w:szCs w:val="26"/>
        </w:rPr>
        <w:t xml:space="preserve">subject </w:t>
      </w:r>
      <w:r w:rsidR="008818C3" w:rsidRPr="00062E21">
        <w:rPr>
          <w:sz w:val="26"/>
          <w:szCs w:val="26"/>
        </w:rPr>
        <w:t>to the modifications consistent with this Order, including the following:</w:t>
      </w:r>
      <w:r w:rsidR="000E6817">
        <w:rPr>
          <w:sz w:val="26"/>
          <w:szCs w:val="26"/>
        </w:rPr>
        <w:t xml:space="preserve">  </w:t>
      </w:r>
    </w:p>
    <w:p w:rsidR="000E6817" w:rsidRPr="00062E21" w:rsidRDefault="000E6817" w:rsidP="000E6817">
      <w:pPr>
        <w:widowControl/>
        <w:spacing w:line="360" w:lineRule="auto"/>
        <w:ind w:firstLine="1440"/>
        <w:rPr>
          <w:sz w:val="26"/>
          <w:szCs w:val="26"/>
        </w:rPr>
      </w:pPr>
    </w:p>
    <w:p w:rsidR="008818C3" w:rsidRPr="00062E21" w:rsidRDefault="008818C3" w:rsidP="000E6817">
      <w:pPr>
        <w:pStyle w:val="ListParagraph"/>
        <w:widowControl/>
        <w:numPr>
          <w:ilvl w:val="0"/>
          <w:numId w:val="23"/>
        </w:numPr>
        <w:spacing w:line="360" w:lineRule="auto"/>
        <w:rPr>
          <w:sz w:val="26"/>
          <w:szCs w:val="26"/>
        </w:rPr>
      </w:pPr>
      <w:r w:rsidRPr="00062E21">
        <w:rPr>
          <w:sz w:val="26"/>
          <w:szCs w:val="26"/>
        </w:rPr>
        <w:t xml:space="preserve">A tariff </w:t>
      </w:r>
      <w:r w:rsidR="00672B62">
        <w:rPr>
          <w:sz w:val="26"/>
          <w:szCs w:val="26"/>
        </w:rPr>
        <w:t xml:space="preserve">filed </w:t>
      </w:r>
      <w:r w:rsidR="00672B62" w:rsidRPr="00062E21">
        <w:rPr>
          <w:sz w:val="26"/>
          <w:szCs w:val="26"/>
        </w:rPr>
        <w:t xml:space="preserve">on ten days’ notice </w:t>
      </w:r>
      <w:r w:rsidR="00672B62">
        <w:rPr>
          <w:sz w:val="26"/>
          <w:szCs w:val="26"/>
        </w:rPr>
        <w:t xml:space="preserve">with an </w:t>
      </w:r>
      <w:r w:rsidRPr="00062E21">
        <w:rPr>
          <w:sz w:val="26"/>
          <w:szCs w:val="26"/>
        </w:rPr>
        <w:t xml:space="preserve">effective date </w:t>
      </w:r>
      <w:r w:rsidR="00A73770">
        <w:rPr>
          <w:sz w:val="26"/>
          <w:szCs w:val="26"/>
        </w:rPr>
        <w:t xml:space="preserve">no earlier than </w:t>
      </w:r>
      <w:r w:rsidRPr="00062E21">
        <w:rPr>
          <w:sz w:val="26"/>
          <w:szCs w:val="26"/>
        </w:rPr>
        <w:t>April 1, 2013</w:t>
      </w:r>
      <w:r w:rsidR="00D42280">
        <w:rPr>
          <w:sz w:val="26"/>
          <w:szCs w:val="26"/>
        </w:rPr>
        <w:t>;</w:t>
      </w:r>
    </w:p>
    <w:p w:rsidR="008818C3" w:rsidRPr="00062E21" w:rsidRDefault="00062E21" w:rsidP="000E6817">
      <w:pPr>
        <w:pStyle w:val="ListParagraph"/>
        <w:widowControl/>
        <w:numPr>
          <w:ilvl w:val="0"/>
          <w:numId w:val="23"/>
        </w:numPr>
        <w:spacing w:line="360" w:lineRule="auto"/>
        <w:rPr>
          <w:sz w:val="26"/>
          <w:szCs w:val="26"/>
        </w:rPr>
      </w:pPr>
      <w:r w:rsidRPr="00062E21">
        <w:rPr>
          <w:sz w:val="26"/>
          <w:szCs w:val="26"/>
        </w:rPr>
        <w:lastRenderedPageBreak/>
        <w:t xml:space="preserve">A </w:t>
      </w:r>
      <w:r w:rsidR="008818C3" w:rsidRPr="00062E21">
        <w:rPr>
          <w:sz w:val="26"/>
          <w:szCs w:val="26"/>
        </w:rPr>
        <w:t>three</w:t>
      </w:r>
      <w:r w:rsidR="00D42280">
        <w:rPr>
          <w:sz w:val="26"/>
          <w:szCs w:val="26"/>
        </w:rPr>
        <w:t>-</w:t>
      </w:r>
      <w:r w:rsidR="008818C3" w:rsidRPr="00062E21">
        <w:rPr>
          <w:sz w:val="26"/>
          <w:szCs w:val="26"/>
        </w:rPr>
        <w:t xml:space="preserve">month period </w:t>
      </w:r>
      <w:r w:rsidRPr="00062E21">
        <w:rPr>
          <w:sz w:val="26"/>
          <w:szCs w:val="26"/>
        </w:rPr>
        <w:t xml:space="preserve">of December through February </w:t>
      </w:r>
      <w:r w:rsidR="008818C3" w:rsidRPr="00062E21">
        <w:rPr>
          <w:sz w:val="26"/>
          <w:szCs w:val="26"/>
        </w:rPr>
        <w:t>for eligible plant additions</w:t>
      </w:r>
      <w:r w:rsidR="00D42280">
        <w:rPr>
          <w:sz w:val="26"/>
          <w:szCs w:val="26"/>
        </w:rPr>
        <w:t>;</w:t>
      </w:r>
      <w:r w:rsidR="008818C3" w:rsidRPr="00062E21">
        <w:rPr>
          <w:sz w:val="26"/>
          <w:szCs w:val="26"/>
        </w:rPr>
        <w:t xml:space="preserve"> </w:t>
      </w:r>
    </w:p>
    <w:p w:rsidR="00062E21" w:rsidRPr="00062E21" w:rsidRDefault="00062E21" w:rsidP="000E6817">
      <w:pPr>
        <w:pStyle w:val="ListParagraph"/>
        <w:widowControl/>
        <w:numPr>
          <w:ilvl w:val="0"/>
          <w:numId w:val="23"/>
        </w:numPr>
        <w:spacing w:line="360" w:lineRule="auto"/>
        <w:rPr>
          <w:sz w:val="26"/>
          <w:szCs w:val="26"/>
        </w:rPr>
      </w:pPr>
      <w:r w:rsidRPr="00062E21">
        <w:rPr>
          <w:sz w:val="26"/>
          <w:szCs w:val="26"/>
        </w:rPr>
        <w:t xml:space="preserve">A quarterly depreciation expense based on </w:t>
      </w:r>
      <w:r w:rsidR="007F6850">
        <w:rPr>
          <w:sz w:val="26"/>
          <w:szCs w:val="26"/>
        </w:rPr>
        <w:t>actual booked</w:t>
      </w:r>
      <w:r w:rsidRPr="00062E21">
        <w:rPr>
          <w:sz w:val="26"/>
          <w:szCs w:val="26"/>
        </w:rPr>
        <w:t xml:space="preserve"> depreciation</w:t>
      </w:r>
      <w:r w:rsidR="007F6850">
        <w:rPr>
          <w:sz w:val="26"/>
          <w:szCs w:val="26"/>
        </w:rPr>
        <w:t xml:space="preserve"> expense</w:t>
      </w:r>
      <w:r w:rsidR="00D42280">
        <w:rPr>
          <w:sz w:val="26"/>
          <w:szCs w:val="26"/>
        </w:rPr>
        <w:t>;</w:t>
      </w:r>
    </w:p>
    <w:p w:rsidR="008818C3" w:rsidRPr="00062E21" w:rsidRDefault="00062E21" w:rsidP="000E6817">
      <w:pPr>
        <w:pStyle w:val="ListParagraph"/>
        <w:widowControl/>
        <w:numPr>
          <w:ilvl w:val="0"/>
          <w:numId w:val="23"/>
        </w:numPr>
        <w:spacing w:line="360" w:lineRule="auto"/>
        <w:rPr>
          <w:sz w:val="26"/>
          <w:szCs w:val="26"/>
        </w:rPr>
      </w:pPr>
      <w:r w:rsidRPr="00062E21">
        <w:rPr>
          <w:sz w:val="26"/>
          <w:szCs w:val="26"/>
        </w:rPr>
        <w:t>A return on equity of 9.70%</w:t>
      </w:r>
      <w:r w:rsidR="00D42280">
        <w:rPr>
          <w:sz w:val="26"/>
          <w:szCs w:val="26"/>
        </w:rPr>
        <w:t>.</w:t>
      </w:r>
      <w:r w:rsidRPr="00062E21">
        <w:rPr>
          <w:sz w:val="26"/>
          <w:szCs w:val="26"/>
        </w:rPr>
        <w:t xml:space="preserve"> </w:t>
      </w:r>
      <w:r w:rsidR="008818C3" w:rsidRPr="00062E21">
        <w:rPr>
          <w:sz w:val="26"/>
          <w:szCs w:val="26"/>
        </w:rPr>
        <w:t xml:space="preserve">  </w:t>
      </w:r>
    </w:p>
    <w:p w:rsidR="00DB0534" w:rsidRPr="00062E21" w:rsidRDefault="00DB0534" w:rsidP="000E6817">
      <w:pPr>
        <w:widowControl/>
        <w:spacing w:line="360" w:lineRule="auto"/>
        <w:ind w:firstLine="1440"/>
        <w:rPr>
          <w:sz w:val="26"/>
          <w:szCs w:val="26"/>
        </w:rPr>
      </w:pPr>
    </w:p>
    <w:p w:rsidR="00DB0534" w:rsidRDefault="00DB0534" w:rsidP="000E6817">
      <w:pPr>
        <w:widowControl/>
        <w:spacing w:line="360" w:lineRule="auto"/>
        <w:ind w:firstLine="1440"/>
        <w:rPr>
          <w:sz w:val="26"/>
          <w:szCs w:val="26"/>
        </w:rPr>
      </w:pPr>
      <w:r w:rsidRPr="00062E21">
        <w:rPr>
          <w:sz w:val="26"/>
          <w:szCs w:val="26"/>
        </w:rPr>
        <w:t>Section 1355 also states that the Commission shall hold evidentiary and public input hearings as necessary to review the petition.  As noted above, OCA, OSBA, CII</w:t>
      </w:r>
      <w:r w:rsidR="00D42280">
        <w:rPr>
          <w:sz w:val="26"/>
          <w:szCs w:val="26"/>
        </w:rPr>
        <w:t>,</w:t>
      </w:r>
      <w:r w:rsidRPr="00062E21">
        <w:rPr>
          <w:sz w:val="26"/>
          <w:szCs w:val="26"/>
        </w:rPr>
        <w:t xml:space="preserve"> and Penn State have petitioned to intervene in Columbia’s DSIC proceeding</w:t>
      </w:r>
      <w:r w:rsidR="00A73770">
        <w:rPr>
          <w:sz w:val="26"/>
          <w:szCs w:val="26"/>
        </w:rPr>
        <w:t xml:space="preserve">, and there </w:t>
      </w:r>
      <w:r w:rsidR="00D42280">
        <w:rPr>
          <w:sz w:val="26"/>
          <w:szCs w:val="26"/>
        </w:rPr>
        <w:t xml:space="preserve">were requests to hold evidentiary hearing on several aspects of the DSIC.  </w:t>
      </w:r>
    </w:p>
    <w:p w:rsidR="00D42280" w:rsidRDefault="00D42280" w:rsidP="000E6817">
      <w:pPr>
        <w:widowControl/>
        <w:spacing w:line="360" w:lineRule="auto"/>
        <w:ind w:firstLine="1440"/>
        <w:rPr>
          <w:sz w:val="26"/>
          <w:szCs w:val="26"/>
        </w:rPr>
      </w:pPr>
    </w:p>
    <w:p w:rsidR="00752F18" w:rsidRPr="00013204" w:rsidRDefault="00A73770" w:rsidP="000E6817">
      <w:pPr>
        <w:widowControl/>
        <w:spacing w:line="360" w:lineRule="auto"/>
        <w:ind w:firstLine="1440"/>
        <w:rPr>
          <w:sz w:val="26"/>
          <w:szCs w:val="26"/>
        </w:rPr>
      </w:pPr>
      <w:r w:rsidRPr="00013204">
        <w:rPr>
          <w:sz w:val="26"/>
          <w:szCs w:val="26"/>
        </w:rPr>
        <w:t>Accordingly, i</w:t>
      </w:r>
      <w:r w:rsidR="00752F18" w:rsidRPr="00013204">
        <w:rPr>
          <w:sz w:val="26"/>
          <w:szCs w:val="26"/>
        </w:rPr>
        <w:t xml:space="preserve">n addition to referring the matter of DSIC recovery of costs associated with customer-owned service lines to OALJ as provided in our discussion of Columbia’s LTIIP, we shall also refer the impact of ADIT associated with DSIC investments, the calculation of the state income tax component of the DSIC revenue requirement, and the question of </w:t>
      </w:r>
      <w:r w:rsidR="00490552" w:rsidRPr="00013204">
        <w:rPr>
          <w:sz w:val="26"/>
          <w:szCs w:val="26"/>
        </w:rPr>
        <w:t xml:space="preserve">an appropriate </w:t>
      </w:r>
      <w:r w:rsidR="00752F18" w:rsidRPr="00013204">
        <w:rPr>
          <w:sz w:val="26"/>
          <w:szCs w:val="26"/>
        </w:rPr>
        <w:t xml:space="preserve">ROE to OALJ for evidentiary hearings and preparation of a </w:t>
      </w:r>
      <w:r w:rsidR="00D55CE7" w:rsidRPr="00013204">
        <w:rPr>
          <w:sz w:val="26"/>
          <w:szCs w:val="26"/>
        </w:rPr>
        <w:t xml:space="preserve">recommended </w:t>
      </w:r>
      <w:r w:rsidR="00752F18" w:rsidRPr="00013204">
        <w:rPr>
          <w:sz w:val="26"/>
          <w:szCs w:val="26"/>
        </w:rPr>
        <w:t>decision.  To the extent that Columbia elects to implement a DSIC mechanism prior to resolution of these matters, any recovery will be subject to refund or recoupment consistent with final determinations on these matters referred to OALJ.</w:t>
      </w:r>
    </w:p>
    <w:p w:rsidR="00D42280" w:rsidRPr="00013204" w:rsidRDefault="00D42280" w:rsidP="000E6817">
      <w:pPr>
        <w:widowControl/>
        <w:spacing w:line="360" w:lineRule="auto"/>
        <w:ind w:firstLine="1440"/>
        <w:rPr>
          <w:sz w:val="26"/>
          <w:szCs w:val="26"/>
        </w:rPr>
      </w:pPr>
    </w:p>
    <w:p w:rsidR="00A73770" w:rsidRPr="00013204" w:rsidRDefault="00A73770" w:rsidP="000E6817">
      <w:pPr>
        <w:widowControl/>
        <w:spacing w:line="360" w:lineRule="auto"/>
        <w:ind w:firstLine="1440"/>
        <w:rPr>
          <w:color w:val="0D0D0D" w:themeColor="text1" w:themeTint="F2"/>
          <w:sz w:val="26"/>
          <w:szCs w:val="26"/>
        </w:rPr>
      </w:pPr>
      <w:r w:rsidRPr="00013204">
        <w:rPr>
          <w:sz w:val="26"/>
          <w:szCs w:val="26"/>
        </w:rPr>
        <w:t xml:space="preserve">We note the filings by of Penn State, OSBA, Mr. Smeltzer, Mr. Senatore, Mr. Dellinger, Ms. Smith, and Mr. Barna.  </w:t>
      </w:r>
      <w:r w:rsidR="00E64985" w:rsidRPr="00013204">
        <w:rPr>
          <w:sz w:val="26"/>
          <w:szCs w:val="26"/>
        </w:rPr>
        <w:t>We conclude that they have not articulated a basis for denying Columbia the opportunity to implement a DSIC mechanism, consistent with our discussion above.</w:t>
      </w:r>
    </w:p>
    <w:p w:rsidR="00A73770" w:rsidRDefault="00A73770" w:rsidP="000E6817">
      <w:pPr>
        <w:widowControl/>
        <w:spacing w:line="360" w:lineRule="auto"/>
        <w:ind w:firstLine="1440"/>
        <w:rPr>
          <w:sz w:val="26"/>
          <w:szCs w:val="26"/>
        </w:rPr>
      </w:pPr>
    </w:p>
    <w:p w:rsidR="00752F18" w:rsidRPr="00752F18" w:rsidRDefault="00752F18" w:rsidP="000E6817">
      <w:pPr>
        <w:keepNext/>
        <w:widowControl/>
        <w:spacing w:line="360" w:lineRule="auto"/>
        <w:jc w:val="center"/>
        <w:rPr>
          <w:b/>
          <w:sz w:val="26"/>
          <w:szCs w:val="26"/>
        </w:rPr>
      </w:pPr>
      <w:r w:rsidRPr="00752F18">
        <w:rPr>
          <w:b/>
          <w:sz w:val="26"/>
          <w:szCs w:val="26"/>
        </w:rPr>
        <w:lastRenderedPageBreak/>
        <w:t>CONCLUSION</w:t>
      </w:r>
    </w:p>
    <w:p w:rsidR="00752F18" w:rsidRDefault="00752F18" w:rsidP="000E6817">
      <w:pPr>
        <w:keepNext/>
        <w:widowControl/>
        <w:spacing w:line="360" w:lineRule="auto"/>
        <w:ind w:firstLine="1440"/>
        <w:rPr>
          <w:sz w:val="26"/>
          <w:szCs w:val="26"/>
        </w:rPr>
      </w:pPr>
    </w:p>
    <w:p w:rsidR="00A73770" w:rsidRDefault="00D85941" w:rsidP="000E6817">
      <w:pPr>
        <w:pStyle w:val="p4"/>
        <w:widowControl/>
        <w:tabs>
          <w:tab w:val="clear" w:pos="204"/>
          <w:tab w:val="left" w:pos="0"/>
        </w:tabs>
        <w:spacing w:line="360" w:lineRule="auto"/>
        <w:ind w:firstLine="1440"/>
        <w:outlineLvl w:val="0"/>
        <w:rPr>
          <w:sz w:val="26"/>
          <w:szCs w:val="26"/>
        </w:rPr>
      </w:pPr>
      <w:r w:rsidRPr="00062E21">
        <w:rPr>
          <w:sz w:val="26"/>
          <w:szCs w:val="26"/>
        </w:rPr>
        <w:t>U</w:t>
      </w:r>
      <w:r w:rsidR="00CF086F" w:rsidRPr="00062E21">
        <w:rPr>
          <w:sz w:val="26"/>
          <w:szCs w:val="26"/>
        </w:rPr>
        <w:t>pon review</w:t>
      </w:r>
      <w:r w:rsidR="004127E3" w:rsidRPr="00062E21">
        <w:rPr>
          <w:sz w:val="26"/>
          <w:szCs w:val="26"/>
        </w:rPr>
        <w:t>,</w:t>
      </w:r>
      <w:r w:rsidR="00CF086F" w:rsidRPr="00062E21">
        <w:rPr>
          <w:sz w:val="26"/>
          <w:szCs w:val="26"/>
        </w:rPr>
        <w:t xml:space="preserve"> the Commission finds that t</w:t>
      </w:r>
      <w:r w:rsidR="007E3039" w:rsidRPr="00062E21">
        <w:rPr>
          <w:sz w:val="26"/>
          <w:szCs w:val="26"/>
        </w:rPr>
        <w:t xml:space="preserve">he </w:t>
      </w:r>
      <w:r w:rsidR="00EC1716" w:rsidRPr="00062E21">
        <w:rPr>
          <w:sz w:val="26"/>
          <w:szCs w:val="26"/>
        </w:rPr>
        <w:t>Columbia</w:t>
      </w:r>
      <w:r w:rsidR="008F0A1E" w:rsidRPr="00062E21">
        <w:rPr>
          <w:sz w:val="26"/>
          <w:szCs w:val="26"/>
        </w:rPr>
        <w:t xml:space="preserve"> </w:t>
      </w:r>
      <w:r w:rsidR="00605278" w:rsidRPr="00062E21">
        <w:rPr>
          <w:sz w:val="26"/>
          <w:szCs w:val="26"/>
        </w:rPr>
        <w:t>Long-Term Infrastructure Improvement Plan</w:t>
      </w:r>
      <w:r w:rsidR="007E3039" w:rsidRPr="00062E21">
        <w:rPr>
          <w:sz w:val="26"/>
          <w:szCs w:val="26"/>
        </w:rPr>
        <w:t xml:space="preserve"> and</w:t>
      </w:r>
      <w:r w:rsidRPr="00062E21">
        <w:rPr>
          <w:sz w:val="26"/>
          <w:szCs w:val="26"/>
        </w:rPr>
        <w:t xml:space="preserve"> </w:t>
      </w:r>
      <w:r w:rsidR="00D53CEA" w:rsidRPr="00062E21">
        <w:rPr>
          <w:sz w:val="26"/>
          <w:szCs w:val="26"/>
        </w:rPr>
        <w:t>manner</w:t>
      </w:r>
      <w:r w:rsidR="007E3039" w:rsidRPr="00062E21">
        <w:rPr>
          <w:sz w:val="26"/>
          <w:szCs w:val="26"/>
        </w:rPr>
        <w:t xml:space="preserve"> in which it was filed </w:t>
      </w:r>
      <w:r w:rsidR="00444BFB" w:rsidRPr="00062E21">
        <w:rPr>
          <w:sz w:val="26"/>
          <w:szCs w:val="26"/>
        </w:rPr>
        <w:t>conform</w:t>
      </w:r>
      <w:r w:rsidR="0047752E" w:rsidRPr="00062E21">
        <w:rPr>
          <w:sz w:val="26"/>
          <w:szCs w:val="26"/>
        </w:rPr>
        <w:t>s</w:t>
      </w:r>
      <w:r w:rsidR="007E3039" w:rsidRPr="00062E21">
        <w:rPr>
          <w:sz w:val="26"/>
          <w:szCs w:val="26"/>
        </w:rPr>
        <w:t xml:space="preserve"> to the requi</w:t>
      </w:r>
      <w:r w:rsidR="00CF086F" w:rsidRPr="00062E21">
        <w:rPr>
          <w:sz w:val="26"/>
          <w:szCs w:val="26"/>
        </w:rPr>
        <w:t xml:space="preserve">rements of </w:t>
      </w:r>
      <w:r w:rsidR="00605278" w:rsidRPr="00062E21">
        <w:rPr>
          <w:sz w:val="26"/>
          <w:szCs w:val="26"/>
        </w:rPr>
        <w:t>Act 11</w:t>
      </w:r>
      <w:r w:rsidR="00752F18">
        <w:rPr>
          <w:sz w:val="26"/>
          <w:szCs w:val="26"/>
        </w:rPr>
        <w:t xml:space="preserve"> and our </w:t>
      </w:r>
      <w:r w:rsidR="0047752E" w:rsidRPr="00062E21">
        <w:rPr>
          <w:sz w:val="26"/>
          <w:szCs w:val="26"/>
        </w:rPr>
        <w:t xml:space="preserve">Final </w:t>
      </w:r>
      <w:r w:rsidR="00605278" w:rsidRPr="00062E21">
        <w:rPr>
          <w:sz w:val="26"/>
          <w:szCs w:val="26"/>
        </w:rPr>
        <w:t>Implementation Order</w:t>
      </w:r>
      <w:r w:rsidR="00752F18">
        <w:rPr>
          <w:sz w:val="26"/>
          <w:szCs w:val="26"/>
        </w:rPr>
        <w:t xml:space="preserve">.  </w:t>
      </w:r>
    </w:p>
    <w:p w:rsidR="00A73770" w:rsidRDefault="00A73770" w:rsidP="000E6817">
      <w:pPr>
        <w:pStyle w:val="p4"/>
        <w:widowControl/>
        <w:tabs>
          <w:tab w:val="clear" w:pos="204"/>
          <w:tab w:val="left" w:pos="0"/>
        </w:tabs>
        <w:spacing w:line="360" w:lineRule="auto"/>
        <w:ind w:firstLine="1440"/>
        <w:outlineLvl w:val="0"/>
        <w:rPr>
          <w:sz w:val="26"/>
          <w:szCs w:val="26"/>
        </w:rPr>
      </w:pPr>
    </w:p>
    <w:p w:rsidR="00C654E0" w:rsidRDefault="00D23E9A" w:rsidP="000E6817">
      <w:pPr>
        <w:pStyle w:val="p4"/>
        <w:widowControl/>
        <w:tabs>
          <w:tab w:val="clear" w:pos="204"/>
          <w:tab w:val="left" w:pos="0"/>
        </w:tabs>
        <w:spacing w:line="360" w:lineRule="auto"/>
        <w:ind w:firstLine="1440"/>
        <w:outlineLvl w:val="0"/>
        <w:rPr>
          <w:b/>
          <w:sz w:val="26"/>
          <w:szCs w:val="26"/>
        </w:rPr>
      </w:pPr>
      <w:r w:rsidRPr="00062E21">
        <w:rPr>
          <w:sz w:val="26"/>
          <w:szCs w:val="26"/>
        </w:rPr>
        <w:t>Additionally, the Commission finds that the Petition of Columbia for a Distributio</w:t>
      </w:r>
      <w:r w:rsidR="00B90171" w:rsidRPr="00062E21">
        <w:rPr>
          <w:sz w:val="26"/>
          <w:szCs w:val="26"/>
        </w:rPr>
        <w:t>n System Improvement Charge complies with</w:t>
      </w:r>
      <w:r w:rsidRPr="00062E21">
        <w:rPr>
          <w:sz w:val="26"/>
          <w:szCs w:val="26"/>
        </w:rPr>
        <w:t xml:space="preserve"> the re</w:t>
      </w:r>
      <w:r w:rsidR="00B90171" w:rsidRPr="00062E21">
        <w:rPr>
          <w:sz w:val="26"/>
          <w:szCs w:val="26"/>
        </w:rPr>
        <w:t>quirements of Act 11</w:t>
      </w:r>
      <w:r w:rsidR="00752F18">
        <w:rPr>
          <w:sz w:val="26"/>
          <w:szCs w:val="26"/>
        </w:rPr>
        <w:t xml:space="preserve"> and our </w:t>
      </w:r>
      <w:r w:rsidR="00B90171" w:rsidRPr="00062E21">
        <w:rPr>
          <w:sz w:val="26"/>
          <w:szCs w:val="26"/>
        </w:rPr>
        <w:t>Final Implementation Order</w:t>
      </w:r>
      <w:r w:rsidR="00752F18">
        <w:rPr>
          <w:sz w:val="26"/>
          <w:szCs w:val="26"/>
        </w:rPr>
        <w:t xml:space="preserve">. </w:t>
      </w:r>
      <w:r w:rsidR="00B90171" w:rsidRPr="00062E21">
        <w:rPr>
          <w:sz w:val="26"/>
          <w:szCs w:val="26"/>
        </w:rPr>
        <w:t xml:space="preserve"> </w:t>
      </w:r>
      <w:r w:rsidR="00F975FE" w:rsidRPr="00062E21">
        <w:rPr>
          <w:sz w:val="26"/>
          <w:szCs w:val="26"/>
        </w:rPr>
        <w:t>Moreover, the Commission has reviewed the filing and does not find it to be inconsistent with the applicable law or Commission policy</w:t>
      </w:r>
      <w:r w:rsidR="00752F18">
        <w:rPr>
          <w:sz w:val="26"/>
          <w:szCs w:val="26"/>
        </w:rPr>
        <w:t>.  Subject to recoupment and/or refund pending final resolution of the matters referred herein to the OALJ, Columbia may elect to implement a DSIC mechanism consistent with this order</w:t>
      </w:r>
      <w:r w:rsidR="00A73770">
        <w:rPr>
          <w:sz w:val="26"/>
          <w:szCs w:val="26"/>
        </w:rPr>
        <w:t xml:space="preserve"> on ten days’ notice</w:t>
      </w:r>
      <w:r w:rsidR="005E766A" w:rsidRPr="00062E21">
        <w:rPr>
          <w:sz w:val="26"/>
          <w:szCs w:val="26"/>
        </w:rPr>
        <w:t>;</w:t>
      </w:r>
      <w:r w:rsidR="007E3039" w:rsidRPr="00062E21">
        <w:rPr>
          <w:sz w:val="26"/>
          <w:szCs w:val="26"/>
        </w:rPr>
        <w:t xml:space="preserve"> </w:t>
      </w:r>
      <w:r w:rsidR="007E3039" w:rsidRPr="00062E21">
        <w:rPr>
          <w:b/>
          <w:sz w:val="26"/>
          <w:szCs w:val="26"/>
        </w:rPr>
        <w:t>THEREFORE</w:t>
      </w:r>
      <w:r w:rsidR="00CB010A" w:rsidRPr="00062E21">
        <w:rPr>
          <w:b/>
          <w:sz w:val="26"/>
          <w:szCs w:val="26"/>
        </w:rPr>
        <w:t>,</w:t>
      </w:r>
    </w:p>
    <w:p w:rsidR="000E6817" w:rsidRDefault="000E6817" w:rsidP="000E6817">
      <w:pPr>
        <w:pStyle w:val="p2"/>
        <w:widowControl/>
        <w:spacing w:line="360" w:lineRule="auto"/>
        <w:ind w:firstLine="720"/>
        <w:rPr>
          <w:b/>
          <w:sz w:val="26"/>
          <w:szCs w:val="26"/>
        </w:rPr>
      </w:pPr>
    </w:p>
    <w:p w:rsidR="007E3039" w:rsidRPr="00062E21" w:rsidRDefault="002B6807" w:rsidP="000E6817">
      <w:pPr>
        <w:pStyle w:val="p2"/>
        <w:widowControl/>
        <w:spacing w:line="360" w:lineRule="auto"/>
        <w:ind w:firstLine="720"/>
        <w:rPr>
          <w:b/>
          <w:sz w:val="26"/>
          <w:szCs w:val="26"/>
        </w:rPr>
      </w:pPr>
      <w:r w:rsidRPr="00062E21">
        <w:rPr>
          <w:b/>
          <w:sz w:val="26"/>
          <w:szCs w:val="26"/>
        </w:rPr>
        <w:t>I</w:t>
      </w:r>
      <w:r w:rsidR="00B35BC5" w:rsidRPr="00062E21">
        <w:rPr>
          <w:b/>
          <w:sz w:val="26"/>
          <w:szCs w:val="26"/>
        </w:rPr>
        <w:t>T IS ORDE</w:t>
      </w:r>
      <w:r w:rsidR="007E3039" w:rsidRPr="00062E21">
        <w:rPr>
          <w:b/>
          <w:sz w:val="26"/>
          <w:szCs w:val="26"/>
        </w:rPr>
        <w:t>RED:</w:t>
      </w:r>
    </w:p>
    <w:p w:rsidR="005E766A" w:rsidRPr="00062E21" w:rsidRDefault="005E766A" w:rsidP="000E6817">
      <w:pPr>
        <w:pStyle w:val="p2"/>
        <w:widowControl/>
        <w:spacing w:line="360" w:lineRule="auto"/>
        <w:rPr>
          <w:b/>
          <w:sz w:val="26"/>
          <w:szCs w:val="26"/>
        </w:rPr>
      </w:pPr>
    </w:p>
    <w:p w:rsidR="007E3039" w:rsidRPr="00062E21" w:rsidRDefault="007E3039" w:rsidP="000E6817">
      <w:pPr>
        <w:pStyle w:val="p4"/>
        <w:widowControl/>
        <w:numPr>
          <w:ilvl w:val="0"/>
          <w:numId w:val="18"/>
        </w:numPr>
        <w:tabs>
          <w:tab w:val="clear" w:pos="204"/>
          <w:tab w:val="left" w:pos="0"/>
        </w:tabs>
        <w:spacing w:line="360" w:lineRule="auto"/>
        <w:ind w:left="90" w:firstLine="630"/>
        <w:outlineLvl w:val="0"/>
        <w:rPr>
          <w:sz w:val="26"/>
          <w:szCs w:val="26"/>
        </w:rPr>
      </w:pPr>
      <w:r w:rsidRPr="00062E21">
        <w:rPr>
          <w:sz w:val="26"/>
          <w:szCs w:val="26"/>
        </w:rPr>
        <w:t xml:space="preserve">That the </w:t>
      </w:r>
      <w:r w:rsidR="009503F5" w:rsidRPr="00062E21">
        <w:rPr>
          <w:sz w:val="26"/>
          <w:szCs w:val="26"/>
        </w:rPr>
        <w:t xml:space="preserve">Petition for approval of a </w:t>
      </w:r>
      <w:r w:rsidR="00B35BC5" w:rsidRPr="00062E21">
        <w:rPr>
          <w:sz w:val="26"/>
          <w:szCs w:val="26"/>
        </w:rPr>
        <w:t>L</w:t>
      </w:r>
      <w:r w:rsidR="005E766A" w:rsidRPr="00062E21">
        <w:rPr>
          <w:sz w:val="26"/>
          <w:szCs w:val="26"/>
        </w:rPr>
        <w:t xml:space="preserve">ong-Term Infrastructure </w:t>
      </w:r>
      <w:r w:rsidR="009503F5" w:rsidRPr="00062E21">
        <w:rPr>
          <w:sz w:val="26"/>
          <w:szCs w:val="26"/>
        </w:rPr>
        <w:t xml:space="preserve">Improvement Plan </w:t>
      </w:r>
      <w:r w:rsidR="004C2F54">
        <w:rPr>
          <w:sz w:val="26"/>
          <w:szCs w:val="26"/>
        </w:rPr>
        <w:t xml:space="preserve">(LTIIP) </w:t>
      </w:r>
      <w:r w:rsidR="00B35BC5" w:rsidRPr="00062E21">
        <w:rPr>
          <w:sz w:val="26"/>
          <w:szCs w:val="26"/>
        </w:rPr>
        <w:t xml:space="preserve">filed </w:t>
      </w:r>
      <w:r w:rsidR="00EC1716" w:rsidRPr="00062E21">
        <w:rPr>
          <w:sz w:val="26"/>
          <w:szCs w:val="26"/>
        </w:rPr>
        <w:t>by Columbia Gas of Pennsylvania</w:t>
      </w:r>
      <w:r w:rsidR="000752AB" w:rsidRPr="00062E21">
        <w:rPr>
          <w:sz w:val="26"/>
          <w:szCs w:val="26"/>
        </w:rPr>
        <w:t xml:space="preserve"> </w:t>
      </w:r>
      <w:r w:rsidR="009503F5" w:rsidRPr="00062E21">
        <w:rPr>
          <w:sz w:val="26"/>
          <w:szCs w:val="26"/>
        </w:rPr>
        <w:t xml:space="preserve">is </w:t>
      </w:r>
      <w:r w:rsidR="00752F18">
        <w:rPr>
          <w:sz w:val="26"/>
          <w:szCs w:val="26"/>
        </w:rPr>
        <w:t>approved, consistent with this Order</w:t>
      </w:r>
      <w:r w:rsidRPr="00062E21">
        <w:rPr>
          <w:sz w:val="26"/>
          <w:szCs w:val="26"/>
        </w:rPr>
        <w:t>.</w:t>
      </w:r>
    </w:p>
    <w:p w:rsidR="00B90171" w:rsidRPr="00062E21" w:rsidRDefault="00B90171" w:rsidP="000E6817">
      <w:pPr>
        <w:pStyle w:val="p4"/>
        <w:widowControl/>
        <w:tabs>
          <w:tab w:val="clear" w:pos="204"/>
          <w:tab w:val="left" w:pos="0"/>
        </w:tabs>
        <w:spacing w:line="360" w:lineRule="auto"/>
        <w:ind w:left="90"/>
        <w:outlineLvl w:val="0"/>
        <w:rPr>
          <w:sz w:val="26"/>
          <w:szCs w:val="26"/>
        </w:rPr>
      </w:pPr>
    </w:p>
    <w:p w:rsidR="00B90171" w:rsidRPr="00062E21" w:rsidRDefault="00B90171" w:rsidP="000E6817">
      <w:pPr>
        <w:pStyle w:val="p4"/>
        <w:widowControl/>
        <w:tabs>
          <w:tab w:val="clear" w:pos="204"/>
          <w:tab w:val="left" w:pos="0"/>
        </w:tabs>
        <w:spacing w:line="360" w:lineRule="auto"/>
        <w:ind w:firstLine="720"/>
        <w:outlineLvl w:val="0"/>
        <w:rPr>
          <w:sz w:val="26"/>
          <w:szCs w:val="26"/>
        </w:rPr>
      </w:pPr>
      <w:r w:rsidRPr="00062E21">
        <w:rPr>
          <w:sz w:val="26"/>
          <w:szCs w:val="26"/>
        </w:rPr>
        <w:t>2.</w:t>
      </w:r>
      <w:r w:rsidRPr="00062E21">
        <w:rPr>
          <w:sz w:val="26"/>
          <w:szCs w:val="26"/>
        </w:rPr>
        <w:tab/>
        <w:t xml:space="preserve">That the Petition for approval of a Distribution System Improvement Charge </w:t>
      </w:r>
      <w:r w:rsidR="004C2F54">
        <w:rPr>
          <w:sz w:val="26"/>
          <w:szCs w:val="26"/>
        </w:rPr>
        <w:t xml:space="preserve">(DSIC) </w:t>
      </w:r>
      <w:r w:rsidRPr="00062E21">
        <w:rPr>
          <w:sz w:val="26"/>
          <w:szCs w:val="26"/>
        </w:rPr>
        <w:t xml:space="preserve">filed by Columbia Gas of Pennsylvania is </w:t>
      </w:r>
      <w:r w:rsidR="00752F18">
        <w:rPr>
          <w:sz w:val="26"/>
          <w:szCs w:val="26"/>
        </w:rPr>
        <w:t xml:space="preserve">approved, consistent with this Order. </w:t>
      </w:r>
    </w:p>
    <w:p w:rsidR="0076784A" w:rsidRPr="00062E21" w:rsidRDefault="0076784A" w:rsidP="000E6817">
      <w:pPr>
        <w:pStyle w:val="p4"/>
        <w:widowControl/>
        <w:tabs>
          <w:tab w:val="clear" w:pos="204"/>
          <w:tab w:val="left" w:pos="0"/>
        </w:tabs>
        <w:spacing w:line="360" w:lineRule="auto"/>
        <w:outlineLvl w:val="0"/>
        <w:rPr>
          <w:sz w:val="26"/>
          <w:szCs w:val="26"/>
        </w:rPr>
      </w:pPr>
    </w:p>
    <w:p w:rsidR="007E3039" w:rsidRPr="00062E21" w:rsidRDefault="0076784A" w:rsidP="00D66A3A">
      <w:pPr>
        <w:widowControl/>
        <w:spacing w:line="360" w:lineRule="auto"/>
        <w:ind w:firstLine="720"/>
        <w:rPr>
          <w:sz w:val="26"/>
          <w:szCs w:val="26"/>
        </w:rPr>
      </w:pPr>
      <w:r w:rsidRPr="00062E21">
        <w:rPr>
          <w:sz w:val="26"/>
          <w:szCs w:val="26"/>
        </w:rPr>
        <w:t xml:space="preserve">3. </w:t>
      </w:r>
      <w:r w:rsidRPr="00062E21">
        <w:rPr>
          <w:sz w:val="26"/>
          <w:szCs w:val="26"/>
        </w:rPr>
        <w:tab/>
      </w:r>
      <w:r w:rsidR="00E078DA" w:rsidRPr="00062E21">
        <w:rPr>
          <w:sz w:val="26"/>
          <w:szCs w:val="26"/>
        </w:rPr>
        <w:t>That Columbia Gas of Pennsylvania shall file a tariff, consistent with this Order, on ten days’ notice</w:t>
      </w:r>
      <w:r w:rsidR="00D46216" w:rsidRPr="00062E21">
        <w:rPr>
          <w:sz w:val="26"/>
          <w:szCs w:val="26"/>
        </w:rPr>
        <w:t xml:space="preserve"> to be effective April 1, 2013</w:t>
      </w:r>
      <w:r w:rsidR="00E078DA" w:rsidRPr="00062E21">
        <w:rPr>
          <w:sz w:val="26"/>
          <w:szCs w:val="26"/>
        </w:rPr>
        <w:t>.</w:t>
      </w:r>
      <w:r w:rsidR="00C16538" w:rsidRPr="00C16538">
        <w:rPr>
          <w:sz w:val="26"/>
          <w:szCs w:val="26"/>
        </w:rPr>
        <w:t xml:space="preserve"> </w:t>
      </w:r>
      <w:r w:rsidR="00A73770">
        <w:rPr>
          <w:sz w:val="26"/>
          <w:szCs w:val="26"/>
        </w:rPr>
        <w:t xml:space="preserve"> Revenues collected pursuant to said tariff will be subject to r</w:t>
      </w:r>
      <w:r w:rsidR="00C16538">
        <w:rPr>
          <w:sz w:val="26"/>
          <w:szCs w:val="26"/>
        </w:rPr>
        <w:t>e</w:t>
      </w:r>
      <w:r w:rsidR="00B93DB3">
        <w:rPr>
          <w:sz w:val="26"/>
          <w:szCs w:val="26"/>
        </w:rPr>
        <w:t>fund</w:t>
      </w:r>
      <w:r w:rsidR="00C16538">
        <w:rPr>
          <w:sz w:val="26"/>
          <w:szCs w:val="26"/>
        </w:rPr>
        <w:t xml:space="preserve"> and recoupment</w:t>
      </w:r>
      <w:r w:rsidR="00B93DB3">
        <w:rPr>
          <w:sz w:val="26"/>
          <w:szCs w:val="26"/>
        </w:rPr>
        <w:t xml:space="preserve"> based on the Commission’s</w:t>
      </w:r>
      <w:r w:rsidR="00A73770">
        <w:rPr>
          <w:sz w:val="26"/>
          <w:szCs w:val="26"/>
        </w:rPr>
        <w:t xml:space="preserve"> final resolution of the matters referred herein to the Office of Administrative Law Judge</w:t>
      </w:r>
      <w:r w:rsidR="00B93DB3">
        <w:rPr>
          <w:sz w:val="26"/>
          <w:szCs w:val="26"/>
        </w:rPr>
        <w:t xml:space="preserve"> for hearing and recommended decision</w:t>
      </w:r>
      <w:r w:rsidR="00A73770">
        <w:rPr>
          <w:sz w:val="26"/>
          <w:szCs w:val="26"/>
        </w:rPr>
        <w:t>.</w:t>
      </w:r>
    </w:p>
    <w:p w:rsidR="009C0C4C" w:rsidRPr="00062E21" w:rsidRDefault="009C0C4C" w:rsidP="000E6817">
      <w:pPr>
        <w:pStyle w:val="p4"/>
        <w:widowControl/>
        <w:tabs>
          <w:tab w:val="clear" w:pos="204"/>
          <w:tab w:val="left" w:pos="0"/>
        </w:tabs>
        <w:spacing w:line="360" w:lineRule="auto"/>
        <w:ind w:firstLine="720"/>
        <w:outlineLvl w:val="0"/>
        <w:rPr>
          <w:sz w:val="26"/>
          <w:szCs w:val="26"/>
        </w:rPr>
      </w:pPr>
    </w:p>
    <w:p w:rsidR="00326706" w:rsidRDefault="00E078DA" w:rsidP="000E6817">
      <w:pPr>
        <w:pStyle w:val="p4"/>
        <w:widowControl/>
        <w:tabs>
          <w:tab w:val="clear" w:pos="204"/>
          <w:tab w:val="left" w:pos="0"/>
        </w:tabs>
        <w:spacing w:line="360" w:lineRule="auto"/>
        <w:ind w:firstLine="720"/>
        <w:outlineLvl w:val="0"/>
        <w:rPr>
          <w:sz w:val="26"/>
          <w:szCs w:val="26"/>
        </w:rPr>
      </w:pPr>
      <w:r w:rsidRPr="00062E21">
        <w:rPr>
          <w:sz w:val="26"/>
          <w:szCs w:val="26"/>
        </w:rPr>
        <w:t xml:space="preserve">4. </w:t>
      </w:r>
      <w:r w:rsidRPr="00062E21">
        <w:rPr>
          <w:sz w:val="26"/>
          <w:szCs w:val="26"/>
        </w:rPr>
        <w:tab/>
        <w:t xml:space="preserve">That </w:t>
      </w:r>
      <w:r w:rsidR="00326706">
        <w:rPr>
          <w:sz w:val="26"/>
          <w:szCs w:val="26"/>
        </w:rPr>
        <w:t xml:space="preserve">the following </w:t>
      </w:r>
      <w:r w:rsidR="008E3506">
        <w:rPr>
          <w:sz w:val="26"/>
          <w:szCs w:val="26"/>
        </w:rPr>
        <w:t>issues</w:t>
      </w:r>
      <w:r w:rsidR="00326706">
        <w:rPr>
          <w:sz w:val="26"/>
          <w:szCs w:val="26"/>
        </w:rPr>
        <w:t xml:space="preserve"> be assigned to the Office of Administrative Law Judge for hearing and preparation of a</w:t>
      </w:r>
      <w:r w:rsidR="00D55CE7">
        <w:rPr>
          <w:sz w:val="26"/>
          <w:szCs w:val="26"/>
        </w:rPr>
        <w:t xml:space="preserve"> recommended</w:t>
      </w:r>
      <w:r w:rsidR="00326706">
        <w:rPr>
          <w:sz w:val="26"/>
          <w:szCs w:val="26"/>
        </w:rPr>
        <w:t xml:space="preserve"> decision:  </w:t>
      </w:r>
    </w:p>
    <w:p w:rsidR="00326706" w:rsidRDefault="00326706" w:rsidP="000E6817">
      <w:pPr>
        <w:pStyle w:val="p4"/>
        <w:widowControl/>
        <w:tabs>
          <w:tab w:val="clear" w:pos="204"/>
          <w:tab w:val="left" w:pos="0"/>
        </w:tabs>
        <w:spacing w:line="360" w:lineRule="auto"/>
        <w:ind w:firstLine="720"/>
        <w:outlineLvl w:val="0"/>
        <w:rPr>
          <w:sz w:val="26"/>
          <w:szCs w:val="26"/>
        </w:rPr>
      </w:pPr>
    </w:p>
    <w:p w:rsidR="00326706" w:rsidRDefault="00326706" w:rsidP="00D66A3A">
      <w:pPr>
        <w:pStyle w:val="p4"/>
        <w:widowControl/>
        <w:numPr>
          <w:ilvl w:val="1"/>
          <w:numId w:val="25"/>
        </w:numPr>
        <w:tabs>
          <w:tab w:val="clear" w:pos="204"/>
          <w:tab w:val="left" w:pos="0"/>
        </w:tabs>
        <w:spacing w:line="360" w:lineRule="auto"/>
        <w:outlineLvl w:val="0"/>
        <w:rPr>
          <w:sz w:val="26"/>
          <w:szCs w:val="26"/>
        </w:rPr>
      </w:pPr>
      <w:r>
        <w:rPr>
          <w:sz w:val="26"/>
          <w:szCs w:val="26"/>
        </w:rPr>
        <w:t>DSIC-recovery of costs related to customer owned service lines;</w:t>
      </w:r>
    </w:p>
    <w:p w:rsidR="00326706" w:rsidRDefault="00326706" w:rsidP="00D66A3A">
      <w:pPr>
        <w:pStyle w:val="p4"/>
        <w:widowControl/>
        <w:numPr>
          <w:ilvl w:val="1"/>
          <w:numId w:val="25"/>
        </w:numPr>
        <w:tabs>
          <w:tab w:val="clear" w:pos="204"/>
          <w:tab w:val="left" w:pos="0"/>
        </w:tabs>
        <w:spacing w:line="360" w:lineRule="auto"/>
        <w:outlineLvl w:val="0"/>
        <w:rPr>
          <w:sz w:val="26"/>
          <w:szCs w:val="26"/>
        </w:rPr>
      </w:pPr>
      <w:r>
        <w:rPr>
          <w:sz w:val="26"/>
          <w:szCs w:val="26"/>
        </w:rPr>
        <w:t>Impact of accumulated deferred income taxes associated with DSIC investments;</w:t>
      </w:r>
    </w:p>
    <w:p w:rsidR="00326706" w:rsidRDefault="00326706" w:rsidP="00D66A3A">
      <w:pPr>
        <w:pStyle w:val="p4"/>
        <w:widowControl/>
        <w:numPr>
          <w:ilvl w:val="1"/>
          <w:numId w:val="25"/>
        </w:numPr>
        <w:tabs>
          <w:tab w:val="clear" w:pos="204"/>
          <w:tab w:val="left" w:pos="0"/>
        </w:tabs>
        <w:spacing w:line="360" w:lineRule="auto"/>
        <w:outlineLvl w:val="0"/>
        <w:rPr>
          <w:sz w:val="26"/>
          <w:szCs w:val="26"/>
        </w:rPr>
      </w:pPr>
      <w:r>
        <w:rPr>
          <w:sz w:val="26"/>
          <w:szCs w:val="26"/>
        </w:rPr>
        <w:t xml:space="preserve">Calculation of state income tax component of the DSIC revenue requirement; and </w:t>
      </w:r>
    </w:p>
    <w:p w:rsidR="00326706" w:rsidRDefault="00490552" w:rsidP="00D66A3A">
      <w:pPr>
        <w:pStyle w:val="p4"/>
        <w:widowControl/>
        <w:numPr>
          <w:ilvl w:val="1"/>
          <w:numId w:val="25"/>
        </w:numPr>
        <w:tabs>
          <w:tab w:val="clear" w:pos="204"/>
          <w:tab w:val="left" w:pos="0"/>
        </w:tabs>
        <w:spacing w:line="360" w:lineRule="auto"/>
        <w:outlineLvl w:val="0"/>
        <w:rPr>
          <w:sz w:val="26"/>
          <w:szCs w:val="26"/>
        </w:rPr>
      </w:pPr>
      <w:r>
        <w:rPr>
          <w:sz w:val="26"/>
          <w:szCs w:val="26"/>
        </w:rPr>
        <w:t>R</w:t>
      </w:r>
      <w:r w:rsidR="004C2F54">
        <w:rPr>
          <w:sz w:val="26"/>
          <w:szCs w:val="26"/>
        </w:rPr>
        <w:t>eturn on equity, to the extent not resolved herein</w:t>
      </w:r>
      <w:r w:rsidR="00326706">
        <w:rPr>
          <w:sz w:val="26"/>
          <w:szCs w:val="26"/>
        </w:rPr>
        <w:t>.</w:t>
      </w:r>
    </w:p>
    <w:p w:rsidR="000E6817" w:rsidRDefault="000E6817" w:rsidP="000E6817">
      <w:pPr>
        <w:pStyle w:val="p4"/>
        <w:widowControl/>
        <w:tabs>
          <w:tab w:val="clear" w:pos="204"/>
          <w:tab w:val="left" w:pos="0"/>
        </w:tabs>
        <w:spacing w:line="360" w:lineRule="auto"/>
        <w:ind w:firstLine="720"/>
        <w:outlineLvl w:val="0"/>
        <w:rPr>
          <w:sz w:val="26"/>
          <w:szCs w:val="26"/>
        </w:rPr>
      </w:pPr>
    </w:p>
    <w:p w:rsidR="000E6817" w:rsidRDefault="000E6817" w:rsidP="00793DB9">
      <w:pPr>
        <w:pStyle w:val="p4"/>
        <w:keepNext/>
        <w:widowControl/>
        <w:tabs>
          <w:tab w:val="clear" w:pos="204"/>
          <w:tab w:val="left" w:pos="0"/>
        </w:tabs>
        <w:spacing w:line="360" w:lineRule="auto"/>
        <w:ind w:firstLine="720"/>
        <w:outlineLvl w:val="0"/>
        <w:rPr>
          <w:sz w:val="26"/>
          <w:szCs w:val="26"/>
        </w:rPr>
      </w:pPr>
      <w:r>
        <w:rPr>
          <w:sz w:val="26"/>
          <w:szCs w:val="26"/>
        </w:rPr>
        <w:t>5.</w:t>
      </w:r>
      <w:r>
        <w:rPr>
          <w:sz w:val="26"/>
          <w:szCs w:val="26"/>
        </w:rPr>
        <w:tab/>
        <w:t xml:space="preserve">The Complaint of </w:t>
      </w:r>
      <w:r w:rsidRPr="00062E21">
        <w:rPr>
          <w:sz w:val="26"/>
          <w:szCs w:val="26"/>
        </w:rPr>
        <w:t>G. Thomas Smeltzer</w:t>
      </w:r>
      <w:r>
        <w:rPr>
          <w:sz w:val="26"/>
          <w:szCs w:val="26"/>
        </w:rPr>
        <w:t xml:space="preserve"> is dismissed.</w:t>
      </w:r>
    </w:p>
    <w:p w:rsidR="005E766A" w:rsidRPr="00062E21" w:rsidRDefault="005E766A" w:rsidP="00793DB9">
      <w:pPr>
        <w:keepNext/>
        <w:widowControl/>
        <w:tabs>
          <w:tab w:val="left" w:pos="1491"/>
        </w:tabs>
        <w:spacing w:line="360" w:lineRule="auto"/>
        <w:rPr>
          <w:b/>
          <w:sz w:val="26"/>
          <w:szCs w:val="26"/>
          <w:highlight w:val="yellow"/>
        </w:rPr>
      </w:pPr>
    </w:p>
    <w:p w:rsidR="007E3039" w:rsidRPr="00062E21" w:rsidRDefault="009F1E9C" w:rsidP="00793DB9">
      <w:pPr>
        <w:pStyle w:val="p3"/>
        <w:keepNext/>
        <w:widowControl/>
        <w:spacing w:line="360" w:lineRule="auto"/>
        <w:ind w:left="5119"/>
        <w:rPr>
          <w:b/>
          <w:bCs/>
          <w:sz w:val="26"/>
          <w:szCs w:val="26"/>
        </w:rPr>
      </w:pPr>
      <w:r>
        <w:rPr>
          <w:noProof/>
        </w:rPr>
        <w:drawing>
          <wp:anchor distT="0" distB="0" distL="114300" distR="114300" simplePos="0" relativeHeight="251658240" behindDoc="1" locked="0" layoutInCell="1" allowOverlap="1" wp14:anchorId="7A8B041B" wp14:editId="422982C9">
            <wp:simplePos x="0" y="0"/>
            <wp:positionH relativeFrom="column">
              <wp:posOffset>3200400</wp:posOffset>
            </wp:positionH>
            <wp:positionV relativeFrom="paragraph">
              <wp:posOffset>31750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E3039" w:rsidRPr="00062E21">
        <w:rPr>
          <w:b/>
          <w:bCs/>
          <w:sz w:val="26"/>
          <w:szCs w:val="26"/>
        </w:rPr>
        <w:t>BY THE COMMISSION,</w:t>
      </w:r>
    </w:p>
    <w:p w:rsidR="00247361" w:rsidRPr="00062E21" w:rsidRDefault="00247361" w:rsidP="000E6817">
      <w:pPr>
        <w:widowControl/>
        <w:tabs>
          <w:tab w:val="left" w:pos="5119"/>
        </w:tabs>
        <w:spacing w:line="360" w:lineRule="auto"/>
        <w:rPr>
          <w:bCs/>
          <w:sz w:val="26"/>
          <w:szCs w:val="26"/>
        </w:rPr>
      </w:pPr>
    </w:p>
    <w:p w:rsidR="008A5BF4" w:rsidRPr="00062E21" w:rsidRDefault="008A5BF4" w:rsidP="000E6817">
      <w:pPr>
        <w:widowControl/>
        <w:tabs>
          <w:tab w:val="left" w:pos="5119"/>
        </w:tabs>
        <w:spacing w:line="360" w:lineRule="auto"/>
        <w:rPr>
          <w:bCs/>
          <w:sz w:val="26"/>
          <w:szCs w:val="26"/>
        </w:rPr>
      </w:pPr>
    </w:p>
    <w:p w:rsidR="00A43298" w:rsidRPr="00062E21" w:rsidRDefault="008F1C57" w:rsidP="000E6817">
      <w:pPr>
        <w:pStyle w:val="p4"/>
        <w:widowControl/>
        <w:ind w:left="5130"/>
        <w:rPr>
          <w:sz w:val="26"/>
          <w:szCs w:val="26"/>
        </w:rPr>
      </w:pPr>
      <w:r w:rsidRPr="00062E21">
        <w:rPr>
          <w:sz w:val="26"/>
          <w:szCs w:val="26"/>
        </w:rPr>
        <w:tab/>
      </w:r>
      <w:r w:rsidR="00A43298" w:rsidRPr="00062E21">
        <w:rPr>
          <w:sz w:val="26"/>
          <w:szCs w:val="26"/>
        </w:rPr>
        <w:t>Rosemary Chiavetta</w:t>
      </w:r>
    </w:p>
    <w:p w:rsidR="00A43298" w:rsidRPr="00062E21" w:rsidRDefault="00A43298" w:rsidP="000E6817">
      <w:pPr>
        <w:pStyle w:val="p4"/>
        <w:widowControl/>
        <w:ind w:left="5130"/>
        <w:rPr>
          <w:sz w:val="26"/>
          <w:szCs w:val="26"/>
        </w:rPr>
      </w:pPr>
      <w:r w:rsidRPr="00062E21">
        <w:rPr>
          <w:sz w:val="26"/>
          <w:szCs w:val="26"/>
        </w:rPr>
        <w:tab/>
        <w:t>Secretary</w:t>
      </w:r>
    </w:p>
    <w:p w:rsidR="004127E3" w:rsidRPr="00062E21" w:rsidRDefault="004127E3" w:rsidP="000E6817">
      <w:pPr>
        <w:pStyle w:val="p4"/>
        <w:widowControl/>
        <w:ind w:left="5126"/>
        <w:outlineLvl w:val="0"/>
        <w:rPr>
          <w:sz w:val="26"/>
          <w:szCs w:val="26"/>
        </w:rPr>
      </w:pPr>
    </w:p>
    <w:p w:rsidR="00793DB9" w:rsidRDefault="00793DB9" w:rsidP="000E6817">
      <w:pPr>
        <w:pStyle w:val="p1"/>
        <w:widowControl/>
        <w:spacing w:line="360" w:lineRule="auto"/>
        <w:ind w:hanging="1054"/>
        <w:rPr>
          <w:sz w:val="26"/>
          <w:szCs w:val="26"/>
        </w:rPr>
      </w:pPr>
    </w:p>
    <w:p w:rsidR="007E3039" w:rsidRDefault="007E3039" w:rsidP="000E6817">
      <w:pPr>
        <w:pStyle w:val="p1"/>
        <w:widowControl/>
        <w:spacing w:line="360" w:lineRule="auto"/>
        <w:ind w:hanging="1054"/>
        <w:rPr>
          <w:sz w:val="26"/>
          <w:szCs w:val="26"/>
        </w:rPr>
      </w:pPr>
      <w:r w:rsidRPr="00062E21">
        <w:rPr>
          <w:sz w:val="26"/>
          <w:szCs w:val="26"/>
        </w:rPr>
        <w:t>(SEAL)</w:t>
      </w:r>
    </w:p>
    <w:p w:rsidR="00793DB9" w:rsidRPr="00062E21" w:rsidRDefault="00793DB9" w:rsidP="000E6817">
      <w:pPr>
        <w:pStyle w:val="p1"/>
        <w:widowControl/>
        <w:spacing w:line="360" w:lineRule="auto"/>
        <w:ind w:hanging="1054"/>
        <w:rPr>
          <w:sz w:val="26"/>
          <w:szCs w:val="26"/>
        </w:rPr>
      </w:pPr>
    </w:p>
    <w:p w:rsidR="007E3039" w:rsidRPr="00062E21" w:rsidRDefault="007E3039" w:rsidP="000E6817">
      <w:pPr>
        <w:pStyle w:val="p1"/>
        <w:widowControl/>
        <w:spacing w:line="360" w:lineRule="auto"/>
        <w:ind w:hanging="1054"/>
        <w:outlineLvl w:val="0"/>
        <w:rPr>
          <w:sz w:val="26"/>
          <w:szCs w:val="26"/>
        </w:rPr>
      </w:pPr>
      <w:r w:rsidRPr="00062E21">
        <w:rPr>
          <w:sz w:val="26"/>
          <w:szCs w:val="26"/>
        </w:rPr>
        <w:t xml:space="preserve">ORDER ADOPTED: </w:t>
      </w:r>
      <w:r w:rsidR="001C2D75" w:rsidRPr="00062E21">
        <w:rPr>
          <w:sz w:val="26"/>
          <w:szCs w:val="26"/>
        </w:rPr>
        <w:t>March 14</w:t>
      </w:r>
      <w:r w:rsidR="006F605F" w:rsidRPr="00062E21">
        <w:rPr>
          <w:sz w:val="26"/>
          <w:szCs w:val="26"/>
        </w:rPr>
        <w:t>, 2013</w:t>
      </w:r>
    </w:p>
    <w:p w:rsidR="00793DB9" w:rsidRDefault="00793DB9" w:rsidP="000E6817">
      <w:pPr>
        <w:pStyle w:val="p1"/>
        <w:widowControl/>
        <w:tabs>
          <w:tab w:val="clear" w:pos="691"/>
          <w:tab w:val="clear" w:pos="1054"/>
          <w:tab w:val="left" w:pos="1440"/>
        </w:tabs>
        <w:spacing w:line="360" w:lineRule="auto"/>
        <w:ind w:hanging="1054"/>
        <w:outlineLvl w:val="0"/>
        <w:rPr>
          <w:sz w:val="26"/>
          <w:szCs w:val="26"/>
        </w:rPr>
      </w:pPr>
    </w:p>
    <w:p w:rsidR="00F22C91" w:rsidRPr="002B3E34" w:rsidRDefault="007E3039" w:rsidP="000E6817">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sidR="00516390">
        <w:rPr>
          <w:sz w:val="26"/>
          <w:szCs w:val="26"/>
        </w:rPr>
        <w:t xml:space="preserve">  </w:t>
      </w:r>
      <w:r w:rsidR="009F1E9C">
        <w:rPr>
          <w:sz w:val="26"/>
          <w:szCs w:val="26"/>
        </w:rPr>
        <w:t>March 14, 2013</w:t>
      </w:r>
      <w:bookmarkStart w:id="0" w:name="_GoBack"/>
      <w:bookmarkEnd w:id="0"/>
    </w:p>
    <w:sectPr w:rsidR="00F22C91" w:rsidRPr="002B3E34" w:rsidSect="00AF6BBC">
      <w:footerReference w:type="even" r:id="rId10"/>
      <w:footerReference w:type="default" r:id="rId11"/>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F4" w:rsidRDefault="003E44F4">
      <w:r>
        <w:separator/>
      </w:r>
    </w:p>
  </w:endnote>
  <w:endnote w:type="continuationSeparator" w:id="0">
    <w:p w:rsidR="003E44F4" w:rsidRDefault="003E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7E" w:rsidRDefault="0043277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77E" w:rsidRDefault="0043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7E" w:rsidRDefault="0043277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E9C">
      <w:rPr>
        <w:rStyle w:val="PageNumber"/>
        <w:noProof/>
      </w:rPr>
      <w:t>47</w:t>
    </w:r>
    <w:r>
      <w:rPr>
        <w:rStyle w:val="PageNumber"/>
      </w:rPr>
      <w:fldChar w:fldCharType="end"/>
    </w:r>
  </w:p>
  <w:p w:rsidR="0043277E" w:rsidRDefault="0043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F4" w:rsidRDefault="003E44F4">
      <w:r>
        <w:separator/>
      </w:r>
    </w:p>
  </w:footnote>
  <w:footnote w:type="continuationSeparator" w:id="0">
    <w:p w:rsidR="003E44F4" w:rsidRDefault="003E44F4">
      <w:r>
        <w:continuationSeparator/>
      </w:r>
    </w:p>
  </w:footnote>
  <w:footnote w:id="1">
    <w:p w:rsidR="0043277E" w:rsidRPr="00FF188F" w:rsidRDefault="0043277E" w:rsidP="00FF188F">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2">
    <w:p w:rsidR="0043277E" w:rsidRPr="00FF188F" w:rsidRDefault="0043277E" w:rsidP="00FF188F">
      <w:pPr>
        <w:pStyle w:val="p2"/>
        <w:ind w:firstLine="0"/>
        <w:rPr>
          <w:sz w:val="22"/>
          <w:szCs w:val="22"/>
        </w:rPr>
      </w:pPr>
      <w:r w:rsidRPr="00FF188F">
        <w:rPr>
          <w:rStyle w:val="FootnoteReference"/>
          <w:sz w:val="22"/>
          <w:szCs w:val="22"/>
        </w:rPr>
        <w:footnoteRef/>
      </w:r>
      <w:r w:rsidRPr="00FF188F">
        <w:rPr>
          <w:sz w:val="22"/>
          <w:szCs w:val="22"/>
        </w:rPr>
        <w:t xml:space="preserve">  The Final Implementation Order requires the inclusion of the following seven elements in the LTIIP:   </w:t>
      </w:r>
    </w:p>
    <w:p w:rsidR="0043277E" w:rsidRPr="00FF188F" w:rsidRDefault="0043277E" w:rsidP="00FF188F">
      <w:pPr>
        <w:pStyle w:val="p7"/>
        <w:numPr>
          <w:ilvl w:val="0"/>
          <w:numId w:val="11"/>
        </w:numPr>
        <w:tabs>
          <w:tab w:val="clear" w:pos="782"/>
          <w:tab w:val="clear" w:pos="1133"/>
          <w:tab w:val="left" w:pos="720"/>
          <w:tab w:val="left" w:pos="1260"/>
          <w:tab w:val="left" w:pos="1440"/>
        </w:tabs>
        <w:ind w:left="540" w:firstLine="0"/>
        <w:jc w:val="both"/>
        <w:rPr>
          <w:sz w:val="22"/>
          <w:szCs w:val="22"/>
        </w:rPr>
      </w:pPr>
      <w:r w:rsidRPr="00FF188F">
        <w:rPr>
          <w:sz w:val="22"/>
          <w:szCs w:val="22"/>
        </w:rPr>
        <w:t>Types and age of eligible property;</w:t>
      </w:r>
    </w:p>
    <w:p w:rsidR="0043277E" w:rsidRPr="00FF188F" w:rsidRDefault="0043277E" w:rsidP="00FF188F">
      <w:pPr>
        <w:pStyle w:val="p7"/>
        <w:numPr>
          <w:ilvl w:val="0"/>
          <w:numId w:val="11"/>
        </w:numPr>
        <w:tabs>
          <w:tab w:val="clear" w:pos="782"/>
          <w:tab w:val="clear" w:pos="1133"/>
          <w:tab w:val="left" w:pos="720"/>
          <w:tab w:val="left" w:pos="1260"/>
          <w:tab w:val="left" w:pos="1350"/>
          <w:tab w:val="left" w:pos="1440"/>
        </w:tabs>
        <w:ind w:left="540" w:firstLine="0"/>
        <w:jc w:val="both"/>
        <w:rPr>
          <w:sz w:val="22"/>
          <w:szCs w:val="22"/>
        </w:rPr>
      </w:pPr>
      <w:r w:rsidRPr="00FF188F">
        <w:rPr>
          <w:sz w:val="22"/>
          <w:szCs w:val="22"/>
        </w:rPr>
        <w:t>Schedule for its planned repair and replacement;</w:t>
      </w:r>
    </w:p>
    <w:p w:rsidR="0043277E" w:rsidRPr="00FF188F" w:rsidRDefault="0043277E" w:rsidP="00FF188F">
      <w:pPr>
        <w:pStyle w:val="p7"/>
        <w:numPr>
          <w:ilvl w:val="0"/>
          <w:numId w:val="11"/>
        </w:numPr>
        <w:tabs>
          <w:tab w:val="clear" w:pos="782"/>
          <w:tab w:val="clear" w:pos="1133"/>
          <w:tab w:val="left" w:pos="720"/>
          <w:tab w:val="left" w:pos="1260"/>
          <w:tab w:val="left" w:pos="1350"/>
          <w:tab w:val="left" w:pos="1440"/>
          <w:tab w:val="left" w:pos="1530"/>
        </w:tabs>
        <w:ind w:left="540" w:firstLine="0"/>
        <w:jc w:val="both"/>
        <w:rPr>
          <w:sz w:val="22"/>
          <w:szCs w:val="22"/>
        </w:rPr>
      </w:pPr>
      <w:r w:rsidRPr="00FF188F">
        <w:rPr>
          <w:sz w:val="22"/>
          <w:szCs w:val="22"/>
        </w:rPr>
        <w:t>Location of the eligible property;</w:t>
      </w:r>
    </w:p>
    <w:p w:rsidR="0043277E" w:rsidRPr="00FF188F" w:rsidRDefault="0043277E" w:rsidP="00FF188F">
      <w:pPr>
        <w:pStyle w:val="p7"/>
        <w:numPr>
          <w:ilvl w:val="0"/>
          <w:numId w:val="11"/>
        </w:numPr>
        <w:tabs>
          <w:tab w:val="clear" w:pos="782"/>
          <w:tab w:val="clear" w:pos="1133"/>
          <w:tab w:val="left" w:pos="720"/>
          <w:tab w:val="left" w:pos="1260"/>
          <w:tab w:val="left" w:pos="1350"/>
          <w:tab w:val="left" w:pos="1440"/>
          <w:tab w:val="left" w:pos="1530"/>
        </w:tabs>
        <w:ind w:left="540" w:firstLine="0"/>
        <w:jc w:val="both"/>
        <w:rPr>
          <w:sz w:val="22"/>
          <w:szCs w:val="22"/>
        </w:rPr>
      </w:pPr>
      <w:r w:rsidRPr="00FF188F">
        <w:rPr>
          <w:sz w:val="22"/>
          <w:szCs w:val="22"/>
        </w:rPr>
        <w:t>Reasonable estimates of the quantity of property to be improved;</w:t>
      </w:r>
    </w:p>
    <w:p w:rsidR="0043277E" w:rsidRPr="00FF188F" w:rsidRDefault="0043277E" w:rsidP="00FF188F">
      <w:pPr>
        <w:pStyle w:val="p7"/>
        <w:numPr>
          <w:ilvl w:val="0"/>
          <w:numId w:val="11"/>
        </w:numPr>
        <w:tabs>
          <w:tab w:val="clear" w:pos="782"/>
          <w:tab w:val="clear" w:pos="1133"/>
          <w:tab w:val="left" w:pos="720"/>
          <w:tab w:val="left" w:pos="1260"/>
          <w:tab w:val="left" w:pos="1440"/>
          <w:tab w:val="left" w:pos="1530"/>
        </w:tabs>
        <w:ind w:left="540" w:firstLine="0"/>
        <w:rPr>
          <w:sz w:val="22"/>
          <w:szCs w:val="22"/>
        </w:rPr>
      </w:pPr>
      <w:r w:rsidRPr="00FF188F">
        <w:rPr>
          <w:sz w:val="22"/>
          <w:szCs w:val="22"/>
        </w:rPr>
        <w:t>Projected annual expenditures and measures to ensure that the plan is cost effective;</w:t>
      </w:r>
    </w:p>
    <w:p w:rsidR="0043277E" w:rsidRPr="00FF188F" w:rsidRDefault="0043277E" w:rsidP="00FF188F">
      <w:pPr>
        <w:pStyle w:val="p7"/>
        <w:numPr>
          <w:ilvl w:val="0"/>
          <w:numId w:val="11"/>
        </w:numPr>
        <w:tabs>
          <w:tab w:val="clear" w:pos="782"/>
          <w:tab w:val="clear" w:pos="1133"/>
          <w:tab w:val="left" w:pos="720"/>
          <w:tab w:val="left" w:pos="1260"/>
          <w:tab w:val="left" w:pos="1530"/>
        </w:tabs>
        <w:ind w:left="1260" w:hanging="720"/>
        <w:rPr>
          <w:sz w:val="22"/>
          <w:szCs w:val="22"/>
        </w:rPr>
      </w:pPr>
      <w:r w:rsidRPr="00FF188F">
        <w:rPr>
          <w:sz w:val="22"/>
          <w:szCs w:val="22"/>
        </w:rPr>
        <w:t>Manner in which replacement of aging infrastructure will be accelerated and how repair, improvement or replacement will maintain safe and reliable service; and</w:t>
      </w:r>
    </w:p>
    <w:p w:rsidR="0043277E" w:rsidRPr="00FF188F" w:rsidRDefault="0043277E" w:rsidP="00FF188F">
      <w:pPr>
        <w:pStyle w:val="p7"/>
        <w:numPr>
          <w:ilvl w:val="0"/>
          <w:numId w:val="11"/>
        </w:numPr>
        <w:tabs>
          <w:tab w:val="clear" w:pos="782"/>
          <w:tab w:val="clear" w:pos="1133"/>
          <w:tab w:val="left" w:pos="720"/>
          <w:tab w:val="left" w:pos="1260"/>
          <w:tab w:val="left" w:pos="1440"/>
          <w:tab w:val="left" w:pos="1530"/>
        </w:tabs>
        <w:ind w:left="540" w:firstLine="0"/>
        <w:rPr>
          <w:sz w:val="22"/>
          <w:szCs w:val="22"/>
        </w:rPr>
      </w:pPr>
      <w:r w:rsidRPr="00FF188F">
        <w:rPr>
          <w:sz w:val="22"/>
          <w:szCs w:val="22"/>
        </w:rPr>
        <w:t>A workforce management and training program.</w:t>
      </w:r>
    </w:p>
  </w:footnote>
  <w:footnote w:id="3">
    <w:p w:rsidR="0043277E" w:rsidRPr="00FF188F" w:rsidRDefault="0043277E" w:rsidP="00A20CB0">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i/>
          <w:sz w:val="22"/>
          <w:szCs w:val="22"/>
        </w:rPr>
        <w:t>Petition of Columbia Gas of Pennsylvania, Inc. for Limited Waivers of Certain Tariff Rules Related to Customer Service Line Replacement</w:t>
      </w:r>
      <w:r w:rsidRPr="00FF188F">
        <w:rPr>
          <w:sz w:val="22"/>
          <w:szCs w:val="22"/>
        </w:rPr>
        <w:t>, P-00072337 (May 19, 2008) (</w:t>
      </w:r>
      <w:r w:rsidRPr="00A20CB0">
        <w:rPr>
          <w:i/>
          <w:sz w:val="22"/>
          <w:szCs w:val="22"/>
        </w:rPr>
        <w:t xml:space="preserve">Service Line Waiver </w:t>
      </w:r>
      <w:r>
        <w:rPr>
          <w:i/>
          <w:sz w:val="22"/>
          <w:szCs w:val="22"/>
        </w:rPr>
        <w:t>Order</w:t>
      </w:r>
      <w:r w:rsidRPr="00FF188F">
        <w:rPr>
          <w:sz w:val="22"/>
          <w:szCs w:val="22"/>
        </w:rPr>
        <w:t>).</w:t>
      </w:r>
    </w:p>
  </w:footnote>
  <w:footnote w:id="4">
    <w:p w:rsidR="0043277E" w:rsidRPr="00F31A46" w:rsidRDefault="0043277E">
      <w:pPr>
        <w:pStyle w:val="FootnoteText"/>
        <w:rPr>
          <w:sz w:val="22"/>
          <w:szCs w:val="22"/>
        </w:rPr>
      </w:pPr>
      <w:r w:rsidRPr="00F31A46">
        <w:rPr>
          <w:rStyle w:val="FootnoteReference"/>
          <w:sz w:val="22"/>
          <w:szCs w:val="22"/>
        </w:rPr>
        <w:footnoteRef/>
      </w:r>
      <w:r w:rsidRPr="00F31A46">
        <w:rPr>
          <w:sz w:val="22"/>
          <w:szCs w:val="22"/>
        </w:rPr>
        <w:t xml:space="preserve">  The quarters are fixed by statute.  If Columbia does not have an effective date of April 1, 2013, the next earliest effective date would be July 1, 2013.</w:t>
      </w:r>
    </w:p>
  </w:footnote>
  <w:footnote w:id="5">
    <w:p w:rsidR="0043277E" w:rsidRPr="000F76FA" w:rsidRDefault="0043277E">
      <w:pPr>
        <w:pStyle w:val="FootnoteText"/>
        <w:rPr>
          <w:sz w:val="22"/>
          <w:szCs w:val="22"/>
        </w:rPr>
      </w:pPr>
      <w:r w:rsidRPr="000F76FA">
        <w:rPr>
          <w:rStyle w:val="FootnoteReference"/>
          <w:sz w:val="22"/>
          <w:szCs w:val="22"/>
        </w:rPr>
        <w:footnoteRef/>
      </w:r>
      <w:r w:rsidRPr="000F76FA">
        <w:rPr>
          <w:sz w:val="22"/>
          <w:szCs w:val="22"/>
        </w:rPr>
        <w:t xml:space="preserve">  </w:t>
      </w:r>
      <w:r w:rsidRPr="000F76FA">
        <w:rPr>
          <w:i/>
          <w:sz w:val="22"/>
          <w:szCs w:val="22"/>
        </w:rPr>
        <w:t>See Act 11 RO</w:t>
      </w:r>
      <w:r>
        <w:rPr>
          <w:i/>
          <w:sz w:val="22"/>
          <w:szCs w:val="22"/>
        </w:rPr>
        <w:t>E</w:t>
      </w:r>
      <w:r w:rsidRPr="000F76FA">
        <w:rPr>
          <w:i/>
          <w:sz w:val="22"/>
          <w:szCs w:val="22"/>
        </w:rPr>
        <w:t xml:space="preserve"> Working Group</w:t>
      </w:r>
      <w:r w:rsidRPr="000F76FA">
        <w:rPr>
          <w:sz w:val="22"/>
          <w:szCs w:val="22"/>
        </w:rPr>
        <w:t>, M-2012-2317272.</w:t>
      </w:r>
    </w:p>
  </w:footnote>
  <w:footnote w:id="6">
    <w:p w:rsidR="0043277E" w:rsidRPr="00013204" w:rsidRDefault="0043277E">
      <w:pPr>
        <w:pStyle w:val="FootnoteText"/>
        <w:rPr>
          <w:sz w:val="22"/>
        </w:rPr>
      </w:pPr>
      <w:r w:rsidRPr="00013204">
        <w:rPr>
          <w:rStyle w:val="FootnoteReference"/>
          <w:sz w:val="22"/>
        </w:rPr>
        <w:footnoteRef/>
      </w:r>
      <w:r w:rsidRPr="00013204">
        <w:rPr>
          <w:sz w:val="22"/>
        </w:rPr>
        <w:t xml:space="preserve">  We note here that</w:t>
      </w:r>
      <w:r>
        <w:rPr>
          <w:sz w:val="22"/>
        </w:rPr>
        <w:t>,</w:t>
      </w:r>
      <w:r w:rsidRPr="00013204">
        <w:rPr>
          <w:sz w:val="22"/>
        </w:rPr>
        <w:t xml:space="preserve"> based upon the input provided by the ROE Working Group, the Commission may authorize changes in the </w:t>
      </w:r>
      <w:r>
        <w:rPr>
          <w:sz w:val="22"/>
        </w:rPr>
        <w:t>S</w:t>
      </w:r>
      <w:r w:rsidRPr="00013204">
        <w:rPr>
          <w:sz w:val="22"/>
        </w:rPr>
        <w:t>taff Quarterly Report protocols on a going</w:t>
      </w:r>
      <w:r>
        <w:rPr>
          <w:sz w:val="22"/>
        </w:rPr>
        <w:t>-</w:t>
      </w:r>
      <w:r w:rsidRPr="00013204">
        <w:rPr>
          <w:sz w:val="22"/>
        </w:rPr>
        <w:t>forward basis.</w:t>
      </w:r>
    </w:p>
  </w:footnote>
  <w:footnote w:id="7">
    <w:p w:rsidR="0043277E" w:rsidRPr="00F31A46" w:rsidRDefault="0043277E">
      <w:pPr>
        <w:pStyle w:val="FootnoteText"/>
        <w:rPr>
          <w:sz w:val="22"/>
        </w:rPr>
      </w:pPr>
      <w:r w:rsidRPr="00F31A46">
        <w:rPr>
          <w:rStyle w:val="FootnoteReference"/>
          <w:sz w:val="22"/>
        </w:rPr>
        <w:footnoteRef/>
      </w:r>
      <w:r w:rsidRPr="00F31A46">
        <w:rPr>
          <w:sz w:val="22"/>
        </w:rPr>
        <w:t xml:space="preserve">  If the parties agree on the ROE designated herein</w:t>
      </w:r>
      <w:r>
        <w:rPr>
          <w:sz w:val="22"/>
        </w:rPr>
        <w:t>, based on the current Quarterly Earnings Report,</w:t>
      </w:r>
      <w:r w:rsidRPr="00F31A46">
        <w:rPr>
          <w:sz w:val="22"/>
        </w:rPr>
        <w:t xml:space="preserve"> there will be no need to address ROE in the OALJ proceeding.</w:t>
      </w:r>
    </w:p>
  </w:footnote>
  <w:footnote w:id="8">
    <w:p w:rsidR="0043277E" w:rsidRPr="00FF188F" w:rsidRDefault="0043277E"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Docket No. R-2010-2215623</w:t>
      </w:r>
      <w:r>
        <w:rPr>
          <w:sz w:val="22"/>
          <w:szCs w:val="22"/>
        </w:rPr>
        <w:t xml:space="preserve"> (</w:t>
      </w:r>
      <w:r w:rsidRPr="00FF188F">
        <w:rPr>
          <w:sz w:val="22"/>
          <w:szCs w:val="22"/>
        </w:rPr>
        <w:t>October 14, 2011</w:t>
      </w:r>
      <w:r>
        <w:rPr>
          <w:sz w:val="22"/>
          <w:szCs w:val="22"/>
        </w:rPr>
        <w:t>)</w:t>
      </w:r>
      <w:r w:rsidRPr="00FF188F">
        <w:rPr>
          <w:sz w:val="22"/>
          <w:szCs w:val="22"/>
        </w:rPr>
        <w:t xml:space="preserve">.  </w:t>
      </w:r>
    </w:p>
  </w:footnote>
  <w:footnote w:id="9">
    <w:p w:rsidR="0043277E" w:rsidRPr="00FF188F" w:rsidRDefault="0043277E"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w:t>
      </w:r>
      <w:r>
        <w:rPr>
          <w:sz w:val="22"/>
          <w:szCs w:val="22"/>
        </w:rPr>
        <w:t>B</w:t>
      </w:r>
      <w:r w:rsidRPr="00FF188F">
        <w:rPr>
          <w:sz w:val="22"/>
          <w:szCs w:val="22"/>
        </w:rPr>
        <w:t xml:space="preserve">ills rendered” </w:t>
      </w:r>
      <w:r>
        <w:rPr>
          <w:sz w:val="22"/>
          <w:szCs w:val="22"/>
        </w:rPr>
        <w:t xml:space="preserve">bills </w:t>
      </w:r>
      <w:r w:rsidRPr="00FF188F">
        <w:rPr>
          <w:sz w:val="22"/>
          <w:szCs w:val="22"/>
        </w:rPr>
        <w:t xml:space="preserve">are computed based on the effective </w:t>
      </w:r>
      <w:r>
        <w:rPr>
          <w:sz w:val="22"/>
          <w:szCs w:val="22"/>
        </w:rPr>
        <w:t xml:space="preserve">tariff </w:t>
      </w:r>
      <w:r w:rsidRPr="00FF188F">
        <w:rPr>
          <w:sz w:val="22"/>
          <w:szCs w:val="22"/>
        </w:rPr>
        <w:t>rate at the time of the bill.  “</w:t>
      </w:r>
      <w:r>
        <w:rPr>
          <w:sz w:val="22"/>
          <w:szCs w:val="22"/>
        </w:rPr>
        <w:t>S</w:t>
      </w:r>
      <w:r w:rsidRPr="00FF188F">
        <w:rPr>
          <w:sz w:val="22"/>
          <w:szCs w:val="22"/>
        </w:rPr>
        <w:t>ervice-rendered” b</w:t>
      </w:r>
      <w:r>
        <w:rPr>
          <w:sz w:val="22"/>
          <w:szCs w:val="22"/>
        </w:rPr>
        <w:t xml:space="preserve">ills </w:t>
      </w:r>
      <w:r w:rsidRPr="00FF188F">
        <w:rPr>
          <w:sz w:val="22"/>
          <w:szCs w:val="22"/>
        </w:rPr>
        <w:t>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1D1045"/>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8">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9">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18">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9">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17"/>
  </w:num>
  <w:num w:numId="2">
    <w:abstractNumId w:val="23"/>
  </w:num>
  <w:num w:numId="3">
    <w:abstractNumId w:val="3"/>
  </w:num>
  <w:num w:numId="4">
    <w:abstractNumId w:val="10"/>
  </w:num>
  <w:num w:numId="5">
    <w:abstractNumId w:val="7"/>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5"/>
  </w:num>
  <w:num w:numId="11">
    <w:abstractNumId w:val="21"/>
  </w:num>
  <w:num w:numId="12">
    <w:abstractNumId w:val="16"/>
  </w:num>
  <w:num w:numId="13">
    <w:abstractNumId w:val="9"/>
  </w:num>
  <w:num w:numId="14">
    <w:abstractNumId w:val="19"/>
  </w:num>
  <w:num w:numId="15">
    <w:abstractNumId w:val="18"/>
  </w:num>
  <w:num w:numId="16">
    <w:abstractNumId w:val="6"/>
  </w:num>
  <w:num w:numId="17">
    <w:abstractNumId w:val="12"/>
  </w:num>
  <w:num w:numId="18">
    <w:abstractNumId w:val="15"/>
  </w:num>
  <w:num w:numId="19">
    <w:abstractNumId w:val="22"/>
  </w:num>
  <w:num w:numId="20">
    <w:abstractNumId w:val="11"/>
  </w:num>
  <w:num w:numId="21">
    <w:abstractNumId w:val="20"/>
  </w:num>
  <w:num w:numId="22">
    <w:abstractNumId w:val="13"/>
  </w:num>
  <w:num w:numId="23">
    <w:abstractNumId w:val="4"/>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0A52"/>
    <w:rsid w:val="00001E82"/>
    <w:rsid w:val="00002AFC"/>
    <w:rsid w:val="00006C68"/>
    <w:rsid w:val="00007CE4"/>
    <w:rsid w:val="00007E6E"/>
    <w:rsid w:val="00010BA9"/>
    <w:rsid w:val="00011618"/>
    <w:rsid w:val="000126E6"/>
    <w:rsid w:val="00013204"/>
    <w:rsid w:val="000135A8"/>
    <w:rsid w:val="00014232"/>
    <w:rsid w:val="00015C34"/>
    <w:rsid w:val="00015F3E"/>
    <w:rsid w:val="0001600A"/>
    <w:rsid w:val="0002058C"/>
    <w:rsid w:val="00022238"/>
    <w:rsid w:val="000224A8"/>
    <w:rsid w:val="00022D58"/>
    <w:rsid w:val="00023786"/>
    <w:rsid w:val="0002404F"/>
    <w:rsid w:val="0002577D"/>
    <w:rsid w:val="00025CE7"/>
    <w:rsid w:val="00027F0A"/>
    <w:rsid w:val="000300FC"/>
    <w:rsid w:val="000307F7"/>
    <w:rsid w:val="00030B5C"/>
    <w:rsid w:val="000316D6"/>
    <w:rsid w:val="00031D59"/>
    <w:rsid w:val="000341DA"/>
    <w:rsid w:val="00034D98"/>
    <w:rsid w:val="000352F7"/>
    <w:rsid w:val="000363B9"/>
    <w:rsid w:val="0003776F"/>
    <w:rsid w:val="00040238"/>
    <w:rsid w:val="00040E52"/>
    <w:rsid w:val="00042915"/>
    <w:rsid w:val="00042B3E"/>
    <w:rsid w:val="000433F6"/>
    <w:rsid w:val="00043710"/>
    <w:rsid w:val="00047893"/>
    <w:rsid w:val="00047F44"/>
    <w:rsid w:val="0005014D"/>
    <w:rsid w:val="000506FF"/>
    <w:rsid w:val="000507D0"/>
    <w:rsid w:val="00051D78"/>
    <w:rsid w:val="00051DC4"/>
    <w:rsid w:val="00051EF5"/>
    <w:rsid w:val="00052513"/>
    <w:rsid w:val="00052D94"/>
    <w:rsid w:val="00056414"/>
    <w:rsid w:val="00056B84"/>
    <w:rsid w:val="00057656"/>
    <w:rsid w:val="00060580"/>
    <w:rsid w:val="000612D5"/>
    <w:rsid w:val="00061E14"/>
    <w:rsid w:val="00062E21"/>
    <w:rsid w:val="0006307D"/>
    <w:rsid w:val="00064B17"/>
    <w:rsid w:val="00064B8F"/>
    <w:rsid w:val="00064C8B"/>
    <w:rsid w:val="00064D01"/>
    <w:rsid w:val="00066B0C"/>
    <w:rsid w:val="000672F9"/>
    <w:rsid w:val="00067314"/>
    <w:rsid w:val="00067F30"/>
    <w:rsid w:val="00070ECE"/>
    <w:rsid w:val="00071DD1"/>
    <w:rsid w:val="00071E7D"/>
    <w:rsid w:val="00074F36"/>
    <w:rsid w:val="000752AB"/>
    <w:rsid w:val="00077046"/>
    <w:rsid w:val="00081E5A"/>
    <w:rsid w:val="00083000"/>
    <w:rsid w:val="00084151"/>
    <w:rsid w:val="00085F29"/>
    <w:rsid w:val="000861C0"/>
    <w:rsid w:val="00086950"/>
    <w:rsid w:val="00091C48"/>
    <w:rsid w:val="00092DCA"/>
    <w:rsid w:val="00094B8C"/>
    <w:rsid w:val="00094E95"/>
    <w:rsid w:val="00096608"/>
    <w:rsid w:val="00096728"/>
    <w:rsid w:val="00096BE8"/>
    <w:rsid w:val="00096F52"/>
    <w:rsid w:val="000A0817"/>
    <w:rsid w:val="000A1A09"/>
    <w:rsid w:val="000A443C"/>
    <w:rsid w:val="000A4AF8"/>
    <w:rsid w:val="000A4F8F"/>
    <w:rsid w:val="000A59E5"/>
    <w:rsid w:val="000A5C15"/>
    <w:rsid w:val="000A7E13"/>
    <w:rsid w:val="000B1589"/>
    <w:rsid w:val="000B2021"/>
    <w:rsid w:val="000B2AAE"/>
    <w:rsid w:val="000B2E85"/>
    <w:rsid w:val="000B32B3"/>
    <w:rsid w:val="000B3797"/>
    <w:rsid w:val="000B3C32"/>
    <w:rsid w:val="000B42CE"/>
    <w:rsid w:val="000B455E"/>
    <w:rsid w:val="000B6632"/>
    <w:rsid w:val="000B6731"/>
    <w:rsid w:val="000C02DF"/>
    <w:rsid w:val="000C0E4B"/>
    <w:rsid w:val="000C1567"/>
    <w:rsid w:val="000C3415"/>
    <w:rsid w:val="000C37B5"/>
    <w:rsid w:val="000C4495"/>
    <w:rsid w:val="000C6069"/>
    <w:rsid w:val="000C63F8"/>
    <w:rsid w:val="000C78D7"/>
    <w:rsid w:val="000D2104"/>
    <w:rsid w:val="000D3D30"/>
    <w:rsid w:val="000D5267"/>
    <w:rsid w:val="000D65CE"/>
    <w:rsid w:val="000E0D52"/>
    <w:rsid w:val="000E1005"/>
    <w:rsid w:val="000E2808"/>
    <w:rsid w:val="000E3234"/>
    <w:rsid w:val="000E3639"/>
    <w:rsid w:val="000E4460"/>
    <w:rsid w:val="000E4D1B"/>
    <w:rsid w:val="000E569C"/>
    <w:rsid w:val="000E6817"/>
    <w:rsid w:val="000E73A5"/>
    <w:rsid w:val="000E7515"/>
    <w:rsid w:val="000E7D67"/>
    <w:rsid w:val="000F040A"/>
    <w:rsid w:val="000F08B7"/>
    <w:rsid w:val="000F0E18"/>
    <w:rsid w:val="000F2AE1"/>
    <w:rsid w:val="000F4C58"/>
    <w:rsid w:val="000F5E3D"/>
    <w:rsid w:val="000F6B05"/>
    <w:rsid w:val="000F76FA"/>
    <w:rsid w:val="000F7A83"/>
    <w:rsid w:val="000F7E03"/>
    <w:rsid w:val="001013E1"/>
    <w:rsid w:val="00101493"/>
    <w:rsid w:val="001046E7"/>
    <w:rsid w:val="0010559E"/>
    <w:rsid w:val="00106645"/>
    <w:rsid w:val="00110689"/>
    <w:rsid w:val="0011079C"/>
    <w:rsid w:val="0011159F"/>
    <w:rsid w:val="0011254C"/>
    <w:rsid w:val="00115A7D"/>
    <w:rsid w:val="00117195"/>
    <w:rsid w:val="001202B5"/>
    <w:rsid w:val="00121545"/>
    <w:rsid w:val="00121D63"/>
    <w:rsid w:val="00122FB1"/>
    <w:rsid w:val="0012516E"/>
    <w:rsid w:val="00125234"/>
    <w:rsid w:val="00126ABE"/>
    <w:rsid w:val="00126D2A"/>
    <w:rsid w:val="00127A27"/>
    <w:rsid w:val="001303A1"/>
    <w:rsid w:val="0013395B"/>
    <w:rsid w:val="00133A99"/>
    <w:rsid w:val="001365B6"/>
    <w:rsid w:val="001414CA"/>
    <w:rsid w:val="00143E69"/>
    <w:rsid w:val="00144489"/>
    <w:rsid w:val="00146BB7"/>
    <w:rsid w:val="00152A7D"/>
    <w:rsid w:val="001541F1"/>
    <w:rsid w:val="001552C3"/>
    <w:rsid w:val="00156717"/>
    <w:rsid w:val="001567B7"/>
    <w:rsid w:val="00156F52"/>
    <w:rsid w:val="00162E5E"/>
    <w:rsid w:val="00163B04"/>
    <w:rsid w:val="00164352"/>
    <w:rsid w:val="00164BAB"/>
    <w:rsid w:val="00164DB2"/>
    <w:rsid w:val="00165F87"/>
    <w:rsid w:val="001669B4"/>
    <w:rsid w:val="00166EE7"/>
    <w:rsid w:val="00171551"/>
    <w:rsid w:val="00173542"/>
    <w:rsid w:val="001736D6"/>
    <w:rsid w:val="00173AA7"/>
    <w:rsid w:val="00174278"/>
    <w:rsid w:val="00174523"/>
    <w:rsid w:val="00174685"/>
    <w:rsid w:val="00174796"/>
    <w:rsid w:val="00174DC7"/>
    <w:rsid w:val="0017598B"/>
    <w:rsid w:val="00175B38"/>
    <w:rsid w:val="00176E97"/>
    <w:rsid w:val="0017755B"/>
    <w:rsid w:val="00177F0F"/>
    <w:rsid w:val="0018179E"/>
    <w:rsid w:val="00184DDB"/>
    <w:rsid w:val="00186077"/>
    <w:rsid w:val="00186EA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1DC5"/>
    <w:rsid w:val="001A32DA"/>
    <w:rsid w:val="001A45BB"/>
    <w:rsid w:val="001A685D"/>
    <w:rsid w:val="001A72D1"/>
    <w:rsid w:val="001A7544"/>
    <w:rsid w:val="001B09AA"/>
    <w:rsid w:val="001B0CBA"/>
    <w:rsid w:val="001B3FF8"/>
    <w:rsid w:val="001B4406"/>
    <w:rsid w:val="001B4F2B"/>
    <w:rsid w:val="001B507B"/>
    <w:rsid w:val="001B5220"/>
    <w:rsid w:val="001B62FD"/>
    <w:rsid w:val="001B64A1"/>
    <w:rsid w:val="001B6508"/>
    <w:rsid w:val="001B66E9"/>
    <w:rsid w:val="001B7A8D"/>
    <w:rsid w:val="001C0AE6"/>
    <w:rsid w:val="001C2D75"/>
    <w:rsid w:val="001C4AD3"/>
    <w:rsid w:val="001C51F0"/>
    <w:rsid w:val="001C5794"/>
    <w:rsid w:val="001D1754"/>
    <w:rsid w:val="001D1F36"/>
    <w:rsid w:val="001D2604"/>
    <w:rsid w:val="001D3BA8"/>
    <w:rsid w:val="001D4686"/>
    <w:rsid w:val="001D4761"/>
    <w:rsid w:val="001D7605"/>
    <w:rsid w:val="001D78AF"/>
    <w:rsid w:val="001D7B0A"/>
    <w:rsid w:val="001E1797"/>
    <w:rsid w:val="001E1ED7"/>
    <w:rsid w:val="001E240F"/>
    <w:rsid w:val="001E2859"/>
    <w:rsid w:val="001E4B2C"/>
    <w:rsid w:val="001E5010"/>
    <w:rsid w:val="001E5218"/>
    <w:rsid w:val="001E5CA5"/>
    <w:rsid w:val="001E631F"/>
    <w:rsid w:val="001E682A"/>
    <w:rsid w:val="001F2409"/>
    <w:rsid w:val="001F2D8B"/>
    <w:rsid w:val="001F3106"/>
    <w:rsid w:val="001F3C46"/>
    <w:rsid w:val="001F5D75"/>
    <w:rsid w:val="00200B10"/>
    <w:rsid w:val="0020126F"/>
    <w:rsid w:val="002021A3"/>
    <w:rsid w:val="002030D4"/>
    <w:rsid w:val="0020346F"/>
    <w:rsid w:val="00204EAE"/>
    <w:rsid w:val="00204EDA"/>
    <w:rsid w:val="00206C03"/>
    <w:rsid w:val="002075D6"/>
    <w:rsid w:val="0021082B"/>
    <w:rsid w:val="00211560"/>
    <w:rsid w:val="00211FAC"/>
    <w:rsid w:val="00213925"/>
    <w:rsid w:val="00214184"/>
    <w:rsid w:val="002151F5"/>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08A6"/>
    <w:rsid w:val="00233DC2"/>
    <w:rsid w:val="00234AA2"/>
    <w:rsid w:val="00234FF4"/>
    <w:rsid w:val="002352F0"/>
    <w:rsid w:val="00237164"/>
    <w:rsid w:val="002374A2"/>
    <w:rsid w:val="00237FF1"/>
    <w:rsid w:val="002438FE"/>
    <w:rsid w:val="00244F9D"/>
    <w:rsid w:val="00246583"/>
    <w:rsid w:val="00247161"/>
    <w:rsid w:val="00247361"/>
    <w:rsid w:val="0025022C"/>
    <w:rsid w:val="00251BA0"/>
    <w:rsid w:val="00251FC4"/>
    <w:rsid w:val="00253311"/>
    <w:rsid w:val="00260327"/>
    <w:rsid w:val="002625D8"/>
    <w:rsid w:val="00262BA1"/>
    <w:rsid w:val="00262F96"/>
    <w:rsid w:val="0026388B"/>
    <w:rsid w:val="00264EBE"/>
    <w:rsid w:val="00265BD2"/>
    <w:rsid w:val="00266FD4"/>
    <w:rsid w:val="002672F8"/>
    <w:rsid w:val="0026742F"/>
    <w:rsid w:val="002678A1"/>
    <w:rsid w:val="00267DAB"/>
    <w:rsid w:val="002700F5"/>
    <w:rsid w:val="0027265B"/>
    <w:rsid w:val="00273A7F"/>
    <w:rsid w:val="00273F7D"/>
    <w:rsid w:val="00280E89"/>
    <w:rsid w:val="0028150B"/>
    <w:rsid w:val="0028332B"/>
    <w:rsid w:val="002837ED"/>
    <w:rsid w:val="00284C86"/>
    <w:rsid w:val="00285A3B"/>
    <w:rsid w:val="002877BA"/>
    <w:rsid w:val="00287854"/>
    <w:rsid w:val="00290513"/>
    <w:rsid w:val="002912EF"/>
    <w:rsid w:val="002918DD"/>
    <w:rsid w:val="00291AC6"/>
    <w:rsid w:val="00292C43"/>
    <w:rsid w:val="00292DE0"/>
    <w:rsid w:val="002A0D0B"/>
    <w:rsid w:val="002A1280"/>
    <w:rsid w:val="002A178D"/>
    <w:rsid w:val="002A1A2E"/>
    <w:rsid w:val="002A1FC5"/>
    <w:rsid w:val="002A2AEC"/>
    <w:rsid w:val="002A3C76"/>
    <w:rsid w:val="002A48E0"/>
    <w:rsid w:val="002A498A"/>
    <w:rsid w:val="002A5630"/>
    <w:rsid w:val="002A5729"/>
    <w:rsid w:val="002A60F1"/>
    <w:rsid w:val="002A666D"/>
    <w:rsid w:val="002B03C9"/>
    <w:rsid w:val="002B3E34"/>
    <w:rsid w:val="002B538A"/>
    <w:rsid w:val="002B5A55"/>
    <w:rsid w:val="002B5B37"/>
    <w:rsid w:val="002B5D69"/>
    <w:rsid w:val="002B6807"/>
    <w:rsid w:val="002B68EA"/>
    <w:rsid w:val="002B693D"/>
    <w:rsid w:val="002B7D95"/>
    <w:rsid w:val="002C0970"/>
    <w:rsid w:val="002C1150"/>
    <w:rsid w:val="002C11CF"/>
    <w:rsid w:val="002C1586"/>
    <w:rsid w:val="002C15CE"/>
    <w:rsid w:val="002C21AB"/>
    <w:rsid w:val="002C2983"/>
    <w:rsid w:val="002C3DB1"/>
    <w:rsid w:val="002C49CF"/>
    <w:rsid w:val="002C6550"/>
    <w:rsid w:val="002C6643"/>
    <w:rsid w:val="002C6A97"/>
    <w:rsid w:val="002D0497"/>
    <w:rsid w:val="002D2ACB"/>
    <w:rsid w:val="002D58DD"/>
    <w:rsid w:val="002D6AEB"/>
    <w:rsid w:val="002D6E61"/>
    <w:rsid w:val="002D7169"/>
    <w:rsid w:val="002D79F5"/>
    <w:rsid w:val="002E0387"/>
    <w:rsid w:val="002E1BD5"/>
    <w:rsid w:val="002E21EA"/>
    <w:rsid w:val="002E23D6"/>
    <w:rsid w:val="002E24F7"/>
    <w:rsid w:val="002E2683"/>
    <w:rsid w:val="002E2B8F"/>
    <w:rsid w:val="002E33D2"/>
    <w:rsid w:val="002F1815"/>
    <w:rsid w:val="002F26CE"/>
    <w:rsid w:val="002F3B7D"/>
    <w:rsid w:val="002F405B"/>
    <w:rsid w:val="002F5108"/>
    <w:rsid w:val="002F53AA"/>
    <w:rsid w:val="002F642D"/>
    <w:rsid w:val="002F7274"/>
    <w:rsid w:val="0030031B"/>
    <w:rsid w:val="003013B0"/>
    <w:rsid w:val="0030248B"/>
    <w:rsid w:val="00304E68"/>
    <w:rsid w:val="00307583"/>
    <w:rsid w:val="003101B8"/>
    <w:rsid w:val="0031025C"/>
    <w:rsid w:val="003121C7"/>
    <w:rsid w:val="003127AC"/>
    <w:rsid w:val="0031360A"/>
    <w:rsid w:val="00316B31"/>
    <w:rsid w:val="00316D48"/>
    <w:rsid w:val="00317BA3"/>
    <w:rsid w:val="00317D3F"/>
    <w:rsid w:val="00320CBF"/>
    <w:rsid w:val="00321363"/>
    <w:rsid w:val="00321937"/>
    <w:rsid w:val="00324F53"/>
    <w:rsid w:val="003258F6"/>
    <w:rsid w:val="00326706"/>
    <w:rsid w:val="003271AA"/>
    <w:rsid w:val="003272A6"/>
    <w:rsid w:val="00330D0E"/>
    <w:rsid w:val="00330D19"/>
    <w:rsid w:val="00330D75"/>
    <w:rsid w:val="00330F60"/>
    <w:rsid w:val="003320B5"/>
    <w:rsid w:val="00332177"/>
    <w:rsid w:val="00332470"/>
    <w:rsid w:val="00334CF9"/>
    <w:rsid w:val="003361F4"/>
    <w:rsid w:val="00337CA7"/>
    <w:rsid w:val="00337E47"/>
    <w:rsid w:val="00340845"/>
    <w:rsid w:val="00341BAF"/>
    <w:rsid w:val="0034366D"/>
    <w:rsid w:val="0034415D"/>
    <w:rsid w:val="00345E4C"/>
    <w:rsid w:val="003505F8"/>
    <w:rsid w:val="00351902"/>
    <w:rsid w:val="003522D6"/>
    <w:rsid w:val="0035393D"/>
    <w:rsid w:val="00353FFE"/>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E72"/>
    <w:rsid w:val="00377BE8"/>
    <w:rsid w:val="003801CF"/>
    <w:rsid w:val="00382045"/>
    <w:rsid w:val="003820B7"/>
    <w:rsid w:val="00382499"/>
    <w:rsid w:val="00382AB5"/>
    <w:rsid w:val="00383C22"/>
    <w:rsid w:val="00383E80"/>
    <w:rsid w:val="00383EFA"/>
    <w:rsid w:val="003846EB"/>
    <w:rsid w:val="00384E55"/>
    <w:rsid w:val="00385ACE"/>
    <w:rsid w:val="003875A3"/>
    <w:rsid w:val="003908C7"/>
    <w:rsid w:val="00391502"/>
    <w:rsid w:val="0039178B"/>
    <w:rsid w:val="0039193D"/>
    <w:rsid w:val="00392664"/>
    <w:rsid w:val="003937B3"/>
    <w:rsid w:val="00393DA3"/>
    <w:rsid w:val="00395081"/>
    <w:rsid w:val="003960D4"/>
    <w:rsid w:val="0039795F"/>
    <w:rsid w:val="00397D81"/>
    <w:rsid w:val="003A00B5"/>
    <w:rsid w:val="003A0129"/>
    <w:rsid w:val="003A16E1"/>
    <w:rsid w:val="003A2C8F"/>
    <w:rsid w:val="003A3745"/>
    <w:rsid w:val="003A4C3D"/>
    <w:rsid w:val="003A5521"/>
    <w:rsid w:val="003A5FA3"/>
    <w:rsid w:val="003A637C"/>
    <w:rsid w:val="003A685C"/>
    <w:rsid w:val="003A74B5"/>
    <w:rsid w:val="003B00C0"/>
    <w:rsid w:val="003B0A1F"/>
    <w:rsid w:val="003B0ED9"/>
    <w:rsid w:val="003B1773"/>
    <w:rsid w:val="003B1F02"/>
    <w:rsid w:val="003B304C"/>
    <w:rsid w:val="003B443C"/>
    <w:rsid w:val="003B6354"/>
    <w:rsid w:val="003C290E"/>
    <w:rsid w:val="003C4521"/>
    <w:rsid w:val="003C45D9"/>
    <w:rsid w:val="003C4EA5"/>
    <w:rsid w:val="003C623E"/>
    <w:rsid w:val="003C63A1"/>
    <w:rsid w:val="003C7B76"/>
    <w:rsid w:val="003D2E7E"/>
    <w:rsid w:val="003D3C6F"/>
    <w:rsid w:val="003D3F41"/>
    <w:rsid w:val="003D55F5"/>
    <w:rsid w:val="003D5A8F"/>
    <w:rsid w:val="003D613B"/>
    <w:rsid w:val="003D666E"/>
    <w:rsid w:val="003D7C02"/>
    <w:rsid w:val="003E0579"/>
    <w:rsid w:val="003E3515"/>
    <w:rsid w:val="003E44F4"/>
    <w:rsid w:val="003E4EC2"/>
    <w:rsid w:val="003E6F5D"/>
    <w:rsid w:val="003F01C3"/>
    <w:rsid w:val="003F0853"/>
    <w:rsid w:val="003F137B"/>
    <w:rsid w:val="003F21E6"/>
    <w:rsid w:val="003F2DC4"/>
    <w:rsid w:val="003F2E82"/>
    <w:rsid w:val="003F3AC3"/>
    <w:rsid w:val="003F49A9"/>
    <w:rsid w:val="003F4D49"/>
    <w:rsid w:val="003F4D69"/>
    <w:rsid w:val="003F5248"/>
    <w:rsid w:val="003F537B"/>
    <w:rsid w:val="003F5419"/>
    <w:rsid w:val="003F7184"/>
    <w:rsid w:val="003F76D1"/>
    <w:rsid w:val="003F7BAD"/>
    <w:rsid w:val="004002FC"/>
    <w:rsid w:val="00400B4B"/>
    <w:rsid w:val="004021AE"/>
    <w:rsid w:val="00402939"/>
    <w:rsid w:val="0040345A"/>
    <w:rsid w:val="00404E1F"/>
    <w:rsid w:val="0040690C"/>
    <w:rsid w:val="004100B8"/>
    <w:rsid w:val="00410EA4"/>
    <w:rsid w:val="004116CA"/>
    <w:rsid w:val="00411B30"/>
    <w:rsid w:val="004127E3"/>
    <w:rsid w:val="00413D73"/>
    <w:rsid w:val="00414248"/>
    <w:rsid w:val="00414881"/>
    <w:rsid w:val="004159CC"/>
    <w:rsid w:val="0041670B"/>
    <w:rsid w:val="004224CC"/>
    <w:rsid w:val="00423A84"/>
    <w:rsid w:val="00423EA7"/>
    <w:rsid w:val="00426798"/>
    <w:rsid w:val="00427530"/>
    <w:rsid w:val="00430386"/>
    <w:rsid w:val="00432198"/>
    <w:rsid w:val="0043277E"/>
    <w:rsid w:val="00433ADF"/>
    <w:rsid w:val="00433B07"/>
    <w:rsid w:val="00433D4B"/>
    <w:rsid w:val="00434DAC"/>
    <w:rsid w:val="00435218"/>
    <w:rsid w:val="00435A4E"/>
    <w:rsid w:val="00436358"/>
    <w:rsid w:val="0044050E"/>
    <w:rsid w:val="0044120F"/>
    <w:rsid w:val="0044214C"/>
    <w:rsid w:val="00444BFB"/>
    <w:rsid w:val="00445622"/>
    <w:rsid w:val="00445700"/>
    <w:rsid w:val="004467B4"/>
    <w:rsid w:val="00447CB7"/>
    <w:rsid w:val="0045001E"/>
    <w:rsid w:val="004507A8"/>
    <w:rsid w:val="00452221"/>
    <w:rsid w:val="00453ACC"/>
    <w:rsid w:val="0045504C"/>
    <w:rsid w:val="0045592E"/>
    <w:rsid w:val="00455F55"/>
    <w:rsid w:val="00456003"/>
    <w:rsid w:val="0045656E"/>
    <w:rsid w:val="00456E4B"/>
    <w:rsid w:val="0046057E"/>
    <w:rsid w:val="00460653"/>
    <w:rsid w:val="004621BD"/>
    <w:rsid w:val="00464CE0"/>
    <w:rsid w:val="00465017"/>
    <w:rsid w:val="004705D1"/>
    <w:rsid w:val="00470DA9"/>
    <w:rsid w:val="00471BA8"/>
    <w:rsid w:val="00471C45"/>
    <w:rsid w:val="00471CCB"/>
    <w:rsid w:val="00472B01"/>
    <w:rsid w:val="00473A6F"/>
    <w:rsid w:val="0047562D"/>
    <w:rsid w:val="00475C65"/>
    <w:rsid w:val="0047614D"/>
    <w:rsid w:val="0047680B"/>
    <w:rsid w:val="00476BC3"/>
    <w:rsid w:val="00476FEF"/>
    <w:rsid w:val="00477141"/>
    <w:rsid w:val="00477367"/>
    <w:rsid w:val="0047746E"/>
    <w:rsid w:val="0047752E"/>
    <w:rsid w:val="00477F3E"/>
    <w:rsid w:val="0048104D"/>
    <w:rsid w:val="004812A3"/>
    <w:rsid w:val="004814CF"/>
    <w:rsid w:val="00481D22"/>
    <w:rsid w:val="004828FC"/>
    <w:rsid w:val="0048332F"/>
    <w:rsid w:val="004855F0"/>
    <w:rsid w:val="0048659B"/>
    <w:rsid w:val="004900D8"/>
    <w:rsid w:val="00490552"/>
    <w:rsid w:val="00490C99"/>
    <w:rsid w:val="00492151"/>
    <w:rsid w:val="004A2455"/>
    <w:rsid w:val="004A3F09"/>
    <w:rsid w:val="004A443A"/>
    <w:rsid w:val="004A7E7F"/>
    <w:rsid w:val="004B09AB"/>
    <w:rsid w:val="004B2405"/>
    <w:rsid w:val="004B289D"/>
    <w:rsid w:val="004B2BAB"/>
    <w:rsid w:val="004B313C"/>
    <w:rsid w:val="004B398D"/>
    <w:rsid w:val="004B49C3"/>
    <w:rsid w:val="004B5A16"/>
    <w:rsid w:val="004C054C"/>
    <w:rsid w:val="004C0C95"/>
    <w:rsid w:val="004C13B6"/>
    <w:rsid w:val="004C18B7"/>
    <w:rsid w:val="004C2474"/>
    <w:rsid w:val="004C2F54"/>
    <w:rsid w:val="004C328D"/>
    <w:rsid w:val="004C5A9A"/>
    <w:rsid w:val="004D031B"/>
    <w:rsid w:val="004D0399"/>
    <w:rsid w:val="004D0D25"/>
    <w:rsid w:val="004D116A"/>
    <w:rsid w:val="004D24F6"/>
    <w:rsid w:val="004D2598"/>
    <w:rsid w:val="004D3379"/>
    <w:rsid w:val="004D63C6"/>
    <w:rsid w:val="004D6FA0"/>
    <w:rsid w:val="004D76F4"/>
    <w:rsid w:val="004E3E6D"/>
    <w:rsid w:val="004E4BD6"/>
    <w:rsid w:val="004E6769"/>
    <w:rsid w:val="004E703A"/>
    <w:rsid w:val="004E7476"/>
    <w:rsid w:val="004E7C4F"/>
    <w:rsid w:val="004F31F2"/>
    <w:rsid w:val="004F3E3E"/>
    <w:rsid w:val="004F4AE2"/>
    <w:rsid w:val="004F5FAD"/>
    <w:rsid w:val="004F6108"/>
    <w:rsid w:val="004F682E"/>
    <w:rsid w:val="004F7EDD"/>
    <w:rsid w:val="005004FE"/>
    <w:rsid w:val="005007DF"/>
    <w:rsid w:val="0050219F"/>
    <w:rsid w:val="00502A16"/>
    <w:rsid w:val="00502C00"/>
    <w:rsid w:val="00502E0D"/>
    <w:rsid w:val="005030A8"/>
    <w:rsid w:val="00503113"/>
    <w:rsid w:val="00503AAA"/>
    <w:rsid w:val="005048C7"/>
    <w:rsid w:val="0050630F"/>
    <w:rsid w:val="0051089E"/>
    <w:rsid w:val="00511449"/>
    <w:rsid w:val="00514D6C"/>
    <w:rsid w:val="005152EF"/>
    <w:rsid w:val="00516390"/>
    <w:rsid w:val="00516709"/>
    <w:rsid w:val="00517304"/>
    <w:rsid w:val="00517518"/>
    <w:rsid w:val="00517BC7"/>
    <w:rsid w:val="00521309"/>
    <w:rsid w:val="005236E0"/>
    <w:rsid w:val="00524EE2"/>
    <w:rsid w:val="0052664E"/>
    <w:rsid w:val="00527EC7"/>
    <w:rsid w:val="00527F5A"/>
    <w:rsid w:val="00530279"/>
    <w:rsid w:val="0053130E"/>
    <w:rsid w:val="00532515"/>
    <w:rsid w:val="00532EEF"/>
    <w:rsid w:val="005334DD"/>
    <w:rsid w:val="00534CC4"/>
    <w:rsid w:val="005359CB"/>
    <w:rsid w:val="005366F5"/>
    <w:rsid w:val="00536ED0"/>
    <w:rsid w:val="0053778E"/>
    <w:rsid w:val="00537D4B"/>
    <w:rsid w:val="0054035A"/>
    <w:rsid w:val="00540D81"/>
    <w:rsid w:val="00543830"/>
    <w:rsid w:val="0054435F"/>
    <w:rsid w:val="00545B82"/>
    <w:rsid w:val="00545E73"/>
    <w:rsid w:val="00551169"/>
    <w:rsid w:val="00552283"/>
    <w:rsid w:val="00552B18"/>
    <w:rsid w:val="00555C65"/>
    <w:rsid w:val="0056082B"/>
    <w:rsid w:val="00561BD6"/>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6090"/>
    <w:rsid w:val="00576C3D"/>
    <w:rsid w:val="00580CA8"/>
    <w:rsid w:val="005811CA"/>
    <w:rsid w:val="00583191"/>
    <w:rsid w:val="00584D03"/>
    <w:rsid w:val="00585E84"/>
    <w:rsid w:val="00585F8E"/>
    <w:rsid w:val="00586031"/>
    <w:rsid w:val="0058730E"/>
    <w:rsid w:val="005878E1"/>
    <w:rsid w:val="00587A9C"/>
    <w:rsid w:val="00587ADC"/>
    <w:rsid w:val="00587C7D"/>
    <w:rsid w:val="00590013"/>
    <w:rsid w:val="005917FD"/>
    <w:rsid w:val="005921EE"/>
    <w:rsid w:val="005928E0"/>
    <w:rsid w:val="0059396A"/>
    <w:rsid w:val="00595415"/>
    <w:rsid w:val="00596F29"/>
    <w:rsid w:val="005A0580"/>
    <w:rsid w:val="005A08CA"/>
    <w:rsid w:val="005A11C7"/>
    <w:rsid w:val="005A2071"/>
    <w:rsid w:val="005A2A34"/>
    <w:rsid w:val="005A3559"/>
    <w:rsid w:val="005A412E"/>
    <w:rsid w:val="005A4886"/>
    <w:rsid w:val="005A4D78"/>
    <w:rsid w:val="005A5432"/>
    <w:rsid w:val="005A6D02"/>
    <w:rsid w:val="005A6E44"/>
    <w:rsid w:val="005A711F"/>
    <w:rsid w:val="005B045A"/>
    <w:rsid w:val="005B185E"/>
    <w:rsid w:val="005B1B4F"/>
    <w:rsid w:val="005B370D"/>
    <w:rsid w:val="005B4F12"/>
    <w:rsid w:val="005B572F"/>
    <w:rsid w:val="005B7C18"/>
    <w:rsid w:val="005B7FE0"/>
    <w:rsid w:val="005C0905"/>
    <w:rsid w:val="005C15A0"/>
    <w:rsid w:val="005C15E8"/>
    <w:rsid w:val="005C2845"/>
    <w:rsid w:val="005C2F50"/>
    <w:rsid w:val="005C38B1"/>
    <w:rsid w:val="005C39B0"/>
    <w:rsid w:val="005C39FD"/>
    <w:rsid w:val="005C4FE9"/>
    <w:rsid w:val="005C64D9"/>
    <w:rsid w:val="005C70CD"/>
    <w:rsid w:val="005D14BA"/>
    <w:rsid w:val="005D1A56"/>
    <w:rsid w:val="005D2312"/>
    <w:rsid w:val="005D2A9E"/>
    <w:rsid w:val="005D6542"/>
    <w:rsid w:val="005D7CE6"/>
    <w:rsid w:val="005E1797"/>
    <w:rsid w:val="005E38AD"/>
    <w:rsid w:val="005E481A"/>
    <w:rsid w:val="005E48A1"/>
    <w:rsid w:val="005E4BDA"/>
    <w:rsid w:val="005E5BE8"/>
    <w:rsid w:val="005E5DBE"/>
    <w:rsid w:val="005E5EA5"/>
    <w:rsid w:val="005E62F6"/>
    <w:rsid w:val="005E766A"/>
    <w:rsid w:val="005E7B1F"/>
    <w:rsid w:val="005E7D37"/>
    <w:rsid w:val="005F09BD"/>
    <w:rsid w:val="005F1058"/>
    <w:rsid w:val="005F153C"/>
    <w:rsid w:val="005F4962"/>
    <w:rsid w:val="005F57A3"/>
    <w:rsid w:val="005F5EB7"/>
    <w:rsid w:val="005F5F57"/>
    <w:rsid w:val="005F636E"/>
    <w:rsid w:val="005F77C2"/>
    <w:rsid w:val="00601142"/>
    <w:rsid w:val="00601411"/>
    <w:rsid w:val="00602768"/>
    <w:rsid w:val="00603D7A"/>
    <w:rsid w:val="00604635"/>
    <w:rsid w:val="00604781"/>
    <w:rsid w:val="00605278"/>
    <w:rsid w:val="00605FE1"/>
    <w:rsid w:val="006104DD"/>
    <w:rsid w:val="00612694"/>
    <w:rsid w:val="006126F6"/>
    <w:rsid w:val="00613F51"/>
    <w:rsid w:val="006144CE"/>
    <w:rsid w:val="00615F79"/>
    <w:rsid w:val="0062040D"/>
    <w:rsid w:val="006212E1"/>
    <w:rsid w:val="006217C1"/>
    <w:rsid w:val="0062392C"/>
    <w:rsid w:val="00623F50"/>
    <w:rsid w:val="00625951"/>
    <w:rsid w:val="006259A4"/>
    <w:rsid w:val="00627017"/>
    <w:rsid w:val="006311D2"/>
    <w:rsid w:val="006317FD"/>
    <w:rsid w:val="00632397"/>
    <w:rsid w:val="00633108"/>
    <w:rsid w:val="00634DC4"/>
    <w:rsid w:val="0063564C"/>
    <w:rsid w:val="00637635"/>
    <w:rsid w:val="00637D90"/>
    <w:rsid w:val="00640517"/>
    <w:rsid w:val="006414EA"/>
    <w:rsid w:val="00644475"/>
    <w:rsid w:val="00645FC2"/>
    <w:rsid w:val="00646FAB"/>
    <w:rsid w:val="006475E0"/>
    <w:rsid w:val="006537BA"/>
    <w:rsid w:val="0065448C"/>
    <w:rsid w:val="006557FC"/>
    <w:rsid w:val="0065580E"/>
    <w:rsid w:val="00656834"/>
    <w:rsid w:val="0066120D"/>
    <w:rsid w:val="00661EBC"/>
    <w:rsid w:val="00662B85"/>
    <w:rsid w:val="00663C7F"/>
    <w:rsid w:val="0066452E"/>
    <w:rsid w:val="0066534D"/>
    <w:rsid w:val="006659BE"/>
    <w:rsid w:val="006664D3"/>
    <w:rsid w:val="006665A5"/>
    <w:rsid w:val="00666CFD"/>
    <w:rsid w:val="00670330"/>
    <w:rsid w:val="006705CA"/>
    <w:rsid w:val="00672443"/>
    <w:rsid w:val="00672B62"/>
    <w:rsid w:val="00672C68"/>
    <w:rsid w:val="006730ED"/>
    <w:rsid w:val="00673764"/>
    <w:rsid w:val="0067420B"/>
    <w:rsid w:val="006744A4"/>
    <w:rsid w:val="006755CE"/>
    <w:rsid w:val="00680525"/>
    <w:rsid w:val="00681DE4"/>
    <w:rsid w:val="00682D90"/>
    <w:rsid w:val="00683CB2"/>
    <w:rsid w:val="006864F2"/>
    <w:rsid w:val="00686798"/>
    <w:rsid w:val="0069151C"/>
    <w:rsid w:val="00691551"/>
    <w:rsid w:val="006920D5"/>
    <w:rsid w:val="006924B6"/>
    <w:rsid w:val="006936C1"/>
    <w:rsid w:val="00695715"/>
    <w:rsid w:val="00696520"/>
    <w:rsid w:val="0069668C"/>
    <w:rsid w:val="006A0969"/>
    <w:rsid w:val="006A1FB1"/>
    <w:rsid w:val="006A2064"/>
    <w:rsid w:val="006A2683"/>
    <w:rsid w:val="006A282B"/>
    <w:rsid w:val="006A2C30"/>
    <w:rsid w:val="006A3DC2"/>
    <w:rsid w:val="006A5BD5"/>
    <w:rsid w:val="006A72DE"/>
    <w:rsid w:val="006A7DC9"/>
    <w:rsid w:val="006B0185"/>
    <w:rsid w:val="006B2BAB"/>
    <w:rsid w:val="006B31C5"/>
    <w:rsid w:val="006B3475"/>
    <w:rsid w:val="006B44A5"/>
    <w:rsid w:val="006B4AC3"/>
    <w:rsid w:val="006B5B19"/>
    <w:rsid w:val="006B7782"/>
    <w:rsid w:val="006C0CB3"/>
    <w:rsid w:val="006C1A6B"/>
    <w:rsid w:val="006C5124"/>
    <w:rsid w:val="006C5E5E"/>
    <w:rsid w:val="006C6391"/>
    <w:rsid w:val="006C7491"/>
    <w:rsid w:val="006D087C"/>
    <w:rsid w:val="006D2CE4"/>
    <w:rsid w:val="006D55FD"/>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5C3A"/>
    <w:rsid w:val="006E63E5"/>
    <w:rsid w:val="006E6B76"/>
    <w:rsid w:val="006E724F"/>
    <w:rsid w:val="006E7628"/>
    <w:rsid w:val="006F10B8"/>
    <w:rsid w:val="006F1399"/>
    <w:rsid w:val="006F2260"/>
    <w:rsid w:val="006F2664"/>
    <w:rsid w:val="006F26F8"/>
    <w:rsid w:val="006F3165"/>
    <w:rsid w:val="006F33A2"/>
    <w:rsid w:val="006F37E2"/>
    <w:rsid w:val="006F3C24"/>
    <w:rsid w:val="006F3D83"/>
    <w:rsid w:val="006F425A"/>
    <w:rsid w:val="006F566B"/>
    <w:rsid w:val="006F5775"/>
    <w:rsid w:val="006F605F"/>
    <w:rsid w:val="006F6158"/>
    <w:rsid w:val="006F6D53"/>
    <w:rsid w:val="006F72AA"/>
    <w:rsid w:val="006F7B75"/>
    <w:rsid w:val="00700882"/>
    <w:rsid w:val="00701071"/>
    <w:rsid w:val="0070169E"/>
    <w:rsid w:val="00703CA8"/>
    <w:rsid w:val="00704008"/>
    <w:rsid w:val="0070457E"/>
    <w:rsid w:val="00706B48"/>
    <w:rsid w:val="00706E0F"/>
    <w:rsid w:val="00711F4D"/>
    <w:rsid w:val="0071268F"/>
    <w:rsid w:val="00717301"/>
    <w:rsid w:val="00721179"/>
    <w:rsid w:val="007212A4"/>
    <w:rsid w:val="00724CF9"/>
    <w:rsid w:val="00724D9A"/>
    <w:rsid w:val="0072592A"/>
    <w:rsid w:val="0073085C"/>
    <w:rsid w:val="00730B45"/>
    <w:rsid w:val="00731021"/>
    <w:rsid w:val="0073134E"/>
    <w:rsid w:val="00731FD4"/>
    <w:rsid w:val="00732EBA"/>
    <w:rsid w:val="00733B4F"/>
    <w:rsid w:val="00734E56"/>
    <w:rsid w:val="00735F76"/>
    <w:rsid w:val="007368A0"/>
    <w:rsid w:val="00736914"/>
    <w:rsid w:val="00736A3F"/>
    <w:rsid w:val="00737032"/>
    <w:rsid w:val="0073779A"/>
    <w:rsid w:val="00737FEF"/>
    <w:rsid w:val="007415C6"/>
    <w:rsid w:val="0074197A"/>
    <w:rsid w:val="00741B8C"/>
    <w:rsid w:val="00742E0D"/>
    <w:rsid w:val="00744D4E"/>
    <w:rsid w:val="00746374"/>
    <w:rsid w:val="0074659B"/>
    <w:rsid w:val="00746942"/>
    <w:rsid w:val="00750DED"/>
    <w:rsid w:val="0075181C"/>
    <w:rsid w:val="0075185C"/>
    <w:rsid w:val="00751BC8"/>
    <w:rsid w:val="00752F18"/>
    <w:rsid w:val="0075352C"/>
    <w:rsid w:val="00753821"/>
    <w:rsid w:val="007540C5"/>
    <w:rsid w:val="0075572C"/>
    <w:rsid w:val="00756214"/>
    <w:rsid w:val="007569ED"/>
    <w:rsid w:val="00757034"/>
    <w:rsid w:val="00760AA2"/>
    <w:rsid w:val="00760E0A"/>
    <w:rsid w:val="0076194F"/>
    <w:rsid w:val="00761B8B"/>
    <w:rsid w:val="007633AE"/>
    <w:rsid w:val="007638D1"/>
    <w:rsid w:val="0076446F"/>
    <w:rsid w:val="0076554F"/>
    <w:rsid w:val="007657D2"/>
    <w:rsid w:val="007658FE"/>
    <w:rsid w:val="00765C0F"/>
    <w:rsid w:val="00766B68"/>
    <w:rsid w:val="0076784A"/>
    <w:rsid w:val="0077022C"/>
    <w:rsid w:val="00772110"/>
    <w:rsid w:val="007722DB"/>
    <w:rsid w:val="0077243E"/>
    <w:rsid w:val="007742B8"/>
    <w:rsid w:val="007748ED"/>
    <w:rsid w:val="00775BE5"/>
    <w:rsid w:val="00775DD7"/>
    <w:rsid w:val="00782F51"/>
    <w:rsid w:val="00783537"/>
    <w:rsid w:val="007844D1"/>
    <w:rsid w:val="00784A79"/>
    <w:rsid w:val="00786256"/>
    <w:rsid w:val="007877BE"/>
    <w:rsid w:val="00792C49"/>
    <w:rsid w:val="007935CE"/>
    <w:rsid w:val="00793BC5"/>
    <w:rsid w:val="00793DB9"/>
    <w:rsid w:val="00793DBC"/>
    <w:rsid w:val="007944FC"/>
    <w:rsid w:val="00794ACA"/>
    <w:rsid w:val="0079544F"/>
    <w:rsid w:val="00795C62"/>
    <w:rsid w:val="0079689F"/>
    <w:rsid w:val="00796D9F"/>
    <w:rsid w:val="0079711E"/>
    <w:rsid w:val="007A0307"/>
    <w:rsid w:val="007A0551"/>
    <w:rsid w:val="007A0F05"/>
    <w:rsid w:val="007A106D"/>
    <w:rsid w:val="007A1E73"/>
    <w:rsid w:val="007A261F"/>
    <w:rsid w:val="007A5D3E"/>
    <w:rsid w:val="007A6D59"/>
    <w:rsid w:val="007A76F5"/>
    <w:rsid w:val="007B173B"/>
    <w:rsid w:val="007B17D6"/>
    <w:rsid w:val="007B1A6C"/>
    <w:rsid w:val="007B2EB7"/>
    <w:rsid w:val="007B39E4"/>
    <w:rsid w:val="007B3F40"/>
    <w:rsid w:val="007B42CD"/>
    <w:rsid w:val="007B5B84"/>
    <w:rsid w:val="007B636A"/>
    <w:rsid w:val="007C0BCF"/>
    <w:rsid w:val="007C0E8C"/>
    <w:rsid w:val="007C1223"/>
    <w:rsid w:val="007C1A70"/>
    <w:rsid w:val="007C20C7"/>
    <w:rsid w:val="007C2DE4"/>
    <w:rsid w:val="007C31A4"/>
    <w:rsid w:val="007C5800"/>
    <w:rsid w:val="007C5993"/>
    <w:rsid w:val="007C6C23"/>
    <w:rsid w:val="007C766F"/>
    <w:rsid w:val="007D0B6D"/>
    <w:rsid w:val="007D0F7F"/>
    <w:rsid w:val="007D1CF9"/>
    <w:rsid w:val="007D1E0D"/>
    <w:rsid w:val="007D25BF"/>
    <w:rsid w:val="007D3E6F"/>
    <w:rsid w:val="007D425E"/>
    <w:rsid w:val="007D60D1"/>
    <w:rsid w:val="007D7368"/>
    <w:rsid w:val="007E1784"/>
    <w:rsid w:val="007E3017"/>
    <w:rsid w:val="007E3039"/>
    <w:rsid w:val="007E3AF2"/>
    <w:rsid w:val="007E46C5"/>
    <w:rsid w:val="007E4858"/>
    <w:rsid w:val="007E5FE2"/>
    <w:rsid w:val="007E685A"/>
    <w:rsid w:val="007E6A06"/>
    <w:rsid w:val="007E7CAB"/>
    <w:rsid w:val="007F07C7"/>
    <w:rsid w:val="007F1535"/>
    <w:rsid w:val="007F1580"/>
    <w:rsid w:val="007F32FF"/>
    <w:rsid w:val="007F3A69"/>
    <w:rsid w:val="007F52A3"/>
    <w:rsid w:val="007F5A7B"/>
    <w:rsid w:val="007F6850"/>
    <w:rsid w:val="007F7183"/>
    <w:rsid w:val="007F72BA"/>
    <w:rsid w:val="00803A5F"/>
    <w:rsid w:val="0080411B"/>
    <w:rsid w:val="00804F5F"/>
    <w:rsid w:val="008055CF"/>
    <w:rsid w:val="00807F67"/>
    <w:rsid w:val="00810AE1"/>
    <w:rsid w:val="008119AA"/>
    <w:rsid w:val="00812E85"/>
    <w:rsid w:val="008147F8"/>
    <w:rsid w:val="00814B6D"/>
    <w:rsid w:val="0081551A"/>
    <w:rsid w:val="00816936"/>
    <w:rsid w:val="008177BA"/>
    <w:rsid w:val="00817A38"/>
    <w:rsid w:val="0082122C"/>
    <w:rsid w:val="00821A34"/>
    <w:rsid w:val="0082347C"/>
    <w:rsid w:val="00823774"/>
    <w:rsid w:val="0082455F"/>
    <w:rsid w:val="00824663"/>
    <w:rsid w:val="008251E7"/>
    <w:rsid w:val="00830180"/>
    <w:rsid w:val="0083095C"/>
    <w:rsid w:val="00830BCE"/>
    <w:rsid w:val="00831D51"/>
    <w:rsid w:val="008324BE"/>
    <w:rsid w:val="0083265E"/>
    <w:rsid w:val="008337EE"/>
    <w:rsid w:val="00833E00"/>
    <w:rsid w:val="008363A5"/>
    <w:rsid w:val="00837585"/>
    <w:rsid w:val="008375DB"/>
    <w:rsid w:val="0084169A"/>
    <w:rsid w:val="00843CC2"/>
    <w:rsid w:val="00843DD1"/>
    <w:rsid w:val="00844793"/>
    <w:rsid w:val="00847B88"/>
    <w:rsid w:val="00847E62"/>
    <w:rsid w:val="00851091"/>
    <w:rsid w:val="008513D1"/>
    <w:rsid w:val="00851515"/>
    <w:rsid w:val="008519E4"/>
    <w:rsid w:val="00853A9D"/>
    <w:rsid w:val="00854B82"/>
    <w:rsid w:val="00854D56"/>
    <w:rsid w:val="00855D61"/>
    <w:rsid w:val="008612CD"/>
    <w:rsid w:val="00861A1C"/>
    <w:rsid w:val="008622FC"/>
    <w:rsid w:val="00862C74"/>
    <w:rsid w:val="00862ED7"/>
    <w:rsid w:val="008631E5"/>
    <w:rsid w:val="00864007"/>
    <w:rsid w:val="00865859"/>
    <w:rsid w:val="00866678"/>
    <w:rsid w:val="00867C67"/>
    <w:rsid w:val="00867D4E"/>
    <w:rsid w:val="008708DA"/>
    <w:rsid w:val="0087223F"/>
    <w:rsid w:val="00872B42"/>
    <w:rsid w:val="00873177"/>
    <w:rsid w:val="00873680"/>
    <w:rsid w:val="0087489F"/>
    <w:rsid w:val="00875120"/>
    <w:rsid w:val="00875505"/>
    <w:rsid w:val="00876263"/>
    <w:rsid w:val="00880825"/>
    <w:rsid w:val="0088138A"/>
    <w:rsid w:val="008818C3"/>
    <w:rsid w:val="00881AFA"/>
    <w:rsid w:val="00883D7C"/>
    <w:rsid w:val="00885167"/>
    <w:rsid w:val="008852EB"/>
    <w:rsid w:val="00885CF2"/>
    <w:rsid w:val="008869E0"/>
    <w:rsid w:val="00886BCC"/>
    <w:rsid w:val="00886FA8"/>
    <w:rsid w:val="00892226"/>
    <w:rsid w:val="008927F5"/>
    <w:rsid w:val="00892959"/>
    <w:rsid w:val="00893F41"/>
    <w:rsid w:val="0089620D"/>
    <w:rsid w:val="008963C3"/>
    <w:rsid w:val="0089699C"/>
    <w:rsid w:val="00897505"/>
    <w:rsid w:val="008A081B"/>
    <w:rsid w:val="008A100C"/>
    <w:rsid w:val="008A320B"/>
    <w:rsid w:val="008A3A96"/>
    <w:rsid w:val="008A5BF4"/>
    <w:rsid w:val="008A7843"/>
    <w:rsid w:val="008B0158"/>
    <w:rsid w:val="008B16C8"/>
    <w:rsid w:val="008B23DF"/>
    <w:rsid w:val="008B271E"/>
    <w:rsid w:val="008B2D49"/>
    <w:rsid w:val="008B6314"/>
    <w:rsid w:val="008B6B2F"/>
    <w:rsid w:val="008C0012"/>
    <w:rsid w:val="008C0AD0"/>
    <w:rsid w:val="008C0CEE"/>
    <w:rsid w:val="008C1075"/>
    <w:rsid w:val="008C5392"/>
    <w:rsid w:val="008C6863"/>
    <w:rsid w:val="008D0511"/>
    <w:rsid w:val="008D1F31"/>
    <w:rsid w:val="008D30E7"/>
    <w:rsid w:val="008D32DC"/>
    <w:rsid w:val="008D35FB"/>
    <w:rsid w:val="008D377E"/>
    <w:rsid w:val="008D3AB2"/>
    <w:rsid w:val="008D52A6"/>
    <w:rsid w:val="008D540B"/>
    <w:rsid w:val="008D599C"/>
    <w:rsid w:val="008D61F6"/>
    <w:rsid w:val="008D64B9"/>
    <w:rsid w:val="008D6FED"/>
    <w:rsid w:val="008E022C"/>
    <w:rsid w:val="008E3506"/>
    <w:rsid w:val="008E3887"/>
    <w:rsid w:val="008E4247"/>
    <w:rsid w:val="008E61BE"/>
    <w:rsid w:val="008E64E4"/>
    <w:rsid w:val="008E6D55"/>
    <w:rsid w:val="008F0A1E"/>
    <w:rsid w:val="008F0C3B"/>
    <w:rsid w:val="008F1C57"/>
    <w:rsid w:val="008F21C9"/>
    <w:rsid w:val="008F28A6"/>
    <w:rsid w:val="008F50BF"/>
    <w:rsid w:val="008F5264"/>
    <w:rsid w:val="008F53A5"/>
    <w:rsid w:val="008F5CC3"/>
    <w:rsid w:val="008F6309"/>
    <w:rsid w:val="008F6D56"/>
    <w:rsid w:val="0090017F"/>
    <w:rsid w:val="00904C44"/>
    <w:rsid w:val="00906324"/>
    <w:rsid w:val="009106F7"/>
    <w:rsid w:val="0091082E"/>
    <w:rsid w:val="00910E97"/>
    <w:rsid w:val="00911D85"/>
    <w:rsid w:val="00912B23"/>
    <w:rsid w:val="0091357E"/>
    <w:rsid w:val="0091444E"/>
    <w:rsid w:val="00914451"/>
    <w:rsid w:val="009159BB"/>
    <w:rsid w:val="00917679"/>
    <w:rsid w:val="00921303"/>
    <w:rsid w:val="009221AC"/>
    <w:rsid w:val="0092225D"/>
    <w:rsid w:val="00922B9D"/>
    <w:rsid w:val="00922F7F"/>
    <w:rsid w:val="00925773"/>
    <w:rsid w:val="00925EFD"/>
    <w:rsid w:val="00927109"/>
    <w:rsid w:val="00927554"/>
    <w:rsid w:val="009279D7"/>
    <w:rsid w:val="00930B17"/>
    <w:rsid w:val="00931FFA"/>
    <w:rsid w:val="00932C1D"/>
    <w:rsid w:val="00932F45"/>
    <w:rsid w:val="009361AF"/>
    <w:rsid w:val="0093661C"/>
    <w:rsid w:val="00936C43"/>
    <w:rsid w:val="00941594"/>
    <w:rsid w:val="00941D93"/>
    <w:rsid w:val="00941EDA"/>
    <w:rsid w:val="00941FB9"/>
    <w:rsid w:val="00942ECA"/>
    <w:rsid w:val="0094395A"/>
    <w:rsid w:val="009452B5"/>
    <w:rsid w:val="0094549B"/>
    <w:rsid w:val="009459C8"/>
    <w:rsid w:val="009503F5"/>
    <w:rsid w:val="00951C85"/>
    <w:rsid w:val="00952130"/>
    <w:rsid w:val="009527F7"/>
    <w:rsid w:val="00953DD9"/>
    <w:rsid w:val="00954862"/>
    <w:rsid w:val="00954A3C"/>
    <w:rsid w:val="009607E6"/>
    <w:rsid w:val="00961484"/>
    <w:rsid w:val="009625EB"/>
    <w:rsid w:val="009647E3"/>
    <w:rsid w:val="009647E5"/>
    <w:rsid w:val="009648A0"/>
    <w:rsid w:val="00965628"/>
    <w:rsid w:val="00965767"/>
    <w:rsid w:val="00971611"/>
    <w:rsid w:val="00971B4C"/>
    <w:rsid w:val="00972B4E"/>
    <w:rsid w:val="009744CE"/>
    <w:rsid w:val="009746C6"/>
    <w:rsid w:val="00974CE9"/>
    <w:rsid w:val="009752DF"/>
    <w:rsid w:val="00975F75"/>
    <w:rsid w:val="0097644B"/>
    <w:rsid w:val="00976B06"/>
    <w:rsid w:val="00980C10"/>
    <w:rsid w:val="0098149C"/>
    <w:rsid w:val="009815A5"/>
    <w:rsid w:val="009842AC"/>
    <w:rsid w:val="00984878"/>
    <w:rsid w:val="009852B6"/>
    <w:rsid w:val="009874BB"/>
    <w:rsid w:val="0099049A"/>
    <w:rsid w:val="0099081A"/>
    <w:rsid w:val="00990CC3"/>
    <w:rsid w:val="00991B7E"/>
    <w:rsid w:val="00991D2F"/>
    <w:rsid w:val="00993BC4"/>
    <w:rsid w:val="0099487F"/>
    <w:rsid w:val="00994C8A"/>
    <w:rsid w:val="009957A4"/>
    <w:rsid w:val="00995806"/>
    <w:rsid w:val="00995C82"/>
    <w:rsid w:val="00996E95"/>
    <w:rsid w:val="00997190"/>
    <w:rsid w:val="0099744E"/>
    <w:rsid w:val="009A1354"/>
    <w:rsid w:val="009A349A"/>
    <w:rsid w:val="009A3E4F"/>
    <w:rsid w:val="009A42E4"/>
    <w:rsid w:val="009A4C9C"/>
    <w:rsid w:val="009A6078"/>
    <w:rsid w:val="009A6A74"/>
    <w:rsid w:val="009B0379"/>
    <w:rsid w:val="009B0C73"/>
    <w:rsid w:val="009B1E94"/>
    <w:rsid w:val="009B2327"/>
    <w:rsid w:val="009B5672"/>
    <w:rsid w:val="009B746F"/>
    <w:rsid w:val="009C0548"/>
    <w:rsid w:val="009C0C4C"/>
    <w:rsid w:val="009C103D"/>
    <w:rsid w:val="009C1BA3"/>
    <w:rsid w:val="009C2E36"/>
    <w:rsid w:val="009C3442"/>
    <w:rsid w:val="009C4DFB"/>
    <w:rsid w:val="009C5F76"/>
    <w:rsid w:val="009C748B"/>
    <w:rsid w:val="009C7F74"/>
    <w:rsid w:val="009D259C"/>
    <w:rsid w:val="009D2689"/>
    <w:rsid w:val="009D2F2D"/>
    <w:rsid w:val="009D3AF4"/>
    <w:rsid w:val="009D4179"/>
    <w:rsid w:val="009D6533"/>
    <w:rsid w:val="009E0125"/>
    <w:rsid w:val="009E012A"/>
    <w:rsid w:val="009E0FEB"/>
    <w:rsid w:val="009E34E7"/>
    <w:rsid w:val="009E6781"/>
    <w:rsid w:val="009F0C7E"/>
    <w:rsid w:val="009F0F46"/>
    <w:rsid w:val="009F0F4B"/>
    <w:rsid w:val="009F1E9C"/>
    <w:rsid w:val="009F2A3B"/>
    <w:rsid w:val="009F2B19"/>
    <w:rsid w:val="009F2B33"/>
    <w:rsid w:val="009F57C5"/>
    <w:rsid w:val="009F68DE"/>
    <w:rsid w:val="00A007FA"/>
    <w:rsid w:val="00A038A1"/>
    <w:rsid w:val="00A041AA"/>
    <w:rsid w:val="00A047E5"/>
    <w:rsid w:val="00A0570C"/>
    <w:rsid w:val="00A059AE"/>
    <w:rsid w:val="00A05AF2"/>
    <w:rsid w:val="00A06107"/>
    <w:rsid w:val="00A0693E"/>
    <w:rsid w:val="00A07276"/>
    <w:rsid w:val="00A102D9"/>
    <w:rsid w:val="00A107CC"/>
    <w:rsid w:val="00A12EED"/>
    <w:rsid w:val="00A1383B"/>
    <w:rsid w:val="00A13B0F"/>
    <w:rsid w:val="00A14A9A"/>
    <w:rsid w:val="00A14C5E"/>
    <w:rsid w:val="00A14E1D"/>
    <w:rsid w:val="00A15F27"/>
    <w:rsid w:val="00A1631B"/>
    <w:rsid w:val="00A165A3"/>
    <w:rsid w:val="00A174B5"/>
    <w:rsid w:val="00A20952"/>
    <w:rsid w:val="00A20CB0"/>
    <w:rsid w:val="00A21617"/>
    <w:rsid w:val="00A216CC"/>
    <w:rsid w:val="00A21A0B"/>
    <w:rsid w:val="00A21EBF"/>
    <w:rsid w:val="00A22B8B"/>
    <w:rsid w:val="00A251B7"/>
    <w:rsid w:val="00A25E3C"/>
    <w:rsid w:val="00A271BD"/>
    <w:rsid w:val="00A27E9B"/>
    <w:rsid w:val="00A3131C"/>
    <w:rsid w:val="00A33495"/>
    <w:rsid w:val="00A339EC"/>
    <w:rsid w:val="00A36A7A"/>
    <w:rsid w:val="00A37E4D"/>
    <w:rsid w:val="00A41275"/>
    <w:rsid w:val="00A41C60"/>
    <w:rsid w:val="00A41D06"/>
    <w:rsid w:val="00A43298"/>
    <w:rsid w:val="00A4380B"/>
    <w:rsid w:val="00A46F84"/>
    <w:rsid w:val="00A470DB"/>
    <w:rsid w:val="00A47B44"/>
    <w:rsid w:val="00A53C8D"/>
    <w:rsid w:val="00A54D42"/>
    <w:rsid w:val="00A5515A"/>
    <w:rsid w:val="00A55B34"/>
    <w:rsid w:val="00A57446"/>
    <w:rsid w:val="00A5746B"/>
    <w:rsid w:val="00A6173F"/>
    <w:rsid w:val="00A61C54"/>
    <w:rsid w:val="00A61D64"/>
    <w:rsid w:val="00A62F0C"/>
    <w:rsid w:val="00A64077"/>
    <w:rsid w:val="00A662B5"/>
    <w:rsid w:val="00A666BE"/>
    <w:rsid w:val="00A7105A"/>
    <w:rsid w:val="00A71230"/>
    <w:rsid w:val="00A71A0E"/>
    <w:rsid w:val="00A72882"/>
    <w:rsid w:val="00A729A4"/>
    <w:rsid w:val="00A73770"/>
    <w:rsid w:val="00A73C46"/>
    <w:rsid w:val="00A73E71"/>
    <w:rsid w:val="00A764E3"/>
    <w:rsid w:val="00A76E40"/>
    <w:rsid w:val="00A8070F"/>
    <w:rsid w:val="00A80953"/>
    <w:rsid w:val="00A811D4"/>
    <w:rsid w:val="00A8376F"/>
    <w:rsid w:val="00A845D3"/>
    <w:rsid w:val="00A849B1"/>
    <w:rsid w:val="00A86315"/>
    <w:rsid w:val="00A8756F"/>
    <w:rsid w:val="00A87B9E"/>
    <w:rsid w:val="00A90C51"/>
    <w:rsid w:val="00A916CF"/>
    <w:rsid w:val="00A91ACF"/>
    <w:rsid w:val="00A92B01"/>
    <w:rsid w:val="00A936D0"/>
    <w:rsid w:val="00A9433C"/>
    <w:rsid w:val="00A958A4"/>
    <w:rsid w:val="00A96009"/>
    <w:rsid w:val="00A9606A"/>
    <w:rsid w:val="00A97911"/>
    <w:rsid w:val="00AA097A"/>
    <w:rsid w:val="00AA12AC"/>
    <w:rsid w:val="00AA15BC"/>
    <w:rsid w:val="00AA188C"/>
    <w:rsid w:val="00AA18BA"/>
    <w:rsid w:val="00AA3B28"/>
    <w:rsid w:val="00AA480B"/>
    <w:rsid w:val="00AA4D21"/>
    <w:rsid w:val="00AA4DEB"/>
    <w:rsid w:val="00AA69EA"/>
    <w:rsid w:val="00AA6E45"/>
    <w:rsid w:val="00AB0E0D"/>
    <w:rsid w:val="00AB198A"/>
    <w:rsid w:val="00AB2EE9"/>
    <w:rsid w:val="00AB46E4"/>
    <w:rsid w:val="00AB66B6"/>
    <w:rsid w:val="00AC04BE"/>
    <w:rsid w:val="00AC1040"/>
    <w:rsid w:val="00AC13A9"/>
    <w:rsid w:val="00AC2551"/>
    <w:rsid w:val="00AC2669"/>
    <w:rsid w:val="00AC2AC0"/>
    <w:rsid w:val="00AC2CD0"/>
    <w:rsid w:val="00AC3A9B"/>
    <w:rsid w:val="00AC4CFE"/>
    <w:rsid w:val="00AC4E06"/>
    <w:rsid w:val="00AC5228"/>
    <w:rsid w:val="00AC5439"/>
    <w:rsid w:val="00AC5997"/>
    <w:rsid w:val="00AC79EA"/>
    <w:rsid w:val="00AC7CE6"/>
    <w:rsid w:val="00AD130C"/>
    <w:rsid w:val="00AD22E2"/>
    <w:rsid w:val="00AD2485"/>
    <w:rsid w:val="00AD34BA"/>
    <w:rsid w:val="00AD713D"/>
    <w:rsid w:val="00AD7317"/>
    <w:rsid w:val="00AE0ECE"/>
    <w:rsid w:val="00AE1F68"/>
    <w:rsid w:val="00AE25E2"/>
    <w:rsid w:val="00AE3EB6"/>
    <w:rsid w:val="00AE6090"/>
    <w:rsid w:val="00AE7375"/>
    <w:rsid w:val="00AF220A"/>
    <w:rsid w:val="00AF3990"/>
    <w:rsid w:val="00AF404B"/>
    <w:rsid w:val="00AF6BBC"/>
    <w:rsid w:val="00B0013A"/>
    <w:rsid w:val="00B0133D"/>
    <w:rsid w:val="00B01B3D"/>
    <w:rsid w:val="00B04946"/>
    <w:rsid w:val="00B052F8"/>
    <w:rsid w:val="00B05D0F"/>
    <w:rsid w:val="00B0615C"/>
    <w:rsid w:val="00B070A5"/>
    <w:rsid w:val="00B1061F"/>
    <w:rsid w:val="00B1071D"/>
    <w:rsid w:val="00B138E7"/>
    <w:rsid w:val="00B14EEE"/>
    <w:rsid w:val="00B166CD"/>
    <w:rsid w:val="00B20310"/>
    <w:rsid w:val="00B204F6"/>
    <w:rsid w:val="00B20E2D"/>
    <w:rsid w:val="00B20EB4"/>
    <w:rsid w:val="00B20FB5"/>
    <w:rsid w:val="00B23054"/>
    <w:rsid w:val="00B24911"/>
    <w:rsid w:val="00B25310"/>
    <w:rsid w:val="00B2580D"/>
    <w:rsid w:val="00B26994"/>
    <w:rsid w:val="00B3105C"/>
    <w:rsid w:val="00B315F6"/>
    <w:rsid w:val="00B31E84"/>
    <w:rsid w:val="00B32C77"/>
    <w:rsid w:val="00B32F8D"/>
    <w:rsid w:val="00B3360E"/>
    <w:rsid w:val="00B350FE"/>
    <w:rsid w:val="00B35BC5"/>
    <w:rsid w:val="00B363AC"/>
    <w:rsid w:val="00B401A9"/>
    <w:rsid w:val="00B4065E"/>
    <w:rsid w:val="00B41DEA"/>
    <w:rsid w:val="00B42418"/>
    <w:rsid w:val="00B427C9"/>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30D4"/>
    <w:rsid w:val="00B65C05"/>
    <w:rsid w:val="00B66655"/>
    <w:rsid w:val="00B70CB8"/>
    <w:rsid w:val="00B7264E"/>
    <w:rsid w:val="00B727A0"/>
    <w:rsid w:val="00B739FE"/>
    <w:rsid w:val="00B74936"/>
    <w:rsid w:val="00B75AE4"/>
    <w:rsid w:val="00B75C6C"/>
    <w:rsid w:val="00B7721F"/>
    <w:rsid w:val="00B80C09"/>
    <w:rsid w:val="00B80D9B"/>
    <w:rsid w:val="00B81381"/>
    <w:rsid w:val="00B81C77"/>
    <w:rsid w:val="00B826C1"/>
    <w:rsid w:val="00B82957"/>
    <w:rsid w:val="00B82F3E"/>
    <w:rsid w:val="00B835C9"/>
    <w:rsid w:val="00B8466B"/>
    <w:rsid w:val="00B84735"/>
    <w:rsid w:val="00B85336"/>
    <w:rsid w:val="00B85E25"/>
    <w:rsid w:val="00B8620E"/>
    <w:rsid w:val="00B8642E"/>
    <w:rsid w:val="00B864EC"/>
    <w:rsid w:val="00B869C9"/>
    <w:rsid w:val="00B87979"/>
    <w:rsid w:val="00B90171"/>
    <w:rsid w:val="00B90D45"/>
    <w:rsid w:val="00B90D59"/>
    <w:rsid w:val="00B9216A"/>
    <w:rsid w:val="00B92AC1"/>
    <w:rsid w:val="00B93B75"/>
    <w:rsid w:val="00B93DB3"/>
    <w:rsid w:val="00B93E90"/>
    <w:rsid w:val="00B94146"/>
    <w:rsid w:val="00B97068"/>
    <w:rsid w:val="00B971C5"/>
    <w:rsid w:val="00B97A0A"/>
    <w:rsid w:val="00BA02BB"/>
    <w:rsid w:val="00BA05EA"/>
    <w:rsid w:val="00BA5882"/>
    <w:rsid w:val="00BA7716"/>
    <w:rsid w:val="00BA7D60"/>
    <w:rsid w:val="00BA7E3E"/>
    <w:rsid w:val="00BB062E"/>
    <w:rsid w:val="00BB099F"/>
    <w:rsid w:val="00BB2E5B"/>
    <w:rsid w:val="00BB322C"/>
    <w:rsid w:val="00BB4CBB"/>
    <w:rsid w:val="00BB4F5E"/>
    <w:rsid w:val="00BB562E"/>
    <w:rsid w:val="00BB6328"/>
    <w:rsid w:val="00BB64A0"/>
    <w:rsid w:val="00BB7AA5"/>
    <w:rsid w:val="00BC0213"/>
    <w:rsid w:val="00BC0283"/>
    <w:rsid w:val="00BC17F5"/>
    <w:rsid w:val="00BC1C9D"/>
    <w:rsid w:val="00BC36C6"/>
    <w:rsid w:val="00BC5590"/>
    <w:rsid w:val="00BC675C"/>
    <w:rsid w:val="00BC78C4"/>
    <w:rsid w:val="00BC7993"/>
    <w:rsid w:val="00BC7ABB"/>
    <w:rsid w:val="00BD0B7F"/>
    <w:rsid w:val="00BD1DD1"/>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7A7"/>
    <w:rsid w:val="00BF1C88"/>
    <w:rsid w:val="00BF2677"/>
    <w:rsid w:val="00BF3ABC"/>
    <w:rsid w:val="00BF471B"/>
    <w:rsid w:val="00BF58A4"/>
    <w:rsid w:val="00BF5EC9"/>
    <w:rsid w:val="00BF60E5"/>
    <w:rsid w:val="00C00109"/>
    <w:rsid w:val="00C00C13"/>
    <w:rsid w:val="00C01115"/>
    <w:rsid w:val="00C0180C"/>
    <w:rsid w:val="00C034AE"/>
    <w:rsid w:val="00C03966"/>
    <w:rsid w:val="00C04C57"/>
    <w:rsid w:val="00C06088"/>
    <w:rsid w:val="00C062AD"/>
    <w:rsid w:val="00C102F8"/>
    <w:rsid w:val="00C12174"/>
    <w:rsid w:val="00C13C08"/>
    <w:rsid w:val="00C13F53"/>
    <w:rsid w:val="00C13FA9"/>
    <w:rsid w:val="00C1522F"/>
    <w:rsid w:val="00C15BE6"/>
    <w:rsid w:val="00C16538"/>
    <w:rsid w:val="00C1721F"/>
    <w:rsid w:val="00C17816"/>
    <w:rsid w:val="00C17EEC"/>
    <w:rsid w:val="00C20626"/>
    <w:rsid w:val="00C20C7A"/>
    <w:rsid w:val="00C20D00"/>
    <w:rsid w:val="00C265EF"/>
    <w:rsid w:val="00C266ED"/>
    <w:rsid w:val="00C26A7C"/>
    <w:rsid w:val="00C26CF1"/>
    <w:rsid w:val="00C2761D"/>
    <w:rsid w:val="00C276B6"/>
    <w:rsid w:val="00C27B32"/>
    <w:rsid w:val="00C27CB3"/>
    <w:rsid w:val="00C308E6"/>
    <w:rsid w:val="00C32049"/>
    <w:rsid w:val="00C322B7"/>
    <w:rsid w:val="00C33314"/>
    <w:rsid w:val="00C33529"/>
    <w:rsid w:val="00C3609D"/>
    <w:rsid w:val="00C373F2"/>
    <w:rsid w:val="00C42E98"/>
    <w:rsid w:val="00C47109"/>
    <w:rsid w:val="00C473A7"/>
    <w:rsid w:val="00C5023E"/>
    <w:rsid w:val="00C50E0E"/>
    <w:rsid w:val="00C5280E"/>
    <w:rsid w:val="00C52A8C"/>
    <w:rsid w:val="00C52E3B"/>
    <w:rsid w:val="00C54A05"/>
    <w:rsid w:val="00C5563D"/>
    <w:rsid w:val="00C607A6"/>
    <w:rsid w:val="00C62A1F"/>
    <w:rsid w:val="00C6351F"/>
    <w:rsid w:val="00C654E0"/>
    <w:rsid w:val="00C67A40"/>
    <w:rsid w:val="00C700B4"/>
    <w:rsid w:val="00C728B1"/>
    <w:rsid w:val="00C73973"/>
    <w:rsid w:val="00C73C9B"/>
    <w:rsid w:val="00C745DA"/>
    <w:rsid w:val="00C751F2"/>
    <w:rsid w:val="00C75552"/>
    <w:rsid w:val="00C775DE"/>
    <w:rsid w:val="00C81286"/>
    <w:rsid w:val="00C8326B"/>
    <w:rsid w:val="00C8512F"/>
    <w:rsid w:val="00C85CE8"/>
    <w:rsid w:val="00C908B6"/>
    <w:rsid w:val="00C914B0"/>
    <w:rsid w:val="00C922E0"/>
    <w:rsid w:val="00C929FF"/>
    <w:rsid w:val="00C92F55"/>
    <w:rsid w:val="00C93575"/>
    <w:rsid w:val="00C97026"/>
    <w:rsid w:val="00C97FC7"/>
    <w:rsid w:val="00CA09B1"/>
    <w:rsid w:val="00CA1F2A"/>
    <w:rsid w:val="00CA2531"/>
    <w:rsid w:val="00CA2AA6"/>
    <w:rsid w:val="00CA2CF7"/>
    <w:rsid w:val="00CA391D"/>
    <w:rsid w:val="00CA3AF5"/>
    <w:rsid w:val="00CA4686"/>
    <w:rsid w:val="00CA4EAE"/>
    <w:rsid w:val="00CA5EE1"/>
    <w:rsid w:val="00CA7A36"/>
    <w:rsid w:val="00CB010A"/>
    <w:rsid w:val="00CB125B"/>
    <w:rsid w:val="00CB2E60"/>
    <w:rsid w:val="00CB45C7"/>
    <w:rsid w:val="00CB56D8"/>
    <w:rsid w:val="00CB5DDD"/>
    <w:rsid w:val="00CB7923"/>
    <w:rsid w:val="00CC0239"/>
    <w:rsid w:val="00CC1632"/>
    <w:rsid w:val="00CC18F4"/>
    <w:rsid w:val="00CC192B"/>
    <w:rsid w:val="00CC392D"/>
    <w:rsid w:val="00CC3DFF"/>
    <w:rsid w:val="00CC44BD"/>
    <w:rsid w:val="00CC45D7"/>
    <w:rsid w:val="00CC476D"/>
    <w:rsid w:val="00CC4BDE"/>
    <w:rsid w:val="00CC594F"/>
    <w:rsid w:val="00CC59DA"/>
    <w:rsid w:val="00CC654C"/>
    <w:rsid w:val="00CC68F5"/>
    <w:rsid w:val="00CC6B2F"/>
    <w:rsid w:val="00CD03AF"/>
    <w:rsid w:val="00CD0AE2"/>
    <w:rsid w:val="00CD180E"/>
    <w:rsid w:val="00CD2678"/>
    <w:rsid w:val="00CD2B8A"/>
    <w:rsid w:val="00CD7D26"/>
    <w:rsid w:val="00CE205D"/>
    <w:rsid w:val="00CE2793"/>
    <w:rsid w:val="00CE3553"/>
    <w:rsid w:val="00CE4330"/>
    <w:rsid w:val="00CE49CA"/>
    <w:rsid w:val="00CE6362"/>
    <w:rsid w:val="00CE640E"/>
    <w:rsid w:val="00CE6523"/>
    <w:rsid w:val="00CE6EE3"/>
    <w:rsid w:val="00CE7836"/>
    <w:rsid w:val="00CF086F"/>
    <w:rsid w:val="00CF0FDB"/>
    <w:rsid w:val="00CF19AD"/>
    <w:rsid w:val="00CF24F1"/>
    <w:rsid w:val="00CF2F8F"/>
    <w:rsid w:val="00CF301E"/>
    <w:rsid w:val="00CF36E3"/>
    <w:rsid w:val="00CF52B5"/>
    <w:rsid w:val="00CF6C55"/>
    <w:rsid w:val="00D00893"/>
    <w:rsid w:val="00D0230B"/>
    <w:rsid w:val="00D027B2"/>
    <w:rsid w:val="00D03D65"/>
    <w:rsid w:val="00D05043"/>
    <w:rsid w:val="00D050C0"/>
    <w:rsid w:val="00D05274"/>
    <w:rsid w:val="00D05CEE"/>
    <w:rsid w:val="00D06C5E"/>
    <w:rsid w:val="00D06CBC"/>
    <w:rsid w:val="00D108F2"/>
    <w:rsid w:val="00D110B2"/>
    <w:rsid w:val="00D1167B"/>
    <w:rsid w:val="00D126A3"/>
    <w:rsid w:val="00D1283B"/>
    <w:rsid w:val="00D12F62"/>
    <w:rsid w:val="00D14101"/>
    <w:rsid w:val="00D1427B"/>
    <w:rsid w:val="00D172B7"/>
    <w:rsid w:val="00D17AFA"/>
    <w:rsid w:val="00D20270"/>
    <w:rsid w:val="00D2084F"/>
    <w:rsid w:val="00D22793"/>
    <w:rsid w:val="00D22B21"/>
    <w:rsid w:val="00D2331A"/>
    <w:rsid w:val="00D23933"/>
    <w:rsid w:val="00D23E9A"/>
    <w:rsid w:val="00D2551B"/>
    <w:rsid w:val="00D2581E"/>
    <w:rsid w:val="00D25DE5"/>
    <w:rsid w:val="00D26D1C"/>
    <w:rsid w:val="00D3001C"/>
    <w:rsid w:val="00D328E2"/>
    <w:rsid w:val="00D33AF6"/>
    <w:rsid w:val="00D33BC7"/>
    <w:rsid w:val="00D33D6B"/>
    <w:rsid w:val="00D36B4F"/>
    <w:rsid w:val="00D3788E"/>
    <w:rsid w:val="00D415AE"/>
    <w:rsid w:val="00D42108"/>
    <w:rsid w:val="00D42280"/>
    <w:rsid w:val="00D426C6"/>
    <w:rsid w:val="00D4326F"/>
    <w:rsid w:val="00D46216"/>
    <w:rsid w:val="00D472A6"/>
    <w:rsid w:val="00D50BE0"/>
    <w:rsid w:val="00D50FC3"/>
    <w:rsid w:val="00D5236C"/>
    <w:rsid w:val="00D53937"/>
    <w:rsid w:val="00D53CEA"/>
    <w:rsid w:val="00D53D52"/>
    <w:rsid w:val="00D54D22"/>
    <w:rsid w:val="00D55CE7"/>
    <w:rsid w:val="00D567F0"/>
    <w:rsid w:val="00D56844"/>
    <w:rsid w:val="00D56CF6"/>
    <w:rsid w:val="00D577D1"/>
    <w:rsid w:val="00D57F9B"/>
    <w:rsid w:val="00D6047F"/>
    <w:rsid w:val="00D612F2"/>
    <w:rsid w:val="00D63173"/>
    <w:rsid w:val="00D63F92"/>
    <w:rsid w:val="00D64608"/>
    <w:rsid w:val="00D66A3A"/>
    <w:rsid w:val="00D67133"/>
    <w:rsid w:val="00D70103"/>
    <w:rsid w:val="00D704D0"/>
    <w:rsid w:val="00D71D7B"/>
    <w:rsid w:val="00D72888"/>
    <w:rsid w:val="00D72D38"/>
    <w:rsid w:val="00D72ED8"/>
    <w:rsid w:val="00D739E2"/>
    <w:rsid w:val="00D7472A"/>
    <w:rsid w:val="00D77BBF"/>
    <w:rsid w:val="00D80D59"/>
    <w:rsid w:val="00D81460"/>
    <w:rsid w:val="00D8371F"/>
    <w:rsid w:val="00D839BB"/>
    <w:rsid w:val="00D85941"/>
    <w:rsid w:val="00D87D11"/>
    <w:rsid w:val="00D90121"/>
    <w:rsid w:val="00D9070E"/>
    <w:rsid w:val="00D91F34"/>
    <w:rsid w:val="00D9257C"/>
    <w:rsid w:val="00D9291B"/>
    <w:rsid w:val="00D93433"/>
    <w:rsid w:val="00D9518F"/>
    <w:rsid w:val="00D96A7F"/>
    <w:rsid w:val="00DA02FA"/>
    <w:rsid w:val="00DA089B"/>
    <w:rsid w:val="00DA0FE8"/>
    <w:rsid w:val="00DA1E44"/>
    <w:rsid w:val="00DA1FC0"/>
    <w:rsid w:val="00DA20C1"/>
    <w:rsid w:val="00DA21D0"/>
    <w:rsid w:val="00DA238C"/>
    <w:rsid w:val="00DA2B8B"/>
    <w:rsid w:val="00DA4F95"/>
    <w:rsid w:val="00DA7D92"/>
    <w:rsid w:val="00DB0160"/>
    <w:rsid w:val="00DB0519"/>
    <w:rsid w:val="00DB0534"/>
    <w:rsid w:val="00DB0FB9"/>
    <w:rsid w:val="00DB1CC6"/>
    <w:rsid w:val="00DB229B"/>
    <w:rsid w:val="00DB344E"/>
    <w:rsid w:val="00DB3495"/>
    <w:rsid w:val="00DB3B07"/>
    <w:rsid w:val="00DB3EFD"/>
    <w:rsid w:val="00DB4207"/>
    <w:rsid w:val="00DB5F22"/>
    <w:rsid w:val="00DB6220"/>
    <w:rsid w:val="00DB76D2"/>
    <w:rsid w:val="00DB7916"/>
    <w:rsid w:val="00DC0CFF"/>
    <w:rsid w:val="00DC108A"/>
    <w:rsid w:val="00DC3EE4"/>
    <w:rsid w:val="00DC4686"/>
    <w:rsid w:val="00DC7CE8"/>
    <w:rsid w:val="00DC7CEE"/>
    <w:rsid w:val="00DD1837"/>
    <w:rsid w:val="00DD3B9F"/>
    <w:rsid w:val="00DD51E3"/>
    <w:rsid w:val="00DD79B5"/>
    <w:rsid w:val="00DD7A45"/>
    <w:rsid w:val="00DE4B48"/>
    <w:rsid w:val="00DE4DBE"/>
    <w:rsid w:val="00DE4E3B"/>
    <w:rsid w:val="00DE4F41"/>
    <w:rsid w:val="00DE51B1"/>
    <w:rsid w:val="00DE5BAB"/>
    <w:rsid w:val="00DE63E9"/>
    <w:rsid w:val="00DE6954"/>
    <w:rsid w:val="00DE7168"/>
    <w:rsid w:val="00DE79D5"/>
    <w:rsid w:val="00DF2B90"/>
    <w:rsid w:val="00DF3433"/>
    <w:rsid w:val="00DF3677"/>
    <w:rsid w:val="00DF4201"/>
    <w:rsid w:val="00DF55C7"/>
    <w:rsid w:val="00DF66D3"/>
    <w:rsid w:val="00DF72C6"/>
    <w:rsid w:val="00E00294"/>
    <w:rsid w:val="00E02045"/>
    <w:rsid w:val="00E040F0"/>
    <w:rsid w:val="00E064E1"/>
    <w:rsid w:val="00E078DA"/>
    <w:rsid w:val="00E079F9"/>
    <w:rsid w:val="00E10685"/>
    <w:rsid w:val="00E11A27"/>
    <w:rsid w:val="00E12B1E"/>
    <w:rsid w:val="00E134A3"/>
    <w:rsid w:val="00E14090"/>
    <w:rsid w:val="00E16E26"/>
    <w:rsid w:val="00E1794E"/>
    <w:rsid w:val="00E205B8"/>
    <w:rsid w:val="00E20802"/>
    <w:rsid w:val="00E224C0"/>
    <w:rsid w:val="00E22696"/>
    <w:rsid w:val="00E22C76"/>
    <w:rsid w:val="00E233B0"/>
    <w:rsid w:val="00E23C39"/>
    <w:rsid w:val="00E24746"/>
    <w:rsid w:val="00E26CA1"/>
    <w:rsid w:val="00E27536"/>
    <w:rsid w:val="00E27DC9"/>
    <w:rsid w:val="00E32C25"/>
    <w:rsid w:val="00E339C7"/>
    <w:rsid w:val="00E34AD5"/>
    <w:rsid w:val="00E36007"/>
    <w:rsid w:val="00E3776C"/>
    <w:rsid w:val="00E401A7"/>
    <w:rsid w:val="00E4149F"/>
    <w:rsid w:val="00E43365"/>
    <w:rsid w:val="00E4392B"/>
    <w:rsid w:val="00E43BBC"/>
    <w:rsid w:val="00E45462"/>
    <w:rsid w:val="00E45545"/>
    <w:rsid w:val="00E46799"/>
    <w:rsid w:val="00E4784B"/>
    <w:rsid w:val="00E51ECC"/>
    <w:rsid w:val="00E52717"/>
    <w:rsid w:val="00E52872"/>
    <w:rsid w:val="00E55024"/>
    <w:rsid w:val="00E56190"/>
    <w:rsid w:val="00E5667E"/>
    <w:rsid w:val="00E56B59"/>
    <w:rsid w:val="00E578A0"/>
    <w:rsid w:val="00E57C1D"/>
    <w:rsid w:val="00E6194F"/>
    <w:rsid w:val="00E64985"/>
    <w:rsid w:val="00E65062"/>
    <w:rsid w:val="00E654E4"/>
    <w:rsid w:val="00E6632E"/>
    <w:rsid w:val="00E66EB5"/>
    <w:rsid w:val="00E67C8E"/>
    <w:rsid w:val="00E7241C"/>
    <w:rsid w:val="00E7276D"/>
    <w:rsid w:val="00E72A43"/>
    <w:rsid w:val="00E7365D"/>
    <w:rsid w:val="00E76D45"/>
    <w:rsid w:val="00E8004A"/>
    <w:rsid w:val="00E8046A"/>
    <w:rsid w:val="00E806B6"/>
    <w:rsid w:val="00E82CBF"/>
    <w:rsid w:val="00E82FCA"/>
    <w:rsid w:val="00E85623"/>
    <w:rsid w:val="00E85FF6"/>
    <w:rsid w:val="00E878E9"/>
    <w:rsid w:val="00E9051E"/>
    <w:rsid w:val="00E90B68"/>
    <w:rsid w:val="00E92C5F"/>
    <w:rsid w:val="00E93217"/>
    <w:rsid w:val="00E94337"/>
    <w:rsid w:val="00E9745C"/>
    <w:rsid w:val="00E97D23"/>
    <w:rsid w:val="00EA192D"/>
    <w:rsid w:val="00EA1DDB"/>
    <w:rsid w:val="00EA273E"/>
    <w:rsid w:val="00EA2E19"/>
    <w:rsid w:val="00EA44CC"/>
    <w:rsid w:val="00EA5421"/>
    <w:rsid w:val="00EA5C01"/>
    <w:rsid w:val="00EA5CE8"/>
    <w:rsid w:val="00EA5D91"/>
    <w:rsid w:val="00EA772B"/>
    <w:rsid w:val="00EB2387"/>
    <w:rsid w:val="00EB37FE"/>
    <w:rsid w:val="00EB385D"/>
    <w:rsid w:val="00EB4539"/>
    <w:rsid w:val="00EB5100"/>
    <w:rsid w:val="00EB6513"/>
    <w:rsid w:val="00EB7112"/>
    <w:rsid w:val="00EB7D93"/>
    <w:rsid w:val="00EC01C4"/>
    <w:rsid w:val="00EC1716"/>
    <w:rsid w:val="00EC32E6"/>
    <w:rsid w:val="00EC3333"/>
    <w:rsid w:val="00EC500B"/>
    <w:rsid w:val="00ED0AF0"/>
    <w:rsid w:val="00ED0F64"/>
    <w:rsid w:val="00ED3861"/>
    <w:rsid w:val="00ED4010"/>
    <w:rsid w:val="00ED566C"/>
    <w:rsid w:val="00ED606E"/>
    <w:rsid w:val="00ED7054"/>
    <w:rsid w:val="00EE06F8"/>
    <w:rsid w:val="00EE3E8E"/>
    <w:rsid w:val="00EE48EE"/>
    <w:rsid w:val="00EE4BB8"/>
    <w:rsid w:val="00EE51C7"/>
    <w:rsid w:val="00EE576B"/>
    <w:rsid w:val="00EE7451"/>
    <w:rsid w:val="00EE7BD5"/>
    <w:rsid w:val="00EE7E5D"/>
    <w:rsid w:val="00EE7F86"/>
    <w:rsid w:val="00EF1415"/>
    <w:rsid w:val="00EF1775"/>
    <w:rsid w:val="00EF1B73"/>
    <w:rsid w:val="00EF5727"/>
    <w:rsid w:val="00EF5D2D"/>
    <w:rsid w:val="00EF60DF"/>
    <w:rsid w:val="00EF65DB"/>
    <w:rsid w:val="00EF6F88"/>
    <w:rsid w:val="00EF71CA"/>
    <w:rsid w:val="00EF75ED"/>
    <w:rsid w:val="00F007AA"/>
    <w:rsid w:val="00F02183"/>
    <w:rsid w:val="00F0283C"/>
    <w:rsid w:val="00F0359A"/>
    <w:rsid w:val="00F0544A"/>
    <w:rsid w:val="00F05770"/>
    <w:rsid w:val="00F05B10"/>
    <w:rsid w:val="00F05F9A"/>
    <w:rsid w:val="00F07898"/>
    <w:rsid w:val="00F10315"/>
    <w:rsid w:val="00F1104F"/>
    <w:rsid w:val="00F12E73"/>
    <w:rsid w:val="00F141E5"/>
    <w:rsid w:val="00F152B6"/>
    <w:rsid w:val="00F1530C"/>
    <w:rsid w:val="00F16A9C"/>
    <w:rsid w:val="00F177CD"/>
    <w:rsid w:val="00F2017B"/>
    <w:rsid w:val="00F202DE"/>
    <w:rsid w:val="00F207BE"/>
    <w:rsid w:val="00F21310"/>
    <w:rsid w:val="00F22C91"/>
    <w:rsid w:val="00F2579E"/>
    <w:rsid w:val="00F25BC8"/>
    <w:rsid w:val="00F25D8C"/>
    <w:rsid w:val="00F270E9"/>
    <w:rsid w:val="00F27E95"/>
    <w:rsid w:val="00F30D2A"/>
    <w:rsid w:val="00F30F8F"/>
    <w:rsid w:val="00F312DC"/>
    <w:rsid w:val="00F31A46"/>
    <w:rsid w:val="00F32B26"/>
    <w:rsid w:val="00F33EF7"/>
    <w:rsid w:val="00F34744"/>
    <w:rsid w:val="00F35535"/>
    <w:rsid w:val="00F3586B"/>
    <w:rsid w:val="00F368E1"/>
    <w:rsid w:val="00F379E7"/>
    <w:rsid w:val="00F4013D"/>
    <w:rsid w:val="00F40F2C"/>
    <w:rsid w:val="00F41A3E"/>
    <w:rsid w:val="00F41FF7"/>
    <w:rsid w:val="00F42AE2"/>
    <w:rsid w:val="00F43B67"/>
    <w:rsid w:val="00F44353"/>
    <w:rsid w:val="00F47667"/>
    <w:rsid w:val="00F47A90"/>
    <w:rsid w:val="00F47E24"/>
    <w:rsid w:val="00F5052A"/>
    <w:rsid w:val="00F50B84"/>
    <w:rsid w:val="00F51807"/>
    <w:rsid w:val="00F5194F"/>
    <w:rsid w:val="00F520E8"/>
    <w:rsid w:val="00F53DCA"/>
    <w:rsid w:val="00F541F8"/>
    <w:rsid w:val="00F5448D"/>
    <w:rsid w:val="00F5550B"/>
    <w:rsid w:val="00F55BDE"/>
    <w:rsid w:val="00F56CC9"/>
    <w:rsid w:val="00F5707A"/>
    <w:rsid w:val="00F61F9B"/>
    <w:rsid w:val="00F62911"/>
    <w:rsid w:val="00F645F1"/>
    <w:rsid w:val="00F65826"/>
    <w:rsid w:val="00F669E3"/>
    <w:rsid w:val="00F6708F"/>
    <w:rsid w:val="00F679D2"/>
    <w:rsid w:val="00F707AA"/>
    <w:rsid w:val="00F70EB8"/>
    <w:rsid w:val="00F71CBB"/>
    <w:rsid w:val="00F71FE1"/>
    <w:rsid w:val="00F742E1"/>
    <w:rsid w:val="00F74CC1"/>
    <w:rsid w:val="00F74E12"/>
    <w:rsid w:val="00F76080"/>
    <w:rsid w:val="00F80671"/>
    <w:rsid w:val="00F8092C"/>
    <w:rsid w:val="00F81211"/>
    <w:rsid w:val="00F8291D"/>
    <w:rsid w:val="00F839B8"/>
    <w:rsid w:val="00F84A9F"/>
    <w:rsid w:val="00F874B1"/>
    <w:rsid w:val="00F87EE2"/>
    <w:rsid w:val="00F9102E"/>
    <w:rsid w:val="00F9149E"/>
    <w:rsid w:val="00F915C9"/>
    <w:rsid w:val="00F92609"/>
    <w:rsid w:val="00F92AC8"/>
    <w:rsid w:val="00F92D48"/>
    <w:rsid w:val="00F92E2A"/>
    <w:rsid w:val="00F93095"/>
    <w:rsid w:val="00F931ED"/>
    <w:rsid w:val="00F9362B"/>
    <w:rsid w:val="00F94228"/>
    <w:rsid w:val="00F9635B"/>
    <w:rsid w:val="00F966CC"/>
    <w:rsid w:val="00F96E5E"/>
    <w:rsid w:val="00F97574"/>
    <w:rsid w:val="00F975FE"/>
    <w:rsid w:val="00FA02F8"/>
    <w:rsid w:val="00FA3471"/>
    <w:rsid w:val="00FA697D"/>
    <w:rsid w:val="00FA77F3"/>
    <w:rsid w:val="00FA79D8"/>
    <w:rsid w:val="00FB0E60"/>
    <w:rsid w:val="00FB4266"/>
    <w:rsid w:val="00FB4282"/>
    <w:rsid w:val="00FB44E7"/>
    <w:rsid w:val="00FB466B"/>
    <w:rsid w:val="00FB643B"/>
    <w:rsid w:val="00FB6731"/>
    <w:rsid w:val="00FB6D09"/>
    <w:rsid w:val="00FB7622"/>
    <w:rsid w:val="00FC1413"/>
    <w:rsid w:val="00FC192D"/>
    <w:rsid w:val="00FC4645"/>
    <w:rsid w:val="00FC4ACE"/>
    <w:rsid w:val="00FC57A8"/>
    <w:rsid w:val="00FC6765"/>
    <w:rsid w:val="00FC723A"/>
    <w:rsid w:val="00FD00BD"/>
    <w:rsid w:val="00FD0204"/>
    <w:rsid w:val="00FD0840"/>
    <w:rsid w:val="00FD1612"/>
    <w:rsid w:val="00FD2A11"/>
    <w:rsid w:val="00FD48B6"/>
    <w:rsid w:val="00FD4A49"/>
    <w:rsid w:val="00FD6384"/>
    <w:rsid w:val="00FD71CF"/>
    <w:rsid w:val="00FE04C9"/>
    <w:rsid w:val="00FE09F2"/>
    <w:rsid w:val="00FE0B94"/>
    <w:rsid w:val="00FE0DFF"/>
    <w:rsid w:val="00FE13AD"/>
    <w:rsid w:val="00FE1E8C"/>
    <w:rsid w:val="00FE1FA6"/>
    <w:rsid w:val="00FE1FB9"/>
    <w:rsid w:val="00FE2C3F"/>
    <w:rsid w:val="00FE4560"/>
    <w:rsid w:val="00FE5038"/>
    <w:rsid w:val="00FE77EB"/>
    <w:rsid w:val="00FE7FAB"/>
    <w:rsid w:val="00FF038E"/>
    <w:rsid w:val="00FF0747"/>
    <w:rsid w:val="00FF188F"/>
    <w:rsid w:val="00FF1A74"/>
    <w:rsid w:val="00FF2C26"/>
    <w:rsid w:val="00FF2EDD"/>
    <w:rsid w:val="00FF31F8"/>
    <w:rsid w:val="00FF3BE8"/>
    <w:rsid w:val="00FF4CC5"/>
    <w:rsid w:val="00FF5822"/>
    <w:rsid w:val="00FF5889"/>
    <w:rsid w:val="00FF5EEF"/>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23630636">
      <w:bodyDiv w:val="1"/>
      <w:marLeft w:val="0"/>
      <w:marRight w:val="0"/>
      <w:marTop w:val="0"/>
      <w:marBottom w:val="0"/>
      <w:divBdr>
        <w:top w:val="none" w:sz="0" w:space="0" w:color="auto"/>
        <w:left w:val="none" w:sz="0" w:space="0" w:color="auto"/>
        <w:bottom w:val="none" w:sz="0" w:space="0" w:color="auto"/>
        <w:right w:val="none" w:sz="0" w:space="0" w:color="auto"/>
      </w:divBdr>
    </w:div>
    <w:div w:id="871498797">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40390083">
      <w:bodyDiv w:val="1"/>
      <w:marLeft w:val="0"/>
      <w:marRight w:val="0"/>
      <w:marTop w:val="0"/>
      <w:marBottom w:val="0"/>
      <w:divBdr>
        <w:top w:val="none" w:sz="0" w:space="0" w:color="auto"/>
        <w:left w:val="none" w:sz="0" w:space="0" w:color="auto"/>
        <w:bottom w:val="none" w:sz="0" w:space="0" w:color="auto"/>
        <w:right w:val="none" w:sz="0" w:space="0" w:color="auto"/>
      </w:divBdr>
    </w:div>
    <w:div w:id="19090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3178-202F-493E-B4ED-33AF876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11560</Words>
  <Characters>65896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77302</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Hinds, Margaret</cp:lastModifiedBy>
  <cp:revision>3</cp:revision>
  <cp:lastPrinted>2013-03-14T16:51:00Z</cp:lastPrinted>
  <dcterms:created xsi:type="dcterms:W3CDTF">2013-03-14T16:36:00Z</dcterms:created>
  <dcterms:modified xsi:type="dcterms:W3CDTF">2013-03-14T16:51:00Z</dcterms:modified>
</cp:coreProperties>
</file>