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r w:rsidRPr="00CD6C97">
              <w:rPr>
                <w:b/>
                <w:sz w:val="26"/>
              </w:rPr>
              <w:t>PENNSYLVANIA</w:t>
            </w:r>
          </w:p>
          <w:p w:rsidR="00D850D4" w:rsidRPr="00CD6C97" w:rsidRDefault="00D850D4">
            <w:pPr>
              <w:jc w:val="center"/>
              <w:rPr>
                <w:b/>
                <w:sz w:val="26"/>
              </w:rPr>
            </w:pPr>
            <w:r w:rsidRPr="00CD6C97">
              <w:rPr>
                <w:b/>
                <w:sz w:val="26"/>
              </w:rPr>
              <w:t>PUBLIC UTILITY COMMISSION</w:t>
            </w:r>
          </w:p>
          <w:p w:rsidR="00D850D4" w:rsidRPr="006048E2" w:rsidRDefault="00D850D4" w:rsidP="00092C0A">
            <w:pPr>
              <w:pStyle w:val="StyleCentered"/>
              <w:rPr>
                <w:b/>
              </w:rPr>
            </w:pPr>
            <w:r w:rsidRPr="006048E2">
              <w:rPr>
                <w:b/>
              </w:rPr>
              <w:t>Harrisburg</w:t>
            </w:r>
            <w:r w:rsidR="006048E2" w:rsidRPr="006048E2">
              <w:rPr>
                <w:b/>
              </w:rPr>
              <w:t>, PA</w:t>
            </w:r>
            <w:r w:rsidRPr="006048E2">
              <w:rPr>
                <w:b/>
              </w:rPr>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firstRow="0" w:lastRow="0" w:firstColumn="0" w:lastColumn="0" w:noHBand="0" w:noVBand="0"/>
      </w:tblPr>
      <w:tblGrid>
        <w:gridCol w:w="5148"/>
        <w:gridCol w:w="5148"/>
      </w:tblGrid>
      <w:tr w:rsidR="00D850D4" w:rsidRPr="00CD6C97" w:rsidTr="00D679BC">
        <w:trPr>
          <w:trHeight w:val="450"/>
        </w:trPr>
        <w:tc>
          <w:tcPr>
            <w:tcW w:w="5148" w:type="dxa"/>
          </w:tcPr>
          <w:p w:rsidR="00D850D4" w:rsidRPr="00CD6C97" w:rsidRDefault="00D850D4">
            <w:pPr>
              <w:rPr>
                <w:sz w:val="26"/>
              </w:rPr>
            </w:pPr>
          </w:p>
        </w:tc>
        <w:tc>
          <w:tcPr>
            <w:tcW w:w="5148" w:type="dxa"/>
          </w:tcPr>
          <w:p w:rsidR="00D850D4" w:rsidRPr="00CD6C97" w:rsidRDefault="00D850D4" w:rsidP="00D679BC">
            <w:pPr>
              <w:ind w:firstLine="612"/>
              <w:rPr>
                <w:sz w:val="26"/>
              </w:rPr>
            </w:pPr>
            <w:r w:rsidRPr="00CD6C97">
              <w:rPr>
                <w:sz w:val="26"/>
              </w:rPr>
              <w:t xml:space="preserve">Public Meeting held </w:t>
            </w:r>
            <w:r w:rsidR="00D679BC">
              <w:rPr>
                <w:sz w:val="26"/>
              </w:rPr>
              <w:t>October 17</w:t>
            </w:r>
            <w:r w:rsidR="00D34F08">
              <w:rPr>
                <w:sz w:val="26"/>
              </w:rPr>
              <w:t>, 2013</w:t>
            </w:r>
          </w:p>
        </w:tc>
      </w:tr>
      <w:tr w:rsidR="00D850D4" w:rsidRPr="00CD6C97" w:rsidTr="00C60F42">
        <w:trPr>
          <w:trHeight w:val="297"/>
        </w:trPr>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296" w:type="dxa"/>
        <w:tblLayout w:type="fixed"/>
        <w:tblLook w:val="0000" w:firstRow="0" w:lastRow="0" w:firstColumn="0" w:lastColumn="0" w:noHBand="0" w:noVBand="0"/>
      </w:tblPr>
      <w:tblGrid>
        <w:gridCol w:w="5958"/>
        <w:gridCol w:w="2898"/>
        <w:gridCol w:w="522"/>
        <w:gridCol w:w="918"/>
      </w:tblGrid>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C60F42" w:rsidRPr="00C60F42">
              <w:rPr>
                <w:sz w:val="26"/>
                <w:szCs w:val="26"/>
              </w:rPr>
              <w:t>Robert F. Powelson,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C60F42" w:rsidRPr="00C60F42">
              <w:rPr>
                <w:sz w:val="26"/>
                <w:szCs w:val="26"/>
              </w:rPr>
              <w:t>John F. Coleman, Jr., Vice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7D1D14">
            <w:pPr>
              <w:ind w:left="360" w:hanging="360"/>
              <w:rPr>
                <w:color w:val="1F497D"/>
                <w:sz w:val="26"/>
                <w:szCs w:val="26"/>
              </w:rPr>
            </w:pPr>
            <w:r>
              <w:rPr>
                <w:sz w:val="26"/>
                <w:szCs w:val="26"/>
              </w:rPr>
              <w:tab/>
            </w:r>
            <w:r w:rsidR="007D1D14">
              <w:rPr>
                <w:sz w:val="26"/>
                <w:szCs w:val="26"/>
              </w:rPr>
              <w:t>James H. Cawley</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7D1D14">
            <w:pPr>
              <w:ind w:left="360" w:hanging="360"/>
              <w:rPr>
                <w:sz w:val="26"/>
                <w:szCs w:val="26"/>
              </w:rPr>
            </w:pPr>
            <w:r>
              <w:rPr>
                <w:sz w:val="26"/>
                <w:szCs w:val="26"/>
              </w:rPr>
              <w:tab/>
            </w:r>
            <w:r w:rsidR="007D1D14">
              <w:rPr>
                <w:sz w:val="26"/>
                <w:szCs w:val="26"/>
              </w:rPr>
              <w:t>Pamela A. Witmer</w:t>
            </w:r>
            <w:r w:rsidR="002C2790">
              <w:rPr>
                <w:sz w:val="26"/>
                <w:szCs w:val="26"/>
              </w:rPr>
              <w:t>, Abstaining</w:t>
            </w:r>
            <w:bookmarkStart w:id="0" w:name="_GoBack"/>
            <w:bookmarkEnd w:id="0"/>
          </w:p>
        </w:tc>
        <w:tc>
          <w:tcPr>
            <w:tcW w:w="918" w:type="dxa"/>
          </w:tcPr>
          <w:p w:rsidR="00C60F42" w:rsidRPr="00CD6C97" w:rsidRDefault="00C60F42">
            <w:pPr>
              <w:rPr>
                <w:sz w:val="26"/>
              </w:rPr>
            </w:pPr>
          </w:p>
        </w:tc>
      </w:tr>
      <w:tr w:rsidR="00C60F42" w:rsidRPr="00C60F42" w:rsidTr="00571027">
        <w:trPr>
          <w:gridAfter w:val="2"/>
          <w:wAfter w:w="1440" w:type="dxa"/>
        </w:trPr>
        <w:tc>
          <w:tcPr>
            <w:tcW w:w="5958" w:type="dxa"/>
          </w:tcPr>
          <w:p w:rsidR="00C60F42" w:rsidRPr="00C60F42" w:rsidRDefault="00874388" w:rsidP="007D1D14">
            <w:pPr>
              <w:ind w:left="360" w:hanging="360"/>
              <w:rPr>
                <w:sz w:val="26"/>
                <w:szCs w:val="26"/>
              </w:rPr>
            </w:pPr>
            <w:r>
              <w:rPr>
                <w:sz w:val="26"/>
                <w:szCs w:val="26"/>
              </w:rPr>
              <w:tab/>
            </w:r>
            <w:r w:rsidR="007D1D14">
              <w:rPr>
                <w:sz w:val="26"/>
                <w:szCs w:val="26"/>
              </w:rPr>
              <w:t>Gladys M. Brown</w:t>
            </w:r>
          </w:p>
        </w:tc>
        <w:tc>
          <w:tcPr>
            <w:tcW w:w="2898" w:type="dxa"/>
          </w:tcPr>
          <w:p w:rsidR="00C60F42" w:rsidRPr="00C60F42" w:rsidRDefault="00C60F42" w:rsidP="00A82FC9">
            <w:pPr>
              <w:rPr>
                <w:sz w:val="26"/>
                <w:szCs w:val="26"/>
              </w:rPr>
            </w:pPr>
          </w:p>
        </w:tc>
      </w:tr>
      <w:tr w:rsidR="00E441EC" w:rsidRPr="00CD6C97" w:rsidTr="00571027">
        <w:trPr>
          <w:gridAfter w:val="2"/>
          <w:wAfter w:w="1440" w:type="dxa"/>
        </w:trPr>
        <w:tc>
          <w:tcPr>
            <w:tcW w:w="5958" w:type="dxa"/>
          </w:tcPr>
          <w:p w:rsidR="00E441EC" w:rsidRPr="00CD6C97" w:rsidRDefault="00E441EC" w:rsidP="00F649E4">
            <w:pPr>
              <w:rPr>
                <w:sz w:val="26"/>
              </w:rPr>
            </w:pPr>
          </w:p>
        </w:tc>
        <w:tc>
          <w:tcPr>
            <w:tcW w:w="2898" w:type="dxa"/>
          </w:tcPr>
          <w:p w:rsidR="00E441EC" w:rsidRPr="00CD6C97" w:rsidRDefault="00E441EC" w:rsidP="00A82FC9">
            <w:pPr>
              <w:rPr>
                <w:sz w:val="26"/>
              </w:rPr>
            </w:pPr>
          </w:p>
        </w:tc>
      </w:tr>
      <w:tr w:rsidR="00107AB8" w:rsidRPr="00CD6C97" w:rsidTr="00571027">
        <w:trPr>
          <w:gridAfter w:val="2"/>
          <w:wAfter w:w="1440" w:type="dxa"/>
        </w:trPr>
        <w:tc>
          <w:tcPr>
            <w:tcW w:w="5958" w:type="dxa"/>
          </w:tcPr>
          <w:p w:rsidR="00107AB8" w:rsidRPr="00CD6C97" w:rsidRDefault="00107AB8" w:rsidP="00F649E4">
            <w:pPr>
              <w:rPr>
                <w:sz w:val="26"/>
              </w:rPr>
            </w:pPr>
          </w:p>
        </w:tc>
        <w:tc>
          <w:tcPr>
            <w:tcW w:w="2898" w:type="dxa"/>
          </w:tcPr>
          <w:p w:rsidR="00107AB8" w:rsidRPr="00CD6C97" w:rsidRDefault="00107AB8" w:rsidP="00A82FC9">
            <w:pPr>
              <w:rPr>
                <w:sz w:val="26"/>
              </w:rPr>
            </w:pPr>
          </w:p>
        </w:tc>
      </w:tr>
    </w:tbl>
    <w:p w:rsidR="0062665F" w:rsidRDefault="009F1ECE" w:rsidP="0099482C">
      <w:pPr>
        <w:ind w:left="5760" w:hanging="5760"/>
        <w:rPr>
          <w:sz w:val="26"/>
          <w:szCs w:val="26"/>
        </w:rPr>
      </w:pPr>
      <w:r>
        <w:rPr>
          <w:sz w:val="26"/>
          <w:szCs w:val="26"/>
        </w:rPr>
        <w:t>Act 13 of 2012 – Implementation of</w:t>
      </w:r>
      <w:r w:rsidR="0099482C">
        <w:rPr>
          <w:sz w:val="26"/>
          <w:szCs w:val="26"/>
        </w:rPr>
        <w:tab/>
      </w:r>
      <w:r w:rsidR="00BB2D54">
        <w:rPr>
          <w:sz w:val="26"/>
          <w:szCs w:val="26"/>
        </w:rPr>
        <w:t xml:space="preserve">Docket </w:t>
      </w:r>
      <w:r w:rsidR="00BB2D54" w:rsidRPr="0099482C">
        <w:rPr>
          <w:sz w:val="26"/>
          <w:szCs w:val="26"/>
        </w:rPr>
        <w:t xml:space="preserve">No. </w:t>
      </w:r>
      <w:r w:rsidR="0062665F">
        <w:rPr>
          <w:sz w:val="26"/>
          <w:szCs w:val="26"/>
        </w:rPr>
        <w:t xml:space="preserve"> </w:t>
      </w:r>
      <w:r w:rsidR="009026A3">
        <w:rPr>
          <w:sz w:val="26"/>
          <w:szCs w:val="26"/>
        </w:rPr>
        <w:t>L-2013-2375551</w:t>
      </w:r>
    </w:p>
    <w:p w:rsidR="00B877E3" w:rsidRDefault="009F1ECE" w:rsidP="00B42968">
      <w:pPr>
        <w:ind w:left="6480" w:hanging="6480"/>
        <w:rPr>
          <w:sz w:val="26"/>
          <w:szCs w:val="26"/>
        </w:rPr>
      </w:pPr>
      <w:r>
        <w:rPr>
          <w:sz w:val="26"/>
          <w:szCs w:val="26"/>
        </w:rPr>
        <w:t>Unconventional Gas Well Impact Fee Act</w:t>
      </w:r>
      <w:r w:rsidR="00B877E3">
        <w:rPr>
          <w:sz w:val="26"/>
          <w:szCs w:val="26"/>
        </w:rPr>
        <w:t>;</w:t>
      </w:r>
    </w:p>
    <w:p w:rsidR="00BB2D54" w:rsidRPr="00B42968" w:rsidRDefault="00B877E3" w:rsidP="00B42968">
      <w:pPr>
        <w:ind w:left="6480" w:hanging="6480"/>
        <w:rPr>
          <w:sz w:val="26"/>
        </w:rPr>
      </w:pPr>
      <w:r>
        <w:rPr>
          <w:sz w:val="26"/>
          <w:szCs w:val="26"/>
        </w:rPr>
        <w:t>Chapter 23</w:t>
      </w:r>
      <w:r w:rsidR="00192E1B">
        <w:rPr>
          <w:sz w:val="26"/>
          <w:szCs w:val="26"/>
        </w:rPr>
        <w:t xml:space="preserve"> </w:t>
      </w:r>
      <w:r w:rsidR="008050BA">
        <w:rPr>
          <w:sz w:val="26"/>
          <w:szCs w:val="26"/>
        </w:rPr>
        <w:tab/>
      </w:r>
      <w:r w:rsidR="00B42968">
        <w:rPr>
          <w:sz w:val="26"/>
          <w:szCs w:val="26"/>
        </w:rPr>
        <w:t xml:space="preserve">          </w:t>
      </w:r>
    </w:p>
    <w:p w:rsidR="00BB2D54" w:rsidRDefault="00BB2D54" w:rsidP="00BB2D54">
      <w:pPr>
        <w:rPr>
          <w:sz w:val="26"/>
          <w:szCs w:val="26"/>
        </w:rPr>
      </w:pPr>
    </w:p>
    <w:p w:rsidR="00BB2D54" w:rsidRDefault="00BB2D54" w:rsidP="00BB2D54">
      <w:pPr>
        <w:rPr>
          <w:sz w:val="26"/>
          <w:szCs w:val="26"/>
        </w:rPr>
      </w:pPr>
    </w:p>
    <w:p w:rsidR="00BB2D54" w:rsidRDefault="00BB2D54" w:rsidP="00BB2D54">
      <w:pPr>
        <w:jc w:val="center"/>
        <w:rPr>
          <w:b/>
          <w:sz w:val="26"/>
          <w:szCs w:val="26"/>
        </w:rPr>
      </w:pPr>
      <w:r>
        <w:rPr>
          <w:b/>
          <w:sz w:val="26"/>
          <w:szCs w:val="26"/>
        </w:rPr>
        <w:t>PROPOSED RULEMAKING ORDER</w:t>
      </w:r>
    </w:p>
    <w:p w:rsidR="00BB2D54" w:rsidRDefault="00BB2D54" w:rsidP="00BB2D54">
      <w:pPr>
        <w:jc w:val="center"/>
        <w:rPr>
          <w:b/>
          <w:sz w:val="26"/>
          <w:szCs w:val="26"/>
        </w:rPr>
      </w:pPr>
    </w:p>
    <w:p w:rsidR="00BB2D54" w:rsidRDefault="00BB2D54" w:rsidP="00BB2D54">
      <w:pPr>
        <w:jc w:val="center"/>
        <w:rPr>
          <w:b/>
          <w:sz w:val="26"/>
          <w:szCs w:val="26"/>
        </w:rPr>
      </w:pPr>
    </w:p>
    <w:p w:rsidR="00DF0470" w:rsidRPr="00CD6C97" w:rsidRDefault="00DF0470" w:rsidP="00DF0470">
      <w:pPr>
        <w:pStyle w:val="p3"/>
        <w:spacing w:line="360" w:lineRule="auto"/>
        <w:rPr>
          <w:b/>
          <w:sz w:val="26"/>
          <w:szCs w:val="26"/>
        </w:rPr>
      </w:pPr>
      <w:r w:rsidRPr="00CD6C97">
        <w:rPr>
          <w:b/>
          <w:sz w:val="26"/>
          <w:szCs w:val="26"/>
        </w:rPr>
        <w:t>BY THE COMMISSION:</w:t>
      </w:r>
    </w:p>
    <w:p w:rsidR="000D7694" w:rsidRDefault="000D7694" w:rsidP="00E96680">
      <w:pPr>
        <w:pStyle w:val="p3"/>
        <w:tabs>
          <w:tab w:val="clear" w:pos="204"/>
        </w:tabs>
        <w:spacing w:line="360" w:lineRule="auto"/>
        <w:rPr>
          <w:b/>
          <w:sz w:val="26"/>
          <w:szCs w:val="26"/>
        </w:rPr>
      </w:pPr>
    </w:p>
    <w:p w:rsidR="003D42C2" w:rsidRDefault="00A31168" w:rsidP="00A76D58">
      <w:pPr>
        <w:pStyle w:val="p3"/>
        <w:spacing w:line="360" w:lineRule="auto"/>
        <w:rPr>
          <w:sz w:val="26"/>
          <w:szCs w:val="26"/>
        </w:rPr>
      </w:pPr>
      <w:r>
        <w:rPr>
          <w:sz w:val="26"/>
          <w:szCs w:val="26"/>
        </w:rPr>
        <w:tab/>
      </w:r>
      <w:r w:rsidR="00E64AE4">
        <w:rPr>
          <w:sz w:val="26"/>
          <w:szCs w:val="26"/>
        </w:rPr>
        <w:tab/>
        <w:t xml:space="preserve">On February 14, 2012, Governor Corbett signed into law Act 13 of 2012, the Unconventional Gas Well Impact Fee Act (Act 13 or Act), which amends Title 58 (Oil and Gas) of the Pennsylvania Consolidated Statutes.  Act 13 provides, </w:t>
      </w:r>
      <w:r w:rsidR="00E64AE4">
        <w:rPr>
          <w:i/>
          <w:sz w:val="26"/>
          <w:szCs w:val="26"/>
        </w:rPr>
        <w:t xml:space="preserve">inter alia, </w:t>
      </w:r>
      <w:r w:rsidR="00E64AE4">
        <w:rPr>
          <w:sz w:val="26"/>
          <w:szCs w:val="26"/>
        </w:rPr>
        <w:t xml:space="preserve">for an </w:t>
      </w:r>
      <w:r w:rsidR="00B46A21">
        <w:rPr>
          <w:sz w:val="26"/>
          <w:szCs w:val="26"/>
        </w:rPr>
        <w:t>unconventional gas well fee</w:t>
      </w:r>
      <w:r w:rsidR="00E64AE4">
        <w:rPr>
          <w:sz w:val="26"/>
          <w:szCs w:val="26"/>
        </w:rPr>
        <w:t>, Oil and Gas Act amendments and standards for local ordinances</w:t>
      </w:r>
      <w:r w:rsidR="003B0630">
        <w:rPr>
          <w:sz w:val="26"/>
          <w:szCs w:val="26"/>
        </w:rPr>
        <w:t xml:space="preserve">.  </w:t>
      </w:r>
      <w:r w:rsidR="00A76D58">
        <w:rPr>
          <w:sz w:val="26"/>
          <w:szCs w:val="26"/>
        </w:rPr>
        <w:t>T</w:t>
      </w:r>
      <w:r w:rsidR="00A76D58" w:rsidRPr="00CB6184">
        <w:rPr>
          <w:sz w:val="26"/>
          <w:szCs w:val="26"/>
        </w:rPr>
        <w:t xml:space="preserve">he </w:t>
      </w:r>
      <w:r w:rsidR="00A76D58">
        <w:rPr>
          <w:sz w:val="26"/>
          <w:szCs w:val="26"/>
        </w:rPr>
        <w:t xml:space="preserve">Pennsylvania Public Utility Commission’s (Commission) administrative </w:t>
      </w:r>
      <w:r w:rsidR="00A76D58" w:rsidRPr="00CB6184">
        <w:rPr>
          <w:sz w:val="26"/>
          <w:szCs w:val="26"/>
        </w:rPr>
        <w:t xml:space="preserve">responsibilities for implementing the provisions of Act 13 are contained within </w:t>
      </w:r>
      <w:r w:rsidR="00A76D58">
        <w:rPr>
          <w:sz w:val="26"/>
          <w:szCs w:val="26"/>
        </w:rPr>
        <w:t>Chapters 23</w:t>
      </w:r>
      <w:r w:rsidR="00B46A21">
        <w:rPr>
          <w:sz w:val="26"/>
          <w:szCs w:val="26"/>
        </w:rPr>
        <w:t xml:space="preserve"> (relating to the </w:t>
      </w:r>
      <w:r w:rsidR="00FC1468">
        <w:rPr>
          <w:sz w:val="26"/>
          <w:szCs w:val="26"/>
        </w:rPr>
        <w:t>unconventional</w:t>
      </w:r>
      <w:r w:rsidR="00B46A21">
        <w:rPr>
          <w:sz w:val="26"/>
          <w:szCs w:val="26"/>
        </w:rPr>
        <w:t xml:space="preserve"> gas well fee)</w:t>
      </w:r>
      <w:r w:rsidR="00A76D58">
        <w:rPr>
          <w:sz w:val="26"/>
          <w:szCs w:val="26"/>
        </w:rPr>
        <w:t xml:space="preserve"> and 33 </w:t>
      </w:r>
      <w:r w:rsidR="00B46A21">
        <w:rPr>
          <w:sz w:val="26"/>
          <w:szCs w:val="26"/>
        </w:rPr>
        <w:t xml:space="preserve">(relating to local ordinances) </w:t>
      </w:r>
      <w:r w:rsidR="00A76D58">
        <w:rPr>
          <w:sz w:val="26"/>
          <w:szCs w:val="26"/>
        </w:rPr>
        <w:t xml:space="preserve">of the Act.  </w:t>
      </w:r>
      <w:r w:rsidR="00731ECD" w:rsidRPr="00714115">
        <w:rPr>
          <w:sz w:val="26"/>
          <w:szCs w:val="26"/>
        </w:rPr>
        <w:t>By this Proposed Rulemaking Order (Order), t</w:t>
      </w:r>
      <w:r w:rsidR="00A76D58" w:rsidRPr="00714115">
        <w:rPr>
          <w:sz w:val="26"/>
          <w:szCs w:val="26"/>
        </w:rPr>
        <w:t xml:space="preserve">he Commission </w:t>
      </w:r>
      <w:r w:rsidR="003B0630" w:rsidRPr="00714115">
        <w:rPr>
          <w:sz w:val="26"/>
          <w:szCs w:val="26"/>
        </w:rPr>
        <w:t xml:space="preserve">proposes </w:t>
      </w:r>
      <w:r w:rsidR="001A0F84" w:rsidRPr="00714115">
        <w:rPr>
          <w:sz w:val="26"/>
          <w:szCs w:val="26"/>
        </w:rPr>
        <w:t xml:space="preserve">to </w:t>
      </w:r>
      <w:r w:rsidR="00731ECD" w:rsidRPr="00714115">
        <w:rPr>
          <w:sz w:val="26"/>
          <w:szCs w:val="26"/>
        </w:rPr>
        <w:t>implement regulations</w:t>
      </w:r>
      <w:r w:rsidR="00A76D58" w:rsidRPr="00714115">
        <w:rPr>
          <w:sz w:val="26"/>
          <w:szCs w:val="26"/>
        </w:rPr>
        <w:t xml:space="preserve"> </w:t>
      </w:r>
      <w:r w:rsidR="00B7405B">
        <w:rPr>
          <w:sz w:val="26"/>
          <w:szCs w:val="26"/>
        </w:rPr>
        <w:t>that will assist us in carrying out our administrative responsibilities contained in</w:t>
      </w:r>
      <w:r w:rsidR="00A76D58" w:rsidRPr="00714115">
        <w:rPr>
          <w:sz w:val="26"/>
          <w:szCs w:val="26"/>
        </w:rPr>
        <w:t xml:space="preserve"> </w:t>
      </w:r>
      <w:r w:rsidR="003D42C2">
        <w:rPr>
          <w:sz w:val="26"/>
          <w:szCs w:val="26"/>
        </w:rPr>
        <w:t xml:space="preserve">Chapter 23 </w:t>
      </w:r>
      <w:r w:rsidR="00731ECD" w:rsidRPr="00714115">
        <w:rPr>
          <w:sz w:val="26"/>
          <w:szCs w:val="26"/>
        </w:rPr>
        <w:t>of the Act</w:t>
      </w:r>
      <w:r w:rsidR="00B93D57">
        <w:rPr>
          <w:sz w:val="26"/>
          <w:szCs w:val="26"/>
        </w:rPr>
        <w:t>.</w:t>
      </w:r>
      <w:r w:rsidR="00B93D57">
        <w:rPr>
          <w:rStyle w:val="FootnoteReference"/>
          <w:sz w:val="26"/>
          <w:szCs w:val="26"/>
        </w:rPr>
        <w:footnoteReference w:id="1"/>
      </w:r>
      <w:r w:rsidR="00FF1073">
        <w:rPr>
          <w:sz w:val="26"/>
          <w:szCs w:val="26"/>
        </w:rPr>
        <w:t xml:space="preserve"> </w:t>
      </w:r>
    </w:p>
    <w:p w:rsidR="0064213C" w:rsidRDefault="0064213C" w:rsidP="000675FA">
      <w:pPr>
        <w:pStyle w:val="p3"/>
        <w:spacing w:line="360" w:lineRule="auto"/>
        <w:jc w:val="center"/>
        <w:rPr>
          <w:b/>
          <w:sz w:val="26"/>
          <w:szCs w:val="26"/>
        </w:rPr>
      </w:pPr>
      <w:r w:rsidRPr="0064213C">
        <w:rPr>
          <w:b/>
          <w:sz w:val="26"/>
          <w:szCs w:val="26"/>
        </w:rPr>
        <w:lastRenderedPageBreak/>
        <w:t>BACKGROUND</w:t>
      </w:r>
    </w:p>
    <w:p w:rsidR="0064213C" w:rsidRPr="0064213C" w:rsidRDefault="0064213C" w:rsidP="0064213C">
      <w:pPr>
        <w:pStyle w:val="p3"/>
        <w:tabs>
          <w:tab w:val="clear" w:pos="204"/>
        </w:tabs>
        <w:spacing w:line="360" w:lineRule="auto"/>
        <w:jc w:val="center"/>
        <w:rPr>
          <w:b/>
          <w:sz w:val="26"/>
          <w:szCs w:val="26"/>
        </w:rPr>
      </w:pPr>
    </w:p>
    <w:p w:rsidR="00E64AE4" w:rsidRPr="009F21A5" w:rsidRDefault="00E64AE4" w:rsidP="00E64AE4">
      <w:pPr>
        <w:pStyle w:val="p3"/>
        <w:tabs>
          <w:tab w:val="clear" w:pos="204"/>
        </w:tabs>
        <w:spacing w:line="360" w:lineRule="auto"/>
        <w:rPr>
          <w:sz w:val="26"/>
          <w:szCs w:val="26"/>
        </w:rPr>
      </w:pPr>
      <w:r>
        <w:rPr>
          <w:sz w:val="26"/>
          <w:szCs w:val="26"/>
        </w:rPr>
        <w:tab/>
      </w:r>
      <w:r w:rsidR="0064213C" w:rsidRPr="009F21A5">
        <w:rPr>
          <w:sz w:val="26"/>
          <w:szCs w:val="26"/>
        </w:rPr>
        <w:t>On March 16, 2012, the Commission</w:t>
      </w:r>
      <w:r w:rsidRPr="009F21A5">
        <w:rPr>
          <w:sz w:val="26"/>
          <w:szCs w:val="26"/>
        </w:rPr>
        <w:t xml:space="preserve"> issued a Tentative Implementation Order addressing </w:t>
      </w:r>
      <w:r w:rsidR="00A76D58" w:rsidRPr="009F21A5">
        <w:rPr>
          <w:sz w:val="26"/>
          <w:szCs w:val="26"/>
        </w:rPr>
        <w:t>the Commission’s</w:t>
      </w:r>
      <w:r w:rsidRPr="009F21A5">
        <w:rPr>
          <w:sz w:val="26"/>
          <w:szCs w:val="26"/>
        </w:rPr>
        <w:t xml:space="preserve"> responsibilities and proposing procedures to carry out the administrative responsibilities contained in </w:t>
      </w:r>
      <w:r w:rsidR="003D42C2">
        <w:rPr>
          <w:sz w:val="26"/>
          <w:szCs w:val="26"/>
        </w:rPr>
        <w:t>Chapters 23 and 3</w:t>
      </w:r>
      <w:r w:rsidR="00A76D58" w:rsidRPr="009F21A5">
        <w:rPr>
          <w:sz w:val="26"/>
          <w:szCs w:val="26"/>
        </w:rPr>
        <w:t>3 of the Act</w:t>
      </w:r>
      <w:r w:rsidRPr="009F21A5">
        <w:rPr>
          <w:sz w:val="26"/>
          <w:szCs w:val="26"/>
        </w:rPr>
        <w:t xml:space="preserve">.  That </w:t>
      </w:r>
      <w:r w:rsidR="00520DA3">
        <w:rPr>
          <w:sz w:val="26"/>
          <w:szCs w:val="26"/>
        </w:rPr>
        <w:t>o</w:t>
      </w:r>
      <w:r w:rsidRPr="009F21A5">
        <w:rPr>
          <w:sz w:val="26"/>
          <w:szCs w:val="26"/>
        </w:rPr>
        <w:t xml:space="preserve">rder solicited comments from interested parties.  Following review of submitted comments, we issued an </w:t>
      </w:r>
      <w:r w:rsidR="008D5682">
        <w:rPr>
          <w:sz w:val="26"/>
          <w:szCs w:val="26"/>
        </w:rPr>
        <w:t xml:space="preserve">Implementation </w:t>
      </w:r>
      <w:r w:rsidRPr="009F21A5">
        <w:rPr>
          <w:sz w:val="26"/>
          <w:szCs w:val="26"/>
        </w:rPr>
        <w:t xml:space="preserve">Order on May 10, 2012, addressing those comments and other issues associated with implementation of Chapter 23 of Act 13. </w:t>
      </w:r>
    </w:p>
    <w:p w:rsidR="00E64AE4" w:rsidRPr="009F21A5" w:rsidRDefault="00E64AE4" w:rsidP="00E64AE4">
      <w:pPr>
        <w:pStyle w:val="p3"/>
        <w:tabs>
          <w:tab w:val="clear" w:pos="204"/>
        </w:tabs>
        <w:spacing w:line="360" w:lineRule="auto"/>
        <w:rPr>
          <w:sz w:val="26"/>
          <w:szCs w:val="26"/>
        </w:rPr>
      </w:pPr>
    </w:p>
    <w:p w:rsidR="00EE3134" w:rsidRDefault="00E64AE4" w:rsidP="00E64AE4">
      <w:pPr>
        <w:pStyle w:val="p3"/>
        <w:tabs>
          <w:tab w:val="clear" w:pos="204"/>
        </w:tabs>
        <w:spacing w:line="360" w:lineRule="auto"/>
        <w:rPr>
          <w:sz w:val="26"/>
          <w:szCs w:val="26"/>
        </w:rPr>
      </w:pPr>
      <w:r w:rsidRPr="009F21A5">
        <w:rPr>
          <w:sz w:val="26"/>
          <w:szCs w:val="26"/>
        </w:rPr>
        <w:tab/>
        <w:t>Subsequently, Petitions for Reconsideration were filed to the May 10, 2012 Order.  On July 19, 2012, we issued a Reconsideration Order regarding Chapter 23 of Act 13, further detailing our treatment of vertical unconventional gas wells, assessments, caps on distribution amo</w:t>
      </w:r>
      <w:r w:rsidR="00EE3134">
        <w:rPr>
          <w:sz w:val="26"/>
          <w:szCs w:val="26"/>
        </w:rPr>
        <w:t>unts received by a municipality</w:t>
      </w:r>
      <w:r w:rsidR="00AB3C65">
        <w:rPr>
          <w:sz w:val="26"/>
          <w:szCs w:val="26"/>
        </w:rPr>
        <w:t>,</w:t>
      </w:r>
      <w:r w:rsidRPr="009F21A5">
        <w:rPr>
          <w:sz w:val="26"/>
          <w:szCs w:val="26"/>
        </w:rPr>
        <w:t xml:space="preserve"> and producer reporting requirements.  On September 28, 2012, a Petition for Amendment and Clarification of our May 10, 2012 Implementation Order was filed.  On December 20, 2012, we issued a Clarification Order Regarding Chapter 23 setting forth our treatment of conductor pipes, reclassification of wells, plugging</w:t>
      </w:r>
      <w:r w:rsidR="00EE3134">
        <w:rPr>
          <w:sz w:val="26"/>
          <w:szCs w:val="26"/>
        </w:rPr>
        <w:t xml:space="preserve"> of wells, disputes and refunds</w:t>
      </w:r>
      <w:r w:rsidR="00AB3C65">
        <w:rPr>
          <w:sz w:val="26"/>
          <w:szCs w:val="26"/>
        </w:rPr>
        <w:t>,</w:t>
      </w:r>
      <w:r w:rsidRPr="009F21A5">
        <w:rPr>
          <w:sz w:val="26"/>
          <w:szCs w:val="26"/>
        </w:rPr>
        <w:t xml:space="preserve"> and</w:t>
      </w:r>
      <w:r w:rsidR="00EE3134">
        <w:rPr>
          <w:sz w:val="26"/>
          <w:szCs w:val="26"/>
        </w:rPr>
        <w:t xml:space="preserve"> other</w:t>
      </w:r>
      <w:r w:rsidRPr="009F21A5">
        <w:rPr>
          <w:sz w:val="26"/>
          <w:szCs w:val="26"/>
        </w:rPr>
        <w:t xml:space="preserve"> additional matters.</w:t>
      </w:r>
      <w:r w:rsidR="00AB3239">
        <w:rPr>
          <w:sz w:val="26"/>
          <w:szCs w:val="26"/>
        </w:rPr>
        <w:t xml:space="preserve">  This rulemaking largely represents a codification of the previous determinations made by the Commission in its aforementioned </w:t>
      </w:r>
      <w:r w:rsidR="000704E1">
        <w:rPr>
          <w:sz w:val="26"/>
          <w:szCs w:val="26"/>
        </w:rPr>
        <w:t>I</w:t>
      </w:r>
      <w:r w:rsidR="00AB3239">
        <w:rPr>
          <w:sz w:val="26"/>
          <w:szCs w:val="26"/>
        </w:rPr>
        <w:t xml:space="preserve">mplementation, </w:t>
      </w:r>
      <w:r w:rsidR="000704E1">
        <w:rPr>
          <w:sz w:val="26"/>
          <w:szCs w:val="26"/>
        </w:rPr>
        <w:t>R</w:t>
      </w:r>
      <w:r w:rsidR="00AB3239">
        <w:rPr>
          <w:sz w:val="26"/>
          <w:szCs w:val="26"/>
        </w:rPr>
        <w:t>econsideration</w:t>
      </w:r>
      <w:r w:rsidR="000704E1">
        <w:rPr>
          <w:sz w:val="26"/>
          <w:szCs w:val="26"/>
        </w:rPr>
        <w:t xml:space="preserve"> and C</w:t>
      </w:r>
      <w:r w:rsidR="00AB3239">
        <w:rPr>
          <w:sz w:val="26"/>
          <w:szCs w:val="26"/>
        </w:rPr>
        <w:t>larification orders</w:t>
      </w:r>
      <w:r w:rsidR="00FC6020">
        <w:rPr>
          <w:sz w:val="26"/>
          <w:szCs w:val="26"/>
        </w:rPr>
        <w:t xml:space="preserve"> regarding Chapter 23</w:t>
      </w:r>
      <w:r w:rsidR="00AB3239">
        <w:rPr>
          <w:sz w:val="26"/>
          <w:szCs w:val="26"/>
        </w:rPr>
        <w:t>.</w:t>
      </w:r>
      <w:r w:rsidR="000704E1">
        <w:rPr>
          <w:rStyle w:val="FootnoteReference"/>
          <w:sz w:val="26"/>
          <w:szCs w:val="26"/>
        </w:rPr>
        <w:footnoteReference w:id="2"/>
      </w:r>
      <w:r w:rsidR="00AB3239">
        <w:rPr>
          <w:sz w:val="26"/>
          <w:szCs w:val="26"/>
        </w:rPr>
        <w:t xml:space="preserve"> </w:t>
      </w:r>
      <w:r>
        <w:rPr>
          <w:sz w:val="26"/>
          <w:szCs w:val="26"/>
        </w:rPr>
        <w:t xml:space="preserve"> </w:t>
      </w:r>
    </w:p>
    <w:p w:rsidR="00EE3134" w:rsidRDefault="00EE3134" w:rsidP="00E64AE4">
      <w:pPr>
        <w:pStyle w:val="p3"/>
        <w:tabs>
          <w:tab w:val="clear" w:pos="204"/>
        </w:tabs>
        <w:spacing w:line="360" w:lineRule="auto"/>
        <w:rPr>
          <w:sz w:val="26"/>
          <w:szCs w:val="26"/>
        </w:rPr>
      </w:pPr>
    </w:p>
    <w:p w:rsidR="00E64AE4" w:rsidRDefault="00EE3134" w:rsidP="00E64AE4">
      <w:pPr>
        <w:pStyle w:val="p3"/>
        <w:tabs>
          <w:tab w:val="clear" w:pos="204"/>
        </w:tabs>
        <w:spacing w:line="360" w:lineRule="auto"/>
        <w:rPr>
          <w:sz w:val="26"/>
          <w:szCs w:val="26"/>
        </w:rPr>
      </w:pPr>
      <w:r>
        <w:rPr>
          <w:sz w:val="26"/>
          <w:szCs w:val="26"/>
        </w:rPr>
        <w:tab/>
      </w:r>
      <w:r w:rsidR="00765C8A">
        <w:rPr>
          <w:sz w:val="26"/>
          <w:szCs w:val="26"/>
        </w:rPr>
        <w:t>As for Chapter 33 of the Act</w:t>
      </w:r>
      <w:r w:rsidR="004B2AD0">
        <w:rPr>
          <w:sz w:val="26"/>
          <w:szCs w:val="26"/>
        </w:rPr>
        <w:t>, o</w:t>
      </w:r>
      <w:r w:rsidR="00BA5ECD" w:rsidRPr="004904CD">
        <w:rPr>
          <w:sz w:val="26"/>
          <w:szCs w:val="26"/>
        </w:rPr>
        <w:t>n July 26, 2012, the Commonwealth Court of Pennsylvania (Commonwealth Court) issued a decision declaring Section 3304 of the Act unconstitutional, thereby enjoining th</w:t>
      </w:r>
      <w:r w:rsidR="00BA5ECD">
        <w:rPr>
          <w:sz w:val="26"/>
          <w:szCs w:val="26"/>
        </w:rPr>
        <w:t xml:space="preserve">e enforcement of </w:t>
      </w:r>
      <w:r w:rsidR="00BA5ECD" w:rsidRPr="004904CD">
        <w:rPr>
          <w:sz w:val="26"/>
          <w:szCs w:val="26"/>
        </w:rPr>
        <w:t>Section</w:t>
      </w:r>
      <w:r w:rsidR="00BA5ECD">
        <w:rPr>
          <w:sz w:val="26"/>
          <w:szCs w:val="26"/>
        </w:rPr>
        <w:t xml:space="preserve"> 3304 (relating to </w:t>
      </w:r>
      <w:r w:rsidR="00BA5ECD">
        <w:rPr>
          <w:sz w:val="26"/>
          <w:szCs w:val="26"/>
        </w:rPr>
        <w:lastRenderedPageBreak/>
        <w:t>uniformity of local ordinances)</w:t>
      </w:r>
      <w:r w:rsidR="00BA5ECD" w:rsidRPr="004904CD">
        <w:rPr>
          <w:sz w:val="26"/>
          <w:szCs w:val="26"/>
        </w:rPr>
        <w:t>.</w:t>
      </w:r>
      <w:r w:rsidR="00BA5ECD">
        <w:rPr>
          <w:sz w:val="26"/>
          <w:szCs w:val="26"/>
        </w:rPr>
        <w:t xml:space="preserve">  </w:t>
      </w:r>
      <w:r w:rsidR="00BA5ECD" w:rsidRPr="00AD6663">
        <w:rPr>
          <w:i/>
          <w:sz w:val="26"/>
          <w:szCs w:val="26"/>
        </w:rPr>
        <w:t>See</w:t>
      </w:r>
      <w:r w:rsidR="00BA5ECD">
        <w:rPr>
          <w:sz w:val="26"/>
          <w:szCs w:val="26"/>
        </w:rPr>
        <w:t xml:space="preserve"> </w:t>
      </w:r>
      <w:r w:rsidR="00BA5ECD" w:rsidRPr="004904CD">
        <w:rPr>
          <w:i/>
          <w:sz w:val="26"/>
          <w:szCs w:val="26"/>
        </w:rPr>
        <w:t xml:space="preserve">Robinson </w:t>
      </w:r>
      <w:r w:rsidR="00BA5ECD">
        <w:rPr>
          <w:i/>
          <w:sz w:val="26"/>
          <w:szCs w:val="26"/>
        </w:rPr>
        <w:t>Twp.</w:t>
      </w:r>
      <w:r w:rsidR="00BA5ECD" w:rsidRPr="004904CD">
        <w:rPr>
          <w:i/>
          <w:sz w:val="26"/>
          <w:szCs w:val="26"/>
        </w:rPr>
        <w:t xml:space="preserve"> v. Commonwealth</w:t>
      </w:r>
      <w:r w:rsidR="00BA5ECD" w:rsidRPr="004904CD">
        <w:rPr>
          <w:sz w:val="26"/>
          <w:szCs w:val="26"/>
        </w:rPr>
        <w:t xml:space="preserve">, </w:t>
      </w:r>
      <w:proofErr w:type="gramStart"/>
      <w:r w:rsidR="00C12E5E">
        <w:rPr>
          <w:sz w:val="26"/>
          <w:szCs w:val="26"/>
        </w:rPr>
        <w:t>52 A.3d 463</w:t>
      </w:r>
      <w:proofErr w:type="gramEnd"/>
      <w:r w:rsidR="00C12E5E">
        <w:rPr>
          <w:sz w:val="26"/>
          <w:szCs w:val="26"/>
        </w:rPr>
        <w:t xml:space="preserve"> </w:t>
      </w:r>
      <w:r w:rsidR="00BA5ECD">
        <w:rPr>
          <w:color w:val="000000"/>
          <w:kern w:val="36"/>
          <w:sz w:val="26"/>
          <w:szCs w:val="26"/>
        </w:rPr>
        <w:t>(</w:t>
      </w:r>
      <w:r w:rsidR="00BA5ECD" w:rsidRPr="009161AE">
        <w:rPr>
          <w:color w:val="000000"/>
          <w:kern w:val="36"/>
          <w:sz w:val="26"/>
          <w:szCs w:val="26"/>
        </w:rPr>
        <w:t>Pa.</w:t>
      </w:r>
      <w:r w:rsidR="00BA5ECD">
        <w:rPr>
          <w:color w:val="000000"/>
          <w:kern w:val="36"/>
          <w:sz w:val="26"/>
          <w:szCs w:val="26"/>
        </w:rPr>
        <w:t xml:space="preserve"> </w:t>
      </w:r>
      <w:proofErr w:type="spellStart"/>
      <w:r w:rsidR="00BA5ECD" w:rsidRPr="009161AE">
        <w:rPr>
          <w:color w:val="000000"/>
          <w:kern w:val="36"/>
          <w:sz w:val="26"/>
          <w:szCs w:val="26"/>
        </w:rPr>
        <w:t>Cmwlth</w:t>
      </w:r>
      <w:proofErr w:type="spellEnd"/>
      <w:r w:rsidR="00BA5ECD" w:rsidRPr="009161AE">
        <w:rPr>
          <w:color w:val="000000"/>
          <w:kern w:val="36"/>
          <w:sz w:val="26"/>
          <w:szCs w:val="26"/>
        </w:rPr>
        <w:t>.</w:t>
      </w:r>
      <w:r w:rsidR="00BA5ECD">
        <w:rPr>
          <w:color w:val="000000"/>
          <w:kern w:val="36"/>
          <w:sz w:val="26"/>
          <w:szCs w:val="26"/>
        </w:rPr>
        <w:t xml:space="preserve"> Ct. </w:t>
      </w:r>
      <w:r w:rsidR="00BA5ECD" w:rsidRPr="009161AE">
        <w:rPr>
          <w:color w:val="000000"/>
          <w:kern w:val="36"/>
          <w:sz w:val="26"/>
          <w:szCs w:val="26"/>
        </w:rPr>
        <w:t>2012</w:t>
      </w:r>
      <w:r w:rsidR="00BA5ECD">
        <w:rPr>
          <w:color w:val="000000"/>
          <w:kern w:val="36"/>
          <w:sz w:val="26"/>
          <w:szCs w:val="26"/>
        </w:rPr>
        <w:t>)</w:t>
      </w:r>
      <w:r w:rsidR="00BA5ECD" w:rsidRPr="009161AE">
        <w:rPr>
          <w:sz w:val="26"/>
          <w:szCs w:val="26"/>
        </w:rPr>
        <w:t>.</w:t>
      </w:r>
      <w:r w:rsidR="00BA5ECD">
        <w:rPr>
          <w:sz w:val="26"/>
          <w:szCs w:val="26"/>
        </w:rPr>
        <w:t xml:space="preserve">   O</w:t>
      </w:r>
      <w:r w:rsidR="00BA5ECD" w:rsidRPr="002A5694">
        <w:rPr>
          <w:sz w:val="26"/>
          <w:szCs w:val="26"/>
        </w:rPr>
        <w:t xml:space="preserve">n October 25, 2012, the Commonwealth Court </w:t>
      </w:r>
      <w:r w:rsidR="00065DE5">
        <w:rPr>
          <w:sz w:val="26"/>
          <w:szCs w:val="26"/>
        </w:rPr>
        <w:t xml:space="preserve">issued another decision </w:t>
      </w:r>
      <w:r w:rsidR="00BA5ECD" w:rsidRPr="002A5694">
        <w:rPr>
          <w:sz w:val="26"/>
          <w:szCs w:val="26"/>
        </w:rPr>
        <w:t xml:space="preserve">enjoining the enforcement of Section 3305 of the Act (relating to the review of municipal ordinances for compliance with the </w:t>
      </w:r>
      <w:r w:rsidR="00DE24B8">
        <w:rPr>
          <w:sz w:val="26"/>
          <w:szCs w:val="26"/>
        </w:rPr>
        <w:t>Municipalities Planning Code</w:t>
      </w:r>
      <w:r w:rsidR="00BA5ECD" w:rsidRPr="002A5694">
        <w:rPr>
          <w:sz w:val="26"/>
          <w:szCs w:val="26"/>
        </w:rPr>
        <w:t xml:space="preserve"> and Chapters 32 and 33 of the Act).  </w:t>
      </w:r>
      <w:r w:rsidR="00BA5ECD" w:rsidRPr="002A5694">
        <w:rPr>
          <w:i/>
          <w:sz w:val="26"/>
          <w:szCs w:val="26"/>
        </w:rPr>
        <w:t>Robinson Township, et al. v. Commonwealth et al.</w:t>
      </w:r>
      <w:r w:rsidR="00BA5ECD" w:rsidRPr="002A5694">
        <w:rPr>
          <w:sz w:val="26"/>
          <w:szCs w:val="26"/>
        </w:rPr>
        <w:t>, No. 284 M.D. 2012, filed Octobe</w:t>
      </w:r>
      <w:r w:rsidR="00BA5ECD">
        <w:rPr>
          <w:sz w:val="26"/>
          <w:szCs w:val="26"/>
        </w:rPr>
        <w:t xml:space="preserve">r 25, 2012.  </w:t>
      </w:r>
      <w:r w:rsidR="00244FDB">
        <w:rPr>
          <w:sz w:val="26"/>
          <w:szCs w:val="26"/>
        </w:rPr>
        <w:t xml:space="preserve">Both of these Commonwealth Court decisions </w:t>
      </w:r>
      <w:r w:rsidR="005A101D">
        <w:rPr>
          <w:sz w:val="26"/>
          <w:szCs w:val="26"/>
        </w:rPr>
        <w:t>were</w:t>
      </w:r>
      <w:r w:rsidR="00244FDB">
        <w:rPr>
          <w:sz w:val="26"/>
          <w:szCs w:val="26"/>
        </w:rPr>
        <w:t xml:space="preserve"> appealed </w:t>
      </w:r>
      <w:r w:rsidR="005A101D">
        <w:rPr>
          <w:sz w:val="26"/>
          <w:szCs w:val="26"/>
        </w:rPr>
        <w:t>to</w:t>
      </w:r>
      <w:r w:rsidR="00244FDB" w:rsidRPr="004904CD">
        <w:rPr>
          <w:sz w:val="26"/>
          <w:szCs w:val="26"/>
        </w:rPr>
        <w:t xml:space="preserve"> the Supreme Court</w:t>
      </w:r>
      <w:r w:rsidR="00244FDB">
        <w:rPr>
          <w:sz w:val="26"/>
          <w:szCs w:val="26"/>
        </w:rPr>
        <w:t xml:space="preserve"> of Pennsylvania</w:t>
      </w:r>
      <w:r w:rsidR="005A101D">
        <w:rPr>
          <w:sz w:val="26"/>
          <w:szCs w:val="26"/>
        </w:rPr>
        <w:t xml:space="preserve"> (Supreme Court)</w:t>
      </w:r>
      <w:r w:rsidR="00244FDB" w:rsidRPr="004904CD">
        <w:rPr>
          <w:sz w:val="26"/>
          <w:szCs w:val="26"/>
        </w:rPr>
        <w:t>.</w:t>
      </w:r>
      <w:r w:rsidR="00244FDB">
        <w:rPr>
          <w:sz w:val="26"/>
          <w:szCs w:val="26"/>
        </w:rPr>
        <w:t xml:space="preserve">  </w:t>
      </w:r>
      <w:r w:rsidR="005A101D">
        <w:rPr>
          <w:sz w:val="26"/>
          <w:szCs w:val="26"/>
        </w:rPr>
        <w:t>On July 25, 2013, the Supreme Court quashed our appeal of the October 25, 2012 Commonwealth Court decision.</w:t>
      </w:r>
      <w:r w:rsidR="005A101D">
        <w:rPr>
          <w:rStyle w:val="FootnoteReference"/>
          <w:sz w:val="26"/>
          <w:szCs w:val="26"/>
        </w:rPr>
        <w:footnoteReference w:id="3"/>
      </w:r>
      <w:r w:rsidR="005A101D">
        <w:rPr>
          <w:sz w:val="26"/>
          <w:szCs w:val="26"/>
        </w:rPr>
        <w:t xml:space="preserve">  </w:t>
      </w:r>
      <w:r w:rsidR="00BA5ECD">
        <w:rPr>
          <w:sz w:val="26"/>
          <w:szCs w:val="26"/>
        </w:rPr>
        <w:t>Consistent with th</w:t>
      </w:r>
      <w:r w:rsidR="001D6AEE">
        <w:rPr>
          <w:sz w:val="26"/>
          <w:szCs w:val="26"/>
        </w:rPr>
        <w:t>ese</w:t>
      </w:r>
      <w:r w:rsidR="00BA5ECD" w:rsidRPr="002A5694">
        <w:rPr>
          <w:sz w:val="26"/>
          <w:szCs w:val="26"/>
        </w:rPr>
        <w:t xml:space="preserve"> </w:t>
      </w:r>
      <w:r w:rsidR="00BA5ECD">
        <w:rPr>
          <w:sz w:val="26"/>
          <w:szCs w:val="26"/>
        </w:rPr>
        <w:t>decisions</w:t>
      </w:r>
      <w:r w:rsidR="00244FDB">
        <w:rPr>
          <w:sz w:val="26"/>
          <w:szCs w:val="26"/>
        </w:rPr>
        <w:t xml:space="preserve"> and the pending appeals</w:t>
      </w:r>
      <w:r w:rsidR="00BA5ECD" w:rsidRPr="002A5694">
        <w:rPr>
          <w:sz w:val="26"/>
          <w:szCs w:val="26"/>
        </w:rPr>
        <w:t>, the Commission</w:t>
      </w:r>
      <w:r w:rsidR="00BA5ECD">
        <w:rPr>
          <w:sz w:val="26"/>
          <w:szCs w:val="26"/>
        </w:rPr>
        <w:t xml:space="preserve"> is </w:t>
      </w:r>
      <w:r w:rsidR="00065DE5">
        <w:rPr>
          <w:sz w:val="26"/>
          <w:szCs w:val="26"/>
        </w:rPr>
        <w:t xml:space="preserve">currently enjoined from </w:t>
      </w:r>
      <w:r w:rsidR="00765C8A">
        <w:rPr>
          <w:sz w:val="26"/>
          <w:szCs w:val="26"/>
        </w:rPr>
        <w:t xml:space="preserve">carrying out any of its administrative responsibilities concerning </w:t>
      </w:r>
      <w:r w:rsidR="00065DE5">
        <w:rPr>
          <w:sz w:val="26"/>
          <w:szCs w:val="26"/>
        </w:rPr>
        <w:t>local ordinance reviews under Chapter 33 of the Act.</w:t>
      </w:r>
      <w:r w:rsidR="00244FDB">
        <w:rPr>
          <w:sz w:val="26"/>
          <w:szCs w:val="26"/>
        </w:rPr>
        <w:t xml:space="preserve">  </w:t>
      </w:r>
      <w:r w:rsidR="00065DE5">
        <w:rPr>
          <w:sz w:val="26"/>
          <w:szCs w:val="26"/>
        </w:rPr>
        <w:t xml:space="preserve">  </w:t>
      </w:r>
    </w:p>
    <w:p w:rsidR="00765C8A" w:rsidRPr="00E64AE4" w:rsidRDefault="00765C8A" w:rsidP="00E64AE4">
      <w:pPr>
        <w:pStyle w:val="p3"/>
        <w:tabs>
          <w:tab w:val="clear" w:pos="204"/>
        </w:tabs>
        <w:spacing w:line="360" w:lineRule="auto"/>
        <w:rPr>
          <w:sz w:val="26"/>
          <w:szCs w:val="26"/>
        </w:rPr>
      </w:pPr>
    </w:p>
    <w:p w:rsidR="00E96680" w:rsidRDefault="00DD733A" w:rsidP="00DD733A">
      <w:pPr>
        <w:pStyle w:val="p3"/>
        <w:tabs>
          <w:tab w:val="clear" w:pos="204"/>
        </w:tabs>
        <w:spacing w:line="360" w:lineRule="auto"/>
        <w:jc w:val="center"/>
        <w:rPr>
          <w:b/>
          <w:sz w:val="26"/>
          <w:szCs w:val="26"/>
        </w:rPr>
      </w:pPr>
      <w:r>
        <w:rPr>
          <w:b/>
          <w:sz w:val="26"/>
          <w:szCs w:val="26"/>
        </w:rPr>
        <w:t>PROPOSED RULEMAKING</w:t>
      </w:r>
    </w:p>
    <w:p w:rsidR="006708FA" w:rsidRDefault="006708FA" w:rsidP="006708FA">
      <w:pPr>
        <w:pStyle w:val="p3"/>
        <w:tabs>
          <w:tab w:val="clear" w:pos="204"/>
        </w:tabs>
        <w:spacing w:line="360" w:lineRule="auto"/>
        <w:ind w:firstLine="720"/>
        <w:rPr>
          <w:sz w:val="26"/>
          <w:szCs w:val="26"/>
        </w:rPr>
      </w:pPr>
    </w:p>
    <w:p w:rsidR="00FA1094" w:rsidRDefault="005862D4" w:rsidP="00BB5C31">
      <w:pPr>
        <w:spacing w:line="360" w:lineRule="auto"/>
        <w:ind w:firstLine="720"/>
        <w:rPr>
          <w:sz w:val="26"/>
          <w:szCs w:val="26"/>
        </w:rPr>
      </w:pPr>
      <w:r>
        <w:rPr>
          <w:sz w:val="26"/>
          <w:szCs w:val="26"/>
        </w:rPr>
        <w:t>The Commission now proposes to implement regulations that will assist us in carrying out our administrative responsibilities under</w:t>
      </w:r>
      <w:r w:rsidR="00B46A21">
        <w:rPr>
          <w:sz w:val="26"/>
          <w:szCs w:val="26"/>
        </w:rPr>
        <w:t xml:space="preserve"> Chapter 23 of</w:t>
      </w:r>
      <w:r>
        <w:rPr>
          <w:sz w:val="26"/>
          <w:szCs w:val="26"/>
        </w:rPr>
        <w:t xml:space="preserve"> the Act.</w:t>
      </w:r>
      <w:r w:rsidR="00BB5C31">
        <w:rPr>
          <w:sz w:val="26"/>
          <w:szCs w:val="26"/>
        </w:rPr>
        <w:t xml:space="preserve">  We will address our responsibilities under Chapter 33 of the Act in a separate rulemaking if and when </w:t>
      </w:r>
      <w:r w:rsidR="00465C87">
        <w:rPr>
          <w:sz w:val="26"/>
          <w:szCs w:val="26"/>
        </w:rPr>
        <w:t>the current injunction</w:t>
      </w:r>
      <w:r w:rsidR="005129F6">
        <w:rPr>
          <w:sz w:val="26"/>
          <w:szCs w:val="26"/>
        </w:rPr>
        <w:t>s are</w:t>
      </w:r>
      <w:r w:rsidR="00465C87">
        <w:rPr>
          <w:sz w:val="26"/>
          <w:szCs w:val="26"/>
        </w:rPr>
        <w:t xml:space="preserve"> lifted</w:t>
      </w:r>
      <w:r w:rsidR="00BB5C31">
        <w:rPr>
          <w:sz w:val="26"/>
          <w:szCs w:val="26"/>
        </w:rPr>
        <w:t xml:space="preserve">.  </w:t>
      </w:r>
      <w:r w:rsidR="00494E86" w:rsidRPr="0015578C">
        <w:rPr>
          <w:sz w:val="26"/>
          <w:szCs w:val="26"/>
        </w:rPr>
        <w:t>The regulations proposed by the Commission</w:t>
      </w:r>
      <w:r w:rsidR="00D0640B">
        <w:rPr>
          <w:sz w:val="26"/>
          <w:szCs w:val="26"/>
        </w:rPr>
        <w:t xml:space="preserve"> regarding Chapter 23</w:t>
      </w:r>
      <w:r w:rsidR="00494E86" w:rsidRPr="0015578C">
        <w:rPr>
          <w:sz w:val="26"/>
          <w:szCs w:val="26"/>
        </w:rPr>
        <w:t xml:space="preserve"> </w:t>
      </w:r>
      <w:r w:rsidR="007F5F0A">
        <w:rPr>
          <w:sz w:val="26"/>
          <w:szCs w:val="26"/>
        </w:rPr>
        <w:t xml:space="preserve">below </w:t>
      </w:r>
      <w:r w:rsidR="00494E86" w:rsidRPr="0015578C">
        <w:rPr>
          <w:sz w:val="26"/>
          <w:szCs w:val="26"/>
        </w:rPr>
        <w:t>are incorporated into Annex A.</w:t>
      </w:r>
      <w:r w:rsidR="00D0640B">
        <w:rPr>
          <w:sz w:val="26"/>
          <w:szCs w:val="26"/>
        </w:rPr>
        <w:t xml:space="preserve">  </w:t>
      </w:r>
      <w:r w:rsidR="00086703">
        <w:rPr>
          <w:sz w:val="26"/>
          <w:szCs w:val="26"/>
        </w:rPr>
        <w:t>After a review of public co</w:t>
      </w:r>
      <w:r w:rsidR="00D877EB">
        <w:rPr>
          <w:sz w:val="26"/>
          <w:szCs w:val="26"/>
        </w:rPr>
        <w:t>mment</w:t>
      </w:r>
      <w:r w:rsidR="00CE7547">
        <w:rPr>
          <w:sz w:val="26"/>
          <w:szCs w:val="26"/>
        </w:rPr>
        <w:t>s</w:t>
      </w:r>
      <w:r w:rsidR="00D877EB">
        <w:rPr>
          <w:sz w:val="26"/>
          <w:szCs w:val="26"/>
        </w:rPr>
        <w:t xml:space="preserve"> filed in response to this </w:t>
      </w:r>
      <w:r w:rsidR="00086703">
        <w:rPr>
          <w:sz w:val="26"/>
          <w:szCs w:val="26"/>
        </w:rPr>
        <w:t>Order, the Commission will adopt final regulations.</w:t>
      </w:r>
      <w:r w:rsidR="003D42C2">
        <w:rPr>
          <w:sz w:val="26"/>
          <w:szCs w:val="26"/>
        </w:rPr>
        <w:t xml:space="preserve">  </w:t>
      </w:r>
    </w:p>
    <w:p w:rsidR="006C2A8E" w:rsidRDefault="006C2A8E" w:rsidP="00404C0F">
      <w:pPr>
        <w:spacing w:line="360" w:lineRule="auto"/>
        <w:rPr>
          <w:b/>
          <w:sz w:val="26"/>
          <w:szCs w:val="26"/>
        </w:rPr>
      </w:pPr>
    </w:p>
    <w:p w:rsidR="00DF7DDB" w:rsidRDefault="002A5A5F" w:rsidP="00404C0F">
      <w:pPr>
        <w:spacing w:line="360" w:lineRule="auto"/>
        <w:rPr>
          <w:b/>
          <w:sz w:val="26"/>
          <w:szCs w:val="26"/>
        </w:rPr>
      </w:pPr>
      <w:r>
        <w:rPr>
          <w:b/>
          <w:sz w:val="26"/>
          <w:szCs w:val="26"/>
        </w:rPr>
        <w:t xml:space="preserve">Imposition of </w:t>
      </w:r>
      <w:r w:rsidR="00D50101">
        <w:rPr>
          <w:b/>
          <w:sz w:val="26"/>
          <w:szCs w:val="26"/>
        </w:rPr>
        <w:t>Unconventional Gas Well F</w:t>
      </w:r>
      <w:r w:rsidR="00DF7DDB">
        <w:rPr>
          <w:b/>
          <w:sz w:val="26"/>
          <w:szCs w:val="26"/>
        </w:rPr>
        <w:t>ee</w:t>
      </w:r>
      <w:r w:rsidR="000969E8">
        <w:rPr>
          <w:b/>
          <w:sz w:val="26"/>
          <w:szCs w:val="26"/>
        </w:rPr>
        <w:t xml:space="preserve"> (Impact Fee)</w:t>
      </w:r>
      <w:r w:rsidR="00DF7DDB">
        <w:rPr>
          <w:b/>
          <w:sz w:val="26"/>
          <w:szCs w:val="26"/>
        </w:rPr>
        <w:t xml:space="preserve">. </w:t>
      </w:r>
    </w:p>
    <w:p w:rsidR="00D50101" w:rsidRDefault="00D50101" w:rsidP="00404C0F">
      <w:pPr>
        <w:spacing w:line="360" w:lineRule="auto"/>
        <w:rPr>
          <w:b/>
          <w:sz w:val="26"/>
          <w:szCs w:val="26"/>
        </w:rPr>
      </w:pPr>
    </w:p>
    <w:p w:rsidR="00DF3C49" w:rsidRDefault="00D50101" w:rsidP="00404C0F">
      <w:pPr>
        <w:spacing w:line="360" w:lineRule="auto"/>
        <w:rPr>
          <w:sz w:val="26"/>
          <w:szCs w:val="26"/>
        </w:rPr>
      </w:pPr>
      <w:r>
        <w:rPr>
          <w:b/>
          <w:sz w:val="26"/>
          <w:szCs w:val="26"/>
        </w:rPr>
        <w:tab/>
      </w:r>
      <w:r w:rsidR="00EA3B32">
        <w:rPr>
          <w:sz w:val="26"/>
          <w:szCs w:val="26"/>
        </w:rPr>
        <w:t xml:space="preserve">Pursuant to </w:t>
      </w:r>
      <w:r w:rsidR="00AD1921">
        <w:rPr>
          <w:sz w:val="26"/>
          <w:szCs w:val="26"/>
        </w:rPr>
        <w:t>Section 2302</w:t>
      </w:r>
      <w:r w:rsidR="00EA3B32">
        <w:rPr>
          <w:sz w:val="26"/>
          <w:szCs w:val="26"/>
        </w:rPr>
        <w:t xml:space="preserve"> of Act 13, the governing body of a county that has unconventional gas wells</w:t>
      </w:r>
      <w:r w:rsidR="00EA3B32">
        <w:rPr>
          <w:rStyle w:val="FootnoteReference"/>
          <w:sz w:val="26"/>
          <w:szCs w:val="26"/>
        </w:rPr>
        <w:footnoteReference w:id="4"/>
      </w:r>
      <w:r w:rsidR="00EA3B32">
        <w:rPr>
          <w:sz w:val="26"/>
          <w:szCs w:val="26"/>
        </w:rPr>
        <w:t xml:space="preserve"> located within its borders may elect to</w:t>
      </w:r>
      <w:r w:rsidR="00522CC8">
        <w:rPr>
          <w:sz w:val="26"/>
          <w:szCs w:val="26"/>
        </w:rPr>
        <w:t xml:space="preserve"> adopt an ordinance</w:t>
      </w:r>
      <w:r w:rsidR="009E6986">
        <w:rPr>
          <w:rStyle w:val="FootnoteReference"/>
          <w:sz w:val="26"/>
          <w:szCs w:val="26"/>
        </w:rPr>
        <w:footnoteReference w:id="5"/>
      </w:r>
      <w:r w:rsidR="00522CC8">
        <w:rPr>
          <w:sz w:val="26"/>
          <w:szCs w:val="26"/>
        </w:rPr>
        <w:t xml:space="preserve"> </w:t>
      </w:r>
      <w:r w:rsidR="00522CC8">
        <w:rPr>
          <w:sz w:val="26"/>
          <w:szCs w:val="26"/>
        </w:rPr>
        <w:lastRenderedPageBreak/>
        <w:t xml:space="preserve">imposing </w:t>
      </w:r>
      <w:r w:rsidR="00056F9E">
        <w:rPr>
          <w:sz w:val="26"/>
          <w:szCs w:val="26"/>
        </w:rPr>
        <w:t>the</w:t>
      </w:r>
      <w:r w:rsidR="0081075E">
        <w:rPr>
          <w:sz w:val="26"/>
          <w:szCs w:val="26"/>
        </w:rPr>
        <w:t xml:space="preserve"> unconventional gas well</w:t>
      </w:r>
      <w:r w:rsidR="00EA3B32">
        <w:rPr>
          <w:sz w:val="26"/>
          <w:szCs w:val="26"/>
        </w:rPr>
        <w:t xml:space="preserve"> fee</w:t>
      </w:r>
      <w:r w:rsidR="00056F9E">
        <w:rPr>
          <w:sz w:val="26"/>
          <w:szCs w:val="26"/>
        </w:rPr>
        <w:t xml:space="preserve"> (known as the</w:t>
      </w:r>
      <w:r w:rsidR="0081075E">
        <w:rPr>
          <w:sz w:val="26"/>
          <w:szCs w:val="26"/>
        </w:rPr>
        <w:t xml:space="preserve"> </w:t>
      </w:r>
      <w:r w:rsidR="005340AE">
        <w:rPr>
          <w:sz w:val="26"/>
          <w:szCs w:val="26"/>
        </w:rPr>
        <w:t>“</w:t>
      </w:r>
      <w:r w:rsidR="0081075E">
        <w:rPr>
          <w:sz w:val="26"/>
          <w:szCs w:val="26"/>
        </w:rPr>
        <w:t>impact fee</w:t>
      </w:r>
      <w:r w:rsidR="005340AE">
        <w:rPr>
          <w:sz w:val="26"/>
          <w:szCs w:val="26"/>
        </w:rPr>
        <w:t>”</w:t>
      </w:r>
      <w:r w:rsidR="0081075E">
        <w:rPr>
          <w:sz w:val="26"/>
          <w:szCs w:val="26"/>
        </w:rPr>
        <w:t>)</w:t>
      </w:r>
      <w:r w:rsidR="00EA3B32">
        <w:rPr>
          <w:sz w:val="26"/>
          <w:szCs w:val="26"/>
        </w:rPr>
        <w:t xml:space="preserve"> on wells spud</w:t>
      </w:r>
      <w:r w:rsidR="0081075E">
        <w:rPr>
          <w:rStyle w:val="FootnoteReference"/>
          <w:sz w:val="26"/>
          <w:szCs w:val="26"/>
        </w:rPr>
        <w:footnoteReference w:id="6"/>
      </w:r>
      <w:r w:rsidR="00EA3B32">
        <w:rPr>
          <w:sz w:val="26"/>
          <w:szCs w:val="26"/>
        </w:rPr>
        <w:t xml:space="preserve"> </w:t>
      </w:r>
      <w:r w:rsidR="0081075E">
        <w:rPr>
          <w:sz w:val="26"/>
          <w:szCs w:val="26"/>
        </w:rPr>
        <w:t xml:space="preserve">in that county.  </w:t>
      </w:r>
      <w:r w:rsidR="00EA3B32">
        <w:rPr>
          <w:sz w:val="26"/>
          <w:szCs w:val="26"/>
        </w:rPr>
        <w:t xml:space="preserve">58 Pa. C.S. </w:t>
      </w:r>
      <w:r w:rsidR="00AD1921">
        <w:rPr>
          <w:sz w:val="26"/>
          <w:szCs w:val="26"/>
        </w:rPr>
        <w:t>§ 2302</w:t>
      </w:r>
      <w:r w:rsidR="00522CC8">
        <w:rPr>
          <w:sz w:val="26"/>
          <w:szCs w:val="26"/>
        </w:rPr>
        <w:t>(a)-(a.1)</w:t>
      </w:r>
      <w:r w:rsidR="00EA3B32">
        <w:rPr>
          <w:sz w:val="26"/>
          <w:szCs w:val="26"/>
        </w:rPr>
        <w:t>.</w:t>
      </w:r>
      <w:r w:rsidR="00172AD8">
        <w:rPr>
          <w:sz w:val="26"/>
          <w:szCs w:val="26"/>
        </w:rPr>
        <w:t xml:space="preserve">  </w:t>
      </w:r>
      <w:r w:rsidR="00F4552F">
        <w:rPr>
          <w:sz w:val="26"/>
          <w:szCs w:val="26"/>
        </w:rPr>
        <w:t>A county</w:t>
      </w:r>
      <w:r w:rsidR="00617147">
        <w:rPr>
          <w:sz w:val="26"/>
          <w:szCs w:val="26"/>
        </w:rPr>
        <w:t xml:space="preserve"> electing</w:t>
      </w:r>
      <w:r w:rsidR="00D32C55">
        <w:rPr>
          <w:sz w:val="26"/>
          <w:szCs w:val="26"/>
        </w:rPr>
        <w:t xml:space="preserve"> to adopt an</w:t>
      </w:r>
      <w:r w:rsidR="00056F9E">
        <w:rPr>
          <w:sz w:val="26"/>
          <w:szCs w:val="26"/>
        </w:rPr>
        <w:t xml:space="preserve"> ordinance to impose the</w:t>
      </w:r>
      <w:r w:rsidR="00DF3C49">
        <w:rPr>
          <w:sz w:val="26"/>
          <w:szCs w:val="26"/>
        </w:rPr>
        <w:t xml:space="preserve"> impact fee </w:t>
      </w:r>
      <w:r w:rsidR="00172AD8">
        <w:rPr>
          <w:sz w:val="26"/>
          <w:szCs w:val="26"/>
        </w:rPr>
        <w:t>must</w:t>
      </w:r>
      <w:r w:rsidR="003069C2">
        <w:rPr>
          <w:sz w:val="26"/>
          <w:szCs w:val="26"/>
        </w:rPr>
        <w:t xml:space="preserve"> </w:t>
      </w:r>
      <w:r w:rsidR="00DF3C49">
        <w:rPr>
          <w:sz w:val="26"/>
          <w:szCs w:val="26"/>
        </w:rPr>
        <w:t>notify the Commission and give public notice of its intent to adopt the ordinance.</w:t>
      </w:r>
      <w:r w:rsidR="00D32C55">
        <w:rPr>
          <w:sz w:val="26"/>
          <w:szCs w:val="26"/>
        </w:rPr>
        <w:t xml:space="preserve">  </w:t>
      </w:r>
      <w:r w:rsidR="00F71EC5">
        <w:rPr>
          <w:sz w:val="26"/>
          <w:szCs w:val="26"/>
        </w:rPr>
        <w:t>§</w:t>
      </w:r>
      <w:r w:rsidR="00E06F2B">
        <w:rPr>
          <w:sz w:val="26"/>
          <w:szCs w:val="26"/>
        </w:rPr>
        <w:t>2302(a.1).</w:t>
      </w:r>
      <w:r w:rsidR="00617147">
        <w:rPr>
          <w:sz w:val="26"/>
          <w:szCs w:val="26"/>
        </w:rPr>
        <w:t xml:space="preserve">  In order for the Commission to timely administer the collection and disbursement of impact fees, </w:t>
      </w:r>
      <w:r w:rsidR="00F4552F">
        <w:rPr>
          <w:sz w:val="26"/>
          <w:szCs w:val="26"/>
        </w:rPr>
        <w:t>a county</w:t>
      </w:r>
      <w:r w:rsidR="00617147">
        <w:rPr>
          <w:sz w:val="26"/>
          <w:szCs w:val="26"/>
        </w:rPr>
        <w:t xml:space="preserve"> electing to a</w:t>
      </w:r>
      <w:r w:rsidR="005340AE">
        <w:rPr>
          <w:sz w:val="26"/>
          <w:szCs w:val="26"/>
        </w:rPr>
        <w:t xml:space="preserve">dopt an ordinance to impose the </w:t>
      </w:r>
      <w:r w:rsidR="00617147">
        <w:rPr>
          <w:sz w:val="26"/>
          <w:szCs w:val="26"/>
        </w:rPr>
        <w:t>fee must notify the Commission, in the form of an official filing directed to the Secretary of the Commission</w:t>
      </w:r>
      <w:r w:rsidR="00BD1757">
        <w:rPr>
          <w:rStyle w:val="FootnoteReference"/>
          <w:sz w:val="26"/>
          <w:szCs w:val="26"/>
        </w:rPr>
        <w:footnoteReference w:id="7"/>
      </w:r>
      <w:r w:rsidR="00617147">
        <w:rPr>
          <w:sz w:val="26"/>
          <w:szCs w:val="26"/>
        </w:rPr>
        <w:t xml:space="preserve"> together with a verified copy of the ordinance, within thirty (30) days after adoption of the ordinance.</w:t>
      </w:r>
      <w:r w:rsidR="0054387A">
        <w:rPr>
          <w:sz w:val="26"/>
          <w:szCs w:val="26"/>
        </w:rPr>
        <w:t xml:space="preserve">  </w:t>
      </w:r>
      <w:r w:rsidR="0054387A" w:rsidRPr="00AF5458">
        <w:rPr>
          <w:i/>
          <w:sz w:val="26"/>
          <w:szCs w:val="26"/>
        </w:rPr>
        <w:t>Implementation Order Regarding Chapter 23</w:t>
      </w:r>
      <w:r w:rsidR="008D3AFE">
        <w:rPr>
          <w:sz w:val="26"/>
          <w:szCs w:val="26"/>
        </w:rPr>
        <w:t>,</w:t>
      </w:r>
      <w:r w:rsidR="006D1838">
        <w:rPr>
          <w:sz w:val="26"/>
          <w:szCs w:val="26"/>
        </w:rPr>
        <w:t xml:space="preserve"> </w:t>
      </w:r>
      <w:r w:rsidR="008D3AFE">
        <w:rPr>
          <w:sz w:val="26"/>
          <w:szCs w:val="26"/>
        </w:rPr>
        <w:t>Docket No. M-2012-2288561, entered May 10, 2012</w:t>
      </w:r>
      <w:r w:rsidR="00AF5458">
        <w:rPr>
          <w:sz w:val="26"/>
          <w:szCs w:val="26"/>
        </w:rPr>
        <w:t>,</w:t>
      </w:r>
      <w:r w:rsidR="006D1838">
        <w:rPr>
          <w:sz w:val="26"/>
          <w:szCs w:val="26"/>
        </w:rPr>
        <w:t xml:space="preserve"> at 3</w:t>
      </w:r>
      <w:r w:rsidR="00646807">
        <w:rPr>
          <w:sz w:val="26"/>
          <w:szCs w:val="26"/>
        </w:rPr>
        <w:t>-5</w:t>
      </w:r>
      <w:r w:rsidR="0054387A">
        <w:rPr>
          <w:sz w:val="26"/>
          <w:szCs w:val="26"/>
        </w:rPr>
        <w:t xml:space="preserve">. </w:t>
      </w:r>
    </w:p>
    <w:p w:rsidR="00DF3C49" w:rsidRDefault="00DF3C49" w:rsidP="00404C0F">
      <w:pPr>
        <w:spacing w:line="360" w:lineRule="auto"/>
        <w:rPr>
          <w:sz w:val="26"/>
          <w:szCs w:val="26"/>
        </w:rPr>
      </w:pPr>
    </w:p>
    <w:p w:rsidR="00864750" w:rsidRDefault="00864750" w:rsidP="00DF3C49">
      <w:pPr>
        <w:spacing w:line="360" w:lineRule="auto"/>
        <w:ind w:firstLine="720"/>
        <w:rPr>
          <w:sz w:val="26"/>
          <w:szCs w:val="26"/>
        </w:rPr>
      </w:pPr>
      <w:r>
        <w:rPr>
          <w:sz w:val="26"/>
          <w:szCs w:val="26"/>
        </w:rPr>
        <w:t>Any county that does no</w:t>
      </w:r>
      <w:r w:rsidR="00056F9E">
        <w:rPr>
          <w:sz w:val="26"/>
          <w:szCs w:val="26"/>
        </w:rPr>
        <w:t>t adopt an ordinance imposing the</w:t>
      </w:r>
      <w:r>
        <w:rPr>
          <w:sz w:val="26"/>
          <w:szCs w:val="26"/>
        </w:rPr>
        <w:t xml:space="preserve"> </w:t>
      </w:r>
      <w:r w:rsidR="00172AD8">
        <w:rPr>
          <w:sz w:val="26"/>
          <w:szCs w:val="26"/>
        </w:rPr>
        <w:t>impact</w:t>
      </w:r>
      <w:r>
        <w:rPr>
          <w:sz w:val="26"/>
          <w:szCs w:val="26"/>
        </w:rPr>
        <w:t xml:space="preserve"> fee </w:t>
      </w:r>
      <w:r w:rsidR="00921816">
        <w:rPr>
          <w:sz w:val="26"/>
          <w:szCs w:val="26"/>
        </w:rPr>
        <w:t xml:space="preserve">on wells spud within its borders </w:t>
      </w:r>
      <w:r>
        <w:rPr>
          <w:sz w:val="26"/>
          <w:szCs w:val="26"/>
        </w:rPr>
        <w:t>shall be prohibited</w:t>
      </w:r>
      <w:r w:rsidR="005340AE">
        <w:rPr>
          <w:rStyle w:val="FootnoteReference"/>
          <w:sz w:val="26"/>
          <w:szCs w:val="26"/>
        </w:rPr>
        <w:footnoteReference w:id="8"/>
      </w:r>
      <w:r w:rsidR="005340AE">
        <w:rPr>
          <w:sz w:val="26"/>
          <w:szCs w:val="26"/>
        </w:rPr>
        <w:t xml:space="preserve"> </w:t>
      </w:r>
      <w:r>
        <w:rPr>
          <w:sz w:val="26"/>
          <w:szCs w:val="26"/>
        </w:rPr>
        <w:t xml:space="preserve">from receiving funds pursuant to Sections 2314(d)(1) (relating to distributions from the Unconventional Gas Well Fund) and 2315(a.1)(3) and (5) (relating to distributions from the Marcellus Legacy Fund) of the Act.  </w:t>
      </w:r>
      <w:r w:rsidR="00172AD8">
        <w:rPr>
          <w:sz w:val="26"/>
          <w:szCs w:val="26"/>
        </w:rPr>
        <w:t xml:space="preserve">58 Pa. C.S. </w:t>
      </w:r>
      <w:r>
        <w:rPr>
          <w:sz w:val="26"/>
          <w:szCs w:val="26"/>
        </w:rPr>
        <w:t>§ 2302(a.3)(1).</w:t>
      </w:r>
      <w:r w:rsidR="00172AD8">
        <w:rPr>
          <w:sz w:val="26"/>
          <w:szCs w:val="26"/>
        </w:rPr>
        <w:t xml:space="preserve">  This prohibition</w:t>
      </w:r>
      <w:r w:rsidR="007320AF">
        <w:rPr>
          <w:sz w:val="26"/>
          <w:szCs w:val="26"/>
        </w:rPr>
        <w:t xml:space="preserve"> on the receipt of funds by the county</w:t>
      </w:r>
      <w:r w:rsidR="00172AD8">
        <w:rPr>
          <w:sz w:val="26"/>
          <w:szCs w:val="26"/>
        </w:rPr>
        <w:t xml:space="preserve"> </w:t>
      </w:r>
      <w:r w:rsidR="0054387A">
        <w:rPr>
          <w:sz w:val="26"/>
          <w:szCs w:val="26"/>
        </w:rPr>
        <w:t xml:space="preserve">will remain </w:t>
      </w:r>
      <w:r w:rsidR="00172AD8">
        <w:rPr>
          <w:sz w:val="26"/>
          <w:szCs w:val="26"/>
        </w:rPr>
        <w:t xml:space="preserve">in effect until the county adopts an ordinance imposing the impact fee.  </w:t>
      </w:r>
      <w:r w:rsidR="005340AE">
        <w:rPr>
          <w:sz w:val="26"/>
          <w:szCs w:val="26"/>
        </w:rPr>
        <w:t xml:space="preserve">        </w:t>
      </w:r>
      <w:r w:rsidR="00172AD8">
        <w:rPr>
          <w:sz w:val="26"/>
          <w:szCs w:val="26"/>
        </w:rPr>
        <w:t>§ 2302(a.3)(2).</w:t>
      </w:r>
      <w:r w:rsidR="00150CC9">
        <w:rPr>
          <w:sz w:val="26"/>
          <w:szCs w:val="26"/>
        </w:rPr>
        <w:t xml:space="preserve">   This prohibition will expire and funds may be received</w:t>
      </w:r>
      <w:r w:rsidR="00AD58FA">
        <w:rPr>
          <w:sz w:val="26"/>
          <w:szCs w:val="26"/>
        </w:rPr>
        <w:t xml:space="preserve"> by the county, and municipalities located </w:t>
      </w:r>
      <w:r w:rsidR="002D62E3">
        <w:rPr>
          <w:sz w:val="26"/>
          <w:szCs w:val="26"/>
        </w:rPr>
        <w:t>within that county</w:t>
      </w:r>
      <w:r w:rsidR="00AD58FA">
        <w:rPr>
          <w:sz w:val="26"/>
          <w:szCs w:val="26"/>
        </w:rPr>
        <w:t>,</w:t>
      </w:r>
      <w:r w:rsidR="00150CC9">
        <w:rPr>
          <w:sz w:val="26"/>
          <w:szCs w:val="26"/>
        </w:rPr>
        <w:t xml:space="preserve"> for the calendar year </w:t>
      </w:r>
      <w:r w:rsidR="00150CC9" w:rsidRPr="00646807">
        <w:rPr>
          <w:i/>
          <w:sz w:val="26"/>
          <w:szCs w:val="26"/>
        </w:rPr>
        <w:t>following</w:t>
      </w:r>
      <w:r w:rsidR="00150CC9">
        <w:rPr>
          <w:sz w:val="26"/>
          <w:szCs w:val="26"/>
        </w:rPr>
        <w:t xml:space="preserve"> the adoption of an ordinance imposing the fee.  </w:t>
      </w:r>
      <w:r w:rsidR="00150CC9">
        <w:rPr>
          <w:i/>
          <w:sz w:val="26"/>
          <w:szCs w:val="26"/>
        </w:rPr>
        <w:t xml:space="preserve">Id. </w:t>
      </w:r>
      <w:r w:rsidR="00646807">
        <w:rPr>
          <w:i/>
          <w:sz w:val="26"/>
          <w:szCs w:val="26"/>
        </w:rPr>
        <w:t xml:space="preserve"> </w:t>
      </w:r>
      <w:r w:rsidR="00646807">
        <w:rPr>
          <w:sz w:val="26"/>
          <w:szCs w:val="26"/>
        </w:rPr>
        <w:t>Because</w:t>
      </w:r>
      <w:r w:rsidR="00BB5C24">
        <w:rPr>
          <w:sz w:val="26"/>
          <w:szCs w:val="26"/>
        </w:rPr>
        <w:t xml:space="preserve"> </w:t>
      </w:r>
      <w:r w:rsidR="00646807">
        <w:rPr>
          <w:sz w:val="26"/>
          <w:szCs w:val="26"/>
        </w:rPr>
        <w:t xml:space="preserve">there </w:t>
      </w:r>
      <w:r w:rsidR="00BB5C24">
        <w:rPr>
          <w:sz w:val="26"/>
          <w:szCs w:val="26"/>
        </w:rPr>
        <w:t>may be a</w:t>
      </w:r>
      <w:r w:rsidR="00646807">
        <w:rPr>
          <w:sz w:val="26"/>
          <w:szCs w:val="26"/>
        </w:rPr>
        <w:t xml:space="preserve"> lag between </w:t>
      </w:r>
      <w:r w:rsidR="00646807">
        <w:rPr>
          <w:sz w:val="26"/>
          <w:szCs w:val="26"/>
        </w:rPr>
        <w:lastRenderedPageBreak/>
        <w:t>ordinance adoption and fee distribution, the deadline for ordinance adoption is December 31</w:t>
      </w:r>
      <w:r w:rsidR="005340AE">
        <w:rPr>
          <w:sz w:val="26"/>
          <w:szCs w:val="26"/>
        </w:rPr>
        <w:t xml:space="preserve"> of each year</w:t>
      </w:r>
      <w:r w:rsidR="00646807">
        <w:rPr>
          <w:sz w:val="26"/>
          <w:szCs w:val="26"/>
        </w:rPr>
        <w:t xml:space="preserve"> in order for a county to be eligible to receive funds in the next calendar year.</w:t>
      </w:r>
      <w:r w:rsidR="0017178F">
        <w:rPr>
          <w:sz w:val="26"/>
          <w:szCs w:val="26"/>
        </w:rPr>
        <w:t xml:space="preserve">  </w:t>
      </w:r>
      <w:r w:rsidR="0076711A" w:rsidRPr="0076711A">
        <w:rPr>
          <w:i/>
          <w:sz w:val="26"/>
          <w:szCs w:val="26"/>
        </w:rPr>
        <w:t>May 10, 2012</w:t>
      </w:r>
      <w:r w:rsidR="0076711A">
        <w:rPr>
          <w:sz w:val="26"/>
          <w:szCs w:val="26"/>
        </w:rPr>
        <w:t xml:space="preserve"> </w:t>
      </w:r>
      <w:r w:rsidR="0017178F" w:rsidRPr="00AF5458">
        <w:rPr>
          <w:i/>
          <w:sz w:val="26"/>
          <w:szCs w:val="26"/>
        </w:rPr>
        <w:t>Implementation Order</w:t>
      </w:r>
      <w:r w:rsidR="0017178F">
        <w:rPr>
          <w:sz w:val="26"/>
          <w:szCs w:val="26"/>
        </w:rPr>
        <w:t xml:space="preserve"> at 5.</w:t>
      </w:r>
      <w:r w:rsidR="00646807">
        <w:rPr>
          <w:sz w:val="26"/>
          <w:szCs w:val="26"/>
        </w:rPr>
        <w:t xml:space="preserve"> </w:t>
      </w:r>
      <w:r w:rsidR="00150CC9">
        <w:rPr>
          <w:i/>
          <w:sz w:val="26"/>
          <w:szCs w:val="26"/>
        </w:rPr>
        <w:t xml:space="preserve"> </w:t>
      </w:r>
      <w:r w:rsidR="00172AD8">
        <w:rPr>
          <w:sz w:val="26"/>
          <w:szCs w:val="26"/>
        </w:rPr>
        <w:t xml:space="preserve">   </w:t>
      </w:r>
      <w:r>
        <w:rPr>
          <w:sz w:val="26"/>
          <w:szCs w:val="26"/>
        </w:rPr>
        <w:t xml:space="preserve"> </w:t>
      </w:r>
    </w:p>
    <w:p w:rsidR="008F65C6" w:rsidRDefault="008F65C6" w:rsidP="00DF3C49">
      <w:pPr>
        <w:spacing w:line="360" w:lineRule="auto"/>
        <w:ind w:firstLine="720"/>
        <w:rPr>
          <w:sz w:val="26"/>
          <w:szCs w:val="26"/>
        </w:rPr>
      </w:pPr>
    </w:p>
    <w:p w:rsidR="00AD3868" w:rsidRDefault="00A96213" w:rsidP="00610833">
      <w:pPr>
        <w:spacing w:line="360" w:lineRule="auto"/>
        <w:ind w:firstLine="720"/>
        <w:rPr>
          <w:sz w:val="26"/>
          <w:szCs w:val="26"/>
        </w:rPr>
      </w:pPr>
      <w:r>
        <w:rPr>
          <w:sz w:val="26"/>
          <w:szCs w:val="26"/>
        </w:rPr>
        <w:t>In addition to the</w:t>
      </w:r>
      <w:r w:rsidR="00DB770D">
        <w:rPr>
          <w:sz w:val="26"/>
          <w:szCs w:val="26"/>
        </w:rPr>
        <w:t xml:space="preserve"> procedures set forth above for county </w:t>
      </w:r>
      <w:r>
        <w:rPr>
          <w:sz w:val="26"/>
          <w:szCs w:val="26"/>
        </w:rPr>
        <w:t xml:space="preserve">impact </w:t>
      </w:r>
      <w:r w:rsidR="00AE7082">
        <w:rPr>
          <w:sz w:val="26"/>
          <w:szCs w:val="26"/>
        </w:rPr>
        <w:t>fee imposition</w:t>
      </w:r>
      <w:r w:rsidR="00DB770D">
        <w:rPr>
          <w:sz w:val="26"/>
          <w:szCs w:val="26"/>
        </w:rPr>
        <w:t xml:space="preserve">, the Act establishes an alternative fee imposition mechanism.  Section 2302(a.4) of the Act provides that </w:t>
      </w:r>
      <w:r w:rsidR="00AE7082">
        <w:rPr>
          <w:sz w:val="26"/>
          <w:szCs w:val="26"/>
        </w:rPr>
        <w:t>if a county’</w:t>
      </w:r>
      <w:r w:rsidR="00610833">
        <w:rPr>
          <w:sz w:val="26"/>
          <w:szCs w:val="26"/>
        </w:rPr>
        <w:t>s governing body did</w:t>
      </w:r>
      <w:r w:rsidR="00AE7082">
        <w:rPr>
          <w:sz w:val="26"/>
          <w:szCs w:val="26"/>
        </w:rPr>
        <w:t xml:space="preserve"> not </w:t>
      </w:r>
      <w:r w:rsidR="00BB22F5">
        <w:rPr>
          <w:sz w:val="26"/>
          <w:szCs w:val="26"/>
        </w:rPr>
        <w:t xml:space="preserve">timely </w:t>
      </w:r>
      <w:r w:rsidR="004A0035">
        <w:rPr>
          <w:sz w:val="26"/>
          <w:szCs w:val="26"/>
        </w:rPr>
        <w:t>impose the</w:t>
      </w:r>
      <w:r w:rsidR="00AE7082">
        <w:rPr>
          <w:sz w:val="26"/>
          <w:szCs w:val="26"/>
        </w:rPr>
        <w:t xml:space="preserve"> impact fee on </w:t>
      </w:r>
      <w:r w:rsidR="00BB22F5">
        <w:rPr>
          <w:sz w:val="26"/>
          <w:szCs w:val="26"/>
        </w:rPr>
        <w:t xml:space="preserve">unconventional </w:t>
      </w:r>
      <w:r w:rsidR="00AE7082">
        <w:rPr>
          <w:sz w:val="26"/>
          <w:szCs w:val="26"/>
        </w:rPr>
        <w:t>gas wells within that county, the municipalities within that county c</w:t>
      </w:r>
      <w:r w:rsidR="00610833">
        <w:rPr>
          <w:sz w:val="26"/>
          <w:szCs w:val="26"/>
        </w:rPr>
        <w:t>ould have</w:t>
      </w:r>
      <w:r w:rsidR="00AE7082">
        <w:rPr>
          <w:sz w:val="26"/>
          <w:szCs w:val="26"/>
        </w:rPr>
        <w:t xml:space="preserve"> compel</w:t>
      </w:r>
      <w:r w:rsidR="00610833">
        <w:rPr>
          <w:sz w:val="26"/>
          <w:szCs w:val="26"/>
        </w:rPr>
        <w:t>led</w:t>
      </w:r>
      <w:r w:rsidR="00AE7082">
        <w:rPr>
          <w:sz w:val="26"/>
          <w:szCs w:val="26"/>
        </w:rPr>
        <w:t xml:space="preserve"> the imposition of the impact fee on every </w:t>
      </w:r>
      <w:r w:rsidR="00BB22F5">
        <w:rPr>
          <w:sz w:val="26"/>
          <w:szCs w:val="26"/>
        </w:rPr>
        <w:t xml:space="preserve">unconventional </w:t>
      </w:r>
      <w:r w:rsidR="00AE7082">
        <w:rPr>
          <w:sz w:val="26"/>
          <w:szCs w:val="26"/>
        </w:rPr>
        <w:t>gas well located within the county by resolution.</w:t>
      </w:r>
      <w:r w:rsidR="00BB22F5">
        <w:rPr>
          <w:rStyle w:val="FootnoteReference"/>
          <w:sz w:val="26"/>
          <w:szCs w:val="26"/>
        </w:rPr>
        <w:footnoteReference w:id="9"/>
      </w:r>
      <w:r w:rsidR="00AE7082">
        <w:rPr>
          <w:sz w:val="26"/>
          <w:szCs w:val="26"/>
        </w:rPr>
        <w:t xml:space="preserve">  58 Pa. C.S. </w:t>
      </w:r>
      <w:r w:rsidR="00BB22F5">
        <w:rPr>
          <w:sz w:val="26"/>
          <w:szCs w:val="26"/>
        </w:rPr>
        <w:t>§ 2302(a.4).</w:t>
      </w:r>
      <w:r w:rsidR="00610833">
        <w:rPr>
          <w:sz w:val="26"/>
          <w:szCs w:val="26"/>
        </w:rPr>
        <w:t xml:space="preserve">  </w:t>
      </w:r>
      <w:r w:rsidR="000D5000">
        <w:rPr>
          <w:sz w:val="26"/>
          <w:szCs w:val="26"/>
        </w:rPr>
        <w:t xml:space="preserve">These resolutions were required to be adopted within a certain time frame from the effective date of the Act and were </w:t>
      </w:r>
      <w:r w:rsidR="00610833">
        <w:rPr>
          <w:sz w:val="26"/>
          <w:szCs w:val="26"/>
        </w:rPr>
        <w:t xml:space="preserve">the exclusive mechanism </w:t>
      </w:r>
      <w:r w:rsidR="004A0035">
        <w:rPr>
          <w:sz w:val="26"/>
          <w:szCs w:val="26"/>
        </w:rPr>
        <w:t>for municipalities to impose the</w:t>
      </w:r>
      <w:r w:rsidR="00610833">
        <w:rPr>
          <w:sz w:val="26"/>
          <w:szCs w:val="26"/>
        </w:rPr>
        <w:t xml:space="preserve"> impact fee in the event an eligible county did not choose to do so.  </w:t>
      </w:r>
      <w:r w:rsidR="0076711A" w:rsidRPr="0076711A">
        <w:rPr>
          <w:i/>
          <w:sz w:val="26"/>
          <w:szCs w:val="26"/>
        </w:rPr>
        <w:t>May 10, 2012</w:t>
      </w:r>
      <w:r w:rsidR="0076711A">
        <w:rPr>
          <w:sz w:val="26"/>
          <w:szCs w:val="26"/>
        </w:rPr>
        <w:t xml:space="preserve"> </w:t>
      </w:r>
      <w:r w:rsidR="00610833" w:rsidRPr="00AF5458">
        <w:rPr>
          <w:i/>
          <w:sz w:val="26"/>
          <w:szCs w:val="26"/>
        </w:rPr>
        <w:t>Implementation Order</w:t>
      </w:r>
      <w:r w:rsidR="00610833">
        <w:rPr>
          <w:sz w:val="26"/>
          <w:szCs w:val="26"/>
        </w:rPr>
        <w:t xml:space="preserve"> at 4.  This was</w:t>
      </w:r>
      <w:r w:rsidR="003821D7">
        <w:rPr>
          <w:sz w:val="26"/>
          <w:szCs w:val="26"/>
        </w:rPr>
        <w:t xml:space="preserve"> </w:t>
      </w:r>
      <w:r w:rsidR="00610833">
        <w:rPr>
          <w:sz w:val="26"/>
          <w:szCs w:val="26"/>
        </w:rPr>
        <w:t>a one-time opportunity for municipalities</w:t>
      </w:r>
      <w:r w:rsidR="004A0035">
        <w:rPr>
          <w:sz w:val="26"/>
          <w:szCs w:val="26"/>
        </w:rPr>
        <w:t xml:space="preserve"> </w:t>
      </w:r>
      <w:r w:rsidR="003821D7">
        <w:rPr>
          <w:sz w:val="26"/>
          <w:szCs w:val="26"/>
        </w:rPr>
        <w:t>to impose the impact fee</w:t>
      </w:r>
      <w:r w:rsidR="00610833">
        <w:rPr>
          <w:sz w:val="26"/>
          <w:szCs w:val="26"/>
        </w:rPr>
        <w:t xml:space="preserve">.  </w:t>
      </w:r>
      <w:r w:rsidR="00610833">
        <w:rPr>
          <w:i/>
          <w:sz w:val="26"/>
          <w:szCs w:val="26"/>
        </w:rPr>
        <w:t>Id.</w:t>
      </w:r>
      <w:r w:rsidR="00610833">
        <w:rPr>
          <w:sz w:val="26"/>
          <w:szCs w:val="26"/>
        </w:rPr>
        <w:t xml:space="preserve">  Act 13 does not provide for any subsequent opportunities for municipalities to adopt such resolutions to override a county’s decision to not </w:t>
      </w:r>
      <w:r w:rsidR="004A0035">
        <w:rPr>
          <w:sz w:val="26"/>
          <w:szCs w:val="26"/>
        </w:rPr>
        <w:t>impose</w:t>
      </w:r>
      <w:r w:rsidR="00610833">
        <w:rPr>
          <w:sz w:val="26"/>
          <w:szCs w:val="26"/>
        </w:rPr>
        <w:t xml:space="preserve"> the impact fee</w:t>
      </w:r>
      <w:r w:rsidR="003821D7">
        <w:rPr>
          <w:sz w:val="26"/>
          <w:szCs w:val="26"/>
        </w:rPr>
        <w:t xml:space="preserve"> going forward</w:t>
      </w:r>
      <w:r w:rsidR="00610833">
        <w:rPr>
          <w:sz w:val="26"/>
          <w:szCs w:val="26"/>
        </w:rPr>
        <w:t xml:space="preserve">.  </w:t>
      </w:r>
      <w:r w:rsidR="00610833">
        <w:rPr>
          <w:i/>
          <w:sz w:val="26"/>
          <w:szCs w:val="26"/>
        </w:rPr>
        <w:t>Id.</w:t>
      </w:r>
      <w:r w:rsidR="0041368F">
        <w:rPr>
          <w:i/>
          <w:sz w:val="26"/>
          <w:szCs w:val="26"/>
        </w:rPr>
        <w:t xml:space="preserve">  </w:t>
      </w:r>
    </w:p>
    <w:p w:rsidR="00AD3868" w:rsidRDefault="00AD3868" w:rsidP="00610833">
      <w:pPr>
        <w:spacing w:line="360" w:lineRule="auto"/>
        <w:ind w:firstLine="720"/>
        <w:rPr>
          <w:sz w:val="26"/>
          <w:szCs w:val="26"/>
        </w:rPr>
      </w:pPr>
    </w:p>
    <w:p w:rsidR="00DB770D" w:rsidRDefault="004A0035" w:rsidP="00610833">
      <w:pPr>
        <w:spacing w:line="360" w:lineRule="auto"/>
        <w:ind w:firstLine="720"/>
        <w:rPr>
          <w:sz w:val="26"/>
          <w:szCs w:val="26"/>
        </w:rPr>
      </w:pPr>
      <w:r>
        <w:rPr>
          <w:sz w:val="26"/>
          <w:szCs w:val="26"/>
        </w:rPr>
        <w:t>In the event the</w:t>
      </w:r>
      <w:r w:rsidR="00AD3868">
        <w:rPr>
          <w:sz w:val="26"/>
          <w:szCs w:val="26"/>
        </w:rPr>
        <w:t xml:space="preserve"> impact fee is not imposed in an eligible county, by any method, the municipalities within that county are</w:t>
      </w:r>
      <w:r>
        <w:rPr>
          <w:sz w:val="26"/>
          <w:szCs w:val="26"/>
        </w:rPr>
        <w:t>, however,</w:t>
      </w:r>
      <w:r w:rsidR="00AD3868">
        <w:rPr>
          <w:sz w:val="26"/>
          <w:szCs w:val="26"/>
        </w:rPr>
        <w:t xml:space="preserve"> still entitled to receive funds </w:t>
      </w:r>
      <w:r w:rsidR="00ED4C1F">
        <w:rPr>
          <w:sz w:val="26"/>
          <w:szCs w:val="26"/>
        </w:rPr>
        <w:t>from the Marcellus Legacy Fund</w:t>
      </w:r>
      <w:r w:rsidR="00867479">
        <w:rPr>
          <w:sz w:val="26"/>
          <w:szCs w:val="26"/>
        </w:rPr>
        <w:t>, if applicable</w:t>
      </w:r>
      <w:r w:rsidR="00ED4C1F">
        <w:rPr>
          <w:sz w:val="26"/>
          <w:szCs w:val="26"/>
        </w:rPr>
        <w:t xml:space="preserve"> (even though the county remains ineligible).  </w:t>
      </w:r>
      <w:r w:rsidR="00AD3868">
        <w:rPr>
          <w:sz w:val="26"/>
          <w:szCs w:val="26"/>
        </w:rPr>
        <w:t xml:space="preserve">Pursuant to Section 2302(a.3) of the Act, an eligible county that fails to adopt an ordinance </w:t>
      </w:r>
      <w:r w:rsidR="00056F9E">
        <w:rPr>
          <w:sz w:val="26"/>
          <w:szCs w:val="26"/>
        </w:rPr>
        <w:t>imposing the</w:t>
      </w:r>
      <w:r w:rsidR="00AD3868">
        <w:rPr>
          <w:sz w:val="26"/>
          <w:szCs w:val="26"/>
        </w:rPr>
        <w:t xml:space="preserve"> impact fee is prohibited from receiving funds under both Sections 2314(d)(1) (relating to distributions from the Unconventional Gas Well Fund) and 2315(a.1)(3) and (5) (relating to distributions from the Marcellus Legacy Fund).</w:t>
      </w:r>
      <w:r w:rsidR="00867479">
        <w:rPr>
          <w:sz w:val="26"/>
          <w:szCs w:val="26"/>
        </w:rPr>
        <w:t xml:space="preserve">  58 Pa. </w:t>
      </w:r>
      <w:r w:rsidR="00867479">
        <w:rPr>
          <w:sz w:val="26"/>
          <w:szCs w:val="26"/>
        </w:rPr>
        <w:lastRenderedPageBreak/>
        <w:t>C.S. §§ 2314(d)(1) and 2315(a.1)(3) and (5).</w:t>
      </w:r>
      <w:r w:rsidR="00AD3868">
        <w:rPr>
          <w:sz w:val="26"/>
          <w:szCs w:val="26"/>
        </w:rPr>
        <w:t xml:space="preserve">  However, pursuant to Section 2302(a.3)(5), a municipality located </w:t>
      </w:r>
      <w:r w:rsidR="0041368F">
        <w:rPr>
          <w:sz w:val="26"/>
          <w:szCs w:val="26"/>
        </w:rPr>
        <w:t>with</w:t>
      </w:r>
      <w:r w:rsidR="00AD3868">
        <w:rPr>
          <w:sz w:val="26"/>
          <w:szCs w:val="26"/>
        </w:rPr>
        <w:t>in a county that does n</w:t>
      </w:r>
      <w:r w:rsidR="00ED4C1F">
        <w:rPr>
          <w:sz w:val="26"/>
          <w:szCs w:val="26"/>
        </w:rPr>
        <w:t>ot adopt an ordinance imposing the</w:t>
      </w:r>
      <w:r w:rsidR="00AD3868">
        <w:rPr>
          <w:sz w:val="26"/>
          <w:szCs w:val="26"/>
        </w:rPr>
        <w:t xml:space="preserve"> fee, and does not adopt a resolution imposing the fee, is prohibited from receiving funds only under Section 2314(d) (relating to distributions from the Unconventional Gas Well Fund).  </w:t>
      </w:r>
      <w:r w:rsidR="002672DC">
        <w:rPr>
          <w:sz w:val="26"/>
          <w:szCs w:val="26"/>
        </w:rPr>
        <w:t xml:space="preserve">58 Pa. C.S. </w:t>
      </w:r>
      <w:r w:rsidR="00867479">
        <w:rPr>
          <w:sz w:val="26"/>
          <w:szCs w:val="26"/>
        </w:rPr>
        <w:t xml:space="preserve">§ 2302(a.3)(5).  </w:t>
      </w:r>
      <w:r w:rsidR="00AD3868">
        <w:rPr>
          <w:sz w:val="26"/>
          <w:szCs w:val="26"/>
        </w:rPr>
        <w:t xml:space="preserve">Accordingly, municipalities located within a county failing to impose the impact fee will continue to remain eligible </w:t>
      </w:r>
      <w:r w:rsidR="00C91CF4">
        <w:rPr>
          <w:sz w:val="26"/>
          <w:szCs w:val="26"/>
        </w:rPr>
        <w:t xml:space="preserve">to receive </w:t>
      </w:r>
      <w:r w:rsidR="00AD3868">
        <w:rPr>
          <w:sz w:val="26"/>
          <w:szCs w:val="26"/>
        </w:rPr>
        <w:t xml:space="preserve">funds distributed under Section 2315 </w:t>
      </w:r>
      <w:r w:rsidR="0041368F">
        <w:rPr>
          <w:sz w:val="26"/>
          <w:szCs w:val="26"/>
        </w:rPr>
        <w:t>(via the</w:t>
      </w:r>
      <w:r w:rsidR="00AD3868">
        <w:rPr>
          <w:sz w:val="26"/>
          <w:szCs w:val="26"/>
        </w:rPr>
        <w:t xml:space="preserve"> Marcellus Legacy Fund</w:t>
      </w:r>
      <w:r w:rsidR="0041368F">
        <w:rPr>
          <w:sz w:val="26"/>
          <w:szCs w:val="26"/>
        </w:rPr>
        <w:t>)</w:t>
      </w:r>
      <w:r w:rsidR="00AD3868">
        <w:rPr>
          <w:sz w:val="26"/>
          <w:szCs w:val="26"/>
        </w:rPr>
        <w:t xml:space="preserve">, if applicable.    </w:t>
      </w:r>
      <w:r w:rsidR="00BB22F5">
        <w:rPr>
          <w:sz w:val="26"/>
          <w:szCs w:val="26"/>
        </w:rPr>
        <w:t xml:space="preserve"> </w:t>
      </w:r>
      <w:r w:rsidR="00DB770D">
        <w:rPr>
          <w:sz w:val="26"/>
          <w:szCs w:val="26"/>
        </w:rPr>
        <w:t xml:space="preserve">  </w:t>
      </w:r>
    </w:p>
    <w:p w:rsidR="00867479" w:rsidRDefault="00CD1BBE" w:rsidP="00404C0F">
      <w:pPr>
        <w:spacing w:line="360" w:lineRule="auto"/>
        <w:rPr>
          <w:b/>
          <w:sz w:val="26"/>
          <w:szCs w:val="26"/>
        </w:rPr>
      </w:pPr>
      <w:r>
        <w:rPr>
          <w:sz w:val="26"/>
          <w:szCs w:val="26"/>
        </w:rPr>
        <w:tab/>
      </w:r>
    </w:p>
    <w:p w:rsidR="00E573D3" w:rsidRDefault="00E573D3" w:rsidP="00051D6D">
      <w:pPr>
        <w:spacing w:line="360" w:lineRule="auto"/>
        <w:rPr>
          <w:b/>
          <w:sz w:val="26"/>
          <w:szCs w:val="26"/>
        </w:rPr>
      </w:pPr>
      <w:r w:rsidRPr="00C91CF4">
        <w:rPr>
          <w:b/>
          <w:sz w:val="26"/>
          <w:szCs w:val="26"/>
        </w:rPr>
        <w:t>Unconventional Gas Wells Subject to the Impact Fee</w:t>
      </w:r>
      <w:r w:rsidR="00052CBC" w:rsidRPr="00C91CF4">
        <w:rPr>
          <w:b/>
          <w:sz w:val="26"/>
          <w:szCs w:val="26"/>
        </w:rPr>
        <w:t>.</w:t>
      </w:r>
    </w:p>
    <w:p w:rsidR="003F290C" w:rsidRDefault="003F290C" w:rsidP="003F290C">
      <w:pPr>
        <w:overflowPunct/>
        <w:autoSpaceDE/>
        <w:autoSpaceDN/>
        <w:adjustRightInd/>
        <w:spacing w:line="360" w:lineRule="auto"/>
        <w:textAlignment w:val="auto"/>
        <w:rPr>
          <w:b/>
          <w:sz w:val="26"/>
          <w:szCs w:val="26"/>
        </w:rPr>
      </w:pPr>
    </w:p>
    <w:p w:rsidR="00CE3DA6" w:rsidRPr="0063728B" w:rsidRDefault="00793783" w:rsidP="003F290C">
      <w:pPr>
        <w:overflowPunct/>
        <w:autoSpaceDE/>
        <w:autoSpaceDN/>
        <w:adjustRightInd/>
        <w:spacing w:line="360" w:lineRule="auto"/>
        <w:textAlignment w:val="auto"/>
        <w:rPr>
          <w:i/>
          <w:sz w:val="26"/>
          <w:szCs w:val="26"/>
          <w:u w:val="single"/>
        </w:rPr>
      </w:pPr>
      <w:r>
        <w:rPr>
          <w:b/>
          <w:sz w:val="26"/>
          <w:szCs w:val="26"/>
        </w:rPr>
        <w:tab/>
      </w:r>
      <w:r w:rsidR="006B2572">
        <w:rPr>
          <w:sz w:val="26"/>
          <w:szCs w:val="26"/>
        </w:rPr>
        <w:t>The impact fee adopted under Section 2302</w:t>
      </w:r>
      <w:r w:rsidR="00186C8E">
        <w:rPr>
          <w:sz w:val="26"/>
          <w:szCs w:val="26"/>
        </w:rPr>
        <w:t xml:space="preserve"> of the Act</w:t>
      </w:r>
      <w:r w:rsidR="006B2572">
        <w:rPr>
          <w:sz w:val="26"/>
          <w:szCs w:val="26"/>
        </w:rPr>
        <w:t xml:space="preserve"> will be imposed on every o</w:t>
      </w:r>
      <w:r w:rsidR="006B2572" w:rsidRPr="008F241A">
        <w:rPr>
          <w:sz w:val="26"/>
          <w:szCs w:val="26"/>
        </w:rPr>
        <w:t>il and gas producer, as def</w:t>
      </w:r>
      <w:r w:rsidR="00D36823">
        <w:rPr>
          <w:sz w:val="26"/>
          <w:szCs w:val="26"/>
        </w:rPr>
        <w:t>ined in Section 2301 (p</w:t>
      </w:r>
      <w:r w:rsidR="006B2572">
        <w:rPr>
          <w:sz w:val="26"/>
          <w:szCs w:val="26"/>
        </w:rPr>
        <w:t>roducer), and will apply to unconventional gas wells spud within the Commonwealth.  58 Pa. C.S. § 2302(b).</w:t>
      </w:r>
      <w:r w:rsidR="0063728B">
        <w:rPr>
          <w:sz w:val="26"/>
          <w:szCs w:val="26"/>
        </w:rPr>
        <w:t xml:space="preserve">  The Commission has determined</w:t>
      </w:r>
      <w:r w:rsidR="009B0A75">
        <w:rPr>
          <w:sz w:val="26"/>
          <w:szCs w:val="26"/>
        </w:rPr>
        <w:t>, however,</w:t>
      </w:r>
      <w:r w:rsidR="0063728B">
        <w:rPr>
          <w:sz w:val="26"/>
          <w:szCs w:val="26"/>
        </w:rPr>
        <w:t xml:space="preserve"> that only wells drilled for the purpose of production of natural gas will be subject to the fee.  </w:t>
      </w:r>
      <w:r w:rsidR="0076711A" w:rsidRPr="0076711A">
        <w:rPr>
          <w:i/>
          <w:sz w:val="26"/>
          <w:szCs w:val="26"/>
        </w:rPr>
        <w:t>May 10, 2012</w:t>
      </w:r>
      <w:r w:rsidR="0076711A">
        <w:rPr>
          <w:sz w:val="26"/>
          <w:szCs w:val="26"/>
        </w:rPr>
        <w:t xml:space="preserve"> </w:t>
      </w:r>
      <w:r w:rsidR="0063728B" w:rsidRPr="00AF5458">
        <w:rPr>
          <w:i/>
          <w:sz w:val="26"/>
          <w:szCs w:val="26"/>
        </w:rPr>
        <w:t>Implementation Order</w:t>
      </w:r>
      <w:r w:rsidR="0063728B">
        <w:rPr>
          <w:sz w:val="26"/>
          <w:szCs w:val="26"/>
        </w:rPr>
        <w:t xml:space="preserve"> at 7.  Wells drilled for other purposes, e.g</w:t>
      </w:r>
      <w:r w:rsidR="00D96CDF">
        <w:rPr>
          <w:sz w:val="26"/>
          <w:szCs w:val="26"/>
        </w:rPr>
        <w:t>., monitoring, geologic logging</w:t>
      </w:r>
      <w:r w:rsidR="0063728B">
        <w:rPr>
          <w:sz w:val="26"/>
          <w:szCs w:val="26"/>
        </w:rPr>
        <w:t xml:space="preserve"> or other collateral purposes, are not subject to the fee.</w:t>
      </w:r>
      <w:r w:rsidR="00D96CDF">
        <w:rPr>
          <w:rStyle w:val="FootnoteReference"/>
          <w:sz w:val="26"/>
          <w:szCs w:val="26"/>
        </w:rPr>
        <w:footnoteReference w:id="10"/>
      </w:r>
      <w:r w:rsidR="0063728B">
        <w:rPr>
          <w:sz w:val="26"/>
          <w:szCs w:val="26"/>
        </w:rPr>
        <w:t xml:space="preserve">  </w:t>
      </w:r>
      <w:r w:rsidR="0063728B">
        <w:rPr>
          <w:i/>
          <w:sz w:val="26"/>
          <w:szCs w:val="26"/>
        </w:rPr>
        <w:t>Id</w:t>
      </w:r>
      <w:r w:rsidR="0063728B" w:rsidRPr="00116715">
        <w:rPr>
          <w:i/>
          <w:sz w:val="26"/>
          <w:szCs w:val="26"/>
        </w:rPr>
        <w:t>.</w:t>
      </w:r>
      <w:r w:rsidR="00D96CDF" w:rsidRPr="00116715">
        <w:rPr>
          <w:sz w:val="26"/>
          <w:szCs w:val="26"/>
        </w:rPr>
        <w:t xml:space="preserve">  </w:t>
      </w:r>
      <w:r w:rsidR="008D3B9F" w:rsidRPr="00116715">
        <w:rPr>
          <w:sz w:val="26"/>
          <w:szCs w:val="26"/>
        </w:rPr>
        <w:t>In addition to</w:t>
      </w:r>
      <w:r w:rsidR="00D96CDF" w:rsidRPr="00116715">
        <w:rPr>
          <w:sz w:val="26"/>
          <w:szCs w:val="26"/>
        </w:rPr>
        <w:t xml:space="preserve"> </w:t>
      </w:r>
      <w:r w:rsidR="00E426F3">
        <w:rPr>
          <w:sz w:val="26"/>
          <w:szCs w:val="26"/>
        </w:rPr>
        <w:t xml:space="preserve">these </w:t>
      </w:r>
      <w:r w:rsidR="00D96CDF" w:rsidRPr="00116715">
        <w:rPr>
          <w:sz w:val="26"/>
          <w:szCs w:val="26"/>
        </w:rPr>
        <w:t xml:space="preserve">purpose limitations, the Commission has made </w:t>
      </w:r>
      <w:r w:rsidR="00116715" w:rsidRPr="00116715">
        <w:rPr>
          <w:sz w:val="26"/>
          <w:szCs w:val="26"/>
        </w:rPr>
        <w:t xml:space="preserve">additional </w:t>
      </w:r>
      <w:r w:rsidR="00D96CDF" w:rsidRPr="00116715">
        <w:rPr>
          <w:sz w:val="26"/>
          <w:szCs w:val="26"/>
        </w:rPr>
        <w:t xml:space="preserve">determinations as to whether specific </w:t>
      </w:r>
      <w:r w:rsidR="00116715" w:rsidRPr="00116715">
        <w:rPr>
          <w:sz w:val="26"/>
          <w:szCs w:val="26"/>
        </w:rPr>
        <w:t xml:space="preserve">unconventional gas </w:t>
      </w:r>
      <w:r w:rsidR="00D96CDF" w:rsidRPr="00116715">
        <w:rPr>
          <w:sz w:val="26"/>
          <w:szCs w:val="26"/>
        </w:rPr>
        <w:t>wells are subject to the fee as follows:</w:t>
      </w:r>
      <w:r w:rsidR="00D96CDF">
        <w:rPr>
          <w:sz w:val="26"/>
          <w:szCs w:val="26"/>
        </w:rPr>
        <w:t xml:space="preserve"> </w:t>
      </w:r>
      <w:r w:rsidR="0063728B">
        <w:rPr>
          <w:sz w:val="26"/>
          <w:szCs w:val="26"/>
        </w:rPr>
        <w:t xml:space="preserve">     </w:t>
      </w:r>
      <w:r w:rsidR="00CE3DA6">
        <w:rPr>
          <w:sz w:val="26"/>
          <w:szCs w:val="26"/>
        </w:rPr>
        <w:t xml:space="preserve">        </w:t>
      </w:r>
    </w:p>
    <w:p w:rsidR="00CE3DA6" w:rsidRPr="00CE3DA6" w:rsidRDefault="00CE3DA6" w:rsidP="00CE3DA6">
      <w:pPr>
        <w:pStyle w:val="ListParagraph"/>
        <w:overflowPunct/>
        <w:autoSpaceDE/>
        <w:autoSpaceDN/>
        <w:adjustRightInd/>
        <w:spacing w:line="360" w:lineRule="auto"/>
        <w:ind w:left="1080"/>
        <w:textAlignment w:val="auto"/>
        <w:rPr>
          <w:sz w:val="26"/>
          <w:szCs w:val="26"/>
        </w:rPr>
      </w:pPr>
    </w:p>
    <w:p w:rsidR="0063728B" w:rsidRDefault="00712567" w:rsidP="00FB14A1">
      <w:pPr>
        <w:pStyle w:val="ListParagraph"/>
        <w:numPr>
          <w:ilvl w:val="0"/>
          <w:numId w:val="2"/>
        </w:numPr>
        <w:spacing w:line="360" w:lineRule="auto"/>
        <w:rPr>
          <w:b/>
          <w:sz w:val="26"/>
          <w:szCs w:val="26"/>
        </w:rPr>
      </w:pPr>
      <w:r>
        <w:rPr>
          <w:b/>
          <w:sz w:val="26"/>
          <w:szCs w:val="26"/>
        </w:rPr>
        <w:t>Nonproducing Unconventional Gas Wells.</w:t>
      </w:r>
    </w:p>
    <w:p w:rsidR="009F05B1" w:rsidRDefault="009F05B1" w:rsidP="009F05B1">
      <w:pPr>
        <w:pStyle w:val="ListParagraph"/>
        <w:spacing w:line="360" w:lineRule="auto"/>
        <w:rPr>
          <w:sz w:val="26"/>
          <w:szCs w:val="26"/>
        </w:rPr>
      </w:pPr>
    </w:p>
    <w:p w:rsidR="00E07DBA" w:rsidRDefault="008348AC" w:rsidP="00AD7510">
      <w:pPr>
        <w:pStyle w:val="ListParagraph"/>
        <w:spacing w:line="360" w:lineRule="auto"/>
        <w:ind w:left="0" w:firstLine="720"/>
        <w:rPr>
          <w:sz w:val="26"/>
          <w:szCs w:val="26"/>
        </w:rPr>
      </w:pPr>
      <w:r>
        <w:rPr>
          <w:sz w:val="26"/>
          <w:szCs w:val="26"/>
        </w:rPr>
        <w:t>Section 2302(b.1) of the Act</w:t>
      </w:r>
      <w:r w:rsidR="00AD7510">
        <w:rPr>
          <w:sz w:val="26"/>
          <w:szCs w:val="26"/>
        </w:rPr>
        <w:t xml:space="preserve"> provides for a suspension of payment of the impact fee after two years</w:t>
      </w:r>
      <w:r w:rsidR="00D36823">
        <w:rPr>
          <w:sz w:val="26"/>
          <w:szCs w:val="26"/>
        </w:rPr>
        <w:t>, following payment of the initial impact fee,</w:t>
      </w:r>
      <w:r w:rsidR="00AD7510">
        <w:rPr>
          <w:sz w:val="26"/>
          <w:szCs w:val="26"/>
        </w:rPr>
        <w:t xml:space="preserve"> for a spud well that “is subsequently capped or does not produce natural gas in quantities great</w:t>
      </w:r>
      <w:r w:rsidR="003A0E7D">
        <w:rPr>
          <w:sz w:val="26"/>
          <w:szCs w:val="26"/>
        </w:rPr>
        <w:t>er</w:t>
      </w:r>
      <w:r w:rsidR="00AD7510">
        <w:rPr>
          <w:sz w:val="26"/>
          <w:szCs w:val="26"/>
        </w:rPr>
        <w:t xml:space="preserve"> than that of a </w:t>
      </w:r>
      <w:r w:rsidR="00AD7510">
        <w:rPr>
          <w:sz w:val="26"/>
          <w:szCs w:val="26"/>
        </w:rPr>
        <w:lastRenderedPageBreak/>
        <w:t>st</w:t>
      </w:r>
      <w:r w:rsidR="003A0E7D">
        <w:rPr>
          <w:sz w:val="26"/>
          <w:szCs w:val="26"/>
        </w:rPr>
        <w:t>r</w:t>
      </w:r>
      <w:r w:rsidR="00AD7510">
        <w:rPr>
          <w:sz w:val="26"/>
          <w:szCs w:val="26"/>
        </w:rPr>
        <w:t>ipper well.”</w:t>
      </w:r>
      <w:r>
        <w:rPr>
          <w:rStyle w:val="FootnoteReference"/>
          <w:sz w:val="26"/>
          <w:szCs w:val="26"/>
        </w:rPr>
        <w:footnoteReference w:id="11"/>
      </w:r>
      <w:r w:rsidR="00AD7510">
        <w:rPr>
          <w:sz w:val="26"/>
          <w:szCs w:val="26"/>
        </w:rPr>
        <w:t xml:space="preserve">  58 Pa. C.S. § 2302(b.1).  </w:t>
      </w:r>
      <w:r>
        <w:rPr>
          <w:sz w:val="26"/>
          <w:szCs w:val="26"/>
        </w:rPr>
        <w:t>Based on th</w:t>
      </w:r>
      <w:r w:rsidR="00CE7547">
        <w:rPr>
          <w:sz w:val="26"/>
          <w:szCs w:val="26"/>
        </w:rPr>
        <w:t>is</w:t>
      </w:r>
      <w:r>
        <w:rPr>
          <w:sz w:val="26"/>
          <w:szCs w:val="26"/>
        </w:rPr>
        <w:t xml:space="preserve"> language, the Commission </w:t>
      </w:r>
      <w:r w:rsidR="00994B62">
        <w:rPr>
          <w:sz w:val="26"/>
          <w:szCs w:val="26"/>
        </w:rPr>
        <w:t xml:space="preserve">has </w:t>
      </w:r>
      <w:r>
        <w:rPr>
          <w:sz w:val="26"/>
          <w:szCs w:val="26"/>
        </w:rPr>
        <w:t xml:space="preserve">determined that horizontal </w:t>
      </w:r>
      <w:r w:rsidR="00960D20">
        <w:rPr>
          <w:sz w:val="26"/>
          <w:szCs w:val="26"/>
        </w:rPr>
        <w:t xml:space="preserve">unconventional </w:t>
      </w:r>
      <w:r>
        <w:rPr>
          <w:sz w:val="26"/>
          <w:szCs w:val="26"/>
        </w:rPr>
        <w:t xml:space="preserve">gas wells will be subject to a three year minimum </w:t>
      </w:r>
      <w:r w:rsidR="00CE7547">
        <w:rPr>
          <w:sz w:val="26"/>
          <w:szCs w:val="26"/>
        </w:rPr>
        <w:t xml:space="preserve">impact </w:t>
      </w:r>
      <w:r>
        <w:rPr>
          <w:sz w:val="26"/>
          <w:szCs w:val="26"/>
        </w:rPr>
        <w:t>fee, even if subsequently capped</w:t>
      </w:r>
      <w:r w:rsidR="00F6297C">
        <w:rPr>
          <w:sz w:val="26"/>
          <w:szCs w:val="26"/>
        </w:rPr>
        <w:t xml:space="preserve"> or production falls below designated production levels</w:t>
      </w:r>
      <w:r>
        <w:rPr>
          <w:sz w:val="26"/>
          <w:szCs w:val="26"/>
        </w:rPr>
        <w:t xml:space="preserve">.  </w:t>
      </w:r>
      <w:r w:rsidR="0076711A" w:rsidRPr="0076711A">
        <w:rPr>
          <w:i/>
          <w:sz w:val="26"/>
          <w:szCs w:val="26"/>
        </w:rPr>
        <w:t>May 10, 2012</w:t>
      </w:r>
      <w:r w:rsidR="0076711A">
        <w:rPr>
          <w:sz w:val="26"/>
          <w:szCs w:val="26"/>
        </w:rPr>
        <w:t xml:space="preserve"> </w:t>
      </w:r>
      <w:r w:rsidRPr="00145D62">
        <w:rPr>
          <w:i/>
          <w:sz w:val="26"/>
          <w:szCs w:val="26"/>
        </w:rPr>
        <w:t>Implementation Order</w:t>
      </w:r>
      <w:r>
        <w:rPr>
          <w:sz w:val="26"/>
          <w:szCs w:val="26"/>
        </w:rPr>
        <w:t xml:space="preserve"> at 8.  </w:t>
      </w:r>
      <w:r w:rsidR="003A0E7D">
        <w:rPr>
          <w:sz w:val="26"/>
          <w:szCs w:val="26"/>
        </w:rPr>
        <w:t>On the other hand</w:t>
      </w:r>
      <w:r>
        <w:rPr>
          <w:sz w:val="26"/>
          <w:szCs w:val="26"/>
        </w:rPr>
        <w:t>,</w:t>
      </w:r>
      <w:r w:rsidR="001359FC">
        <w:rPr>
          <w:sz w:val="26"/>
          <w:szCs w:val="26"/>
        </w:rPr>
        <w:t xml:space="preserve"> vertical gas wells</w:t>
      </w:r>
      <w:r w:rsidR="00323CC3">
        <w:rPr>
          <w:rStyle w:val="FootnoteReference"/>
          <w:sz w:val="26"/>
          <w:szCs w:val="26"/>
        </w:rPr>
        <w:footnoteReference w:id="12"/>
      </w:r>
      <w:r w:rsidR="001359FC">
        <w:rPr>
          <w:sz w:val="26"/>
          <w:szCs w:val="26"/>
        </w:rPr>
        <w:t xml:space="preserve"> </w:t>
      </w:r>
      <w:r w:rsidR="00AA2CBC">
        <w:rPr>
          <w:sz w:val="26"/>
          <w:szCs w:val="26"/>
        </w:rPr>
        <w:t>are not subject to this</w:t>
      </w:r>
      <w:r w:rsidR="001359FC">
        <w:rPr>
          <w:sz w:val="26"/>
          <w:szCs w:val="26"/>
        </w:rPr>
        <w:t xml:space="preserve"> three year minimum fee</w:t>
      </w:r>
      <w:r w:rsidR="002A2486">
        <w:rPr>
          <w:sz w:val="26"/>
          <w:szCs w:val="26"/>
        </w:rPr>
        <w:t xml:space="preserve"> </w:t>
      </w:r>
      <w:r w:rsidR="00873DD5">
        <w:rPr>
          <w:sz w:val="26"/>
          <w:szCs w:val="26"/>
        </w:rPr>
        <w:t>when falling below designated production levels</w:t>
      </w:r>
      <w:r w:rsidR="001359FC">
        <w:rPr>
          <w:sz w:val="26"/>
          <w:szCs w:val="26"/>
        </w:rPr>
        <w:t xml:space="preserve">.  </w:t>
      </w:r>
      <w:r w:rsidR="001359FC" w:rsidRPr="00873DD5">
        <w:rPr>
          <w:i/>
          <w:sz w:val="26"/>
          <w:szCs w:val="26"/>
        </w:rPr>
        <w:t>Reconsideration Order Regarding Chapter 23</w:t>
      </w:r>
      <w:r w:rsidR="001359FC">
        <w:rPr>
          <w:sz w:val="26"/>
          <w:szCs w:val="26"/>
        </w:rPr>
        <w:t>, Docket No. M-2012-2288561, entered July 19, 2012 at 4.</w:t>
      </w:r>
      <w:r w:rsidR="00E07DBA">
        <w:rPr>
          <w:sz w:val="26"/>
          <w:szCs w:val="26"/>
        </w:rPr>
        <w:t xml:space="preserve">  The Commission </w:t>
      </w:r>
      <w:r w:rsidR="00994B62">
        <w:rPr>
          <w:sz w:val="26"/>
          <w:szCs w:val="26"/>
        </w:rPr>
        <w:t xml:space="preserve">has </w:t>
      </w:r>
      <w:r w:rsidR="00E07DBA">
        <w:rPr>
          <w:sz w:val="26"/>
          <w:szCs w:val="26"/>
        </w:rPr>
        <w:t>determined that vertical gas wells</w:t>
      </w:r>
      <w:r w:rsidR="00D57640">
        <w:rPr>
          <w:sz w:val="26"/>
          <w:szCs w:val="26"/>
        </w:rPr>
        <w:t xml:space="preserve"> </w:t>
      </w:r>
      <w:r w:rsidR="00A27485" w:rsidRPr="00A27485">
        <w:rPr>
          <w:sz w:val="26"/>
          <w:szCs w:val="26"/>
        </w:rPr>
        <w:t>failing to produce natural gas in quantities greater than that of a stripper well</w:t>
      </w:r>
      <w:r w:rsidR="00FC532F">
        <w:rPr>
          <w:sz w:val="26"/>
          <w:szCs w:val="26"/>
        </w:rPr>
        <w:t xml:space="preserve"> during any calendar month</w:t>
      </w:r>
      <w:r w:rsidR="00A27485" w:rsidRPr="00A27485" w:rsidDel="00A27485">
        <w:rPr>
          <w:sz w:val="26"/>
          <w:szCs w:val="26"/>
        </w:rPr>
        <w:t xml:space="preserve"> </w:t>
      </w:r>
      <w:r w:rsidR="00E07DBA">
        <w:rPr>
          <w:sz w:val="26"/>
          <w:szCs w:val="26"/>
        </w:rPr>
        <w:t>are not subject to the three year minimum fee</w:t>
      </w:r>
      <w:r w:rsidR="003A0E7D">
        <w:rPr>
          <w:sz w:val="26"/>
          <w:szCs w:val="26"/>
        </w:rPr>
        <w:t xml:space="preserve"> applicable to horizontal </w:t>
      </w:r>
      <w:r w:rsidR="00DF49BE">
        <w:rPr>
          <w:sz w:val="26"/>
          <w:szCs w:val="26"/>
        </w:rPr>
        <w:t xml:space="preserve">unconventional </w:t>
      </w:r>
      <w:r w:rsidR="00873DD5">
        <w:rPr>
          <w:sz w:val="26"/>
          <w:szCs w:val="26"/>
        </w:rPr>
        <w:t xml:space="preserve">gas </w:t>
      </w:r>
      <w:r w:rsidR="003A0E7D">
        <w:rPr>
          <w:sz w:val="26"/>
          <w:szCs w:val="26"/>
        </w:rPr>
        <w:t>wells</w:t>
      </w:r>
      <w:r w:rsidR="00E07DBA">
        <w:rPr>
          <w:sz w:val="26"/>
          <w:szCs w:val="26"/>
        </w:rPr>
        <w:t xml:space="preserve"> because (1) Section 2302(f)</w:t>
      </w:r>
      <w:r w:rsidR="00873DD5">
        <w:rPr>
          <w:sz w:val="26"/>
          <w:szCs w:val="26"/>
        </w:rPr>
        <w:t xml:space="preserve"> of the Act</w:t>
      </w:r>
      <w:r w:rsidR="00E07DBA">
        <w:rPr>
          <w:sz w:val="26"/>
          <w:szCs w:val="26"/>
        </w:rPr>
        <w:t xml:space="preserve"> (regarding the impact fee applicable to a vertical</w:t>
      </w:r>
      <w:r w:rsidR="00CE7547">
        <w:rPr>
          <w:sz w:val="26"/>
          <w:szCs w:val="26"/>
        </w:rPr>
        <w:t xml:space="preserve"> gas</w:t>
      </w:r>
      <w:r w:rsidR="00E07DBA">
        <w:rPr>
          <w:sz w:val="26"/>
          <w:szCs w:val="26"/>
        </w:rPr>
        <w:t xml:space="preserve"> well) does not reference Section 2302(b.1) (regarding the three year minimum fee), (2) a vertical gas well which falls below certain production levels is no longer, by definition, a vertical gas well and (3) legislative history dictates that a “vertical unconventional gas well shall only pay a fee if it is producing in quantities greater than those of a stripper well.”</w:t>
      </w:r>
      <w:r w:rsidR="00E07DBA">
        <w:rPr>
          <w:rStyle w:val="FootnoteReference"/>
          <w:sz w:val="26"/>
          <w:szCs w:val="26"/>
        </w:rPr>
        <w:footnoteReference w:id="13"/>
      </w:r>
      <w:r w:rsidR="00E07DBA">
        <w:rPr>
          <w:sz w:val="26"/>
          <w:szCs w:val="26"/>
        </w:rPr>
        <w:t xml:space="preserve">  </w:t>
      </w:r>
      <w:r w:rsidR="00E07DBA">
        <w:rPr>
          <w:i/>
          <w:sz w:val="26"/>
          <w:szCs w:val="26"/>
        </w:rPr>
        <w:t>Id.</w:t>
      </w:r>
      <w:r w:rsidR="00E07DBA">
        <w:rPr>
          <w:sz w:val="26"/>
          <w:szCs w:val="26"/>
        </w:rPr>
        <w:t xml:space="preserve">  </w:t>
      </w:r>
      <w:r w:rsidR="003A0E7D">
        <w:rPr>
          <w:sz w:val="26"/>
          <w:szCs w:val="26"/>
        </w:rPr>
        <w:t>Therefore, unlike horizontal</w:t>
      </w:r>
      <w:r w:rsidR="00CE7547">
        <w:rPr>
          <w:sz w:val="26"/>
          <w:szCs w:val="26"/>
        </w:rPr>
        <w:t xml:space="preserve"> unconventional</w:t>
      </w:r>
      <w:r w:rsidR="003A0E7D">
        <w:rPr>
          <w:sz w:val="26"/>
          <w:szCs w:val="26"/>
        </w:rPr>
        <w:t xml:space="preserve"> gas wells, vertical gas wells are not subject to the three year minimum fee set forth in Section 2302(b.1) of the Act. </w:t>
      </w:r>
    </w:p>
    <w:p w:rsidR="001359FC" w:rsidRDefault="001359FC" w:rsidP="00AD7510">
      <w:pPr>
        <w:pStyle w:val="ListParagraph"/>
        <w:spacing w:line="360" w:lineRule="auto"/>
        <w:ind w:left="0" w:firstLine="720"/>
        <w:rPr>
          <w:sz w:val="26"/>
          <w:szCs w:val="26"/>
        </w:rPr>
      </w:pPr>
      <w:r>
        <w:rPr>
          <w:sz w:val="26"/>
          <w:szCs w:val="26"/>
        </w:rPr>
        <w:t xml:space="preserve"> </w:t>
      </w:r>
    </w:p>
    <w:p w:rsidR="009F05B1" w:rsidRPr="009F05B1" w:rsidRDefault="00873DD5" w:rsidP="00AD7510">
      <w:pPr>
        <w:pStyle w:val="ListParagraph"/>
        <w:spacing w:line="360" w:lineRule="auto"/>
        <w:ind w:left="0" w:firstLine="720"/>
        <w:rPr>
          <w:sz w:val="26"/>
          <w:szCs w:val="26"/>
        </w:rPr>
      </w:pPr>
      <w:r>
        <w:rPr>
          <w:sz w:val="26"/>
          <w:szCs w:val="26"/>
        </w:rPr>
        <w:t>As set forth above, v</w:t>
      </w:r>
      <w:r w:rsidR="001359FC">
        <w:rPr>
          <w:sz w:val="26"/>
          <w:szCs w:val="26"/>
        </w:rPr>
        <w:t xml:space="preserve">ertical </w:t>
      </w:r>
      <w:r w:rsidR="00AA2CBC">
        <w:rPr>
          <w:sz w:val="26"/>
          <w:szCs w:val="26"/>
        </w:rPr>
        <w:t xml:space="preserve">gas </w:t>
      </w:r>
      <w:r w:rsidR="001359FC">
        <w:rPr>
          <w:sz w:val="26"/>
          <w:szCs w:val="26"/>
        </w:rPr>
        <w:t>wells derive their status based on production levels.</w:t>
      </w:r>
      <w:r w:rsidR="00DF25EB">
        <w:rPr>
          <w:sz w:val="26"/>
          <w:szCs w:val="26"/>
        </w:rPr>
        <w:t xml:space="preserve">  Those production levels are determined per day during any calendar month.  58 Pa. C.S. § 2301.  If a vertical </w:t>
      </w:r>
      <w:r w:rsidR="00D11B91">
        <w:rPr>
          <w:sz w:val="26"/>
          <w:szCs w:val="26"/>
        </w:rPr>
        <w:t xml:space="preserve">gas </w:t>
      </w:r>
      <w:r>
        <w:rPr>
          <w:sz w:val="26"/>
          <w:szCs w:val="26"/>
        </w:rPr>
        <w:t>well qualifies as a vertical gas well</w:t>
      </w:r>
      <w:r w:rsidR="00DF25EB">
        <w:rPr>
          <w:sz w:val="26"/>
          <w:szCs w:val="26"/>
        </w:rPr>
        <w:t xml:space="preserve">, via production levels, during any calendar month in a calendar year, that well will be subject to the impact fee.  58 Pa. C.S. §§ 2301, 2302(f). </w:t>
      </w:r>
      <w:r w:rsidR="001359FC">
        <w:rPr>
          <w:sz w:val="26"/>
          <w:szCs w:val="26"/>
        </w:rPr>
        <w:t xml:space="preserve">      </w:t>
      </w:r>
      <w:r w:rsidR="008348AC">
        <w:rPr>
          <w:sz w:val="26"/>
          <w:szCs w:val="26"/>
        </w:rPr>
        <w:t xml:space="preserve">   </w:t>
      </w:r>
    </w:p>
    <w:p w:rsidR="0063728B" w:rsidRDefault="0063728B" w:rsidP="008E7D56">
      <w:pPr>
        <w:spacing w:line="360" w:lineRule="auto"/>
        <w:rPr>
          <w:b/>
          <w:sz w:val="26"/>
          <w:szCs w:val="26"/>
        </w:rPr>
      </w:pPr>
    </w:p>
    <w:p w:rsidR="00DF25EB" w:rsidRDefault="00DF25EB" w:rsidP="008E7D56">
      <w:pPr>
        <w:spacing w:line="360" w:lineRule="auto"/>
        <w:rPr>
          <w:sz w:val="26"/>
          <w:szCs w:val="26"/>
        </w:rPr>
      </w:pPr>
      <w:r>
        <w:rPr>
          <w:b/>
          <w:sz w:val="26"/>
          <w:szCs w:val="26"/>
        </w:rPr>
        <w:tab/>
      </w:r>
      <w:r>
        <w:rPr>
          <w:sz w:val="26"/>
          <w:szCs w:val="26"/>
        </w:rPr>
        <w:t>In order for the Commission to determine whether a vertical gas well</w:t>
      </w:r>
      <w:r w:rsidR="002A2486">
        <w:rPr>
          <w:sz w:val="26"/>
          <w:szCs w:val="26"/>
        </w:rPr>
        <w:t xml:space="preserve"> is subject to the impact fee, p</w:t>
      </w:r>
      <w:r>
        <w:rPr>
          <w:sz w:val="26"/>
          <w:szCs w:val="26"/>
        </w:rPr>
        <w:t xml:space="preserve">roducers must </w:t>
      </w:r>
      <w:r w:rsidR="000C6818">
        <w:rPr>
          <w:sz w:val="26"/>
          <w:szCs w:val="26"/>
        </w:rPr>
        <w:t xml:space="preserve">verify </w:t>
      </w:r>
      <w:r w:rsidR="00D9032E">
        <w:rPr>
          <w:sz w:val="26"/>
          <w:szCs w:val="26"/>
        </w:rPr>
        <w:t xml:space="preserve">certain </w:t>
      </w:r>
      <w:r>
        <w:rPr>
          <w:sz w:val="26"/>
          <w:szCs w:val="26"/>
        </w:rPr>
        <w:t>production information for the corresponding reporting year</w:t>
      </w:r>
      <w:r w:rsidR="00873DD5">
        <w:rPr>
          <w:sz w:val="26"/>
          <w:szCs w:val="26"/>
        </w:rPr>
        <w:t xml:space="preserve"> to the Commission</w:t>
      </w:r>
      <w:r>
        <w:rPr>
          <w:sz w:val="26"/>
          <w:szCs w:val="26"/>
        </w:rPr>
        <w:t xml:space="preserve"> to ensure that a particular well qualifies as a vertical gas well and is therefore subject to the fee.  </w:t>
      </w:r>
      <w:r w:rsidR="00873DD5" w:rsidRPr="00873DD5">
        <w:rPr>
          <w:i/>
          <w:sz w:val="26"/>
          <w:szCs w:val="26"/>
        </w:rPr>
        <w:t>July 19, 2012</w:t>
      </w:r>
      <w:r w:rsidR="00873DD5">
        <w:rPr>
          <w:sz w:val="26"/>
          <w:szCs w:val="26"/>
        </w:rPr>
        <w:t xml:space="preserve"> </w:t>
      </w:r>
      <w:r w:rsidRPr="007D4531">
        <w:rPr>
          <w:i/>
          <w:sz w:val="26"/>
          <w:szCs w:val="26"/>
        </w:rPr>
        <w:t xml:space="preserve">Reconsideration Order </w:t>
      </w:r>
      <w:r>
        <w:rPr>
          <w:sz w:val="26"/>
          <w:szCs w:val="26"/>
        </w:rPr>
        <w:t>at 5.  All vertical gas wells on the Department of Environmental Protection</w:t>
      </w:r>
      <w:r w:rsidR="00CE7547">
        <w:rPr>
          <w:sz w:val="26"/>
          <w:szCs w:val="26"/>
        </w:rPr>
        <w:t>’s</w:t>
      </w:r>
      <w:r>
        <w:rPr>
          <w:sz w:val="26"/>
          <w:szCs w:val="26"/>
        </w:rPr>
        <w:t xml:space="preserve"> (DEP) spud list as of December 31 of each year will be subject to the fee</w:t>
      </w:r>
      <w:r w:rsidR="00873DD5">
        <w:rPr>
          <w:sz w:val="26"/>
          <w:szCs w:val="26"/>
        </w:rPr>
        <w:t xml:space="preserve"> for that year</w:t>
      </w:r>
      <w:r w:rsidR="002A2486">
        <w:rPr>
          <w:sz w:val="26"/>
          <w:szCs w:val="26"/>
        </w:rPr>
        <w:t xml:space="preserve"> unless the p</w:t>
      </w:r>
      <w:r>
        <w:rPr>
          <w:sz w:val="26"/>
          <w:szCs w:val="26"/>
        </w:rPr>
        <w:t>roducer verifies to the Commission that a particular well did not produce natural gas in qua</w:t>
      </w:r>
      <w:r w:rsidR="002C0D7D">
        <w:rPr>
          <w:sz w:val="26"/>
          <w:szCs w:val="26"/>
        </w:rPr>
        <w:t>ntities</w:t>
      </w:r>
      <w:r>
        <w:rPr>
          <w:sz w:val="26"/>
          <w:szCs w:val="26"/>
        </w:rPr>
        <w:t xml:space="preserve"> greater than that of a stripper well </w:t>
      </w:r>
      <w:r w:rsidRPr="00D11B91">
        <w:rPr>
          <w:i/>
          <w:sz w:val="26"/>
          <w:szCs w:val="26"/>
        </w:rPr>
        <w:t>during any calendar month</w:t>
      </w:r>
      <w:r w:rsidRPr="0021652F">
        <w:rPr>
          <w:sz w:val="26"/>
          <w:szCs w:val="26"/>
        </w:rPr>
        <w:t xml:space="preserve"> </w:t>
      </w:r>
      <w:r>
        <w:rPr>
          <w:sz w:val="26"/>
          <w:szCs w:val="26"/>
        </w:rPr>
        <w:t>in the reporting year.</w:t>
      </w:r>
      <w:r w:rsidR="007C1B0E" w:rsidRPr="007C1B0E">
        <w:rPr>
          <w:rStyle w:val="FootnoteReference"/>
          <w:sz w:val="26"/>
          <w:szCs w:val="26"/>
        </w:rPr>
        <w:t xml:space="preserve"> </w:t>
      </w:r>
      <w:r w:rsidR="007C1B0E">
        <w:rPr>
          <w:rStyle w:val="FootnoteReference"/>
          <w:sz w:val="26"/>
          <w:szCs w:val="26"/>
        </w:rPr>
        <w:footnoteReference w:id="14"/>
      </w:r>
      <w:r w:rsidR="007C1B0E">
        <w:rPr>
          <w:sz w:val="26"/>
          <w:szCs w:val="26"/>
        </w:rPr>
        <w:t xml:space="preserve"> </w:t>
      </w:r>
      <w:r>
        <w:rPr>
          <w:sz w:val="26"/>
          <w:szCs w:val="26"/>
        </w:rPr>
        <w:t xml:space="preserve"> </w:t>
      </w:r>
      <w:r>
        <w:rPr>
          <w:i/>
          <w:sz w:val="26"/>
          <w:szCs w:val="26"/>
        </w:rPr>
        <w:t>Id.</w:t>
      </w:r>
      <w:r>
        <w:rPr>
          <w:sz w:val="26"/>
          <w:szCs w:val="26"/>
        </w:rPr>
        <w:t xml:space="preserve">  </w:t>
      </w:r>
      <w:r w:rsidR="002C0D7D">
        <w:rPr>
          <w:sz w:val="26"/>
          <w:szCs w:val="26"/>
        </w:rPr>
        <w:t xml:space="preserve">This means that even if a vertical </w:t>
      </w:r>
      <w:r w:rsidR="00E66317">
        <w:rPr>
          <w:sz w:val="26"/>
          <w:szCs w:val="26"/>
        </w:rPr>
        <w:t xml:space="preserve">gas </w:t>
      </w:r>
      <w:r w:rsidR="002C0D7D">
        <w:rPr>
          <w:sz w:val="26"/>
          <w:szCs w:val="26"/>
        </w:rPr>
        <w:t xml:space="preserve">well produces natural gas in quantities greater than that of a stripper well in only </w:t>
      </w:r>
      <w:r w:rsidR="002C0D7D" w:rsidRPr="007C1B0E">
        <w:rPr>
          <w:i/>
          <w:sz w:val="26"/>
          <w:szCs w:val="26"/>
        </w:rPr>
        <w:t>one</w:t>
      </w:r>
      <w:r w:rsidR="00E66317">
        <w:rPr>
          <w:sz w:val="26"/>
          <w:szCs w:val="26"/>
        </w:rPr>
        <w:t xml:space="preserve"> month of a</w:t>
      </w:r>
      <w:r w:rsidR="002C0D7D">
        <w:rPr>
          <w:sz w:val="26"/>
          <w:szCs w:val="26"/>
        </w:rPr>
        <w:t xml:space="preserve"> calendar year, that vertical well will be subject to the fee</w:t>
      </w:r>
      <w:r w:rsidR="00D11B91">
        <w:rPr>
          <w:sz w:val="26"/>
          <w:szCs w:val="26"/>
        </w:rPr>
        <w:t xml:space="preserve"> for that year</w:t>
      </w:r>
      <w:r w:rsidR="002C0D7D">
        <w:rPr>
          <w:sz w:val="26"/>
          <w:szCs w:val="26"/>
        </w:rPr>
        <w:t xml:space="preserve">.  </w:t>
      </w:r>
      <w:r w:rsidR="002C0D7D">
        <w:rPr>
          <w:i/>
          <w:sz w:val="26"/>
          <w:szCs w:val="26"/>
        </w:rPr>
        <w:t xml:space="preserve">Id.  </w:t>
      </w:r>
      <w:r>
        <w:rPr>
          <w:sz w:val="26"/>
          <w:szCs w:val="26"/>
        </w:rPr>
        <w:t xml:space="preserve">Producers must verify on their </w:t>
      </w:r>
      <w:r w:rsidRPr="00E66317">
        <w:rPr>
          <w:sz w:val="26"/>
          <w:szCs w:val="26"/>
        </w:rPr>
        <w:t xml:space="preserve">annual </w:t>
      </w:r>
      <w:r w:rsidR="00B14F70" w:rsidRPr="00E66317">
        <w:rPr>
          <w:sz w:val="26"/>
          <w:szCs w:val="26"/>
        </w:rPr>
        <w:t xml:space="preserve">producer </w:t>
      </w:r>
      <w:r w:rsidRPr="00E66317">
        <w:rPr>
          <w:sz w:val="26"/>
          <w:szCs w:val="26"/>
        </w:rPr>
        <w:t>report forms filed with the Commission</w:t>
      </w:r>
      <w:r w:rsidR="00D11B91" w:rsidRPr="00E66317">
        <w:rPr>
          <w:sz w:val="26"/>
          <w:szCs w:val="26"/>
        </w:rPr>
        <w:t>,</w:t>
      </w:r>
      <w:r w:rsidRPr="00E66317">
        <w:rPr>
          <w:sz w:val="26"/>
          <w:szCs w:val="26"/>
        </w:rPr>
        <w:t xml:space="preserve"> </w:t>
      </w:r>
      <w:r w:rsidR="007C1B0E" w:rsidRPr="00E66317">
        <w:rPr>
          <w:sz w:val="26"/>
          <w:szCs w:val="26"/>
        </w:rPr>
        <w:t xml:space="preserve">by </w:t>
      </w:r>
      <w:r w:rsidRPr="00E66317">
        <w:rPr>
          <w:sz w:val="26"/>
          <w:szCs w:val="26"/>
        </w:rPr>
        <w:t>April 1</w:t>
      </w:r>
      <w:r w:rsidR="00CE7547">
        <w:rPr>
          <w:sz w:val="26"/>
          <w:szCs w:val="26"/>
        </w:rPr>
        <w:t xml:space="preserve"> </w:t>
      </w:r>
      <w:r w:rsidR="007C1B0E" w:rsidRPr="00E66317">
        <w:rPr>
          <w:sz w:val="26"/>
          <w:szCs w:val="26"/>
        </w:rPr>
        <w:t>of ea</w:t>
      </w:r>
      <w:r w:rsidR="007C1B0E">
        <w:rPr>
          <w:sz w:val="26"/>
          <w:szCs w:val="26"/>
        </w:rPr>
        <w:t>ch year</w:t>
      </w:r>
      <w:r w:rsidR="00D11B91">
        <w:rPr>
          <w:sz w:val="26"/>
          <w:szCs w:val="26"/>
        </w:rPr>
        <w:t>,</w:t>
      </w:r>
      <w:r>
        <w:rPr>
          <w:sz w:val="26"/>
          <w:szCs w:val="26"/>
        </w:rPr>
        <w:t xml:space="preserve"> </w:t>
      </w:r>
      <w:r w:rsidR="00D9032E">
        <w:rPr>
          <w:sz w:val="26"/>
          <w:szCs w:val="26"/>
        </w:rPr>
        <w:t xml:space="preserve">certain </w:t>
      </w:r>
      <w:r>
        <w:rPr>
          <w:sz w:val="26"/>
          <w:szCs w:val="26"/>
        </w:rPr>
        <w:t xml:space="preserve">production </w:t>
      </w:r>
      <w:r w:rsidR="00D11B91">
        <w:rPr>
          <w:sz w:val="26"/>
          <w:szCs w:val="26"/>
        </w:rPr>
        <w:t xml:space="preserve">level information </w:t>
      </w:r>
      <w:r>
        <w:rPr>
          <w:sz w:val="26"/>
          <w:szCs w:val="26"/>
        </w:rPr>
        <w:t>for all vertical gas wells for which a fee is not due.</w:t>
      </w:r>
      <w:r w:rsidR="00E66317">
        <w:rPr>
          <w:rStyle w:val="FootnoteReference"/>
          <w:sz w:val="26"/>
          <w:szCs w:val="26"/>
        </w:rPr>
        <w:footnoteReference w:id="15"/>
      </w:r>
      <w:r>
        <w:rPr>
          <w:sz w:val="26"/>
          <w:szCs w:val="26"/>
        </w:rPr>
        <w:t xml:space="preserve">  </w:t>
      </w:r>
      <w:r>
        <w:rPr>
          <w:i/>
          <w:sz w:val="26"/>
          <w:szCs w:val="26"/>
        </w:rPr>
        <w:t>Id.</w:t>
      </w:r>
      <w:r>
        <w:rPr>
          <w:sz w:val="26"/>
          <w:szCs w:val="26"/>
        </w:rPr>
        <w:t xml:space="preserve">    </w:t>
      </w:r>
    </w:p>
    <w:p w:rsidR="00202FDC" w:rsidRDefault="00202FDC" w:rsidP="008E7D56">
      <w:pPr>
        <w:spacing w:line="360" w:lineRule="auto"/>
        <w:rPr>
          <w:sz w:val="26"/>
          <w:szCs w:val="26"/>
        </w:rPr>
      </w:pPr>
    </w:p>
    <w:p w:rsidR="00AF7DEF" w:rsidRDefault="00446487" w:rsidP="008E7D56">
      <w:pPr>
        <w:spacing w:line="360" w:lineRule="auto"/>
        <w:rPr>
          <w:sz w:val="26"/>
          <w:szCs w:val="26"/>
        </w:rPr>
      </w:pPr>
      <w:r>
        <w:rPr>
          <w:sz w:val="26"/>
          <w:szCs w:val="26"/>
        </w:rPr>
        <w:tab/>
      </w:r>
      <w:r w:rsidR="00F6297C">
        <w:rPr>
          <w:sz w:val="26"/>
          <w:szCs w:val="26"/>
        </w:rPr>
        <w:t>As previously discussed, horizontal</w:t>
      </w:r>
      <w:r w:rsidR="00DF49BE">
        <w:rPr>
          <w:sz w:val="26"/>
          <w:szCs w:val="26"/>
        </w:rPr>
        <w:t xml:space="preserve"> unconventional</w:t>
      </w:r>
      <w:r w:rsidR="00F6297C">
        <w:rPr>
          <w:sz w:val="26"/>
          <w:szCs w:val="26"/>
        </w:rPr>
        <w:t xml:space="preserve"> gas wells </w:t>
      </w:r>
      <w:r w:rsidR="000E0D2F">
        <w:rPr>
          <w:sz w:val="26"/>
          <w:szCs w:val="26"/>
        </w:rPr>
        <w:t xml:space="preserve">are subject to </w:t>
      </w:r>
      <w:r w:rsidR="00F6297C">
        <w:rPr>
          <w:sz w:val="26"/>
          <w:szCs w:val="26"/>
        </w:rPr>
        <w:t xml:space="preserve">the three year minimum fee regardless of subsequent capping or production levels.  However, </w:t>
      </w:r>
      <w:r w:rsidR="000E0D2F">
        <w:rPr>
          <w:sz w:val="26"/>
          <w:szCs w:val="26"/>
        </w:rPr>
        <w:t xml:space="preserve">following the </w:t>
      </w:r>
      <w:r w:rsidR="001222EF">
        <w:rPr>
          <w:sz w:val="26"/>
          <w:szCs w:val="26"/>
        </w:rPr>
        <w:t>second</w:t>
      </w:r>
      <w:r w:rsidR="000E0D2F">
        <w:rPr>
          <w:sz w:val="26"/>
          <w:szCs w:val="26"/>
        </w:rPr>
        <w:t xml:space="preserve"> year after paying the initial </w:t>
      </w:r>
      <w:r w:rsidR="006172CB">
        <w:rPr>
          <w:sz w:val="26"/>
          <w:szCs w:val="26"/>
        </w:rPr>
        <w:t xml:space="preserve">impact </w:t>
      </w:r>
      <w:r w:rsidR="000E0D2F">
        <w:rPr>
          <w:sz w:val="26"/>
          <w:szCs w:val="26"/>
        </w:rPr>
        <w:t xml:space="preserve">fee, the fee shall be suspended if the horizontal </w:t>
      </w:r>
      <w:r w:rsidR="00DF49BE">
        <w:rPr>
          <w:sz w:val="26"/>
          <w:szCs w:val="26"/>
        </w:rPr>
        <w:t xml:space="preserve">unconventional gas </w:t>
      </w:r>
      <w:r w:rsidR="000E0D2F">
        <w:rPr>
          <w:sz w:val="26"/>
          <w:szCs w:val="26"/>
        </w:rPr>
        <w:t>well has been capped and/or is not producing natural gas in quantities greater than that of a stripper well.</w:t>
      </w:r>
      <w:r w:rsidR="00AF7DEF">
        <w:rPr>
          <w:rStyle w:val="FootnoteReference"/>
          <w:sz w:val="26"/>
          <w:szCs w:val="26"/>
        </w:rPr>
        <w:footnoteReference w:id="16"/>
      </w:r>
      <w:r w:rsidR="000E0D2F">
        <w:rPr>
          <w:sz w:val="26"/>
          <w:szCs w:val="26"/>
        </w:rPr>
        <w:t xml:space="preserve">  58 Pa. C.S. § 2302(b.1).  In </w:t>
      </w:r>
      <w:r w:rsidR="000E0D2F">
        <w:rPr>
          <w:sz w:val="26"/>
          <w:szCs w:val="26"/>
        </w:rPr>
        <w:lastRenderedPageBreak/>
        <w:t xml:space="preserve">determining whether a horizontal </w:t>
      </w:r>
      <w:r w:rsidR="00DF49BE">
        <w:rPr>
          <w:sz w:val="26"/>
          <w:szCs w:val="26"/>
        </w:rPr>
        <w:t xml:space="preserve">unconventional </w:t>
      </w:r>
      <w:r w:rsidR="000E0D2F">
        <w:rPr>
          <w:sz w:val="26"/>
          <w:szCs w:val="26"/>
        </w:rPr>
        <w:t xml:space="preserve">gas well is producing at levels greater than that of a stripper well, the Commission will apply the same production calculation treatment to horizontal </w:t>
      </w:r>
      <w:r w:rsidR="00CE7547">
        <w:rPr>
          <w:sz w:val="26"/>
          <w:szCs w:val="26"/>
        </w:rPr>
        <w:t xml:space="preserve">unconventional gas </w:t>
      </w:r>
      <w:r w:rsidR="000E0D2F">
        <w:rPr>
          <w:sz w:val="26"/>
          <w:szCs w:val="26"/>
        </w:rPr>
        <w:t xml:space="preserve">wells as it </w:t>
      </w:r>
      <w:r w:rsidR="006172CB">
        <w:rPr>
          <w:sz w:val="26"/>
          <w:szCs w:val="26"/>
        </w:rPr>
        <w:t xml:space="preserve">currently </w:t>
      </w:r>
      <w:r w:rsidR="000E0D2F">
        <w:rPr>
          <w:sz w:val="26"/>
          <w:szCs w:val="26"/>
        </w:rPr>
        <w:t xml:space="preserve">does to vertical </w:t>
      </w:r>
      <w:r w:rsidR="00CE7547">
        <w:rPr>
          <w:sz w:val="26"/>
          <w:szCs w:val="26"/>
        </w:rPr>
        <w:t xml:space="preserve">gas </w:t>
      </w:r>
      <w:r w:rsidR="000E0D2F">
        <w:rPr>
          <w:sz w:val="26"/>
          <w:szCs w:val="26"/>
        </w:rPr>
        <w:t>wells</w:t>
      </w:r>
      <w:r w:rsidR="00983C16">
        <w:rPr>
          <w:sz w:val="26"/>
          <w:szCs w:val="26"/>
        </w:rPr>
        <w:t xml:space="preserve">, discussed </w:t>
      </w:r>
      <w:r w:rsidR="00983C16" w:rsidRPr="00983C16">
        <w:rPr>
          <w:i/>
          <w:sz w:val="26"/>
          <w:szCs w:val="26"/>
        </w:rPr>
        <w:t>supra</w:t>
      </w:r>
      <w:r w:rsidR="000E0D2F">
        <w:rPr>
          <w:sz w:val="26"/>
          <w:szCs w:val="26"/>
        </w:rPr>
        <w:t xml:space="preserve">.   </w:t>
      </w:r>
      <w:r w:rsidR="006172CB">
        <w:rPr>
          <w:sz w:val="26"/>
          <w:szCs w:val="26"/>
        </w:rPr>
        <w:t>Accordingly</w:t>
      </w:r>
      <w:r w:rsidR="002C1C2F">
        <w:rPr>
          <w:sz w:val="26"/>
          <w:szCs w:val="26"/>
        </w:rPr>
        <w:t>, p</w:t>
      </w:r>
      <w:r w:rsidR="00AF7DEF">
        <w:rPr>
          <w:sz w:val="26"/>
          <w:szCs w:val="26"/>
        </w:rPr>
        <w:t xml:space="preserve">roducers must verify on their annual </w:t>
      </w:r>
      <w:r w:rsidR="00B14F70">
        <w:rPr>
          <w:sz w:val="26"/>
          <w:szCs w:val="26"/>
        </w:rPr>
        <w:t xml:space="preserve">producer </w:t>
      </w:r>
      <w:r w:rsidR="00AF7DEF">
        <w:rPr>
          <w:sz w:val="26"/>
          <w:szCs w:val="26"/>
        </w:rPr>
        <w:t>report forms filed</w:t>
      </w:r>
      <w:r w:rsidR="002C1C2F">
        <w:rPr>
          <w:sz w:val="26"/>
          <w:szCs w:val="26"/>
        </w:rPr>
        <w:t xml:space="preserve"> with the Commission, by April 1 </w:t>
      </w:r>
      <w:r w:rsidR="00AF7DEF">
        <w:rPr>
          <w:sz w:val="26"/>
          <w:szCs w:val="26"/>
        </w:rPr>
        <w:t xml:space="preserve">of each year, </w:t>
      </w:r>
      <w:r w:rsidR="00F2521A">
        <w:rPr>
          <w:sz w:val="26"/>
          <w:szCs w:val="26"/>
        </w:rPr>
        <w:t xml:space="preserve">certain </w:t>
      </w:r>
      <w:r w:rsidR="00AF7DEF">
        <w:rPr>
          <w:sz w:val="26"/>
          <w:szCs w:val="26"/>
        </w:rPr>
        <w:t xml:space="preserve">production level information for all horizontal </w:t>
      </w:r>
      <w:r w:rsidR="00DF49BE">
        <w:rPr>
          <w:sz w:val="26"/>
          <w:szCs w:val="26"/>
        </w:rPr>
        <w:t xml:space="preserve">unconventional </w:t>
      </w:r>
      <w:r w:rsidR="00AF7DEF">
        <w:rPr>
          <w:sz w:val="26"/>
          <w:szCs w:val="26"/>
        </w:rPr>
        <w:t xml:space="preserve">gas wells for which a fee is not due.  </w:t>
      </w:r>
    </w:p>
    <w:p w:rsidR="002C1C2F" w:rsidRDefault="002C1C2F" w:rsidP="008E7D56">
      <w:pPr>
        <w:spacing w:line="360" w:lineRule="auto"/>
        <w:rPr>
          <w:sz w:val="26"/>
          <w:szCs w:val="26"/>
        </w:rPr>
      </w:pPr>
    </w:p>
    <w:p w:rsidR="008E7D56" w:rsidRDefault="00D377A0" w:rsidP="00FB14A1">
      <w:pPr>
        <w:pStyle w:val="ListParagraph"/>
        <w:numPr>
          <w:ilvl w:val="0"/>
          <w:numId w:val="2"/>
        </w:numPr>
        <w:spacing w:line="360" w:lineRule="auto"/>
        <w:rPr>
          <w:b/>
          <w:sz w:val="26"/>
          <w:szCs w:val="26"/>
        </w:rPr>
      </w:pPr>
      <w:r>
        <w:rPr>
          <w:b/>
          <w:sz w:val="26"/>
          <w:szCs w:val="26"/>
        </w:rPr>
        <w:t>Plugged</w:t>
      </w:r>
      <w:r w:rsidR="008E7D56">
        <w:rPr>
          <w:b/>
          <w:sz w:val="26"/>
          <w:szCs w:val="26"/>
        </w:rPr>
        <w:t xml:space="preserve"> Unconventional </w:t>
      </w:r>
      <w:r w:rsidR="00BC606E">
        <w:rPr>
          <w:b/>
          <w:sz w:val="26"/>
          <w:szCs w:val="26"/>
        </w:rPr>
        <w:t xml:space="preserve">Gas </w:t>
      </w:r>
      <w:r w:rsidR="008E7D56">
        <w:rPr>
          <w:b/>
          <w:sz w:val="26"/>
          <w:szCs w:val="26"/>
        </w:rPr>
        <w:t>Wells.</w:t>
      </w:r>
    </w:p>
    <w:p w:rsidR="008E7D56" w:rsidRDefault="008E7D56" w:rsidP="00027B3A">
      <w:pPr>
        <w:spacing w:line="360" w:lineRule="auto"/>
        <w:rPr>
          <w:sz w:val="26"/>
          <w:szCs w:val="26"/>
        </w:rPr>
      </w:pPr>
    </w:p>
    <w:p w:rsidR="00152342" w:rsidRDefault="00152342" w:rsidP="00152342">
      <w:pPr>
        <w:spacing w:line="360" w:lineRule="auto"/>
        <w:ind w:firstLine="720"/>
        <w:rPr>
          <w:sz w:val="26"/>
          <w:szCs w:val="26"/>
        </w:rPr>
      </w:pPr>
      <w:r>
        <w:rPr>
          <w:sz w:val="26"/>
          <w:szCs w:val="26"/>
        </w:rPr>
        <w:t>Section 2302(e) of the Act provides that payment of the i</w:t>
      </w:r>
      <w:r w:rsidR="00946D19">
        <w:rPr>
          <w:sz w:val="26"/>
          <w:szCs w:val="26"/>
        </w:rPr>
        <w:t xml:space="preserve">mpact fee “shall cease” </w:t>
      </w:r>
      <w:r w:rsidR="00110D48">
        <w:rPr>
          <w:sz w:val="26"/>
          <w:szCs w:val="26"/>
        </w:rPr>
        <w:t xml:space="preserve">upon certification to the Department that </w:t>
      </w:r>
      <w:r w:rsidR="00946D19">
        <w:rPr>
          <w:sz w:val="26"/>
          <w:szCs w:val="26"/>
        </w:rPr>
        <w:t>a</w:t>
      </w:r>
      <w:r>
        <w:rPr>
          <w:sz w:val="26"/>
          <w:szCs w:val="26"/>
        </w:rPr>
        <w:t xml:space="preserve"> well has ceased production and has been plugged in accordance with DEP regulations.  58 Pa. C.S. § 2302(e).  Because, pursuant to Section 2302(b)</w:t>
      </w:r>
      <w:r w:rsidR="00946D19">
        <w:rPr>
          <w:sz w:val="26"/>
          <w:szCs w:val="26"/>
        </w:rPr>
        <w:t xml:space="preserve"> of the Act, the</w:t>
      </w:r>
      <w:r>
        <w:rPr>
          <w:sz w:val="26"/>
          <w:szCs w:val="26"/>
        </w:rPr>
        <w:t xml:space="preserve"> </w:t>
      </w:r>
      <w:r w:rsidR="00946D19">
        <w:rPr>
          <w:sz w:val="26"/>
          <w:szCs w:val="26"/>
        </w:rPr>
        <w:t xml:space="preserve">impact </w:t>
      </w:r>
      <w:r>
        <w:rPr>
          <w:sz w:val="26"/>
          <w:szCs w:val="26"/>
        </w:rPr>
        <w:t xml:space="preserve">fee is due upon </w:t>
      </w:r>
      <w:proofErr w:type="spellStart"/>
      <w:r>
        <w:rPr>
          <w:sz w:val="26"/>
          <w:szCs w:val="26"/>
        </w:rPr>
        <w:t>spudding</w:t>
      </w:r>
      <w:proofErr w:type="spellEnd"/>
      <w:r>
        <w:rPr>
          <w:sz w:val="26"/>
          <w:szCs w:val="26"/>
        </w:rPr>
        <w:t xml:space="preserve">, regardless of when the </w:t>
      </w:r>
      <w:proofErr w:type="spellStart"/>
      <w:r>
        <w:rPr>
          <w:sz w:val="26"/>
          <w:szCs w:val="26"/>
        </w:rPr>
        <w:t>spudding</w:t>
      </w:r>
      <w:proofErr w:type="spellEnd"/>
      <w:r>
        <w:rPr>
          <w:sz w:val="26"/>
          <w:szCs w:val="26"/>
        </w:rPr>
        <w:t xml:space="preserve"> occurred, the initial impact fee is due from all spud wells even if the well is subsequently plugged.  </w:t>
      </w:r>
      <w:r w:rsidR="0076711A" w:rsidRPr="0076711A">
        <w:rPr>
          <w:i/>
          <w:sz w:val="26"/>
          <w:szCs w:val="26"/>
        </w:rPr>
        <w:t>May 10, 2012</w:t>
      </w:r>
      <w:r w:rsidR="0076711A">
        <w:rPr>
          <w:sz w:val="26"/>
          <w:szCs w:val="26"/>
        </w:rPr>
        <w:t xml:space="preserve"> </w:t>
      </w:r>
      <w:r w:rsidRPr="00727E68">
        <w:rPr>
          <w:i/>
          <w:sz w:val="26"/>
          <w:szCs w:val="26"/>
        </w:rPr>
        <w:t>Implementation Order</w:t>
      </w:r>
      <w:r>
        <w:rPr>
          <w:sz w:val="26"/>
          <w:szCs w:val="26"/>
        </w:rPr>
        <w:t xml:space="preserve"> at 8.  This is the case even for a well that is spud and plugged in the same calendar year.  </w:t>
      </w:r>
      <w:r w:rsidR="00F01165" w:rsidRPr="0076711A">
        <w:rPr>
          <w:i/>
          <w:sz w:val="26"/>
          <w:szCs w:val="26"/>
        </w:rPr>
        <w:t>Clarification Order</w:t>
      </w:r>
      <w:r w:rsidRPr="0076711A">
        <w:rPr>
          <w:i/>
          <w:sz w:val="26"/>
          <w:szCs w:val="26"/>
        </w:rPr>
        <w:t xml:space="preserve"> Regarding Chapter 23</w:t>
      </w:r>
      <w:r>
        <w:rPr>
          <w:sz w:val="26"/>
          <w:szCs w:val="26"/>
        </w:rPr>
        <w:t xml:space="preserve">, Docket No. M-2012-2288561, entered </w:t>
      </w:r>
      <w:r w:rsidR="00F01165">
        <w:rPr>
          <w:sz w:val="26"/>
          <w:szCs w:val="26"/>
        </w:rPr>
        <w:t>December 20</w:t>
      </w:r>
      <w:r>
        <w:rPr>
          <w:sz w:val="26"/>
          <w:szCs w:val="26"/>
        </w:rPr>
        <w:t xml:space="preserve">, 2012 at 9.  </w:t>
      </w:r>
    </w:p>
    <w:p w:rsidR="00152342" w:rsidRDefault="00152342" w:rsidP="00152342">
      <w:pPr>
        <w:spacing w:line="360" w:lineRule="auto"/>
        <w:ind w:firstLine="720"/>
        <w:rPr>
          <w:sz w:val="26"/>
          <w:szCs w:val="26"/>
        </w:rPr>
      </w:pPr>
    </w:p>
    <w:p w:rsidR="00152342" w:rsidRDefault="00152342" w:rsidP="00152342">
      <w:pPr>
        <w:spacing w:line="360" w:lineRule="auto"/>
        <w:ind w:firstLine="720"/>
        <w:rPr>
          <w:sz w:val="26"/>
          <w:szCs w:val="26"/>
        </w:rPr>
      </w:pPr>
      <w:r>
        <w:rPr>
          <w:sz w:val="26"/>
          <w:szCs w:val="26"/>
        </w:rPr>
        <w:t xml:space="preserve">In the case of a vertical gas well, the </w:t>
      </w:r>
      <w:r w:rsidR="00136F8C">
        <w:rPr>
          <w:sz w:val="26"/>
          <w:szCs w:val="26"/>
        </w:rPr>
        <w:t xml:space="preserve">impact </w:t>
      </w:r>
      <w:r>
        <w:rPr>
          <w:sz w:val="26"/>
          <w:szCs w:val="26"/>
        </w:rPr>
        <w:t>fee is triggered and accrues at the moment the well meets minimum production criteria</w:t>
      </w:r>
      <w:r w:rsidR="00AB6C0C">
        <w:rPr>
          <w:sz w:val="26"/>
          <w:szCs w:val="26"/>
        </w:rPr>
        <w:t xml:space="preserve"> during any month </w:t>
      </w:r>
      <w:r>
        <w:rPr>
          <w:sz w:val="26"/>
          <w:szCs w:val="26"/>
        </w:rPr>
        <w:t xml:space="preserve">in a given calendar year.  </w:t>
      </w:r>
      <w:r>
        <w:rPr>
          <w:i/>
          <w:sz w:val="26"/>
          <w:szCs w:val="26"/>
        </w:rPr>
        <w:t>Id.</w:t>
      </w:r>
      <w:r>
        <w:rPr>
          <w:sz w:val="26"/>
          <w:szCs w:val="26"/>
        </w:rPr>
        <w:t xml:space="preserve">  If a vertical </w:t>
      </w:r>
      <w:r w:rsidR="00F82460">
        <w:rPr>
          <w:sz w:val="26"/>
          <w:szCs w:val="26"/>
        </w:rPr>
        <w:t xml:space="preserve">gas </w:t>
      </w:r>
      <w:r>
        <w:rPr>
          <w:sz w:val="26"/>
          <w:szCs w:val="26"/>
        </w:rPr>
        <w:t xml:space="preserve">well is later plugged during a year in which it had met that minimum production level, the fee is nonetheless payable since it had accrued </w:t>
      </w:r>
      <w:r>
        <w:rPr>
          <w:i/>
          <w:sz w:val="26"/>
          <w:szCs w:val="26"/>
        </w:rPr>
        <w:t>upon</w:t>
      </w:r>
      <w:r>
        <w:rPr>
          <w:sz w:val="26"/>
          <w:szCs w:val="26"/>
        </w:rPr>
        <w:t xml:space="preserve"> that well meeting the production criteria set forth in Section 2301</w:t>
      </w:r>
      <w:r w:rsidR="00136F8C">
        <w:rPr>
          <w:sz w:val="26"/>
          <w:szCs w:val="26"/>
        </w:rPr>
        <w:t xml:space="preserve"> of the Act</w:t>
      </w:r>
      <w:r>
        <w:rPr>
          <w:sz w:val="26"/>
          <w:szCs w:val="26"/>
        </w:rPr>
        <w:t xml:space="preserve">.  </w:t>
      </w:r>
      <w:r>
        <w:rPr>
          <w:i/>
          <w:sz w:val="26"/>
          <w:szCs w:val="26"/>
        </w:rPr>
        <w:t>Id.</w:t>
      </w:r>
      <w:r>
        <w:rPr>
          <w:sz w:val="26"/>
          <w:szCs w:val="26"/>
        </w:rPr>
        <w:t xml:space="preserve">  This is consistent with Act 13’s requirement that the impact fee is due and owing </w:t>
      </w:r>
      <w:r>
        <w:rPr>
          <w:i/>
          <w:sz w:val="26"/>
          <w:szCs w:val="26"/>
        </w:rPr>
        <w:t>upon</w:t>
      </w:r>
      <w:r>
        <w:rPr>
          <w:sz w:val="26"/>
          <w:szCs w:val="26"/>
        </w:rPr>
        <w:t xml:space="preserve"> </w:t>
      </w:r>
      <w:proofErr w:type="spellStart"/>
      <w:r>
        <w:rPr>
          <w:sz w:val="26"/>
          <w:szCs w:val="26"/>
        </w:rPr>
        <w:t>spudding</w:t>
      </w:r>
      <w:proofErr w:type="spellEnd"/>
      <w:r>
        <w:rPr>
          <w:sz w:val="26"/>
          <w:szCs w:val="26"/>
        </w:rPr>
        <w:t xml:space="preserve">, even if later plugged during the same calendar year.  </w:t>
      </w:r>
      <w:r>
        <w:rPr>
          <w:i/>
          <w:sz w:val="26"/>
          <w:szCs w:val="26"/>
        </w:rPr>
        <w:t>Id.</w:t>
      </w:r>
    </w:p>
    <w:p w:rsidR="00152342" w:rsidRDefault="00152342" w:rsidP="00152342">
      <w:pPr>
        <w:spacing w:line="360" w:lineRule="auto"/>
        <w:ind w:firstLine="720"/>
        <w:rPr>
          <w:sz w:val="26"/>
          <w:szCs w:val="26"/>
        </w:rPr>
      </w:pPr>
    </w:p>
    <w:p w:rsidR="00152342" w:rsidRDefault="00152342" w:rsidP="00152342">
      <w:pPr>
        <w:spacing w:line="360" w:lineRule="auto"/>
        <w:ind w:firstLine="720"/>
        <w:rPr>
          <w:sz w:val="26"/>
          <w:szCs w:val="26"/>
        </w:rPr>
      </w:pPr>
      <w:r>
        <w:rPr>
          <w:sz w:val="26"/>
          <w:szCs w:val="26"/>
        </w:rPr>
        <w:t xml:space="preserve">As for a horizontal unconventional gas well, no similar minimum production criteria </w:t>
      </w:r>
      <w:r w:rsidR="009B0131">
        <w:rPr>
          <w:sz w:val="26"/>
          <w:szCs w:val="26"/>
        </w:rPr>
        <w:t>applies</w:t>
      </w:r>
      <w:r>
        <w:rPr>
          <w:sz w:val="26"/>
          <w:szCs w:val="26"/>
        </w:rPr>
        <w:t xml:space="preserve"> as </w:t>
      </w:r>
      <w:r w:rsidR="009B0131">
        <w:rPr>
          <w:sz w:val="26"/>
          <w:szCs w:val="26"/>
        </w:rPr>
        <w:t xml:space="preserve">of </w:t>
      </w:r>
      <w:r w:rsidR="009E0DF9">
        <w:rPr>
          <w:sz w:val="26"/>
          <w:szCs w:val="26"/>
        </w:rPr>
        <w:t>the date of this Order</w:t>
      </w:r>
      <w:r w:rsidR="000F2912">
        <w:rPr>
          <w:sz w:val="26"/>
          <w:szCs w:val="26"/>
        </w:rPr>
        <w:t xml:space="preserve"> (as no horizontal </w:t>
      </w:r>
      <w:r w:rsidR="00DF49BE">
        <w:rPr>
          <w:sz w:val="26"/>
          <w:szCs w:val="26"/>
        </w:rPr>
        <w:t xml:space="preserve">unconventional </w:t>
      </w:r>
      <w:r w:rsidR="000F2912">
        <w:rPr>
          <w:sz w:val="26"/>
          <w:szCs w:val="26"/>
        </w:rPr>
        <w:t xml:space="preserve">gas wells have yet </w:t>
      </w:r>
      <w:r w:rsidR="00624FC9">
        <w:rPr>
          <w:sz w:val="26"/>
          <w:szCs w:val="26"/>
        </w:rPr>
        <w:t>completed payment of</w:t>
      </w:r>
      <w:r w:rsidR="000F2912">
        <w:rPr>
          <w:sz w:val="26"/>
          <w:szCs w:val="26"/>
        </w:rPr>
        <w:t xml:space="preserve"> the three year minimum impact fee)</w:t>
      </w:r>
      <w:r>
        <w:rPr>
          <w:sz w:val="26"/>
          <w:szCs w:val="26"/>
        </w:rPr>
        <w:t>.  Rather, the impa</w:t>
      </w:r>
      <w:r w:rsidR="009E0DF9">
        <w:rPr>
          <w:sz w:val="26"/>
          <w:szCs w:val="26"/>
        </w:rPr>
        <w:t>c</w:t>
      </w:r>
      <w:r>
        <w:rPr>
          <w:sz w:val="26"/>
          <w:szCs w:val="26"/>
        </w:rPr>
        <w:t xml:space="preserve">t </w:t>
      </w:r>
      <w:r>
        <w:rPr>
          <w:sz w:val="26"/>
          <w:szCs w:val="26"/>
        </w:rPr>
        <w:lastRenderedPageBreak/>
        <w:t xml:space="preserve">fee for a horizontal unconventional gas well is </w:t>
      </w:r>
      <w:r w:rsidR="00707344">
        <w:rPr>
          <w:sz w:val="26"/>
          <w:szCs w:val="26"/>
        </w:rPr>
        <w:t xml:space="preserve">currently </w:t>
      </w:r>
      <w:r>
        <w:rPr>
          <w:sz w:val="26"/>
          <w:szCs w:val="26"/>
        </w:rPr>
        <w:t xml:space="preserve">based on the well’s status as a permitted horizontal </w:t>
      </w:r>
      <w:r w:rsidR="00F82460">
        <w:rPr>
          <w:sz w:val="26"/>
          <w:szCs w:val="26"/>
        </w:rPr>
        <w:t xml:space="preserve">unconventional gas </w:t>
      </w:r>
      <w:r>
        <w:rPr>
          <w:sz w:val="26"/>
          <w:szCs w:val="26"/>
        </w:rPr>
        <w:t>well.</w:t>
      </w:r>
      <w:r w:rsidR="009E0DF9">
        <w:rPr>
          <w:sz w:val="26"/>
          <w:szCs w:val="26"/>
        </w:rPr>
        <w:t xml:space="preserve">  </w:t>
      </w:r>
      <w:r w:rsidR="009E0DF9">
        <w:rPr>
          <w:i/>
          <w:sz w:val="26"/>
          <w:szCs w:val="26"/>
        </w:rPr>
        <w:t>Id.</w:t>
      </w:r>
      <w:r>
        <w:rPr>
          <w:sz w:val="26"/>
          <w:szCs w:val="26"/>
        </w:rPr>
        <w:t xml:space="preserve">  Therefore, assuming the horizontal </w:t>
      </w:r>
      <w:r w:rsidR="00F82460">
        <w:rPr>
          <w:sz w:val="26"/>
          <w:szCs w:val="26"/>
        </w:rPr>
        <w:t xml:space="preserve">unconventional gas </w:t>
      </w:r>
      <w:r>
        <w:rPr>
          <w:sz w:val="26"/>
          <w:szCs w:val="26"/>
        </w:rPr>
        <w:t xml:space="preserve">well was spud in a prior calendar year, the impact fee is triggered and accrues for that calendar year.  </w:t>
      </w:r>
      <w:r w:rsidR="009E0DF9">
        <w:rPr>
          <w:i/>
          <w:sz w:val="26"/>
          <w:szCs w:val="26"/>
        </w:rPr>
        <w:t xml:space="preserve">Id.  </w:t>
      </w:r>
      <w:r w:rsidR="009E0DF9" w:rsidRPr="000F2912">
        <w:rPr>
          <w:sz w:val="26"/>
          <w:szCs w:val="26"/>
        </w:rPr>
        <w:t>T</w:t>
      </w:r>
      <w:r>
        <w:rPr>
          <w:sz w:val="26"/>
          <w:szCs w:val="26"/>
        </w:rPr>
        <w:t xml:space="preserve">his is the case for a well that is either plugged or not plugged during that calendar year. </w:t>
      </w:r>
      <w:r w:rsidR="009E0DF9">
        <w:rPr>
          <w:sz w:val="26"/>
          <w:szCs w:val="26"/>
        </w:rPr>
        <w:t xml:space="preserve"> </w:t>
      </w:r>
      <w:r w:rsidR="009E0DF9">
        <w:rPr>
          <w:i/>
          <w:sz w:val="26"/>
          <w:szCs w:val="26"/>
        </w:rPr>
        <w:t>Id.</w:t>
      </w:r>
    </w:p>
    <w:p w:rsidR="00152342" w:rsidRDefault="00152342" w:rsidP="00152342">
      <w:pPr>
        <w:spacing w:line="360" w:lineRule="auto"/>
        <w:ind w:firstLine="720"/>
        <w:rPr>
          <w:sz w:val="26"/>
          <w:szCs w:val="26"/>
        </w:rPr>
      </w:pPr>
    </w:p>
    <w:p w:rsidR="009B0131" w:rsidRDefault="00152342" w:rsidP="00152342">
      <w:pPr>
        <w:spacing w:line="360" w:lineRule="auto"/>
        <w:ind w:firstLine="720"/>
        <w:rPr>
          <w:sz w:val="26"/>
          <w:szCs w:val="26"/>
        </w:rPr>
      </w:pPr>
      <w:r>
        <w:rPr>
          <w:sz w:val="26"/>
          <w:szCs w:val="26"/>
        </w:rPr>
        <w:t>Accordingly, when a horizontal</w:t>
      </w:r>
      <w:r w:rsidR="00F82460">
        <w:rPr>
          <w:sz w:val="26"/>
          <w:szCs w:val="26"/>
        </w:rPr>
        <w:t xml:space="preserve"> unconventional gas</w:t>
      </w:r>
      <w:r>
        <w:rPr>
          <w:sz w:val="26"/>
          <w:szCs w:val="26"/>
        </w:rPr>
        <w:t xml:space="preserve"> well is plugged in a given year, the fee has already accrued for that year and triggers a payment obligation.  </w:t>
      </w:r>
      <w:r w:rsidR="009E0DF9">
        <w:rPr>
          <w:i/>
          <w:sz w:val="26"/>
          <w:szCs w:val="26"/>
        </w:rPr>
        <w:t xml:space="preserve">Id.  </w:t>
      </w:r>
      <w:r>
        <w:rPr>
          <w:sz w:val="26"/>
          <w:szCs w:val="26"/>
        </w:rPr>
        <w:t xml:space="preserve">The fee </w:t>
      </w:r>
      <w:r w:rsidR="00BA2C98">
        <w:rPr>
          <w:sz w:val="26"/>
          <w:szCs w:val="26"/>
        </w:rPr>
        <w:t xml:space="preserve">then </w:t>
      </w:r>
      <w:r>
        <w:rPr>
          <w:sz w:val="26"/>
          <w:szCs w:val="26"/>
        </w:rPr>
        <w:t xml:space="preserve">ceases in the calendar year </w:t>
      </w:r>
      <w:r>
        <w:rPr>
          <w:i/>
          <w:sz w:val="26"/>
          <w:szCs w:val="26"/>
        </w:rPr>
        <w:t>following</w:t>
      </w:r>
      <w:r>
        <w:rPr>
          <w:sz w:val="26"/>
          <w:szCs w:val="26"/>
        </w:rPr>
        <w:t xml:space="preserve"> the year in which the well was plugged</w:t>
      </w:r>
      <w:r w:rsidR="00110D48">
        <w:rPr>
          <w:sz w:val="26"/>
          <w:szCs w:val="26"/>
        </w:rPr>
        <w:t xml:space="preserve"> as certified to the Department</w:t>
      </w:r>
      <w:r>
        <w:rPr>
          <w:sz w:val="26"/>
          <w:szCs w:val="26"/>
        </w:rPr>
        <w:t>.</w:t>
      </w:r>
      <w:r w:rsidR="009E0DF9">
        <w:rPr>
          <w:sz w:val="26"/>
          <w:szCs w:val="26"/>
        </w:rPr>
        <w:t xml:space="preserve">  </w:t>
      </w:r>
      <w:r w:rsidR="009E0DF9">
        <w:rPr>
          <w:i/>
          <w:sz w:val="26"/>
          <w:szCs w:val="26"/>
        </w:rPr>
        <w:t xml:space="preserve">Id.  </w:t>
      </w:r>
      <w:r w:rsidR="009E0DF9">
        <w:rPr>
          <w:sz w:val="26"/>
          <w:szCs w:val="26"/>
        </w:rPr>
        <w:t xml:space="preserve">It is important to note that this determination is only applicable to horizontal </w:t>
      </w:r>
      <w:r w:rsidR="00F82460">
        <w:rPr>
          <w:sz w:val="26"/>
          <w:szCs w:val="26"/>
        </w:rPr>
        <w:t xml:space="preserve">unconventional gas </w:t>
      </w:r>
      <w:r w:rsidR="009E0DF9">
        <w:rPr>
          <w:sz w:val="26"/>
          <w:szCs w:val="26"/>
        </w:rPr>
        <w:t xml:space="preserve">wells that have not yet </w:t>
      </w:r>
      <w:r w:rsidR="009B0131">
        <w:rPr>
          <w:sz w:val="26"/>
          <w:szCs w:val="26"/>
        </w:rPr>
        <w:t>completed payment of</w:t>
      </w:r>
      <w:r w:rsidR="00A14E7B">
        <w:rPr>
          <w:sz w:val="26"/>
          <w:szCs w:val="26"/>
        </w:rPr>
        <w:t xml:space="preserve"> the three year minimum fee as set forth in Section 2302(b.1)</w:t>
      </w:r>
      <w:r w:rsidR="00707344">
        <w:rPr>
          <w:sz w:val="26"/>
          <w:szCs w:val="26"/>
        </w:rPr>
        <w:t xml:space="preserve"> of the Act</w:t>
      </w:r>
      <w:r w:rsidR="00A14E7B">
        <w:rPr>
          <w:sz w:val="26"/>
          <w:szCs w:val="26"/>
        </w:rPr>
        <w:t xml:space="preserve">.  </w:t>
      </w:r>
    </w:p>
    <w:p w:rsidR="009B0131" w:rsidRDefault="009B0131" w:rsidP="00152342">
      <w:pPr>
        <w:spacing w:line="360" w:lineRule="auto"/>
        <w:ind w:firstLine="720"/>
        <w:rPr>
          <w:sz w:val="26"/>
          <w:szCs w:val="26"/>
        </w:rPr>
      </w:pPr>
    </w:p>
    <w:p w:rsidR="00A14E7B" w:rsidRDefault="009E0DF9" w:rsidP="00152342">
      <w:pPr>
        <w:spacing w:line="360" w:lineRule="auto"/>
        <w:ind w:firstLine="720"/>
        <w:rPr>
          <w:sz w:val="26"/>
          <w:szCs w:val="26"/>
        </w:rPr>
      </w:pPr>
      <w:r>
        <w:rPr>
          <w:sz w:val="26"/>
          <w:szCs w:val="26"/>
        </w:rPr>
        <w:t xml:space="preserve">Following payment of the three year minimum fee, horizontal </w:t>
      </w:r>
      <w:r w:rsidR="00F82460">
        <w:rPr>
          <w:sz w:val="26"/>
          <w:szCs w:val="26"/>
        </w:rPr>
        <w:t xml:space="preserve">unconventional gas </w:t>
      </w:r>
      <w:r>
        <w:rPr>
          <w:sz w:val="26"/>
          <w:szCs w:val="26"/>
        </w:rPr>
        <w:t xml:space="preserve">wells will be treated </w:t>
      </w:r>
      <w:r w:rsidR="00BA2C98">
        <w:rPr>
          <w:sz w:val="26"/>
          <w:szCs w:val="26"/>
        </w:rPr>
        <w:t>in the same manner</w:t>
      </w:r>
      <w:r>
        <w:rPr>
          <w:sz w:val="26"/>
          <w:szCs w:val="26"/>
        </w:rPr>
        <w:t xml:space="preserve"> as vertical </w:t>
      </w:r>
      <w:r w:rsidR="00F82460">
        <w:rPr>
          <w:sz w:val="26"/>
          <w:szCs w:val="26"/>
        </w:rPr>
        <w:t xml:space="preserve">gas </w:t>
      </w:r>
      <w:r>
        <w:rPr>
          <w:sz w:val="26"/>
          <w:szCs w:val="26"/>
        </w:rPr>
        <w:t>wells in terms of calculating production levels to determine the applicability of the fee</w:t>
      </w:r>
      <w:r w:rsidR="009418FD">
        <w:rPr>
          <w:sz w:val="26"/>
          <w:szCs w:val="26"/>
        </w:rPr>
        <w:t xml:space="preserve">, as discussed </w:t>
      </w:r>
      <w:r w:rsidR="009418FD" w:rsidRPr="009418FD">
        <w:rPr>
          <w:i/>
          <w:sz w:val="26"/>
          <w:szCs w:val="26"/>
        </w:rPr>
        <w:t>supra</w:t>
      </w:r>
      <w:r>
        <w:rPr>
          <w:sz w:val="26"/>
          <w:szCs w:val="26"/>
        </w:rPr>
        <w:t xml:space="preserve">.  </w:t>
      </w:r>
      <w:r w:rsidR="000F2912">
        <w:rPr>
          <w:sz w:val="26"/>
          <w:szCs w:val="26"/>
        </w:rPr>
        <w:t>Therefore</w:t>
      </w:r>
      <w:r>
        <w:rPr>
          <w:sz w:val="26"/>
          <w:szCs w:val="26"/>
        </w:rPr>
        <w:t xml:space="preserve">, following the three year minimum payment period, </w:t>
      </w:r>
      <w:r w:rsidR="00BA2C98">
        <w:rPr>
          <w:sz w:val="26"/>
          <w:szCs w:val="26"/>
        </w:rPr>
        <w:t xml:space="preserve">only </w:t>
      </w:r>
      <w:r>
        <w:rPr>
          <w:sz w:val="26"/>
          <w:szCs w:val="26"/>
        </w:rPr>
        <w:t xml:space="preserve">a horizontal </w:t>
      </w:r>
      <w:r w:rsidR="00F82460">
        <w:rPr>
          <w:sz w:val="26"/>
          <w:szCs w:val="26"/>
        </w:rPr>
        <w:t xml:space="preserve">unconventional gas </w:t>
      </w:r>
      <w:r>
        <w:rPr>
          <w:sz w:val="26"/>
          <w:szCs w:val="26"/>
        </w:rPr>
        <w:t xml:space="preserve">well </w:t>
      </w:r>
      <w:r w:rsidR="00F82460">
        <w:rPr>
          <w:sz w:val="26"/>
          <w:szCs w:val="26"/>
        </w:rPr>
        <w:t>that</w:t>
      </w:r>
      <w:r>
        <w:rPr>
          <w:sz w:val="26"/>
          <w:szCs w:val="26"/>
        </w:rPr>
        <w:t xml:space="preserve"> is later plug</w:t>
      </w:r>
      <w:r w:rsidR="009B0131">
        <w:rPr>
          <w:sz w:val="26"/>
          <w:szCs w:val="26"/>
        </w:rPr>
        <w:t>ged during a year in which it met</w:t>
      </w:r>
      <w:r>
        <w:rPr>
          <w:sz w:val="26"/>
          <w:szCs w:val="26"/>
        </w:rPr>
        <w:t xml:space="preserve"> minimum production levels</w:t>
      </w:r>
      <w:r w:rsidR="00BA2C98">
        <w:rPr>
          <w:sz w:val="26"/>
          <w:szCs w:val="26"/>
        </w:rPr>
        <w:t xml:space="preserve"> will be</w:t>
      </w:r>
      <w:r w:rsidR="009418FD">
        <w:rPr>
          <w:sz w:val="26"/>
          <w:szCs w:val="26"/>
        </w:rPr>
        <w:t xml:space="preserve"> subject to the fee since the fee</w:t>
      </w:r>
      <w:r>
        <w:rPr>
          <w:sz w:val="26"/>
          <w:szCs w:val="26"/>
        </w:rPr>
        <w:t xml:space="preserve"> had accrued </w:t>
      </w:r>
      <w:r>
        <w:rPr>
          <w:i/>
          <w:sz w:val="26"/>
          <w:szCs w:val="26"/>
        </w:rPr>
        <w:t>upon</w:t>
      </w:r>
      <w:r>
        <w:rPr>
          <w:sz w:val="26"/>
          <w:szCs w:val="26"/>
        </w:rPr>
        <w:t xml:space="preserve"> that well meeting the production criteria set forth in Section 2301</w:t>
      </w:r>
      <w:r w:rsidR="009418FD">
        <w:rPr>
          <w:sz w:val="26"/>
          <w:szCs w:val="26"/>
        </w:rPr>
        <w:t xml:space="preserve"> of the Act</w:t>
      </w:r>
      <w:r>
        <w:rPr>
          <w:sz w:val="26"/>
          <w:szCs w:val="26"/>
        </w:rPr>
        <w:t>.</w:t>
      </w:r>
    </w:p>
    <w:p w:rsidR="005E2B8B" w:rsidRDefault="005E2B8B" w:rsidP="007C63D4">
      <w:pPr>
        <w:spacing w:line="360" w:lineRule="auto"/>
        <w:rPr>
          <w:sz w:val="26"/>
          <w:szCs w:val="26"/>
        </w:rPr>
      </w:pPr>
    </w:p>
    <w:p w:rsidR="00F75A99" w:rsidRDefault="005E2B8B" w:rsidP="00152342">
      <w:pPr>
        <w:spacing w:line="360" w:lineRule="auto"/>
        <w:ind w:firstLine="720"/>
        <w:rPr>
          <w:sz w:val="26"/>
          <w:szCs w:val="26"/>
        </w:rPr>
      </w:pPr>
      <w:r>
        <w:rPr>
          <w:sz w:val="26"/>
          <w:szCs w:val="26"/>
        </w:rPr>
        <w:t xml:space="preserve">Pursuant to Act 13, payment of the impact fee ceases upon certification (Certification Date) to DEP by a producer that the unconventional gas well has ceased production and has been plugged according to DEP regulations.  58 Pa. C.S. § 2302(e).  Consistent with the Act, the Certification Date to DEP is the date an acceptable Certificate of Well Plugging </w:t>
      </w:r>
      <w:r w:rsidR="0040275F">
        <w:rPr>
          <w:sz w:val="26"/>
          <w:szCs w:val="26"/>
        </w:rPr>
        <w:t xml:space="preserve">is filed with </w:t>
      </w:r>
      <w:r w:rsidR="004D17AC">
        <w:rPr>
          <w:sz w:val="26"/>
          <w:szCs w:val="26"/>
        </w:rPr>
        <w:t xml:space="preserve">and </w:t>
      </w:r>
      <w:r w:rsidR="002B780D">
        <w:rPr>
          <w:sz w:val="26"/>
          <w:szCs w:val="26"/>
        </w:rPr>
        <w:t xml:space="preserve">time-stamped </w:t>
      </w:r>
      <w:r w:rsidR="004D17AC">
        <w:rPr>
          <w:sz w:val="26"/>
          <w:szCs w:val="26"/>
        </w:rPr>
        <w:t xml:space="preserve">by </w:t>
      </w:r>
      <w:r w:rsidR="0040275F">
        <w:rPr>
          <w:sz w:val="26"/>
          <w:szCs w:val="26"/>
        </w:rPr>
        <w:t>DEP</w:t>
      </w:r>
      <w:r w:rsidR="00A776C5">
        <w:rPr>
          <w:sz w:val="26"/>
          <w:szCs w:val="26"/>
        </w:rPr>
        <w:t xml:space="preserve"> pursuant to 58 Pa. C.S. § 3220 (relating to plugging requirements) and 25 Pa. Code § 78.91 (relating to general plugging provisions)</w:t>
      </w:r>
      <w:r w:rsidR="0040275F">
        <w:rPr>
          <w:sz w:val="26"/>
          <w:szCs w:val="26"/>
        </w:rPr>
        <w:t xml:space="preserve">.  </w:t>
      </w:r>
      <w:r w:rsidR="00145C18" w:rsidRPr="00145C18">
        <w:rPr>
          <w:sz w:val="26"/>
          <w:szCs w:val="26"/>
        </w:rPr>
        <w:t>Th</w:t>
      </w:r>
      <w:r w:rsidR="00A306BB">
        <w:rPr>
          <w:sz w:val="26"/>
          <w:szCs w:val="26"/>
        </w:rPr>
        <w:t>e</w:t>
      </w:r>
      <w:r w:rsidR="00145C18" w:rsidRPr="00145C18">
        <w:rPr>
          <w:sz w:val="26"/>
          <w:szCs w:val="26"/>
        </w:rPr>
        <w:t xml:space="preserve"> </w:t>
      </w:r>
      <w:r w:rsidR="007C63D4">
        <w:rPr>
          <w:sz w:val="26"/>
          <w:szCs w:val="26"/>
        </w:rPr>
        <w:t>Certification Date is</w:t>
      </w:r>
      <w:r w:rsidR="00145C18" w:rsidRPr="00145C18">
        <w:rPr>
          <w:sz w:val="26"/>
          <w:szCs w:val="26"/>
        </w:rPr>
        <w:t xml:space="preserve"> the date </w:t>
      </w:r>
      <w:r w:rsidR="007C63D4">
        <w:rPr>
          <w:sz w:val="26"/>
          <w:szCs w:val="26"/>
        </w:rPr>
        <w:t>of</w:t>
      </w:r>
      <w:r w:rsidR="00145C18" w:rsidRPr="00145C18">
        <w:rPr>
          <w:sz w:val="26"/>
          <w:szCs w:val="26"/>
        </w:rPr>
        <w:t xml:space="preserve"> the official DEP time</w:t>
      </w:r>
      <w:r w:rsidR="007E4622">
        <w:rPr>
          <w:sz w:val="26"/>
          <w:szCs w:val="26"/>
        </w:rPr>
        <w:t>-</w:t>
      </w:r>
      <w:r w:rsidR="00145C18" w:rsidRPr="00145C18">
        <w:rPr>
          <w:sz w:val="26"/>
          <w:szCs w:val="26"/>
        </w:rPr>
        <w:t xml:space="preserve">stamp on the </w:t>
      </w:r>
      <w:r w:rsidR="007C63D4">
        <w:rPr>
          <w:sz w:val="26"/>
          <w:szCs w:val="26"/>
        </w:rPr>
        <w:t>Certificate of Well Plugging</w:t>
      </w:r>
      <w:r w:rsidR="00145C18">
        <w:rPr>
          <w:sz w:val="26"/>
          <w:szCs w:val="26"/>
        </w:rPr>
        <w:t xml:space="preserve">.  </w:t>
      </w:r>
      <w:r w:rsidR="007C63D4">
        <w:rPr>
          <w:sz w:val="26"/>
          <w:szCs w:val="26"/>
        </w:rPr>
        <w:t xml:space="preserve">The date plugging was </w:t>
      </w:r>
      <w:r w:rsidR="00A8015D">
        <w:rPr>
          <w:sz w:val="26"/>
          <w:szCs w:val="26"/>
        </w:rPr>
        <w:t xml:space="preserve">physically </w:t>
      </w:r>
      <w:r w:rsidR="007C63D4">
        <w:rPr>
          <w:sz w:val="26"/>
          <w:szCs w:val="26"/>
        </w:rPr>
        <w:t>complete</w:t>
      </w:r>
      <w:r w:rsidR="00CC524D">
        <w:rPr>
          <w:sz w:val="26"/>
          <w:szCs w:val="26"/>
        </w:rPr>
        <w:t xml:space="preserve">d, </w:t>
      </w:r>
      <w:r w:rsidR="00CC524D">
        <w:rPr>
          <w:sz w:val="26"/>
          <w:szCs w:val="26"/>
        </w:rPr>
        <w:lastRenderedPageBreak/>
        <w:t xml:space="preserve">as supplied by the producer </w:t>
      </w:r>
      <w:r w:rsidR="007C63D4">
        <w:rPr>
          <w:sz w:val="26"/>
          <w:szCs w:val="26"/>
        </w:rPr>
        <w:t>on the Certificate of Well Plugging, is not the Certificat</w:t>
      </w:r>
      <w:r w:rsidR="00BD4E66">
        <w:rPr>
          <w:sz w:val="26"/>
          <w:szCs w:val="26"/>
        </w:rPr>
        <w:t>ion</w:t>
      </w:r>
      <w:r w:rsidR="007C63D4">
        <w:rPr>
          <w:sz w:val="26"/>
          <w:szCs w:val="26"/>
        </w:rPr>
        <w:t xml:space="preserve"> Date to DEP for purposes of 58 Pa. C.S. § 2302(e).</w:t>
      </w:r>
      <w:r w:rsidR="00BD4E66">
        <w:rPr>
          <w:sz w:val="26"/>
          <w:szCs w:val="26"/>
        </w:rPr>
        <w:t xml:space="preserve">  </w:t>
      </w:r>
      <w:r w:rsidR="004A7DE5" w:rsidRPr="004A7DE5">
        <w:rPr>
          <w:sz w:val="26"/>
          <w:szCs w:val="26"/>
        </w:rPr>
        <w:t>The Commission enco</w:t>
      </w:r>
      <w:r w:rsidR="00E658ED">
        <w:rPr>
          <w:sz w:val="26"/>
          <w:szCs w:val="26"/>
        </w:rPr>
        <w:t>urages producers to maintain</w:t>
      </w:r>
      <w:r w:rsidR="004A7DE5" w:rsidRPr="004A7DE5">
        <w:rPr>
          <w:sz w:val="26"/>
          <w:szCs w:val="26"/>
        </w:rPr>
        <w:t xml:space="preserve"> time-stamped cop</w:t>
      </w:r>
      <w:r>
        <w:rPr>
          <w:sz w:val="26"/>
          <w:szCs w:val="26"/>
        </w:rPr>
        <w:t>ies</w:t>
      </w:r>
      <w:r w:rsidR="004A7DE5" w:rsidRPr="004A7DE5">
        <w:rPr>
          <w:sz w:val="26"/>
          <w:szCs w:val="26"/>
        </w:rPr>
        <w:t xml:space="preserve"> of all </w:t>
      </w:r>
      <w:r>
        <w:rPr>
          <w:sz w:val="26"/>
          <w:szCs w:val="26"/>
        </w:rPr>
        <w:t>Certificates of Well Plugging</w:t>
      </w:r>
      <w:r w:rsidR="004A7DE5" w:rsidRPr="004A7DE5">
        <w:rPr>
          <w:sz w:val="26"/>
          <w:szCs w:val="26"/>
        </w:rPr>
        <w:t xml:space="preserve"> filed with DEP.</w:t>
      </w:r>
      <w:r w:rsidR="004A7DE5">
        <w:rPr>
          <w:szCs w:val="24"/>
        </w:rPr>
        <w:t xml:space="preserve"> </w:t>
      </w:r>
      <w:r w:rsidR="0040275F">
        <w:rPr>
          <w:sz w:val="26"/>
          <w:szCs w:val="26"/>
        </w:rPr>
        <w:t xml:space="preserve">  </w:t>
      </w:r>
    </w:p>
    <w:p w:rsidR="005677DE" w:rsidRDefault="005677DE" w:rsidP="00152342">
      <w:pPr>
        <w:spacing w:line="360" w:lineRule="auto"/>
        <w:ind w:firstLine="720"/>
        <w:rPr>
          <w:sz w:val="26"/>
          <w:szCs w:val="26"/>
        </w:rPr>
      </w:pPr>
    </w:p>
    <w:p w:rsidR="00152342" w:rsidRPr="0040275F" w:rsidRDefault="00152342" w:rsidP="00FB14A1">
      <w:pPr>
        <w:pStyle w:val="ListParagraph"/>
        <w:numPr>
          <w:ilvl w:val="0"/>
          <w:numId w:val="2"/>
        </w:numPr>
        <w:spacing w:line="360" w:lineRule="auto"/>
        <w:rPr>
          <w:b/>
          <w:sz w:val="26"/>
          <w:szCs w:val="26"/>
        </w:rPr>
      </w:pPr>
      <w:r w:rsidRPr="0040275F">
        <w:rPr>
          <w:b/>
          <w:sz w:val="26"/>
          <w:szCs w:val="26"/>
        </w:rPr>
        <w:t>Reclassif</w:t>
      </w:r>
      <w:r w:rsidR="00FE00D9">
        <w:rPr>
          <w:b/>
          <w:sz w:val="26"/>
          <w:szCs w:val="26"/>
        </w:rPr>
        <w:t>i</w:t>
      </w:r>
      <w:r w:rsidR="00D377A0">
        <w:rPr>
          <w:b/>
          <w:sz w:val="26"/>
          <w:szCs w:val="26"/>
        </w:rPr>
        <w:t>ed</w:t>
      </w:r>
      <w:r w:rsidRPr="0040275F">
        <w:rPr>
          <w:b/>
          <w:sz w:val="26"/>
          <w:szCs w:val="26"/>
        </w:rPr>
        <w:t xml:space="preserve"> Unconventional </w:t>
      </w:r>
      <w:r w:rsidR="00FE00D9">
        <w:rPr>
          <w:b/>
          <w:sz w:val="26"/>
          <w:szCs w:val="26"/>
        </w:rPr>
        <w:t xml:space="preserve">Gas </w:t>
      </w:r>
      <w:r w:rsidRPr="0040275F">
        <w:rPr>
          <w:b/>
          <w:sz w:val="26"/>
          <w:szCs w:val="26"/>
        </w:rPr>
        <w:t xml:space="preserve">Wells. </w:t>
      </w:r>
    </w:p>
    <w:p w:rsidR="00152342" w:rsidRDefault="00152342" w:rsidP="00027B3A">
      <w:pPr>
        <w:spacing w:line="360" w:lineRule="auto"/>
        <w:ind w:left="720"/>
        <w:rPr>
          <w:sz w:val="26"/>
          <w:szCs w:val="26"/>
        </w:rPr>
      </w:pPr>
    </w:p>
    <w:p w:rsidR="00B14F70" w:rsidRDefault="00F01165" w:rsidP="00121591">
      <w:pPr>
        <w:spacing w:line="360" w:lineRule="auto"/>
        <w:ind w:firstLine="720"/>
        <w:rPr>
          <w:sz w:val="26"/>
          <w:szCs w:val="26"/>
        </w:rPr>
      </w:pPr>
      <w:r>
        <w:rPr>
          <w:sz w:val="26"/>
          <w:szCs w:val="26"/>
        </w:rPr>
        <w:t xml:space="preserve">Prior to the payment of the three year minimum fee set forth in Section 2302(b.1) of the Act, </w:t>
      </w:r>
      <w:r w:rsidR="00121591">
        <w:rPr>
          <w:sz w:val="26"/>
          <w:szCs w:val="26"/>
        </w:rPr>
        <w:t xml:space="preserve">the impact fee </w:t>
      </w:r>
      <w:r>
        <w:rPr>
          <w:sz w:val="26"/>
          <w:szCs w:val="26"/>
        </w:rPr>
        <w:t>for a horizontal</w:t>
      </w:r>
      <w:r w:rsidR="00F82460">
        <w:rPr>
          <w:sz w:val="26"/>
          <w:szCs w:val="26"/>
        </w:rPr>
        <w:t xml:space="preserve"> unconventional gas</w:t>
      </w:r>
      <w:r>
        <w:rPr>
          <w:sz w:val="26"/>
          <w:szCs w:val="26"/>
        </w:rPr>
        <w:t xml:space="preserve"> well </w:t>
      </w:r>
      <w:r w:rsidR="00121591">
        <w:rPr>
          <w:sz w:val="26"/>
          <w:szCs w:val="26"/>
        </w:rPr>
        <w:t xml:space="preserve">accrues upon </w:t>
      </w:r>
      <w:proofErr w:type="spellStart"/>
      <w:r w:rsidR="00121591">
        <w:rPr>
          <w:sz w:val="26"/>
          <w:szCs w:val="26"/>
        </w:rPr>
        <w:t>spudding</w:t>
      </w:r>
      <w:proofErr w:type="spellEnd"/>
      <w:r w:rsidR="005D1604">
        <w:rPr>
          <w:sz w:val="26"/>
          <w:szCs w:val="26"/>
        </w:rPr>
        <w:t xml:space="preserve"> </w:t>
      </w:r>
      <w:r w:rsidR="00121591">
        <w:rPr>
          <w:sz w:val="26"/>
          <w:szCs w:val="26"/>
        </w:rPr>
        <w:t xml:space="preserve">or at the beginning of a calendar year for wells spud previously.  </w:t>
      </w:r>
      <w:r w:rsidR="0067288A">
        <w:rPr>
          <w:sz w:val="26"/>
          <w:szCs w:val="26"/>
        </w:rPr>
        <w:t xml:space="preserve">Following the three year minimum payment period for a horizontal </w:t>
      </w:r>
      <w:r w:rsidR="00F82460">
        <w:rPr>
          <w:sz w:val="26"/>
          <w:szCs w:val="26"/>
        </w:rPr>
        <w:t xml:space="preserve">unconventional gas </w:t>
      </w:r>
      <w:r w:rsidR="0067288A">
        <w:rPr>
          <w:sz w:val="26"/>
          <w:szCs w:val="26"/>
        </w:rPr>
        <w:t xml:space="preserve">well and for </w:t>
      </w:r>
      <w:r w:rsidR="00A535CC">
        <w:rPr>
          <w:sz w:val="26"/>
          <w:szCs w:val="26"/>
        </w:rPr>
        <w:t xml:space="preserve">all </w:t>
      </w:r>
      <w:r w:rsidR="00121591">
        <w:rPr>
          <w:sz w:val="26"/>
          <w:szCs w:val="26"/>
        </w:rPr>
        <w:t xml:space="preserve">vertical </w:t>
      </w:r>
      <w:r w:rsidR="00F82460">
        <w:rPr>
          <w:sz w:val="26"/>
          <w:szCs w:val="26"/>
        </w:rPr>
        <w:t xml:space="preserve">gas </w:t>
      </w:r>
      <w:r w:rsidR="00121591">
        <w:rPr>
          <w:sz w:val="26"/>
          <w:szCs w:val="26"/>
        </w:rPr>
        <w:t>well</w:t>
      </w:r>
      <w:r w:rsidR="0067288A">
        <w:rPr>
          <w:sz w:val="26"/>
          <w:szCs w:val="26"/>
        </w:rPr>
        <w:t>s</w:t>
      </w:r>
      <w:r w:rsidR="00121591">
        <w:rPr>
          <w:sz w:val="26"/>
          <w:szCs w:val="26"/>
        </w:rPr>
        <w:t xml:space="preserve">, </w:t>
      </w:r>
      <w:proofErr w:type="spellStart"/>
      <w:r w:rsidR="00121591">
        <w:rPr>
          <w:sz w:val="26"/>
          <w:szCs w:val="26"/>
        </w:rPr>
        <w:t>spudding</w:t>
      </w:r>
      <w:proofErr w:type="spellEnd"/>
      <w:r w:rsidR="00121591">
        <w:rPr>
          <w:sz w:val="26"/>
          <w:szCs w:val="26"/>
        </w:rPr>
        <w:t xml:space="preserve"> does not trigger the impact fee, but rather </w:t>
      </w:r>
      <w:r w:rsidR="008D121C">
        <w:rPr>
          <w:sz w:val="26"/>
          <w:szCs w:val="26"/>
        </w:rPr>
        <w:t xml:space="preserve">the fee </w:t>
      </w:r>
      <w:r>
        <w:rPr>
          <w:sz w:val="26"/>
          <w:szCs w:val="26"/>
        </w:rPr>
        <w:t xml:space="preserve">is triggered by the </w:t>
      </w:r>
      <w:r w:rsidR="00121591">
        <w:rPr>
          <w:sz w:val="26"/>
          <w:szCs w:val="26"/>
        </w:rPr>
        <w:t>satisfaction of required production levels</w:t>
      </w:r>
      <w:r w:rsidR="00DB492F">
        <w:rPr>
          <w:sz w:val="26"/>
          <w:szCs w:val="26"/>
        </w:rPr>
        <w:t xml:space="preserve"> during any calendar month</w:t>
      </w:r>
      <w:r w:rsidR="00121591">
        <w:rPr>
          <w:sz w:val="26"/>
          <w:szCs w:val="26"/>
        </w:rPr>
        <w:t>.</w:t>
      </w:r>
      <w:r w:rsidR="006A64A5">
        <w:rPr>
          <w:sz w:val="26"/>
          <w:szCs w:val="26"/>
        </w:rPr>
        <w:t xml:space="preserve">  </w:t>
      </w:r>
      <w:r>
        <w:rPr>
          <w:sz w:val="26"/>
          <w:szCs w:val="26"/>
        </w:rPr>
        <w:t xml:space="preserve">Recognizing the myriad of </w:t>
      </w:r>
      <w:r w:rsidR="001119B1">
        <w:rPr>
          <w:sz w:val="26"/>
          <w:szCs w:val="26"/>
        </w:rPr>
        <w:t>scenarios</w:t>
      </w:r>
      <w:r>
        <w:rPr>
          <w:sz w:val="26"/>
          <w:szCs w:val="26"/>
        </w:rPr>
        <w:t xml:space="preserve"> attendant to reclassification, the Commission </w:t>
      </w:r>
      <w:r w:rsidR="00994B62">
        <w:rPr>
          <w:sz w:val="26"/>
          <w:szCs w:val="26"/>
        </w:rPr>
        <w:t xml:space="preserve">has </w:t>
      </w:r>
      <w:r>
        <w:rPr>
          <w:sz w:val="26"/>
          <w:szCs w:val="26"/>
        </w:rPr>
        <w:t>determined that a reclassified well should pay the fee for a horizontal</w:t>
      </w:r>
      <w:r w:rsidR="00F82460">
        <w:rPr>
          <w:sz w:val="26"/>
          <w:szCs w:val="26"/>
        </w:rPr>
        <w:t xml:space="preserve"> unconventional gas</w:t>
      </w:r>
      <w:r>
        <w:rPr>
          <w:sz w:val="26"/>
          <w:szCs w:val="26"/>
        </w:rPr>
        <w:t xml:space="preserve"> well </w:t>
      </w:r>
      <w:r w:rsidR="00F82460">
        <w:rPr>
          <w:sz w:val="26"/>
          <w:szCs w:val="26"/>
        </w:rPr>
        <w:t xml:space="preserve">if classified as such at any point </w:t>
      </w:r>
      <w:r>
        <w:rPr>
          <w:sz w:val="26"/>
          <w:szCs w:val="26"/>
        </w:rPr>
        <w:t>in the reclassification year.</w:t>
      </w:r>
      <w:r w:rsidR="00691426">
        <w:rPr>
          <w:rStyle w:val="FootnoteReference"/>
          <w:sz w:val="26"/>
          <w:szCs w:val="26"/>
        </w:rPr>
        <w:footnoteReference w:id="17"/>
      </w:r>
      <w:r>
        <w:rPr>
          <w:sz w:val="26"/>
          <w:szCs w:val="26"/>
        </w:rPr>
        <w:t xml:space="preserve"> </w:t>
      </w:r>
      <w:r w:rsidR="00BD1D3A">
        <w:rPr>
          <w:i/>
          <w:sz w:val="26"/>
          <w:szCs w:val="26"/>
        </w:rPr>
        <w:t xml:space="preserve"> </w:t>
      </w:r>
      <w:r w:rsidRPr="00F01165">
        <w:rPr>
          <w:i/>
          <w:sz w:val="26"/>
          <w:szCs w:val="26"/>
        </w:rPr>
        <w:t>December 20, 2012 Clarification Order</w:t>
      </w:r>
      <w:r>
        <w:rPr>
          <w:sz w:val="26"/>
          <w:szCs w:val="26"/>
        </w:rPr>
        <w:t xml:space="preserve"> at 7-8. </w:t>
      </w:r>
      <w:r w:rsidR="00121591">
        <w:rPr>
          <w:sz w:val="26"/>
          <w:szCs w:val="26"/>
        </w:rPr>
        <w:t xml:space="preserve"> </w:t>
      </w:r>
    </w:p>
    <w:p w:rsidR="007456E9" w:rsidRDefault="007456E9" w:rsidP="00B14F70">
      <w:pPr>
        <w:spacing w:line="360" w:lineRule="auto"/>
        <w:ind w:left="720"/>
        <w:rPr>
          <w:sz w:val="26"/>
          <w:szCs w:val="26"/>
        </w:rPr>
      </w:pPr>
    </w:p>
    <w:p w:rsidR="00F45A84" w:rsidRDefault="00BD4E66" w:rsidP="00F45A84">
      <w:pPr>
        <w:spacing w:line="360" w:lineRule="auto"/>
        <w:ind w:firstLine="720"/>
        <w:rPr>
          <w:sz w:val="26"/>
          <w:szCs w:val="26"/>
        </w:rPr>
      </w:pPr>
      <w:r>
        <w:rPr>
          <w:sz w:val="26"/>
          <w:szCs w:val="26"/>
        </w:rPr>
        <w:t xml:space="preserve">The date an acceptable </w:t>
      </w:r>
      <w:r w:rsidR="007E4622">
        <w:rPr>
          <w:sz w:val="26"/>
          <w:szCs w:val="26"/>
        </w:rPr>
        <w:t>reclassification document</w:t>
      </w:r>
      <w:r w:rsidR="007E4622">
        <w:rPr>
          <w:rStyle w:val="FootnoteReference"/>
          <w:sz w:val="26"/>
          <w:szCs w:val="26"/>
        </w:rPr>
        <w:footnoteReference w:id="18"/>
      </w:r>
      <w:r w:rsidR="00F45A84">
        <w:rPr>
          <w:sz w:val="26"/>
          <w:szCs w:val="26"/>
        </w:rPr>
        <w:t xml:space="preserve"> </w:t>
      </w:r>
      <w:r w:rsidR="007E4622">
        <w:rPr>
          <w:sz w:val="26"/>
          <w:szCs w:val="26"/>
        </w:rPr>
        <w:t xml:space="preserve">amending a well’s classification </w:t>
      </w:r>
      <w:r w:rsidR="00F45A84">
        <w:rPr>
          <w:sz w:val="26"/>
          <w:szCs w:val="26"/>
        </w:rPr>
        <w:t>is filed with</w:t>
      </w:r>
      <w:r w:rsidR="004D17AC">
        <w:rPr>
          <w:sz w:val="26"/>
          <w:szCs w:val="26"/>
        </w:rPr>
        <w:t xml:space="preserve"> and </w:t>
      </w:r>
      <w:r w:rsidR="004674DC">
        <w:rPr>
          <w:sz w:val="26"/>
          <w:szCs w:val="26"/>
        </w:rPr>
        <w:t xml:space="preserve">time-stamped </w:t>
      </w:r>
      <w:r w:rsidR="004D17AC">
        <w:rPr>
          <w:sz w:val="26"/>
          <w:szCs w:val="26"/>
        </w:rPr>
        <w:t>by</w:t>
      </w:r>
      <w:r w:rsidR="00F45A84">
        <w:rPr>
          <w:sz w:val="26"/>
          <w:szCs w:val="26"/>
        </w:rPr>
        <w:t xml:space="preserve"> DEP</w:t>
      </w:r>
      <w:r w:rsidR="00A776C5">
        <w:rPr>
          <w:sz w:val="26"/>
          <w:szCs w:val="26"/>
        </w:rPr>
        <w:t xml:space="preserve">, pursuant to </w:t>
      </w:r>
      <w:r w:rsidR="004E64A8">
        <w:rPr>
          <w:sz w:val="26"/>
          <w:szCs w:val="26"/>
        </w:rPr>
        <w:t xml:space="preserve">58 Pa. C.S. </w:t>
      </w:r>
      <w:r w:rsidR="00FD0F46">
        <w:rPr>
          <w:sz w:val="26"/>
          <w:szCs w:val="26"/>
        </w:rPr>
        <w:t>§ 3211</w:t>
      </w:r>
      <w:r w:rsidR="00465EF1">
        <w:rPr>
          <w:sz w:val="26"/>
          <w:szCs w:val="26"/>
        </w:rPr>
        <w:t xml:space="preserve"> </w:t>
      </w:r>
      <w:r w:rsidR="004E64A8">
        <w:rPr>
          <w:sz w:val="26"/>
          <w:szCs w:val="26"/>
        </w:rPr>
        <w:t xml:space="preserve">(relating to well permits); </w:t>
      </w:r>
      <w:r w:rsidR="00A776C5">
        <w:rPr>
          <w:sz w:val="26"/>
          <w:szCs w:val="26"/>
        </w:rPr>
        <w:t xml:space="preserve">58 Pa. C.S. </w:t>
      </w:r>
      <w:r w:rsidR="00550621">
        <w:rPr>
          <w:sz w:val="26"/>
          <w:szCs w:val="26"/>
        </w:rPr>
        <w:t>§ 3222</w:t>
      </w:r>
      <w:r w:rsidR="00A776C5">
        <w:rPr>
          <w:sz w:val="26"/>
          <w:szCs w:val="26"/>
        </w:rPr>
        <w:t xml:space="preserve"> (relating to well reporting requirements)</w:t>
      </w:r>
      <w:r w:rsidR="004E64A8">
        <w:rPr>
          <w:sz w:val="26"/>
          <w:szCs w:val="26"/>
        </w:rPr>
        <w:t>;</w:t>
      </w:r>
      <w:r w:rsidR="00A776C5">
        <w:rPr>
          <w:sz w:val="26"/>
          <w:szCs w:val="26"/>
        </w:rPr>
        <w:t xml:space="preserve"> and 25 Pa. Code</w:t>
      </w:r>
      <w:r w:rsidR="00155D53">
        <w:rPr>
          <w:sz w:val="26"/>
          <w:szCs w:val="26"/>
        </w:rPr>
        <w:t>, Chapter 78, Subchapters B (relating to permits) and E (relating to well reporting)</w:t>
      </w:r>
      <w:r w:rsidR="000866CA">
        <w:rPr>
          <w:sz w:val="26"/>
          <w:szCs w:val="26"/>
        </w:rPr>
        <w:t>, is</w:t>
      </w:r>
      <w:r w:rsidR="00F45A84">
        <w:rPr>
          <w:sz w:val="26"/>
          <w:szCs w:val="26"/>
        </w:rPr>
        <w:t xml:space="preserve"> the</w:t>
      </w:r>
      <w:r>
        <w:rPr>
          <w:sz w:val="26"/>
          <w:szCs w:val="26"/>
        </w:rPr>
        <w:t xml:space="preserve"> R</w:t>
      </w:r>
      <w:r w:rsidR="0092422D">
        <w:rPr>
          <w:sz w:val="26"/>
          <w:szCs w:val="26"/>
        </w:rPr>
        <w:t>eclassification</w:t>
      </w:r>
      <w:r w:rsidR="00F45A84">
        <w:rPr>
          <w:sz w:val="26"/>
          <w:szCs w:val="26"/>
        </w:rPr>
        <w:t xml:space="preserve"> </w:t>
      </w:r>
      <w:r>
        <w:rPr>
          <w:sz w:val="26"/>
          <w:szCs w:val="26"/>
        </w:rPr>
        <w:t>D</w:t>
      </w:r>
      <w:r w:rsidR="00F45A84">
        <w:rPr>
          <w:sz w:val="26"/>
          <w:szCs w:val="26"/>
        </w:rPr>
        <w:t xml:space="preserve">ate.  </w:t>
      </w:r>
      <w:r w:rsidR="004D17AC" w:rsidRPr="004D17AC">
        <w:rPr>
          <w:sz w:val="26"/>
          <w:szCs w:val="26"/>
        </w:rPr>
        <w:t>Th</w:t>
      </w:r>
      <w:r w:rsidR="00A306BB">
        <w:rPr>
          <w:sz w:val="26"/>
          <w:szCs w:val="26"/>
        </w:rPr>
        <w:t>e</w:t>
      </w:r>
      <w:r w:rsidR="004D17AC" w:rsidRPr="004D17AC">
        <w:rPr>
          <w:sz w:val="26"/>
          <w:szCs w:val="26"/>
        </w:rPr>
        <w:t xml:space="preserve"> </w:t>
      </w:r>
      <w:r>
        <w:rPr>
          <w:sz w:val="26"/>
          <w:szCs w:val="26"/>
        </w:rPr>
        <w:t>R</w:t>
      </w:r>
      <w:r w:rsidR="004D17AC" w:rsidRPr="004D17AC">
        <w:rPr>
          <w:sz w:val="26"/>
          <w:szCs w:val="26"/>
        </w:rPr>
        <w:t>eclassification</w:t>
      </w:r>
      <w:r>
        <w:rPr>
          <w:sz w:val="26"/>
          <w:szCs w:val="26"/>
        </w:rPr>
        <w:t xml:space="preserve"> Date</w:t>
      </w:r>
      <w:r w:rsidR="004D17AC" w:rsidRPr="004D17AC">
        <w:rPr>
          <w:sz w:val="26"/>
          <w:szCs w:val="26"/>
        </w:rPr>
        <w:t xml:space="preserve"> </w:t>
      </w:r>
      <w:r>
        <w:rPr>
          <w:sz w:val="26"/>
          <w:szCs w:val="26"/>
        </w:rPr>
        <w:t>is</w:t>
      </w:r>
      <w:r w:rsidR="004D17AC" w:rsidRPr="004D17AC">
        <w:rPr>
          <w:sz w:val="26"/>
          <w:szCs w:val="26"/>
        </w:rPr>
        <w:t xml:space="preserve"> the date </w:t>
      </w:r>
      <w:r>
        <w:rPr>
          <w:sz w:val="26"/>
          <w:szCs w:val="26"/>
        </w:rPr>
        <w:t>of</w:t>
      </w:r>
      <w:r w:rsidR="004D17AC" w:rsidRPr="004D17AC">
        <w:rPr>
          <w:sz w:val="26"/>
          <w:szCs w:val="26"/>
        </w:rPr>
        <w:t xml:space="preserve"> the official DEP time</w:t>
      </w:r>
      <w:r w:rsidR="007E4622">
        <w:rPr>
          <w:sz w:val="26"/>
          <w:szCs w:val="26"/>
        </w:rPr>
        <w:t>-</w:t>
      </w:r>
      <w:r w:rsidR="004D17AC" w:rsidRPr="004D17AC">
        <w:rPr>
          <w:sz w:val="26"/>
          <w:szCs w:val="26"/>
        </w:rPr>
        <w:t>stamp on th</w:t>
      </w:r>
      <w:r w:rsidR="007E4622">
        <w:rPr>
          <w:sz w:val="26"/>
          <w:szCs w:val="26"/>
        </w:rPr>
        <w:t>at</w:t>
      </w:r>
      <w:r w:rsidR="004D17AC" w:rsidRPr="004D17AC">
        <w:rPr>
          <w:sz w:val="26"/>
          <w:szCs w:val="26"/>
        </w:rPr>
        <w:t xml:space="preserve"> </w:t>
      </w:r>
      <w:r w:rsidR="007E4622">
        <w:rPr>
          <w:sz w:val="26"/>
          <w:szCs w:val="26"/>
        </w:rPr>
        <w:t>document</w:t>
      </w:r>
      <w:r w:rsidR="004D17AC">
        <w:rPr>
          <w:sz w:val="26"/>
          <w:szCs w:val="26"/>
        </w:rPr>
        <w:t xml:space="preserve">.  </w:t>
      </w:r>
      <w:r w:rsidR="004A7DE5" w:rsidRPr="004A7DE5">
        <w:rPr>
          <w:sz w:val="26"/>
          <w:szCs w:val="26"/>
        </w:rPr>
        <w:t>The Commission enco</w:t>
      </w:r>
      <w:r w:rsidR="00E658ED">
        <w:rPr>
          <w:sz w:val="26"/>
          <w:szCs w:val="26"/>
        </w:rPr>
        <w:t xml:space="preserve">urages producers to </w:t>
      </w:r>
      <w:r w:rsidR="00E658ED">
        <w:rPr>
          <w:sz w:val="26"/>
          <w:szCs w:val="26"/>
        </w:rPr>
        <w:lastRenderedPageBreak/>
        <w:t xml:space="preserve">maintain </w:t>
      </w:r>
      <w:r w:rsidR="004A7DE5" w:rsidRPr="004A7DE5">
        <w:rPr>
          <w:sz w:val="26"/>
          <w:szCs w:val="26"/>
        </w:rPr>
        <w:t>time-stamped cop</w:t>
      </w:r>
      <w:r w:rsidR="00AC78FC">
        <w:rPr>
          <w:sz w:val="26"/>
          <w:szCs w:val="26"/>
        </w:rPr>
        <w:t>ies</w:t>
      </w:r>
      <w:r w:rsidR="004A7DE5" w:rsidRPr="004A7DE5">
        <w:rPr>
          <w:sz w:val="26"/>
          <w:szCs w:val="26"/>
        </w:rPr>
        <w:t xml:space="preserve"> of all </w:t>
      </w:r>
      <w:r w:rsidR="007E4622">
        <w:rPr>
          <w:sz w:val="26"/>
          <w:szCs w:val="26"/>
        </w:rPr>
        <w:t xml:space="preserve">documents amending well classifications </w:t>
      </w:r>
      <w:r w:rsidR="004A7DE5" w:rsidRPr="004A7DE5">
        <w:rPr>
          <w:sz w:val="26"/>
          <w:szCs w:val="26"/>
        </w:rPr>
        <w:t>filed with DEP.</w:t>
      </w:r>
      <w:r w:rsidR="004A7DE5">
        <w:rPr>
          <w:szCs w:val="24"/>
        </w:rPr>
        <w:t xml:space="preserve"> </w:t>
      </w:r>
      <w:r w:rsidR="004A7DE5">
        <w:rPr>
          <w:sz w:val="26"/>
          <w:szCs w:val="26"/>
        </w:rPr>
        <w:t xml:space="preserve">  </w:t>
      </w:r>
      <w:r w:rsidR="00F45A84">
        <w:rPr>
          <w:sz w:val="26"/>
          <w:szCs w:val="26"/>
        </w:rPr>
        <w:t xml:space="preserve">  </w:t>
      </w:r>
    </w:p>
    <w:p w:rsidR="00F3244B" w:rsidRDefault="00F3244B" w:rsidP="00B14F70">
      <w:pPr>
        <w:spacing w:line="360" w:lineRule="auto"/>
        <w:ind w:left="720"/>
        <w:rPr>
          <w:sz w:val="26"/>
          <w:szCs w:val="26"/>
        </w:rPr>
      </w:pPr>
    </w:p>
    <w:p w:rsidR="00862BF7" w:rsidRPr="00237FF4" w:rsidRDefault="00862BF7" w:rsidP="00FB14A1">
      <w:pPr>
        <w:pStyle w:val="ListParagraph"/>
        <w:numPr>
          <w:ilvl w:val="0"/>
          <w:numId w:val="2"/>
        </w:numPr>
        <w:spacing w:line="360" w:lineRule="auto"/>
        <w:rPr>
          <w:b/>
          <w:sz w:val="26"/>
          <w:szCs w:val="26"/>
        </w:rPr>
      </w:pPr>
      <w:r w:rsidRPr="00237FF4">
        <w:rPr>
          <w:b/>
          <w:sz w:val="26"/>
          <w:szCs w:val="26"/>
        </w:rPr>
        <w:t>Conductor Pipes.</w:t>
      </w:r>
    </w:p>
    <w:p w:rsidR="00027B3A" w:rsidRDefault="00027B3A" w:rsidP="00027B3A">
      <w:pPr>
        <w:spacing w:line="360" w:lineRule="auto"/>
        <w:ind w:left="720"/>
        <w:rPr>
          <w:sz w:val="26"/>
          <w:szCs w:val="26"/>
        </w:rPr>
      </w:pPr>
    </w:p>
    <w:p w:rsidR="000E4A31" w:rsidRDefault="00027B3A" w:rsidP="00027B3A">
      <w:pPr>
        <w:spacing w:line="360" w:lineRule="auto"/>
        <w:rPr>
          <w:sz w:val="26"/>
          <w:szCs w:val="26"/>
        </w:rPr>
      </w:pPr>
      <w:r>
        <w:rPr>
          <w:sz w:val="26"/>
          <w:szCs w:val="26"/>
        </w:rPr>
        <w:tab/>
        <w:t xml:space="preserve">Under Act 13, </w:t>
      </w:r>
      <w:proofErr w:type="spellStart"/>
      <w:r>
        <w:rPr>
          <w:sz w:val="26"/>
          <w:szCs w:val="26"/>
        </w:rPr>
        <w:t>spudding</w:t>
      </w:r>
      <w:proofErr w:type="spellEnd"/>
      <w:r>
        <w:rPr>
          <w:sz w:val="26"/>
          <w:szCs w:val="26"/>
        </w:rPr>
        <w:t xml:space="preserve"> is defined as “the actual start of drilling of an unconventional gas well.”  58 Pa. C.S. § 2301.</w:t>
      </w:r>
      <w:r w:rsidR="000E4A31">
        <w:rPr>
          <w:sz w:val="26"/>
          <w:szCs w:val="26"/>
        </w:rPr>
        <w:t xml:space="preserve">  The actual start of drilling of an unconventional well commences as soon as a drill bit penetrates the ground for the purpose of setting any length of casing or when a conductor pipe begins to be set by being driven into the ground.  </w:t>
      </w:r>
      <w:r w:rsidR="000E4A31" w:rsidRPr="000E4A31">
        <w:rPr>
          <w:i/>
          <w:sz w:val="26"/>
          <w:szCs w:val="26"/>
        </w:rPr>
        <w:t>December 20, 2012 Clarification Order</w:t>
      </w:r>
      <w:r w:rsidR="000E4A31">
        <w:rPr>
          <w:sz w:val="26"/>
          <w:szCs w:val="26"/>
        </w:rPr>
        <w:t xml:space="preserve"> at 5-6.  Because setting conductor pipe penetrates the land surface and </w:t>
      </w:r>
      <w:r w:rsidR="007D4475">
        <w:rPr>
          <w:sz w:val="26"/>
          <w:szCs w:val="26"/>
        </w:rPr>
        <w:t>constitutes</w:t>
      </w:r>
      <w:r w:rsidR="000E4A31">
        <w:rPr>
          <w:sz w:val="26"/>
          <w:szCs w:val="26"/>
        </w:rPr>
        <w:t xml:space="preserve"> the start of drilling, the Commission </w:t>
      </w:r>
      <w:r w:rsidR="00994B62">
        <w:rPr>
          <w:sz w:val="26"/>
          <w:szCs w:val="26"/>
        </w:rPr>
        <w:t xml:space="preserve">has </w:t>
      </w:r>
      <w:r w:rsidR="000E4A31">
        <w:rPr>
          <w:sz w:val="26"/>
          <w:szCs w:val="26"/>
        </w:rPr>
        <w:t xml:space="preserve">determined that setting conductor pipe into the ground constitutes </w:t>
      </w:r>
      <w:proofErr w:type="spellStart"/>
      <w:r w:rsidR="000E4A31">
        <w:rPr>
          <w:sz w:val="26"/>
          <w:szCs w:val="26"/>
        </w:rPr>
        <w:t>spudding</w:t>
      </w:r>
      <w:proofErr w:type="spellEnd"/>
      <w:r w:rsidR="000E4A31">
        <w:rPr>
          <w:sz w:val="26"/>
          <w:szCs w:val="26"/>
        </w:rPr>
        <w:t xml:space="preserve">, thereby triggering the impact fee.  </w:t>
      </w:r>
      <w:r w:rsidR="000E4A31">
        <w:rPr>
          <w:i/>
          <w:sz w:val="26"/>
          <w:szCs w:val="26"/>
        </w:rPr>
        <w:t>Id.</w:t>
      </w:r>
      <w:r w:rsidR="000E4A31">
        <w:rPr>
          <w:sz w:val="26"/>
          <w:szCs w:val="26"/>
        </w:rPr>
        <w:t xml:space="preserve"> </w:t>
      </w:r>
      <w:r w:rsidR="00DE3B04">
        <w:rPr>
          <w:sz w:val="26"/>
          <w:szCs w:val="26"/>
        </w:rPr>
        <w:t xml:space="preserve">  </w:t>
      </w:r>
      <w:r w:rsidR="00237FF4">
        <w:rPr>
          <w:sz w:val="26"/>
          <w:szCs w:val="26"/>
        </w:rPr>
        <w:t xml:space="preserve">  </w:t>
      </w:r>
    </w:p>
    <w:p w:rsidR="000E4A31" w:rsidRDefault="000E4A31" w:rsidP="00027B3A">
      <w:pPr>
        <w:spacing w:line="360" w:lineRule="auto"/>
        <w:rPr>
          <w:sz w:val="26"/>
          <w:szCs w:val="26"/>
        </w:rPr>
      </w:pPr>
    </w:p>
    <w:p w:rsidR="00027B3A" w:rsidRDefault="000E4A31" w:rsidP="00027B3A">
      <w:pPr>
        <w:spacing w:line="360" w:lineRule="auto"/>
        <w:rPr>
          <w:sz w:val="26"/>
          <w:szCs w:val="26"/>
        </w:rPr>
      </w:pPr>
      <w:r>
        <w:rPr>
          <w:sz w:val="26"/>
          <w:szCs w:val="26"/>
        </w:rPr>
        <w:tab/>
      </w:r>
      <w:r w:rsidR="00237FF4">
        <w:rPr>
          <w:sz w:val="26"/>
          <w:szCs w:val="26"/>
        </w:rPr>
        <w:t xml:space="preserve">  </w:t>
      </w:r>
      <w:r w:rsidR="00D61C6A">
        <w:rPr>
          <w:sz w:val="26"/>
          <w:szCs w:val="26"/>
        </w:rPr>
        <w:t xml:space="preserve"> For impact fee purposes, conductor pipes will be treated as the well typ</w:t>
      </w:r>
      <w:r w:rsidR="00845856">
        <w:rPr>
          <w:sz w:val="26"/>
          <w:szCs w:val="26"/>
        </w:rPr>
        <w:t>e dictated by the</w:t>
      </w:r>
      <w:r w:rsidR="00D61C6A">
        <w:rPr>
          <w:sz w:val="26"/>
          <w:szCs w:val="26"/>
        </w:rPr>
        <w:t xml:space="preserve"> DEP </w:t>
      </w:r>
      <w:r w:rsidR="00845856">
        <w:rPr>
          <w:sz w:val="26"/>
          <w:szCs w:val="26"/>
        </w:rPr>
        <w:t xml:space="preserve">drilling </w:t>
      </w:r>
      <w:r w:rsidR="00D61C6A">
        <w:rPr>
          <w:sz w:val="26"/>
          <w:szCs w:val="26"/>
        </w:rPr>
        <w:t xml:space="preserve">permit.  </w:t>
      </w:r>
      <w:r w:rsidR="00D61C6A">
        <w:rPr>
          <w:i/>
          <w:sz w:val="26"/>
          <w:szCs w:val="26"/>
        </w:rPr>
        <w:t>Id.</w:t>
      </w:r>
      <w:r w:rsidR="00D61C6A">
        <w:rPr>
          <w:sz w:val="26"/>
          <w:szCs w:val="26"/>
        </w:rPr>
        <w:t xml:space="preserve"> at 6.  </w:t>
      </w:r>
      <w:r w:rsidR="00845856">
        <w:rPr>
          <w:sz w:val="26"/>
          <w:szCs w:val="26"/>
        </w:rPr>
        <w:t>Accordingly, i</w:t>
      </w:r>
      <w:r w:rsidR="00D61C6A">
        <w:rPr>
          <w:sz w:val="26"/>
          <w:szCs w:val="26"/>
        </w:rPr>
        <w:t xml:space="preserve">f conductor pipe is set at a well permitted as a </w:t>
      </w:r>
      <w:r w:rsidR="00D61C6A" w:rsidRPr="00845856">
        <w:rPr>
          <w:i/>
          <w:sz w:val="26"/>
          <w:szCs w:val="26"/>
        </w:rPr>
        <w:t>vertical</w:t>
      </w:r>
      <w:r w:rsidR="00D61C6A">
        <w:rPr>
          <w:sz w:val="26"/>
          <w:szCs w:val="26"/>
        </w:rPr>
        <w:t xml:space="preserve"> gas well, it will be treated as such for impact fee purposes.  </w:t>
      </w:r>
      <w:r w:rsidR="00D61C6A">
        <w:rPr>
          <w:i/>
          <w:sz w:val="26"/>
          <w:szCs w:val="26"/>
        </w:rPr>
        <w:t>Id.</w:t>
      </w:r>
      <w:r w:rsidR="00845856">
        <w:rPr>
          <w:sz w:val="26"/>
          <w:szCs w:val="26"/>
        </w:rPr>
        <w:t xml:space="preserve">  Similarly, if </w:t>
      </w:r>
      <w:r w:rsidR="00D61C6A">
        <w:rPr>
          <w:sz w:val="26"/>
          <w:szCs w:val="26"/>
        </w:rPr>
        <w:t xml:space="preserve">conductor pipe is set at a well permitted as a </w:t>
      </w:r>
      <w:r w:rsidR="00D61C6A" w:rsidRPr="00845856">
        <w:rPr>
          <w:i/>
          <w:sz w:val="26"/>
          <w:szCs w:val="26"/>
        </w:rPr>
        <w:t xml:space="preserve">horizontal </w:t>
      </w:r>
      <w:r w:rsidR="00D61C6A">
        <w:rPr>
          <w:sz w:val="26"/>
          <w:szCs w:val="26"/>
        </w:rPr>
        <w:t xml:space="preserve">unconventional gas well, it will be treated as such for impact fee purposes.  </w:t>
      </w:r>
      <w:r w:rsidR="00D61C6A">
        <w:rPr>
          <w:i/>
          <w:sz w:val="26"/>
          <w:szCs w:val="26"/>
        </w:rPr>
        <w:t>Id.</w:t>
      </w:r>
      <w:r w:rsidR="00D61C6A">
        <w:rPr>
          <w:sz w:val="26"/>
          <w:szCs w:val="26"/>
        </w:rPr>
        <w:t xml:space="preserve">   </w:t>
      </w:r>
    </w:p>
    <w:p w:rsidR="009C3498" w:rsidRDefault="009C3498" w:rsidP="00D61C6A">
      <w:pPr>
        <w:spacing w:line="360" w:lineRule="auto"/>
        <w:rPr>
          <w:sz w:val="26"/>
          <w:szCs w:val="26"/>
        </w:rPr>
      </w:pPr>
    </w:p>
    <w:p w:rsidR="00DC5F52" w:rsidRDefault="00DC5F52" w:rsidP="00D61C6A">
      <w:pPr>
        <w:spacing w:line="360" w:lineRule="auto"/>
        <w:rPr>
          <w:sz w:val="26"/>
          <w:szCs w:val="26"/>
        </w:rPr>
      </w:pPr>
      <w:r>
        <w:rPr>
          <w:sz w:val="26"/>
          <w:szCs w:val="26"/>
        </w:rPr>
        <w:tab/>
      </w:r>
      <w:r w:rsidR="000A13B0">
        <w:rPr>
          <w:sz w:val="26"/>
          <w:szCs w:val="26"/>
        </w:rPr>
        <w:t>In order for the Commission to accurately account for the current status of all types of unconventional gas wells</w:t>
      </w:r>
      <w:r w:rsidR="00C23C79">
        <w:rPr>
          <w:sz w:val="26"/>
          <w:szCs w:val="26"/>
        </w:rPr>
        <w:t>, p</w:t>
      </w:r>
      <w:r>
        <w:rPr>
          <w:sz w:val="26"/>
          <w:szCs w:val="26"/>
        </w:rPr>
        <w:t xml:space="preserve">roducers are required to update the Commission regarding any </w:t>
      </w:r>
      <w:r w:rsidR="000A13B0">
        <w:rPr>
          <w:sz w:val="26"/>
          <w:szCs w:val="26"/>
        </w:rPr>
        <w:t>c</w:t>
      </w:r>
      <w:r>
        <w:rPr>
          <w:sz w:val="26"/>
          <w:szCs w:val="26"/>
        </w:rPr>
        <w:t xml:space="preserve">hanges </w:t>
      </w:r>
      <w:r w:rsidR="000A13B0">
        <w:rPr>
          <w:sz w:val="26"/>
          <w:szCs w:val="26"/>
        </w:rPr>
        <w:t>that may occur regarding their wells</w:t>
      </w:r>
      <w:r>
        <w:rPr>
          <w:sz w:val="26"/>
          <w:szCs w:val="26"/>
        </w:rPr>
        <w:t>.  58 Pa. C.S. § 2304.  Pursua</w:t>
      </w:r>
      <w:r w:rsidR="008250C0">
        <w:rPr>
          <w:sz w:val="26"/>
          <w:szCs w:val="26"/>
        </w:rPr>
        <w:t>nt to Section 2304 of the Act, p</w:t>
      </w:r>
      <w:r>
        <w:rPr>
          <w:sz w:val="26"/>
          <w:szCs w:val="26"/>
        </w:rPr>
        <w:t xml:space="preserve">roducers subject to the impact fee must notify the Commission of the following within thirty (30) days after the calendar month in which the change occurs: (1) the </w:t>
      </w:r>
      <w:proofErr w:type="spellStart"/>
      <w:r>
        <w:rPr>
          <w:sz w:val="26"/>
          <w:szCs w:val="26"/>
        </w:rPr>
        <w:t>spudding</w:t>
      </w:r>
      <w:proofErr w:type="spellEnd"/>
      <w:r>
        <w:rPr>
          <w:sz w:val="26"/>
          <w:szCs w:val="26"/>
        </w:rPr>
        <w:t xml:space="preserve"> of additional unconventional gas wells; (2) the initiation of production at an unconventional gas well; or (3) the removal of an unconventional gas well from production.  </w:t>
      </w:r>
      <w:r>
        <w:rPr>
          <w:i/>
          <w:sz w:val="26"/>
          <w:szCs w:val="26"/>
        </w:rPr>
        <w:t>Id.</w:t>
      </w:r>
      <w:r>
        <w:rPr>
          <w:sz w:val="26"/>
          <w:szCs w:val="26"/>
        </w:rPr>
        <w:t xml:space="preserve">  </w:t>
      </w:r>
      <w:r w:rsidR="007B56D3">
        <w:rPr>
          <w:sz w:val="26"/>
          <w:szCs w:val="26"/>
        </w:rPr>
        <w:t xml:space="preserve">These changes must be filed with the </w:t>
      </w:r>
      <w:r w:rsidR="007B56D3">
        <w:rPr>
          <w:sz w:val="26"/>
          <w:szCs w:val="26"/>
        </w:rPr>
        <w:lastRenderedPageBreak/>
        <w:t>Commission via a producer update report only if a designated event occurs.</w:t>
      </w:r>
      <w:r w:rsidR="001843E1">
        <w:rPr>
          <w:rStyle w:val="FootnoteReference"/>
          <w:sz w:val="26"/>
          <w:szCs w:val="26"/>
        </w:rPr>
        <w:footnoteReference w:id="19"/>
      </w:r>
      <w:r w:rsidR="007B56D3">
        <w:rPr>
          <w:sz w:val="26"/>
          <w:szCs w:val="26"/>
        </w:rPr>
        <w:t xml:space="preserve">  </w:t>
      </w:r>
      <w:r w:rsidR="007B56D3" w:rsidRPr="00B22731">
        <w:rPr>
          <w:i/>
          <w:sz w:val="26"/>
          <w:szCs w:val="26"/>
        </w:rPr>
        <w:t>July 19, 2012 Reconsideration Order</w:t>
      </w:r>
      <w:r w:rsidR="007B56D3">
        <w:rPr>
          <w:sz w:val="26"/>
          <w:szCs w:val="26"/>
        </w:rPr>
        <w:t xml:space="preserve"> at 9.  The due date for the report is thirty (30) days after the end of the calendar month in which the event occurred.  </w:t>
      </w:r>
      <w:r w:rsidR="007B56D3">
        <w:rPr>
          <w:i/>
          <w:sz w:val="26"/>
          <w:szCs w:val="26"/>
        </w:rPr>
        <w:t>Id.</w:t>
      </w:r>
      <w:r w:rsidR="007B56D3">
        <w:rPr>
          <w:sz w:val="26"/>
          <w:szCs w:val="26"/>
        </w:rPr>
        <w:t xml:space="preserve">  For example, if the event occurred on September 3, 2013, the report would be due October 30, 2013.  </w:t>
      </w:r>
      <w:r w:rsidR="007B56D3">
        <w:rPr>
          <w:i/>
          <w:sz w:val="26"/>
          <w:szCs w:val="26"/>
        </w:rPr>
        <w:t>Id.</w:t>
      </w:r>
      <w:r w:rsidR="007B56D3">
        <w:rPr>
          <w:sz w:val="26"/>
          <w:szCs w:val="26"/>
        </w:rPr>
        <w:t xml:space="preserve">  </w:t>
      </w:r>
      <w:r>
        <w:rPr>
          <w:sz w:val="26"/>
          <w:szCs w:val="26"/>
        </w:rPr>
        <w:t xml:space="preserve"> </w:t>
      </w:r>
    </w:p>
    <w:p w:rsidR="001D79C6" w:rsidRDefault="001D79C6" w:rsidP="00D61C6A">
      <w:pPr>
        <w:spacing w:line="360" w:lineRule="auto"/>
        <w:rPr>
          <w:sz w:val="26"/>
          <w:szCs w:val="26"/>
        </w:rPr>
      </w:pPr>
    </w:p>
    <w:p w:rsidR="001D79C6" w:rsidRDefault="001D79C6" w:rsidP="00D61C6A">
      <w:pPr>
        <w:spacing w:line="360" w:lineRule="auto"/>
        <w:rPr>
          <w:sz w:val="26"/>
          <w:szCs w:val="26"/>
        </w:rPr>
      </w:pPr>
      <w:r>
        <w:rPr>
          <w:sz w:val="26"/>
          <w:szCs w:val="26"/>
        </w:rPr>
        <w:tab/>
        <w:t xml:space="preserve">We note here that if a </w:t>
      </w:r>
      <w:r w:rsidR="00C23C79">
        <w:rPr>
          <w:sz w:val="26"/>
          <w:szCs w:val="26"/>
        </w:rPr>
        <w:t>p</w:t>
      </w:r>
      <w:r>
        <w:rPr>
          <w:sz w:val="26"/>
          <w:szCs w:val="26"/>
        </w:rPr>
        <w:t>roducer</w:t>
      </w:r>
      <w:r w:rsidR="003D781E">
        <w:rPr>
          <w:sz w:val="26"/>
          <w:szCs w:val="26"/>
        </w:rPr>
        <w:t xml:space="preserve"> </w:t>
      </w:r>
      <w:r>
        <w:rPr>
          <w:sz w:val="26"/>
          <w:szCs w:val="26"/>
        </w:rPr>
        <w:t>determines that the well information provided by DEP to the Commission is incomplet</w:t>
      </w:r>
      <w:r w:rsidR="00C23C79">
        <w:rPr>
          <w:sz w:val="26"/>
          <w:szCs w:val="26"/>
        </w:rPr>
        <w:t>e or otherwise inaccurate, the p</w:t>
      </w:r>
      <w:r>
        <w:rPr>
          <w:sz w:val="26"/>
          <w:szCs w:val="26"/>
        </w:rPr>
        <w:t xml:space="preserve">roducer should address that concern with DEP.  </w:t>
      </w:r>
      <w:r w:rsidRPr="001D79C6">
        <w:rPr>
          <w:i/>
          <w:sz w:val="26"/>
          <w:szCs w:val="26"/>
        </w:rPr>
        <w:t>May 10, 2012 Implementation Order</w:t>
      </w:r>
      <w:r>
        <w:rPr>
          <w:sz w:val="26"/>
          <w:szCs w:val="26"/>
        </w:rPr>
        <w:t xml:space="preserve"> at 12.  </w:t>
      </w:r>
      <w:r w:rsidR="00686070">
        <w:rPr>
          <w:sz w:val="26"/>
          <w:szCs w:val="26"/>
        </w:rPr>
        <w:t xml:space="preserve">This communication should be addressed to DEP in writing with a copy to the Commission.  </w:t>
      </w:r>
      <w:r>
        <w:rPr>
          <w:sz w:val="26"/>
          <w:szCs w:val="26"/>
        </w:rPr>
        <w:t xml:space="preserve">Similarly, local governments discovering a well discrepancy should address that discrepancy with DEP.  </w:t>
      </w:r>
      <w:r>
        <w:rPr>
          <w:i/>
          <w:sz w:val="26"/>
          <w:szCs w:val="26"/>
        </w:rPr>
        <w:t>Id.</w:t>
      </w:r>
      <w:r>
        <w:rPr>
          <w:sz w:val="26"/>
          <w:szCs w:val="26"/>
        </w:rPr>
        <w:t xml:space="preserve">  </w:t>
      </w:r>
      <w:r w:rsidR="00686070">
        <w:rPr>
          <w:sz w:val="26"/>
          <w:szCs w:val="26"/>
        </w:rPr>
        <w:t>Again, t</w:t>
      </w:r>
      <w:r>
        <w:rPr>
          <w:sz w:val="26"/>
          <w:szCs w:val="26"/>
        </w:rPr>
        <w:t xml:space="preserve">his communication should be addressed to DEP in writing with a copy to the Commission.  </w:t>
      </w:r>
      <w:r>
        <w:rPr>
          <w:i/>
          <w:sz w:val="26"/>
          <w:szCs w:val="26"/>
        </w:rPr>
        <w:t xml:space="preserve">Id. </w:t>
      </w:r>
      <w:r>
        <w:rPr>
          <w:sz w:val="26"/>
          <w:szCs w:val="26"/>
        </w:rPr>
        <w:t xml:space="preserve"> Beyond this general information, the Commission believes that it is best for DEP to provide further guidance as to what is required of local governments in this regard.  </w:t>
      </w:r>
      <w:r>
        <w:rPr>
          <w:i/>
          <w:sz w:val="26"/>
          <w:szCs w:val="26"/>
        </w:rPr>
        <w:t>Id.</w:t>
      </w:r>
      <w:r>
        <w:rPr>
          <w:sz w:val="26"/>
          <w:szCs w:val="26"/>
        </w:rPr>
        <w:t xml:space="preserve">  </w:t>
      </w:r>
    </w:p>
    <w:p w:rsidR="005A72B0" w:rsidRDefault="005A72B0" w:rsidP="00D61C6A">
      <w:pPr>
        <w:spacing w:line="360" w:lineRule="auto"/>
        <w:rPr>
          <w:sz w:val="26"/>
          <w:szCs w:val="26"/>
        </w:rPr>
      </w:pPr>
    </w:p>
    <w:p w:rsidR="004C393D" w:rsidRDefault="005A72B0" w:rsidP="00D61C6A">
      <w:pPr>
        <w:spacing w:line="360" w:lineRule="auto"/>
        <w:rPr>
          <w:sz w:val="26"/>
          <w:szCs w:val="26"/>
        </w:rPr>
      </w:pPr>
      <w:r>
        <w:rPr>
          <w:sz w:val="26"/>
          <w:szCs w:val="26"/>
        </w:rPr>
        <w:tab/>
      </w:r>
      <w:r w:rsidR="00C23C79">
        <w:rPr>
          <w:sz w:val="26"/>
          <w:szCs w:val="26"/>
        </w:rPr>
        <w:t xml:space="preserve">We </w:t>
      </w:r>
      <w:r w:rsidR="005A5D93">
        <w:rPr>
          <w:sz w:val="26"/>
          <w:szCs w:val="26"/>
        </w:rPr>
        <w:t xml:space="preserve">note </w:t>
      </w:r>
      <w:r>
        <w:rPr>
          <w:sz w:val="26"/>
          <w:szCs w:val="26"/>
        </w:rPr>
        <w:t>that the Commission will use the geographic information system as maintained by the</w:t>
      </w:r>
      <w:r w:rsidR="00F82460">
        <w:rPr>
          <w:sz w:val="26"/>
          <w:szCs w:val="26"/>
        </w:rPr>
        <w:t xml:space="preserve"> Pennsylvania</w:t>
      </w:r>
      <w:r>
        <w:rPr>
          <w:sz w:val="26"/>
          <w:szCs w:val="26"/>
        </w:rPr>
        <w:t xml:space="preserve"> Department of Transportation</w:t>
      </w:r>
      <w:r w:rsidR="00F82460">
        <w:rPr>
          <w:sz w:val="26"/>
          <w:szCs w:val="26"/>
        </w:rPr>
        <w:t xml:space="preserve"> (PennDOT)</w:t>
      </w:r>
      <w:r>
        <w:rPr>
          <w:sz w:val="26"/>
          <w:szCs w:val="26"/>
        </w:rPr>
        <w:t xml:space="preserve"> for purposes of determining municipal boundary lines and to calculate highway mileage used in certain distribution formulas contained in the Act.  </w:t>
      </w:r>
      <w:r w:rsidRPr="00CE725C">
        <w:rPr>
          <w:i/>
          <w:sz w:val="26"/>
          <w:szCs w:val="26"/>
        </w:rPr>
        <w:t>See</w:t>
      </w:r>
      <w:r w:rsidR="00CE725C">
        <w:rPr>
          <w:i/>
          <w:sz w:val="26"/>
          <w:szCs w:val="26"/>
        </w:rPr>
        <w:t xml:space="preserve"> generally </w:t>
      </w:r>
      <w:r>
        <w:rPr>
          <w:sz w:val="26"/>
          <w:szCs w:val="26"/>
        </w:rPr>
        <w:t xml:space="preserve">58 Pa. C.S. § 2314(d)(3).  Any disputes regarding the accuracy of such information should be addressed to </w:t>
      </w:r>
      <w:r w:rsidR="00D26698">
        <w:rPr>
          <w:sz w:val="26"/>
          <w:szCs w:val="26"/>
        </w:rPr>
        <w:t>the appropriate forum</w:t>
      </w:r>
      <w:r>
        <w:rPr>
          <w:sz w:val="26"/>
          <w:szCs w:val="26"/>
        </w:rPr>
        <w:t xml:space="preserve"> with a copy</w:t>
      </w:r>
      <w:r w:rsidR="004C393D">
        <w:rPr>
          <w:sz w:val="26"/>
          <w:szCs w:val="26"/>
        </w:rPr>
        <w:t xml:space="preserve"> of such dispute filed with </w:t>
      </w:r>
      <w:r>
        <w:rPr>
          <w:sz w:val="26"/>
          <w:szCs w:val="26"/>
        </w:rPr>
        <w:t>the Commission.</w:t>
      </w:r>
      <w:r w:rsidR="004C393D">
        <w:rPr>
          <w:sz w:val="26"/>
          <w:szCs w:val="26"/>
        </w:rPr>
        <w:t xml:space="preserve">  The Commission may withhold the distribution of any impact fees, or any part thereof, pending resolution of a dispute regarding such geographic information</w:t>
      </w:r>
      <w:r w:rsidR="00F04DC4">
        <w:rPr>
          <w:sz w:val="26"/>
          <w:szCs w:val="26"/>
        </w:rPr>
        <w:t>.</w:t>
      </w:r>
      <w:r>
        <w:rPr>
          <w:sz w:val="26"/>
          <w:szCs w:val="26"/>
        </w:rPr>
        <w:t xml:space="preserve">  </w:t>
      </w:r>
    </w:p>
    <w:p w:rsidR="004C393D" w:rsidRDefault="004C393D" w:rsidP="00D61C6A">
      <w:pPr>
        <w:spacing w:line="360" w:lineRule="auto"/>
        <w:rPr>
          <w:sz w:val="26"/>
          <w:szCs w:val="26"/>
        </w:rPr>
      </w:pPr>
    </w:p>
    <w:p w:rsidR="005A72B0" w:rsidRPr="001D79C6" w:rsidRDefault="005A72B0" w:rsidP="004C393D">
      <w:pPr>
        <w:spacing w:line="360" w:lineRule="auto"/>
        <w:ind w:firstLine="720"/>
        <w:rPr>
          <w:sz w:val="26"/>
          <w:szCs w:val="26"/>
        </w:rPr>
      </w:pPr>
      <w:r>
        <w:rPr>
          <w:sz w:val="26"/>
          <w:szCs w:val="26"/>
        </w:rPr>
        <w:t>Any and all disputes regarding the accuracy of such</w:t>
      </w:r>
      <w:r w:rsidR="004C393D">
        <w:rPr>
          <w:sz w:val="26"/>
          <w:szCs w:val="26"/>
        </w:rPr>
        <w:t xml:space="preserve"> geographic</w:t>
      </w:r>
      <w:r>
        <w:rPr>
          <w:sz w:val="26"/>
          <w:szCs w:val="26"/>
        </w:rPr>
        <w:t xml:space="preserve"> information must be resolved</w:t>
      </w:r>
      <w:r w:rsidR="004C393D">
        <w:rPr>
          <w:sz w:val="26"/>
          <w:szCs w:val="26"/>
        </w:rPr>
        <w:t xml:space="preserve">, and notice of the resolution filed with the Commission, </w:t>
      </w:r>
      <w:r>
        <w:rPr>
          <w:sz w:val="26"/>
          <w:szCs w:val="26"/>
        </w:rPr>
        <w:t xml:space="preserve">on or before May 1 </w:t>
      </w:r>
      <w:r>
        <w:rPr>
          <w:sz w:val="26"/>
          <w:szCs w:val="26"/>
        </w:rPr>
        <w:lastRenderedPageBreak/>
        <w:t>of the relevant distribution year in order for the Commission to accurately account for any resulting changes in impact fee distribution calculations</w:t>
      </w:r>
      <w:r w:rsidR="00CE725C">
        <w:rPr>
          <w:sz w:val="26"/>
          <w:szCs w:val="26"/>
        </w:rPr>
        <w:t xml:space="preserve"> for that year</w:t>
      </w:r>
      <w:r>
        <w:rPr>
          <w:sz w:val="26"/>
          <w:szCs w:val="26"/>
        </w:rPr>
        <w:t>.  Any disputes regarding this information resolved</w:t>
      </w:r>
      <w:r w:rsidR="004C393D">
        <w:rPr>
          <w:sz w:val="26"/>
          <w:szCs w:val="26"/>
        </w:rPr>
        <w:t>, or filing a notice of the resolution with the Commission,</w:t>
      </w:r>
      <w:r>
        <w:rPr>
          <w:sz w:val="26"/>
          <w:szCs w:val="26"/>
        </w:rPr>
        <w:t xml:space="preserve"> after </w:t>
      </w:r>
      <w:r w:rsidR="00CE725C">
        <w:rPr>
          <w:sz w:val="26"/>
          <w:szCs w:val="26"/>
        </w:rPr>
        <w:t>May 1 of any given distribution year</w:t>
      </w:r>
      <w:r>
        <w:rPr>
          <w:sz w:val="26"/>
          <w:szCs w:val="26"/>
        </w:rPr>
        <w:t xml:space="preserve"> will be corrected in the distribution year following resolution. </w:t>
      </w:r>
    </w:p>
    <w:p w:rsidR="00C23C79" w:rsidRDefault="00C23C79" w:rsidP="00D61C6A">
      <w:pPr>
        <w:spacing w:line="360" w:lineRule="auto"/>
        <w:rPr>
          <w:sz w:val="26"/>
          <w:szCs w:val="26"/>
        </w:rPr>
      </w:pPr>
    </w:p>
    <w:p w:rsidR="00027B3A" w:rsidRDefault="007A70CA" w:rsidP="00051D6D">
      <w:pPr>
        <w:spacing w:line="360" w:lineRule="auto"/>
        <w:rPr>
          <w:b/>
          <w:sz w:val="26"/>
          <w:szCs w:val="26"/>
        </w:rPr>
      </w:pPr>
      <w:r w:rsidRPr="00994B62">
        <w:rPr>
          <w:b/>
          <w:sz w:val="26"/>
          <w:szCs w:val="26"/>
        </w:rPr>
        <w:t>Calculation of Impact Fee.</w:t>
      </w:r>
    </w:p>
    <w:p w:rsidR="007A70CA" w:rsidRDefault="007A70CA" w:rsidP="00051D6D">
      <w:pPr>
        <w:spacing w:line="360" w:lineRule="auto"/>
        <w:rPr>
          <w:b/>
          <w:sz w:val="26"/>
          <w:szCs w:val="26"/>
        </w:rPr>
      </w:pPr>
    </w:p>
    <w:p w:rsidR="00E573D3" w:rsidRDefault="007A70CA" w:rsidP="007A70CA">
      <w:pPr>
        <w:spacing w:line="360" w:lineRule="auto"/>
        <w:ind w:firstLine="720"/>
        <w:rPr>
          <w:sz w:val="26"/>
          <w:szCs w:val="26"/>
        </w:rPr>
      </w:pPr>
      <w:r>
        <w:rPr>
          <w:sz w:val="26"/>
          <w:szCs w:val="26"/>
        </w:rPr>
        <w:t xml:space="preserve">The calculation of the impact fee is </w:t>
      </w:r>
      <w:r w:rsidR="000B0775">
        <w:rPr>
          <w:sz w:val="26"/>
          <w:szCs w:val="26"/>
        </w:rPr>
        <w:t>determined by a multi-year fee schedule set forth in the Act</w:t>
      </w:r>
      <w:r>
        <w:rPr>
          <w:sz w:val="26"/>
          <w:szCs w:val="26"/>
        </w:rPr>
        <w:t xml:space="preserve"> </w:t>
      </w:r>
      <w:r w:rsidR="000B0775">
        <w:rPr>
          <w:sz w:val="26"/>
          <w:szCs w:val="26"/>
        </w:rPr>
        <w:t xml:space="preserve">that is based on a </w:t>
      </w:r>
      <w:r>
        <w:rPr>
          <w:sz w:val="26"/>
          <w:szCs w:val="26"/>
        </w:rPr>
        <w:t>number of factors includ</w:t>
      </w:r>
      <w:r w:rsidR="00994B62">
        <w:rPr>
          <w:sz w:val="26"/>
          <w:szCs w:val="26"/>
        </w:rPr>
        <w:t>ing, but not limited to</w:t>
      </w:r>
      <w:r w:rsidR="00B37526">
        <w:rPr>
          <w:sz w:val="26"/>
          <w:szCs w:val="26"/>
        </w:rPr>
        <w:t>,</w:t>
      </w:r>
      <w:r w:rsidR="00994B62">
        <w:rPr>
          <w:sz w:val="26"/>
          <w:szCs w:val="26"/>
        </w:rPr>
        <w:t xml:space="preserve"> when a</w:t>
      </w:r>
      <w:r>
        <w:rPr>
          <w:sz w:val="26"/>
          <w:szCs w:val="26"/>
        </w:rPr>
        <w:t xml:space="preserve"> well was spud and the annual average price of natural gas.</w:t>
      </w:r>
      <w:r w:rsidR="00871133">
        <w:rPr>
          <w:rStyle w:val="FootnoteReference"/>
          <w:sz w:val="26"/>
          <w:szCs w:val="26"/>
        </w:rPr>
        <w:footnoteReference w:id="20"/>
      </w:r>
      <w:r>
        <w:rPr>
          <w:sz w:val="26"/>
          <w:szCs w:val="26"/>
        </w:rPr>
        <w:t xml:space="preserve">  </w:t>
      </w:r>
      <w:r w:rsidR="004D1648">
        <w:rPr>
          <w:sz w:val="26"/>
          <w:szCs w:val="26"/>
        </w:rPr>
        <w:t xml:space="preserve">58 Pa. C.S. </w:t>
      </w:r>
      <w:r>
        <w:rPr>
          <w:sz w:val="26"/>
          <w:szCs w:val="26"/>
        </w:rPr>
        <w:t>§§ 2302(b)(1)-(b)(6).  In addition</w:t>
      </w:r>
      <w:r w:rsidR="00AA44DD">
        <w:rPr>
          <w:sz w:val="26"/>
          <w:szCs w:val="26"/>
        </w:rPr>
        <w:t xml:space="preserve"> to those factors</w:t>
      </w:r>
      <w:r>
        <w:rPr>
          <w:sz w:val="26"/>
          <w:szCs w:val="26"/>
        </w:rPr>
        <w:t>, the impact fee may be annually adjusted to reflect any “upward changes” in the Consumer Price Index (CPI) for the Mid-Atlantic Region.  § 2302(c).  The Commission has</w:t>
      </w:r>
      <w:r w:rsidR="00C468B1">
        <w:rPr>
          <w:sz w:val="26"/>
          <w:szCs w:val="26"/>
        </w:rPr>
        <w:t xml:space="preserve"> </w:t>
      </w:r>
      <w:r>
        <w:rPr>
          <w:sz w:val="26"/>
          <w:szCs w:val="26"/>
        </w:rPr>
        <w:t xml:space="preserve">interpreted </w:t>
      </w:r>
      <w:r w:rsidR="004D1648">
        <w:rPr>
          <w:sz w:val="26"/>
          <w:szCs w:val="26"/>
        </w:rPr>
        <w:t xml:space="preserve">this language in </w:t>
      </w:r>
      <w:r>
        <w:rPr>
          <w:sz w:val="26"/>
          <w:szCs w:val="26"/>
        </w:rPr>
        <w:t>Section 2302(c) of the Act to mean that if there is no upward change in the CPI</w:t>
      </w:r>
      <w:r w:rsidR="00F7167B">
        <w:rPr>
          <w:sz w:val="26"/>
          <w:szCs w:val="26"/>
        </w:rPr>
        <w:t xml:space="preserve"> in a calendar year</w:t>
      </w:r>
      <w:r>
        <w:rPr>
          <w:sz w:val="26"/>
          <w:szCs w:val="26"/>
        </w:rPr>
        <w:t>, no CPI adjustment will be made to the impact fee</w:t>
      </w:r>
      <w:r w:rsidR="00F7167B">
        <w:rPr>
          <w:sz w:val="26"/>
          <w:szCs w:val="26"/>
        </w:rPr>
        <w:t xml:space="preserve"> for that year</w:t>
      </w:r>
      <w:r>
        <w:rPr>
          <w:sz w:val="26"/>
          <w:szCs w:val="26"/>
        </w:rPr>
        <w:t>.</w:t>
      </w:r>
      <w:r>
        <w:rPr>
          <w:rStyle w:val="FootnoteReference"/>
          <w:sz w:val="26"/>
          <w:szCs w:val="26"/>
        </w:rPr>
        <w:footnoteReference w:id="21"/>
      </w:r>
      <w:r>
        <w:rPr>
          <w:sz w:val="26"/>
          <w:szCs w:val="26"/>
        </w:rPr>
        <w:t xml:space="preserve">  </w:t>
      </w:r>
      <w:r w:rsidR="008B0C07" w:rsidRPr="008B0C07">
        <w:rPr>
          <w:i/>
          <w:sz w:val="26"/>
          <w:szCs w:val="26"/>
        </w:rPr>
        <w:t xml:space="preserve">May 10, 2012 </w:t>
      </w:r>
      <w:r w:rsidRPr="008B0C07">
        <w:rPr>
          <w:i/>
          <w:sz w:val="26"/>
          <w:szCs w:val="26"/>
        </w:rPr>
        <w:t>Implementation Order</w:t>
      </w:r>
      <w:r>
        <w:rPr>
          <w:sz w:val="26"/>
          <w:szCs w:val="26"/>
        </w:rPr>
        <w:t xml:space="preserve"> at 9.  </w:t>
      </w:r>
    </w:p>
    <w:p w:rsidR="00B867F0" w:rsidRDefault="00B867F0" w:rsidP="007A70CA">
      <w:pPr>
        <w:spacing w:line="360" w:lineRule="auto"/>
        <w:ind w:firstLine="720"/>
        <w:rPr>
          <w:sz w:val="26"/>
          <w:szCs w:val="26"/>
        </w:rPr>
      </w:pPr>
    </w:p>
    <w:p w:rsidR="00B867F0" w:rsidRDefault="00D22D90" w:rsidP="007A70CA">
      <w:pPr>
        <w:spacing w:line="360" w:lineRule="auto"/>
        <w:ind w:firstLine="720"/>
        <w:rPr>
          <w:sz w:val="26"/>
          <w:szCs w:val="26"/>
        </w:rPr>
      </w:pPr>
      <w:r>
        <w:rPr>
          <w:sz w:val="26"/>
          <w:szCs w:val="26"/>
        </w:rPr>
        <w:t xml:space="preserve">The impact fee applicable to horizontal </w:t>
      </w:r>
      <w:r w:rsidR="00DF49BE">
        <w:rPr>
          <w:sz w:val="26"/>
          <w:szCs w:val="26"/>
        </w:rPr>
        <w:t xml:space="preserve">unconventional </w:t>
      </w:r>
      <w:r>
        <w:rPr>
          <w:sz w:val="26"/>
          <w:szCs w:val="26"/>
        </w:rPr>
        <w:t xml:space="preserve">gas wells for each year is set forth in Sections 2302(b)(1)-(5) of the Act.  </w:t>
      </w:r>
      <w:r w:rsidRPr="00D22D90">
        <w:rPr>
          <w:i/>
          <w:sz w:val="26"/>
          <w:szCs w:val="26"/>
        </w:rPr>
        <w:t>See</w:t>
      </w:r>
      <w:r>
        <w:rPr>
          <w:sz w:val="26"/>
          <w:szCs w:val="26"/>
        </w:rPr>
        <w:t xml:space="preserve"> 58 Pa. C.S. §§2302(b)(1)(-(5).  The fee applicable to vertical gas wells shall be 20% of the fee established for horizontal</w:t>
      </w:r>
      <w:r w:rsidR="00F7167B">
        <w:rPr>
          <w:sz w:val="26"/>
          <w:szCs w:val="26"/>
        </w:rPr>
        <w:t xml:space="preserve"> unconventional gas</w:t>
      </w:r>
      <w:r>
        <w:rPr>
          <w:sz w:val="26"/>
          <w:szCs w:val="26"/>
        </w:rPr>
        <w:t xml:space="preserve"> wells.  </w:t>
      </w:r>
      <w:r w:rsidR="00AA44DD">
        <w:rPr>
          <w:sz w:val="26"/>
          <w:szCs w:val="26"/>
        </w:rPr>
        <w:t xml:space="preserve">§ 2302(f).  </w:t>
      </w:r>
      <w:r>
        <w:rPr>
          <w:sz w:val="26"/>
          <w:szCs w:val="26"/>
        </w:rPr>
        <w:t xml:space="preserve">Horizontal </w:t>
      </w:r>
      <w:r w:rsidR="00F7167B">
        <w:rPr>
          <w:sz w:val="26"/>
          <w:szCs w:val="26"/>
        </w:rPr>
        <w:t xml:space="preserve">unconventional gas </w:t>
      </w:r>
      <w:r>
        <w:rPr>
          <w:sz w:val="26"/>
          <w:szCs w:val="26"/>
        </w:rPr>
        <w:t xml:space="preserve">wells will be subject to the fee for a </w:t>
      </w:r>
      <w:r w:rsidR="00AA44DD">
        <w:rPr>
          <w:sz w:val="26"/>
          <w:szCs w:val="26"/>
        </w:rPr>
        <w:t xml:space="preserve">total </w:t>
      </w:r>
      <w:r>
        <w:rPr>
          <w:sz w:val="26"/>
          <w:szCs w:val="26"/>
        </w:rPr>
        <w:t xml:space="preserve">period of fifteen (15) years, whereas vertical </w:t>
      </w:r>
      <w:r w:rsidR="00F7167B">
        <w:rPr>
          <w:sz w:val="26"/>
          <w:szCs w:val="26"/>
        </w:rPr>
        <w:t xml:space="preserve">gas </w:t>
      </w:r>
      <w:r>
        <w:rPr>
          <w:sz w:val="26"/>
          <w:szCs w:val="26"/>
        </w:rPr>
        <w:t xml:space="preserve">wells will be subject to the fee for a total period of ten (10) years.  </w:t>
      </w:r>
      <w:r w:rsidRPr="009C44CB">
        <w:rPr>
          <w:i/>
          <w:sz w:val="26"/>
          <w:szCs w:val="26"/>
        </w:rPr>
        <w:t>See</w:t>
      </w:r>
      <w:r>
        <w:rPr>
          <w:sz w:val="26"/>
          <w:szCs w:val="26"/>
        </w:rPr>
        <w:t xml:space="preserve"> §§ 2302(b)(1)-(5) and 2302(f).       </w:t>
      </w:r>
    </w:p>
    <w:p w:rsidR="007A70CA" w:rsidRDefault="007A70CA" w:rsidP="007A70CA">
      <w:pPr>
        <w:spacing w:line="360" w:lineRule="auto"/>
        <w:ind w:firstLine="720"/>
        <w:rPr>
          <w:sz w:val="26"/>
          <w:szCs w:val="26"/>
        </w:rPr>
      </w:pPr>
    </w:p>
    <w:p w:rsidR="00C46B8B" w:rsidRDefault="0010732B" w:rsidP="00AA44DD">
      <w:pPr>
        <w:spacing w:line="360" w:lineRule="auto"/>
        <w:ind w:firstLine="720"/>
        <w:rPr>
          <w:sz w:val="26"/>
          <w:szCs w:val="26"/>
        </w:rPr>
      </w:pPr>
      <w:r w:rsidRPr="00AA44DD">
        <w:rPr>
          <w:sz w:val="26"/>
          <w:szCs w:val="26"/>
        </w:rPr>
        <w:lastRenderedPageBreak/>
        <w:t xml:space="preserve">In addition to the impact fees due for horizontal and vertical </w:t>
      </w:r>
      <w:r w:rsidR="00840FDD">
        <w:rPr>
          <w:sz w:val="26"/>
          <w:szCs w:val="26"/>
        </w:rPr>
        <w:t xml:space="preserve">gas </w:t>
      </w:r>
      <w:r w:rsidRPr="00AA44DD">
        <w:rPr>
          <w:sz w:val="26"/>
          <w:szCs w:val="26"/>
        </w:rPr>
        <w:t xml:space="preserve">wells, </w:t>
      </w:r>
      <w:r w:rsidR="00A24072" w:rsidRPr="00AA44DD">
        <w:rPr>
          <w:sz w:val="26"/>
          <w:szCs w:val="26"/>
        </w:rPr>
        <w:t xml:space="preserve">Section 2303(c)(1) </w:t>
      </w:r>
      <w:r w:rsidR="00840FDD">
        <w:rPr>
          <w:sz w:val="26"/>
          <w:szCs w:val="26"/>
        </w:rPr>
        <w:t xml:space="preserve">of the Act </w:t>
      </w:r>
      <w:r w:rsidR="00A24072" w:rsidRPr="00AA44DD">
        <w:rPr>
          <w:sz w:val="26"/>
          <w:szCs w:val="26"/>
        </w:rPr>
        <w:t xml:space="preserve">authorizes the Commission to impose an annual administrative charge of not more than $50 per spud unconventional gas well to cover </w:t>
      </w:r>
      <w:r w:rsidR="00A24072" w:rsidRPr="00840FDD">
        <w:rPr>
          <w:sz w:val="26"/>
          <w:szCs w:val="26"/>
        </w:rPr>
        <w:t xml:space="preserve">the </w:t>
      </w:r>
      <w:r w:rsidR="00AA44DD" w:rsidRPr="00840FDD">
        <w:rPr>
          <w:sz w:val="26"/>
          <w:szCs w:val="26"/>
        </w:rPr>
        <w:t xml:space="preserve">actual </w:t>
      </w:r>
      <w:r w:rsidR="00A24072" w:rsidRPr="00840FDD">
        <w:rPr>
          <w:sz w:val="26"/>
          <w:szCs w:val="26"/>
        </w:rPr>
        <w:t>costs</w:t>
      </w:r>
      <w:r w:rsidR="00A24072" w:rsidRPr="00AA44DD">
        <w:rPr>
          <w:sz w:val="26"/>
          <w:szCs w:val="26"/>
        </w:rPr>
        <w:t xml:space="preserve"> incurred to administer and enforce the requirements of Act 13.  § 2303(c)(1).</w:t>
      </w:r>
      <w:r w:rsidR="00A24072">
        <w:rPr>
          <w:sz w:val="26"/>
          <w:szCs w:val="26"/>
        </w:rPr>
        <w:t xml:space="preserve">   </w:t>
      </w:r>
      <w:r>
        <w:rPr>
          <w:sz w:val="26"/>
          <w:szCs w:val="26"/>
        </w:rPr>
        <w:t xml:space="preserve"> </w:t>
      </w:r>
      <w:r w:rsidR="00AA44DD">
        <w:rPr>
          <w:sz w:val="26"/>
          <w:szCs w:val="26"/>
        </w:rPr>
        <w:t xml:space="preserve">This $50 spud fee must be paid with the submission of impact fees by April 1 of each year.  </w:t>
      </w:r>
      <w:r w:rsidR="00AA44DD">
        <w:rPr>
          <w:i/>
          <w:sz w:val="26"/>
          <w:szCs w:val="26"/>
        </w:rPr>
        <w:t>Id.</w:t>
      </w:r>
      <w:r w:rsidR="00AA44DD">
        <w:rPr>
          <w:sz w:val="26"/>
          <w:szCs w:val="26"/>
        </w:rPr>
        <w:t xml:space="preserve">  Further, Sections 2303(c)(2) and (c)(3) </w:t>
      </w:r>
      <w:r w:rsidR="00387223">
        <w:rPr>
          <w:sz w:val="26"/>
          <w:szCs w:val="26"/>
        </w:rPr>
        <w:t xml:space="preserve">of the Act </w:t>
      </w:r>
      <w:r w:rsidR="00AA44DD">
        <w:rPr>
          <w:sz w:val="26"/>
          <w:szCs w:val="26"/>
        </w:rPr>
        <w:t>establish procedures for the Commission to estimate</w:t>
      </w:r>
      <w:r w:rsidR="00C46B8B">
        <w:rPr>
          <w:sz w:val="26"/>
          <w:szCs w:val="26"/>
        </w:rPr>
        <w:t>, by June 30 of each year,</w:t>
      </w:r>
      <w:r w:rsidR="00AA44DD">
        <w:rPr>
          <w:sz w:val="26"/>
          <w:szCs w:val="26"/>
        </w:rPr>
        <w:t xml:space="preserve"> its annual expenditures directly attributable to administration and enforcement of Chapter 23</w:t>
      </w:r>
      <w:r w:rsidR="00840FDD">
        <w:rPr>
          <w:sz w:val="26"/>
          <w:szCs w:val="26"/>
        </w:rPr>
        <w:t xml:space="preserve">.  </w:t>
      </w:r>
      <w:r w:rsidR="00C46B8B">
        <w:rPr>
          <w:sz w:val="26"/>
          <w:szCs w:val="26"/>
        </w:rPr>
        <w:t>§§ 2303(c)(2) and (c)(3).  A</w:t>
      </w:r>
      <w:r w:rsidR="00AA44DD">
        <w:rPr>
          <w:sz w:val="26"/>
          <w:szCs w:val="26"/>
        </w:rPr>
        <w:t xml:space="preserve">fter subtracting any funds received from the $50 per well spud fee and Section 2314(c.1) </w:t>
      </w:r>
      <w:r w:rsidR="00840FDD">
        <w:rPr>
          <w:sz w:val="26"/>
          <w:szCs w:val="26"/>
        </w:rPr>
        <w:t>impact fee disbursement</w:t>
      </w:r>
      <w:r w:rsidR="00AA44DD">
        <w:rPr>
          <w:sz w:val="26"/>
          <w:szCs w:val="26"/>
        </w:rPr>
        <w:t xml:space="preserve"> amounts receiv</w:t>
      </w:r>
      <w:r w:rsidR="00C46B8B">
        <w:rPr>
          <w:sz w:val="26"/>
          <w:szCs w:val="26"/>
        </w:rPr>
        <w:t>ed by the Commission, the</w:t>
      </w:r>
      <w:r w:rsidR="00AA44DD">
        <w:rPr>
          <w:sz w:val="26"/>
          <w:szCs w:val="26"/>
        </w:rPr>
        <w:t xml:space="preserve"> Commission </w:t>
      </w:r>
      <w:r w:rsidR="00C468B1">
        <w:rPr>
          <w:sz w:val="26"/>
          <w:szCs w:val="26"/>
        </w:rPr>
        <w:t>will</w:t>
      </w:r>
      <w:r w:rsidR="00C46B8B">
        <w:rPr>
          <w:sz w:val="26"/>
          <w:szCs w:val="26"/>
        </w:rPr>
        <w:t xml:space="preserve"> </w:t>
      </w:r>
      <w:r w:rsidR="00AA44DD">
        <w:rPr>
          <w:sz w:val="26"/>
          <w:szCs w:val="26"/>
        </w:rPr>
        <w:t xml:space="preserve">assess any remaining balance </w:t>
      </w:r>
      <w:r w:rsidR="00840FDD">
        <w:rPr>
          <w:sz w:val="26"/>
          <w:szCs w:val="26"/>
        </w:rPr>
        <w:t xml:space="preserve">of its estimated expenditures </w:t>
      </w:r>
      <w:r w:rsidR="00C468B1">
        <w:rPr>
          <w:sz w:val="26"/>
          <w:szCs w:val="26"/>
        </w:rPr>
        <w:t>on all p</w:t>
      </w:r>
      <w:r w:rsidR="00AA44DD">
        <w:rPr>
          <w:sz w:val="26"/>
          <w:szCs w:val="26"/>
        </w:rPr>
        <w:t>roducers in proportion to the</w:t>
      </w:r>
      <w:r w:rsidR="00C468B1">
        <w:rPr>
          <w:sz w:val="26"/>
          <w:szCs w:val="26"/>
        </w:rPr>
        <w:t xml:space="preserve"> number of wells owned by each p</w:t>
      </w:r>
      <w:r w:rsidR="00AA44DD">
        <w:rPr>
          <w:sz w:val="26"/>
          <w:szCs w:val="26"/>
        </w:rPr>
        <w:t xml:space="preserve">roducer.  </w:t>
      </w:r>
      <w:r w:rsidR="00C46B8B">
        <w:rPr>
          <w:i/>
          <w:sz w:val="26"/>
          <w:szCs w:val="26"/>
        </w:rPr>
        <w:t>Id.</w:t>
      </w:r>
      <w:r w:rsidR="00C46B8B">
        <w:rPr>
          <w:sz w:val="26"/>
          <w:szCs w:val="26"/>
        </w:rPr>
        <w:t xml:space="preserve">  </w:t>
      </w:r>
      <w:r w:rsidR="00AA44DD">
        <w:rPr>
          <w:sz w:val="26"/>
          <w:szCs w:val="26"/>
        </w:rPr>
        <w:t xml:space="preserve">Payment of this </w:t>
      </w:r>
      <w:r w:rsidR="00C46B8B">
        <w:rPr>
          <w:sz w:val="26"/>
          <w:szCs w:val="26"/>
        </w:rPr>
        <w:t xml:space="preserve">additional </w:t>
      </w:r>
      <w:r w:rsidR="00AA44DD">
        <w:rPr>
          <w:sz w:val="26"/>
          <w:szCs w:val="26"/>
        </w:rPr>
        <w:t xml:space="preserve">assessment is due within thirty (30) days of receipt of </w:t>
      </w:r>
      <w:r w:rsidR="00840FDD">
        <w:rPr>
          <w:sz w:val="26"/>
          <w:szCs w:val="26"/>
        </w:rPr>
        <w:t xml:space="preserve">a </w:t>
      </w:r>
      <w:r w:rsidR="00C46B8B">
        <w:rPr>
          <w:sz w:val="26"/>
          <w:szCs w:val="26"/>
        </w:rPr>
        <w:t>notice</w:t>
      </w:r>
      <w:r w:rsidR="00840FDD">
        <w:rPr>
          <w:sz w:val="26"/>
          <w:szCs w:val="26"/>
        </w:rPr>
        <w:t xml:space="preserve"> or invoice</w:t>
      </w:r>
      <w:r w:rsidR="00AA44DD">
        <w:rPr>
          <w:sz w:val="26"/>
          <w:szCs w:val="26"/>
        </w:rPr>
        <w:t xml:space="preserve"> regarding the same from the Commission.</w:t>
      </w:r>
      <w:r w:rsidR="00C46B8B">
        <w:rPr>
          <w:sz w:val="26"/>
          <w:szCs w:val="26"/>
        </w:rPr>
        <w:t xml:space="preserve">  </w:t>
      </w:r>
      <w:r w:rsidR="00C46B8B">
        <w:rPr>
          <w:i/>
          <w:sz w:val="26"/>
          <w:szCs w:val="26"/>
        </w:rPr>
        <w:t>Id.</w:t>
      </w:r>
      <w:r w:rsidR="00B37526">
        <w:rPr>
          <w:sz w:val="26"/>
          <w:szCs w:val="26"/>
        </w:rPr>
        <w:t xml:space="preserve"> </w:t>
      </w:r>
    </w:p>
    <w:p w:rsidR="00B37526" w:rsidRDefault="00B37526" w:rsidP="00AA44DD">
      <w:pPr>
        <w:spacing w:line="360" w:lineRule="auto"/>
        <w:ind w:firstLine="720"/>
        <w:rPr>
          <w:sz w:val="26"/>
          <w:szCs w:val="26"/>
        </w:rPr>
      </w:pPr>
    </w:p>
    <w:p w:rsidR="00AA44DD" w:rsidRDefault="00862C25" w:rsidP="000842B4">
      <w:pPr>
        <w:spacing w:line="360" w:lineRule="auto"/>
        <w:ind w:firstLine="720"/>
        <w:rPr>
          <w:sz w:val="26"/>
          <w:szCs w:val="26"/>
        </w:rPr>
      </w:pPr>
      <w:r>
        <w:rPr>
          <w:sz w:val="26"/>
          <w:szCs w:val="26"/>
        </w:rPr>
        <w:t>In order to estimate its expenditures, t</w:t>
      </w:r>
      <w:r w:rsidR="000842B4">
        <w:rPr>
          <w:sz w:val="26"/>
          <w:szCs w:val="26"/>
        </w:rPr>
        <w:t xml:space="preserve">he Commission has established time codes within the agency to track employee hours and costs associated with the administration of Act 13.  </w:t>
      </w:r>
      <w:r w:rsidR="000842B4" w:rsidRPr="000842B4">
        <w:rPr>
          <w:i/>
          <w:sz w:val="26"/>
          <w:szCs w:val="26"/>
        </w:rPr>
        <w:t>May 10, 20112 Implementation Order</w:t>
      </w:r>
      <w:r w:rsidR="000842B4">
        <w:rPr>
          <w:sz w:val="26"/>
          <w:szCs w:val="26"/>
        </w:rPr>
        <w:t xml:space="preserve"> at 11.</w:t>
      </w:r>
      <w:r w:rsidR="00ED3F55">
        <w:rPr>
          <w:sz w:val="26"/>
          <w:szCs w:val="26"/>
        </w:rPr>
        <w:t xml:space="preserve">  </w:t>
      </w:r>
      <w:r w:rsidR="000842B4">
        <w:rPr>
          <w:sz w:val="26"/>
          <w:szCs w:val="26"/>
        </w:rPr>
        <w:t>If any disputes are raised regarding the calculated assessment</w:t>
      </w:r>
      <w:r w:rsidR="00C468B1">
        <w:rPr>
          <w:sz w:val="26"/>
          <w:szCs w:val="26"/>
        </w:rPr>
        <w:t xml:space="preserve"> amounts, Act 13 provides that p</w:t>
      </w:r>
      <w:r w:rsidR="000842B4">
        <w:rPr>
          <w:sz w:val="26"/>
          <w:szCs w:val="26"/>
        </w:rPr>
        <w:t>roducers may challenge these amounts under the procedures set forth in in Section 510 of the Public Utility Code, 66 Pa. C.S. § 510(c), (d) and (e).</w:t>
      </w:r>
      <w:r w:rsidR="000842B4">
        <w:rPr>
          <w:rStyle w:val="FootnoteReference"/>
          <w:sz w:val="26"/>
          <w:szCs w:val="26"/>
        </w:rPr>
        <w:footnoteReference w:id="22"/>
      </w:r>
      <w:r w:rsidR="00C46B8B">
        <w:rPr>
          <w:sz w:val="26"/>
          <w:szCs w:val="26"/>
        </w:rPr>
        <w:t xml:space="preserve"> </w:t>
      </w:r>
      <w:r w:rsidR="000842B4">
        <w:rPr>
          <w:sz w:val="26"/>
          <w:szCs w:val="26"/>
        </w:rPr>
        <w:t xml:space="preserve"> 58 Pa. C.S. §2303(c)(3). </w:t>
      </w:r>
    </w:p>
    <w:p w:rsidR="0010732B" w:rsidRDefault="0010732B" w:rsidP="0010732B">
      <w:pPr>
        <w:spacing w:line="360" w:lineRule="auto"/>
        <w:rPr>
          <w:b/>
          <w:sz w:val="26"/>
          <w:szCs w:val="26"/>
        </w:rPr>
      </w:pPr>
    </w:p>
    <w:p w:rsidR="0010732B" w:rsidRDefault="00FD25B3" w:rsidP="008A60F1">
      <w:pPr>
        <w:spacing w:line="360" w:lineRule="auto"/>
        <w:rPr>
          <w:sz w:val="26"/>
          <w:szCs w:val="26"/>
        </w:rPr>
      </w:pPr>
      <w:r>
        <w:rPr>
          <w:sz w:val="26"/>
          <w:szCs w:val="26"/>
        </w:rPr>
        <w:tab/>
        <w:t xml:space="preserve">Pursuant to </w:t>
      </w:r>
      <w:r w:rsidR="00862C25">
        <w:rPr>
          <w:sz w:val="26"/>
          <w:szCs w:val="26"/>
        </w:rPr>
        <w:t>the Act, the allocation of this</w:t>
      </w:r>
      <w:r>
        <w:rPr>
          <w:sz w:val="26"/>
          <w:szCs w:val="26"/>
        </w:rPr>
        <w:t xml:space="preserve"> Commission assessment is to be made on “all producers subject to the administrative charge” (§ 2303(c)(2)), and, conversely, on “all producers subject to the unconventional gas well fee” (§ 2303(c)(3)).</w:t>
      </w:r>
      <w:r w:rsidR="00022E3E">
        <w:rPr>
          <w:sz w:val="26"/>
          <w:szCs w:val="26"/>
        </w:rPr>
        <w:t xml:space="preserve">  The Commission has determined that Section 2303(c)</w:t>
      </w:r>
      <w:r w:rsidR="00307BF0">
        <w:rPr>
          <w:sz w:val="26"/>
          <w:szCs w:val="26"/>
        </w:rPr>
        <w:t xml:space="preserve">(3) </w:t>
      </w:r>
      <w:r w:rsidR="00862C25">
        <w:rPr>
          <w:sz w:val="26"/>
          <w:szCs w:val="26"/>
        </w:rPr>
        <w:t xml:space="preserve">of the Act </w:t>
      </w:r>
      <w:r w:rsidR="00307BF0">
        <w:rPr>
          <w:sz w:val="26"/>
          <w:szCs w:val="26"/>
        </w:rPr>
        <w:t>establishes</w:t>
      </w:r>
      <w:r w:rsidR="00022E3E">
        <w:rPr>
          <w:sz w:val="26"/>
          <w:szCs w:val="26"/>
        </w:rPr>
        <w:t xml:space="preserve"> the proper methodology by limiting the assessment to “producers subject to the unconventional gas </w:t>
      </w:r>
      <w:r w:rsidR="00022E3E">
        <w:rPr>
          <w:sz w:val="26"/>
          <w:szCs w:val="26"/>
        </w:rPr>
        <w:lastRenderedPageBreak/>
        <w:t xml:space="preserve">well fee,” as opposed to </w:t>
      </w:r>
      <w:r w:rsidR="00307BF0">
        <w:rPr>
          <w:sz w:val="26"/>
          <w:szCs w:val="26"/>
        </w:rPr>
        <w:t xml:space="preserve">subjecting </w:t>
      </w:r>
      <w:r w:rsidR="00C468B1">
        <w:rPr>
          <w:sz w:val="26"/>
          <w:szCs w:val="26"/>
        </w:rPr>
        <w:t>all p</w:t>
      </w:r>
      <w:r w:rsidR="00022E3E">
        <w:rPr>
          <w:sz w:val="26"/>
          <w:szCs w:val="26"/>
        </w:rPr>
        <w:t>roducers</w:t>
      </w:r>
      <w:r w:rsidR="00307BF0">
        <w:rPr>
          <w:sz w:val="26"/>
          <w:szCs w:val="26"/>
        </w:rPr>
        <w:t xml:space="preserve"> to the assessment</w:t>
      </w:r>
      <w:r w:rsidR="00022E3E">
        <w:rPr>
          <w:sz w:val="26"/>
          <w:szCs w:val="26"/>
        </w:rPr>
        <w:t xml:space="preserve">.  58 Pa. C.S. 2303(c)(3), </w:t>
      </w:r>
      <w:r w:rsidR="00022E3E" w:rsidRPr="00022E3E">
        <w:rPr>
          <w:i/>
          <w:sz w:val="26"/>
          <w:szCs w:val="26"/>
        </w:rPr>
        <w:t>see also July 19, 2012 Reconsideration Order</w:t>
      </w:r>
      <w:r w:rsidR="00022E3E">
        <w:rPr>
          <w:sz w:val="26"/>
          <w:szCs w:val="26"/>
        </w:rPr>
        <w:t xml:space="preserve"> at 5.  This limitation also applies to the $50 spud </w:t>
      </w:r>
      <w:r w:rsidR="005D1987">
        <w:rPr>
          <w:sz w:val="26"/>
          <w:szCs w:val="26"/>
        </w:rPr>
        <w:t xml:space="preserve">well </w:t>
      </w:r>
      <w:r w:rsidR="00022E3E">
        <w:rPr>
          <w:sz w:val="26"/>
          <w:szCs w:val="26"/>
        </w:rPr>
        <w:t xml:space="preserve">fee established at 58 Pa. C.S. § 2303(c)(1).  </w:t>
      </w:r>
      <w:r w:rsidR="00022E3E" w:rsidRPr="00022E3E">
        <w:rPr>
          <w:i/>
          <w:sz w:val="26"/>
          <w:szCs w:val="26"/>
        </w:rPr>
        <w:t>July 19, 2012 Reconsideration Order</w:t>
      </w:r>
      <w:r w:rsidR="00022E3E">
        <w:rPr>
          <w:sz w:val="26"/>
          <w:szCs w:val="26"/>
        </w:rPr>
        <w:t xml:space="preserve"> at 5.</w:t>
      </w:r>
      <w:r w:rsidR="005D1987">
        <w:rPr>
          <w:sz w:val="26"/>
          <w:szCs w:val="26"/>
        </w:rPr>
        <w:t xml:space="preserve">  </w:t>
      </w:r>
      <w:r w:rsidR="00307BF0">
        <w:rPr>
          <w:sz w:val="26"/>
          <w:szCs w:val="26"/>
        </w:rPr>
        <w:t>Therefore, i</w:t>
      </w:r>
      <w:r w:rsidR="000266BA">
        <w:rPr>
          <w:sz w:val="26"/>
          <w:szCs w:val="26"/>
        </w:rPr>
        <w:t>n summary, only p</w:t>
      </w:r>
      <w:r w:rsidR="005D1987">
        <w:rPr>
          <w:sz w:val="26"/>
          <w:szCs w:val="26"/>
        </w:rPr>
        <w:t>roducers subject to the i</w:t>
      </w:r>
      <w:r w:rsidR="00862C25">
        <w:rPr>
          <w:sz w:val="26"/>
          <w:szCs w:val="26"/>
        </w:rPr>
        <w:t>mpact fee will be subject to a</w:t>
      </w:r>
      <w:r w:rsidR="005D1987">
        <w:rPr>
          <w:sz w:val="26"/>
          <w:szCs w:val="26"/>
        </w:rPr>
        <w:t xml:space="preserve"> Commission assessment and the $50 spud well fee. </w:t>
      </w:r>
      <w:r w:rsidR="00022E3E">
        <w:rPr>
          <w:sz w:val="26"/>
          <w:szCs w:val="26"/>
        </w:rPr>
        <w:t xml:space="preserve">     </w:t>
      </w:r>
      <w:r>
        <w:rPr>
          <w:sz w:val="26"/>
          <w:szCs w:val="26"/>
        </w:rPr>
        <w:t xml:space="preserve">   </w:t>
      </w:r>
    </w:p>
    <w:p w:rsidR="00B15223" w:rsidRDefault="00B15223" w:rsidP="00051D6D">
      <w:pPr>
        <w:spacing w:line="360" w:lineRule="auto"/>
        <w:rPr>
          <w:b/>
          <w:sz w:val="26"/>
          <w:szCs w:val="26"/>
        </w:rPr>
      </w:pPr>
    </w:p>
    <w:p w:rsidR="002A5A5F" w:rsidRDefault="002A5A5F" w:rsidP="00051D6D">
      <w:pPr>
        <w:spacing w:line="360" w:lineRule="auto"/>
        <w:rPr>
          <w:b/>
          <w:sz w:val="26"/>
          <w:szCs w:val="26"/>
        </w:rPr>
      </w:pPr>
      <w:r w:rsidRPr="00BC606E">
        <w:rPr>
          <w:b/>
          <w:sz w:val="26"/>
          <w:szCs w:val="26"/>
        </w:rPr>
        <w:t>Collection of Impact Fee</w:t>
      </w:r>
      <w:r w:rsidR="00052CBC" w:rsidRPr="00BC606E">
        <w:rPr>
          <w:b/>
          <w:sz w:val="26"/>
          <w:szCs w:val="26"/>
        </w:rPr>
        <w:t>.</w:t>
      </w:r>
    </w:p>
    <w:p w:rsidR="00EB2A79" w:rsidRDefault="00EB2A79" w:rsidP="007D0446">
      <w:pPr>
        <w:overflowPunct/>
        <w:autoSpaceDE/>
        <w:autoSpaceDN/>
        <w:adjustRightInd/>
        <w:spacing w:line="360" w:lineRule="auto"/>
        <w:ind w:firstLine="720"/>
        <w:textAlignment w:val="auto"/>
        <w:rPr>
          <w:sz w:val="26"/>
          <w:szCs w:val="26"/>
        </w:rPr>
      </w:pPr>
    </w:p>
    <w:p w:rsidR="007D0446" w:rsidRPr="00C91CF4" w:rsidRDefault="007D0446" w:rsidP="007D0446">
      <w:pPr>
        <w:overflowPunct/>
        <w:autoSpaceDE/>
        <w:autoSpaceDN/>
        <w:adjustRightInd/>
        <w:spacing w:line="360" w:lineRule="auto"/>
        <w:ind w:firstLine="720"/>
        <w:textAlignment w:val="auto"/>
        <w:rPr>
          <w:sz w:val="26"/>
          <w:szCs w:val="26"/>
        </w:rPr>
      </w:pPr>
      <w:r>
        <w:rPr>
          <w:sz w:val="26"/>
          <w:szCs w:val="26"/>
        </w:rPr>
        <w:t xml:space="preserve">Act 13 requires all </w:t>
      </w:r>
      <w:r w:rsidR="000266BA">
        <w:rPr>
          <w:sz w:val="26"/>
          <w:szCs w:val="26"/>
        </w:rPr>
        <w:t>p</w:t>
      </w:r>
      <w:r w:rsidR="006B2572">
        <w:rPr>
          <w:sz w:val="26"/>
          <w:szCs w:val="26"/>
        </w:rPr>
        <w:t>roducers</w:t>
      </w:r>
      <w:r w:rsidRPr="00C91CF4">
        <w:rPr>
          <w:sz w:val="26"/>
          <w:szCs w:val="26"/>
        </w:rPr>
        <w:t xml:space="preserve"> to file </w:t>
      </w:r>
      <w:r>
        <w:rPr>
          <w:sz w:val="26"/>
          <w:szCs w:val="26"/>
        </w:rPr>
        <w:t xml:space="preserve">annual </w:t>
      </w:r>
      <w:r w:rsidR="00B14F70">
        <w:rPr>
          <w:sz w:val="26"/>
          <w:szCs w:val="26"/>
        </w:rPr>
        <w:t xml:space="preserve">producer </w:t>
      </w:r>
      <w:r>
        <w:rPr>
          <w:sz w:val="26"/>
          <w:szCs w:val="26"/>
        </w:rPr>
        <w:t>reports</w:t>
      </w:r>
      <w:r w:rsidRPr="00C91CF4">
        <w:rPr>
          <w:sz w:val="26"/>
          <w:szCs w:val="26"/>
        </w:rPr>
        <w:t xml:space="preserve"> with the Commission detailing the number of its spud unconventional gas wells </w:t>
      </w:r>
      <w:r>
        <w:rPr>
          <w:sz w:val="26"/>
          <w:szCs w:val="26"/>
        </w:rPr>
        <w:t>subject to the impact f</w:t>
      </w:r>
      <w:r w:rsidRPr="00C91CF4">
        <w:rPr>
          <w:sz w:val="26"/>
          <w:szCs w:val="26"/>
        </w:rPr>
        <w:t>ee for the previous calendar year</w:t>
      </w:r>
      <w:r>
        <w:rPr>
          <w:sz w:val="26"/>
          <w:szCs w:val="26"/>
        </w:rPr>
        <w:t xml:space="preserve">.  58 Pa. C.S. § 2303(b).  </w:t>
      </w:r>
      <w:r w:rsidR="000266BA">
        <w:rPr>
          <w:sz w:val="26"/>
          <w:szCs w:val="26"/>
        </w:rPr>
        <w:t>As such, p</w:t>
      </w:r>
      <w:r w:rsidR="005D16BE">
        <w:rPr>
          <w:sz w:val="26"/>
          <w:szCs w:val="26"/>
        </w:rPr>
        <w:t xml:space="preserve">roducers self-report their impact fee liability under Act 13.  </w:t>
      </w:r>
      <w:r w:rsidR="00ED24F7">
        <w:rPr>
          <w:i/>
          <w:sz w:val="26"/>
          <w:szCs w:val="26"/>
        </w:rPr>
        <w:t xml:space="preserve">Id.  </w:t>
      </w:r>
      <w:r>
        <w:rPr>
          <w:sz w:val="26"/>
          <w:szCs w:val="26"/>
        </w:rPr>
        <w:t>These</w:t>
      </w:r>
      <w:r w:rsidRPr="00C91CF4">
        <w:rPr>
          <w:sz w:val="26"/>
          <w:szCs w:val="26"/>
        </w:rPr>
        <w:t xml:space="preserve"> </w:t>
      </w:r>
      <w:r>
        <w:rPr>
          <w:sz w:val="26"/>
          <w:szCs w:val="26"/>
        </w:rPr>
        <w:t>annual</w:t>
      </w:r>
      <w:r w:rsidR="00B14F70">
        <w:rPr>
          <w:sz w:val="26"/>
          <w:szCs w:val="26"/>
        </w:rPr>
        <w:t xml:space="preserve"> producer</w:t>
      </w:r>
      <w:r>
        <w:rPr>
          <w:sz w:val="26"/>
          <w:szCs w:val="26"/>
        </w:rPr>
        <w:t xml:space="preserve"> reports were</w:t>
      </w:r>
      <w:r w:rsidRPr="00C91CF4">
        <w:rPr>
          <w:sz w:val="26"/>
          <w:szCs w:val="26"/>
        </w:rPr>
        <w:t xml:space="preserve"> due by September 1, 2012 (for the 2011 reporting year), and </w:t>
      </w:r>
      <w:r w:rsidR="000266BA">
        <w:rPr>
          <w:sz w:val="26"/>
          <w:szCs w:val="26"/>
        </w:rPr>
        <w:t xml:space="preserve">are due </w:t>
      </w:r>
      <w:r w:rsidRPr="00C91CF4">
        <w:rPr>
          <w:sz w:val="26"/>
          <w:szCs w:val="26"/>
        </w:rPr>
        <w:t xml:space="preserve">by April 1 for each year thereafter.  </w:t>
      </w:r>
      <w:r w:rsidRPr="00C91CF4">
        <w:rPr>
          <w:i/>
          <w:sz w:val="26"/>
          <w:szCs w:val="26"/>
        </w:rPr>
        <w:t>Id.</w:t>
      </w:r>
      <w:r>
        <w:rPr>
          <w:i/>
          <w:sz w:val="26"/>
          <w:szCs w:val="26"/>
        </w:rPr>
        <w:t xml:space="preserve"> </w:t>
      </w:r>
      <w:r w:rsidR="00003350">
        <w:rPr>
          <w:i/>
          <w:sz w:val="26"/>
          <w:szCs w:val="26"/>
        </w:rPr>
        <w:t xml:space="preserve"> </w:t>
      </w:r>
      <w:r w:rsidR="00003350">
        <w:rPr>
          <w:sz w:val="26"/>
          <w:szCs w:val="26"/>
        </w:rPr>
        <w:t>Along with this report,</w:t>
      </w:r>
      <w:r w:rsidR="000266BA">
        <w:rPr>
          <w:sz w:val="26"/>
          <w:szCs w:val="26"/>
        </w:rPr>
        <w:t xml:space="preserve"> a p</w:t>
      </w:r>
      <w:r w:rsidR="00003350">
        <w:rPr>
          <w:sz w:val="26"/>
          <w:szCs w:val="26"/>
        </w:rPr>
        <w:t>roducer is required to submit payment of the impact fee</w:t>
      </w:r>
      <w:r w:rsidR="00D75135">
        <w:rPr>
          <w:sz w:val="26"/>
          <w:szCs w:val="26"/>
        </w:rPr>
        <w:t xml:space="preserve"> to the Commission</w:t>
      </w:r>
      <w:r w:rsidR="00003350">
        <w:rPr>
          <w:sz w:val="26"/>
          <w:szCs w:val="26"/>
        </w:rPr>
        <w:t>.</w:t>
      </w:r>
      <w:r w:rsidR="00AB780C">
        <w:rPr>
          <w:rStyle w:val="FootnoteReference"/>
          <w:sz w:val="26"/>
          <w:szCs w:val="26"/>
        </w:rPr>
        <w:footnoteReference w:id="23"/>
      </w:r>
      <w:r w:rsidR="00003350">
        <w:rPr>
          <w:sz w:val="26"/>
          <w:szCs w:val="26"/>
        </w:rPr>
        <w:t xml:space="preserve">  </w:t>
      </w:r>
      <w:r w:rsidR="00003350">
        <w:rPr>
          <w:i/>
          <w:sz w:val="26"/>
          <w:szCs w:val="26"/>
        </w:rPr>
        <w:t>Id.</w:t>
      </w:r>
      <w:r w:rsidR="00003350">
        <w:rPr>
          <w:sz w:val="26"/>
          <w:szCs w:val="26"/>
        </w:rPr>
        <w:t xml:space="preserve">  </w:t>
      </w:r>
      <w:r w:rsidRPr="00C91CF4">
        <w:rPr>
          <w:sz w:val="26"/>
          <w:szCs w:val="26"/>
        </w:rPr>
        <w:t xml:space="preserve">The </w:t>
      </w:r>
      <w:r>
        <w:rPr>
          <w:sz w:val="26"/>
          <w:szCs w:val="26"/>
        </w:rPr>
        <w:t>impact f</w:t>
      </w:r>
      <w:r w:rsidRPr="00C91CF4">
        <w:rPr>
          <w:sz w:val="26"/>
          <w:szCs w:val="26"/>
        </w:rPr>
        <w:t>ee due from</w:t>
      </w:r>
      <w:r>
        <w:rPr>
          <w:sz w:val="26"/>
          <w:szCs w:val="26"/>
        </w:rPr>
        <w:t xml:space="preserve"> a</w:t>
      </w:r>
      <w:r w:rsidRPr="00C91CF4">
        <w:rPr>
          <w:sz w:val="26"/>
          <w:szCs w:val="26"/>
        </w:rPr>
        <w:t xml:space="preserve"> </w:t>
      </w:r>
      <w:r w:rsidR="000266BA">
        <w:rPr>
          <w:sz w:val="26"/>
          <w:szCs w:val="26"/>
        </w:rPr>
        <w:t>p</w:t>
      </w:r>
      <w:r>
        <w:rPr>
          <w:sz w:val="26"/>
          <w:szCs w:val="26"/>
        </w:rPr>
        <w:t>roducer is</w:t>
      </w:r>
      <w:r w:rsidRPr="00C91CF4">
        <w:rPr>
          <w:sz w:val="26"/>
          <w:szCs w:val="26"/>
        </w:rPr>
        <w:t xml:space="preserve"> calculated based on the number of qualifying wells that </w:t>
      </w:r>
      <w:r w:rsidR="000266BA">
        <w:rPr>
          <w:sz w:val="26"/>
          <w:szCs w:val="26"/>
        </w:rPr>
        <w:t>the p</w:t>
      </w:r>
      <w:r>
        <w:rPr>
          <w:sz w:val="26"/>
          <w:szCs w:val="26"/>
        </w:rPr>
        <w:t>roducer lists</w:t>
      </w:r>
      <w:r w:rsidRPr="00C91CF4">
        <w:rPr>
          <w:sz w:val="26"/>
          <w:szCs w:val="26"/>
        </w:rPr>
        <w:t xml:space="preserve"> on its </w:t>
      </w:r>
      <w:r>
        <w:rPr>
          <w:sz w:val="26"/>
          <w:szCs w:val="26"/>
        </w:rPr>
        <w:t xml:space="preserve">annual </w:t>
      </w:r>
      <w:r w:rsidR="00B14F70">
        <w:rPr>
          <w:sz w:val="26"/>
          <w:szCs w:val="26"/>
        </w:rPr>
        <w:t xml:space="preserve">producer </w:t>
      </w:r>
      <w:r>
        <w:rPr>
          <w:sz w:val="26"/>
          <w:szCs w:val="26"/>
        </w:rPr>
        <w:t>reports</w:t>
      </w:r>
      <w:r w:rsidRPr="00C91CF4">
        <w:rPr>
          <w:sz w:val="26"/>
          <w:szCs w:val="26"/>
        </w:rPr>
        <w:t xml:space="preserve">.  </w:t>
      </w:r>
      <w:r w:rsidRPr="00C91CF4">
        <w:rPr>
          <w:i/>
          <w:sz w:val="26"/>
          <w:szCs w:val="26"/>
        </w:rPr>
        <w:t>Id.</w:t>
      </w:r>
    </w:p>
    <w:p w:rsidR="008F241A" w:rsidRDefault="008F241A" w:rsidP="00051D6D">
      <w:pPr>
        <w:spacing w:line="360" w:lineRule="auto"/>
        <w:rPr>
          <w:b/>
          <w:sz w:val="26"/>
          <w:szCs w:val="26"/>
        </w:rPr>
      </w:pPr>
    </w:p>
    <w:p w:rsidR="005D16BE" w:rsidRDefault="005D16BE" w:rsidP="00051D6D">
      <w:pPr>
        <w:spacing w:line="360" w:lineRule="auto"/>
        <w:rPr>
          <w:sz w:val="26"/>
          <w:szCs w:val="26"/>
        </w:rPr>
      </w:pPr>
      <w:r>
        <w:rPr>
          <w:b/>
          <w:sz w:val="26"/>
          <w:szCs w:val="26"/>
        </w:rPr>
        <w:tab/>
      </w:r>
      <w:r>
        <w:rPr>
          <w:sz w:val="26"/>
          <w:szCs w:val="26"/>
        </w:rPr>
        <w:t>Any disputes regar</w:t>
      </w:r>
      <w:r w:rsidR="000266BA">
        <w:rPr>
          <w:sz w:val="26"/>
          <w:szCs w:val="26"/>
        </w:rPr>
        <w:t>ding a p</w:t>
      </w:r>
      <w:r>
        <w:rPr>
          <w:sz w:val="26"/>
          <w:szCs w:val="26"/>
        </w:rPr>
        <w:t>roducer’s unconventional gas wells that are subject to the impact fee should be identified on the annual producer reports.</w:t>
      </w:r>
      <w:r w:rsidR="00A73BAD">
        <w:rPr>
          <w:rStyle w:val="FootnoteReference"/>
          <w:sz w:val="26"/>
          <w:szCs w:val="26"/>
        </w:rPr>
        <w:footnoteReference w:id="24"/>
      </w:r>
      <w:r>
        <w:rPr>
          <w:sz w:val="26"/>
          <w:szCs w:val="26"/>
        </w:rPr>
        <w:t xml:space="preserve">  </w:t>
      </w:r>
      <w:r w:rsidRPr="005D16BE">
        <w:rPr>
          <w:i/>
          <w:sz w:val="26"/>
          <w:szCs w:val="26"/>
        </w:rPr>
        <w:t>December 20, 2012 Clarification Order</w:t>
      </w:r>
      <w:r>
        <w:rPr>
          <w:sz w:val="26"/>
          <w:szCs w:val="26"/>
        </w:rPr>
        <w:t xml:space="preserve"> at 11.  </w:t>
      </w:r>
      <w:r w:rsidR="000266BA">
        <w:rPr>
          <w:sz w:val="26"/>
          <w:szCs w:val="26"/>
        </w:rPr>
        <w:t>If a p</w:t>
      </w:r>
      <w:r w:rsidR="008D598F">
        <w:rPr>
          <w:sz w:val="26"/>
          <w:szCs w:val="26"/>
        </w:rPr>
        <w:t xml:space="preserve">roducer is disputing whether </w:t>
      </w:r>
      <w:r w:rsidR="000266BA">
        <w:rPr>
          <w:sz w:val="26"/>
          <w:szCs w:val="26"/>
        </w:rPr>
        <w:t>a particular well</w:t>
      </w:r>
      <w:r w:rsidR="008D598F">
        <w:rPr>
          <w:sz w:val="26"/>
          <w:szCs w:val="26"/>
        </w:rPr>
        <w:t xml:space="preserve"> </w:t>
      </w:r>
      <w:r w:rsidR="000266BA">
        <w:rPr>
          <w:sz w:val="26"/>
          <w:szCs w:val="26"/>
        </w:rPr>
        <w:t>is</w:t>
      </w:r>
      <w:r w:rsidR="008D598F">
        <w:rPr>
          <w:sz w:val="26"/>
          <w:szCs w:val="26"/>
        </w:rPr>
        <w:t xml:space="preserve"> subject to the impact</w:t>
      </w:r>
      <w:r w:rsidR="000266BA">
        <w:rPr>
          <w:sz w:val="26"/>
          <w:szCs w:val="26"/>
        </w:rPr>
        <w:t xml:space="preserve"> fee, the p</w:t>
      </w:r>
      <w:r w:rsidR="008D598F">
        <w:rPr>
          <w:sz w:val="26"/>
          <w:szCs w:val="26"/>
        </w:rPr>
        <w:t xml:space="preserve">roducer should not pay the corresponding impact fee for </w:t>
      </w:r>
      <w:r w:rsidR="00861674">
        <w:rPr>
          <w:sz w:val="26"/>
          <w:szCs w:val="26"/>
        </w:rPr>
        <w:t>the disputed well</w:t>
      </w:r>
      <w:r w:rsidR="008D598F">
        <w:rPr>
          <w:sz w:val="26"/>
          <w:szCs w:val="26"/>
        </w:rPr>
        <w:t xml:space="preserve"> unless and until the dispute has been resolved. </w:t>
      </w:r>
      <w:r>
        <w:rPr>
          <w:sz w:val="26"/>
          <w:szCs w:val="26"/>
        </w:rPr>
        <w:t xml:space="preserve">To the extent that there is a </w:t>
      </w:r>
      <w:r>
        <w:rPr>
          <w:sz w:val="26"/>
          <w:szCs w:val="26"/>
        </w:rPr>
        <w:lastRenderedPageBreak/>
        <w:t>dispu</w:t>
      </w:r>
      <w:r w:rsidR="00861674">
        <w:rPr>
          <w:sz w:val="26"/>
          <w:szCs w:val="26"/>
        </w:rPr>
        <w:t>te regarding the accuracy of a p</w:t>
      </w:r>
      <w:r>
        <w:rPr>
          <w:sz w:val="26"/>
          <w:szCs w:val="26"/>
        </w:rPr>
        <w:t>roducer’s report, the Commission will address that dispute via the mechanisms established at Sections 2307-2313 of the Act.</w:t>
      </w:r>
      <w:r>
        <w:rPr>
          <w:rStyle w:val="FootnoteReference"/>
          <w:sz w:val="26"/>
          <w:szCs w:val="26"/>
        </w:rPr>
        <w:footnoteReference w:id="25"/>
      </w:r>
      <w:r>
        <w:rPr>
          <w:sz w:val="26"/>
          <w:szCs w:val="26"/>
        </w:rPr>
        <w:t xml:space="preserve">  </w:t>
      </w:r>
      <w:r>
        <w:rPr>
          <w:i/>
          <w:sz w:val="26"/>
          <w:szCs w:val="26"/>
        </w:rPr>
        <w:t>See</w:t>
      </w:r>
      <w:r>
        <w:rPr>
          <w:sz w:val="26"/>
          <w:szCs w:val="26"/>
        </w:rPr>
        <w:t xml:space="preserve"> 58 Pa. C.S. §§ 2307-2313.  These provisions will be enforced consistent with the Commission’s general </w:t>
      </w:r>
      <w:r w:rsidR="00861674">
        <w:rPr>
          <w:sz w:val="26"/>
          <w:szCs w:val="26"/>
        </w:rPr>
        <w:t>rules of practice and procedure</w:t>
      </w:r>
      <w:r>
        <w:rPr>
          <w:sz w:val="26"/>
          <w:szCs w:val="26"/>
        </w:rPr>
        <w:t xml:space="preserve"> found at 52 Pa. Code</w:t>
      </w:r>
      <w:r w:rsidR="00861674">
        <w:rPr>
          <w:sz w:val="26"/>
          <w:szCs w:val="26"/>
        </w:rPr>
        <w:t>,</w:t>
      </w:r>
      <w:r>
        <w:rPr>
          <w:sz w:val="26"/>
          <w:szCs w:val="26"/>
        </w:rPr>
        <w:t xml:space="preserve"> Chapters 1, 3 and 5.  </w:t>
      </w:r>
    </w:p>
    <w:p w:rsidR="005D16BE" w:rsidRDefault="005D16BE" w:rsidP="00051D6D">
      <w:pPr>
        <w:spacing w:line="360" w:lineRule="auto"/>
        <w:rPr>
          <w:sz w:val="26"/>
          <w:szCs w:val="26"/>
        </w:rPr>
      </w:pPr>
    </w:p>
    <w:p w:rsidR="002724D6" w:rsidRDefault="005D16BE" w:rsidP="00051D6D">
      <w:pPr>
        <w:spacing w:line="360" w:lineRule="auto"/>
        <w:rPr>
          <w:i/>
          <w:sz w:val="26"/>
          <w:szCs w:val="26"/>
        </w:rPr>
      </w:pPr>
      <w:r>
        <w:rPr>
          <w:sz w:val="26"/>
          <w:szCs w:val="26"/>
        </w:rPr>
        <w:tab/>
        <w:t xml:space="preserve">We note that we will utilize formal proceedings only after informal efforts reveal that a dispute cannot be resolved.  </w:t>
      </w:r>
      <w:r w:rsidRPr="005D16BE">
        <w:rPr>
          <w:i/>
          <w:sz w:val="26"/>
          <w:szCs w:val="26"/>
        </w:rPr>
        <w:t>December 20, 2012 Clarification Order</w:t>
      </w:r>
      <w:r>
        <w:rPr>
          <w:sz w:val="26"/>
          <w:szCs w:val="26"/>
        </w:rPr>
        <w:t xml:space="preserve"> at 11.</w:t>
      </w:r>
      <w:r w:rsidR="00177CDD">
        <w:rPr>
          <w:sz w:val="26"/>
          <w:szCs w:val="26"/>
        </w:rPr>
        <w:t xml:space="preserve">  The Commiss</w:t>
      </w:r>
      <w:r w:rsidR="009E30C3">
        <w:rPr>
          <w:sz w:val="26"/>
          <w:szCs w:val="26"/>
        </w:rPr>
        <w:t>ion will always seek informal</w:t>
      </w:r>
      <w:r w:rsidR="00177CDD">
        <w:rPr>
          <w:sz w:val="26"/>
          <w:szCs w:val="26"/>
        </w:rPr>
        <w:t xml:space="preserve"> resolution for impact fee disputes prior to initiating formal enforcement proceedings pursuant to Sections 2307-2313 of the Act.  </w:t>
      </w:r>
      <w:r w:rsidR="00177CDD">
        <w:rPr>
          <w:i/>
          <w:sz w:val="26"/>
          <w:szCs w:val="26"/>
        </w:rPr>
        <w:t>Id.</w:t>
      </w:r>
      <w:r w:rsidR="009E30C3">
        <w:rPr>
          <w:i/>
          <w:sz w:val="26"/>
          <w:szCs w:val="26"/>
        </w:rPr>
        <w:t xml:space="preserve"> </w:t>
      </w:r>
    </w:p>
    <w:p w:rsidR="002724D6" w:rsidRDefault="002724D6" w:rsidP="00051D6D">
      <w:pPr>
        <w:spacing w:line="360" w:lineRule="auto"/>
        <w:rPr>
          <w:sz w:val="26"/>
          <w:szCs w:val="26"/>
        </w:rPr>
      </w:pPr>
    </w:p>
    <w:p w:rsidR="00A53CA6" w:rsidRDefault="009E30C3" w:rsidP="00A53CA6">
      <w:pPr>
        <w:spacing w:line="360" w:lineRule="auto"/>
        <w:ind w:firstLine="720"/>
        <w:rPr>
          <w:sz w:val="26"/>
          <w:szCs w:val="26"/>
        </w:rPr>
      </w:pPr>
      <w:r>
        <w:rPr>
          <w:sz w:val="26"/>
          <w:szCs w:val="26"/>
        </w:rPr>
        <w:t>If the Commission is required to initiate formal enforcement proceedings</w:t>
      </w:r>
      <w:r w:rsidR="00A2308D">
        <w:rPr>
          <w:sz w:val="26"/>
          <w:szCs w:val="26"/>
        </w:rPr>
        <w:t xml:space="preserve"> pursuant to Sections 2307-2313</w:t>
      </w:r>
      <w:r>
        <w:rPr>
          <w:sz w:val="26"/>
          <w:szCs w:val="26"/>
        </w:rPr>
        <w:t xml:space="preserve"> </w:t>
      </w:r>
      <w:r w:rsidR="00863E81">
        <w:rPr>
          <w:sz w:val="26"/>
          <w:szCs w:val="26"/>
        </w:rPr>
        <w:t xml:space="preserve">of the Act </w:t>
      </w:r>
      <w:r w:rsidR="008250C0">
        <w:rPr>
          <w:sz w:val="26"/>
          <w:szCs w:val="26"/>
        </w:rPr>
        <w:t>against a p</w:t>
      </w:r>
      <w:r>
        <w:rPr>
          <w:sz w:val="26"/>
          <w:szCs w:val="26"/>
        </w:rPr>
        <w:t xml:space="preserve">roducer for untimely or delinquent impact fee payments, the Commission </w:t>
      </w:r>
      <w:r w:rsidR="00A53CA6">
        <w:rPr>
          <w:sz w:val="26"/>
          <w:szCs w:val="26"/>
        </w:rPr>
        <w:t xml:space="preserve">will refer the matter to </w:t>
      </w:r>
      <w:r w:rsidR="00F7167B">
        <w:rPr>
          <w:sz w:val="26"/>
          <w:szCs w:val="26"/>
        </w:rPr>
        <w:t>its</w:t>
      </w:r>
      <w:r w:rsidR="00A53CA6">
        <w:rPr>
          <w:sz w:val="26"/>
          <w:szCs w:val="26"/>
        </w:rPr>
        <w:t xml:space="preserve"> Bureau of Administration’s Fiscal Office (Fiscal Office) and Bureau of Investigatio</w:t>
      </w:r>
      <w:r w:rsidR="00A2308D">
        <w:rPr>
          <w:sz w:val="26"/>
          <w:szCs w:val="26"/>
        </w:rPr>
        <w:t>n and Enforcement</w:t>
      </w:r>
      <w:r w:rsidR="00A53CA6">
        <w:rPr>
          <w:sz w:val="26"/>
          <w:szCs w:val="26"/>
        </w:rPr>
        <w:t>.  The Fiscal Office may initiate an enforcement proceeding by issuing a Notice of Amount Due pursuant to Section 2307(b) of the Act.  58 Pa. C.S. § 2307(b).  This Notice of Amount Due will include a dema</w:t>
      </w:r>
      <w:r w:rsidR="00861674">
        <w:rPr>
          <w:sz w:val="26"/>
          <w:szCs w:val="26"/>
        </w:rPr>
        <w:t>nd for payment of a particular p</w:t>
      </w:r>
      <w:r w:rsidR="00A53CA6">
        <w:rPr>
          <w:sz w:val="26"/>
          <w:szCs w:val="26"/>
        </w:rPr>
        <w:t>roducer</w:t>
      </w:r>
      <w:r w:rsidR="00B35D61">
        <w:rPr>
          <w:sz w:val="26"/>
          <w:szCs w:val="26"/>
        </w:rPr>
        <w:t>’</w:t>
      </w:r>
      <w:r w:rsidR="00A53CA6">
        <w:rPr>
          <w:sz w:val="26"/>
          <w:szCs w:val="26"/>
        </w:rPr>
        <w:t xml:space="preserve">s untimely or delinquent impact fee, notice of the amount of impact fee due and the basis for the determination.  </w:t>
      </w:r>
      <w:r w:rsidR="00A53CA6">
        <w:rPr>
          <w:i/>
          <w:sz w:val="26"/>
          <w:szCs w:val="26"/>
        </w:rPr>
        <w:t>Id.</w:t>
      </w:r>
      <w:r w:rsidR="00A53CA6">
        <w:rPr>
          <w:sz w:val="26"/>
          <w:szCs w:val="26"/>
        </w:rPr>
        <w:t xml:space="preserve">   </w:t>
      </w:r>
    </w:p>
    <w:p w:rsidR="00A53CA6" w:rsidRDefault="00A53CA6" w:rsidP="00A53CA6">
      <w:pPr>
        <w:spacing w:line="360" w:lineRule="auto"/>
        <w:ind w:firstLine="720"/>
        <w:rPr>
          <w:sz w:val="26"/>
          <w:szCs w:val="26"/>
        </w:rPr>
      </w:pPr>
    </w:p>
    <w:p w:rsidR="00782B85" w:rsidRDefault="00861674" w:rsidP="00782B85">
      <w:pPr>
        <w:spacing w:line="360" w:lineRule="auto"/>
        <w:ind w:firstLine="720"/>
        <w:rPr>
          <w:sz w:val="26"/>
          <w:szCs w:val="26"/>
        </w:rPr>
      </w:pPr>
      <w:r>
        <w:rPr>
          <w:sz w:val="26"/>
          <w:szCs w:val="26"/>
        </w:rPr>
        <w:t>If a p</w:t>
      </w:r>
      <w:r w:rsidR="00A53CA6">
        <w:rPr>
          <w:sz w:val="26"/>
          <w:szCs w:val="26"/>
        </w:rPr>
        <w:t>roducer does not pay the untimely or delinquent impact fee as required by</w:t>
      </w:r>
      <w:r>
        <w:rPr>
          <w:sz w:val="26"/>
          <w:szCs w:val="26"/>
        </w:rPr>
        <w:t xml:space="preserve"> the Notice of Amount Due, the p</w:t>
      </w:r>
      <w:r w:rsidR="00A53CA6">
        <w:rPr>
          <w:sz w:val="26"/>
          <w:szCs w:val="26"/>
        </w:rPr>
        <w:t>roducer shall file a written response with the Commission regarding the matter within twenty (20) days of the date of service of the Notice of Amount Due.</w:t>
      </w:r>
      <w:r w:rsidR="00A53CA6">
        <w:rPr>
          <w:rStyle w:val="FootnoteReference"/>
          <w:sz w:val="26"/>
          <w:szCs w:val="26"/>
        </w:rPr>
        <w:footnoteReference w:id="26"/>
      </w:r>
      <w:r w:rsidR="00A53CA6">
        <w:rPr>
          <w:sz w:val="26"/>
          <w:szCs w:val="26"/>
        </w:rPr>
        <w:t xml:space="preserve">  </w:t>
      </w:r>
      <w:r w:rsidR="00A53CA6" w:rsidRPr="00AF5EF6">
        <w:rPr>
          <w:sz w:val="26"/>
          <w:szCs w:val="26"/>
        </w:rPr>
        <w:t>If</w:t>
      </w:r>
      <w:r w:rsidR="00A2308D">
        <w:rPr>
          <w:sz w:val="26"/>
          <w:szCs w:val="26"/>
        </w:rPr>
        <w:t>, however,</w:t>
      </w:r>
      <w:r w:rsidR="008250C0">
        <w:rPr>
          <w:sz w:val="26"/>
          <w:szCs w:val="26"/>
        </w:rPr>
        <w:t xml:space="preserve"> the p</w:t>
      </w:r>
      <w:r w:rsidR="00296826">
        <w:rPr>
          <w:sz w:val="26"/>
          <w:szCs w:val="26"/>
        </w:rPr>
        <w:t>roducer</w:t>
      </w:r>
      <w:r w:rsidR="00A53CA6" w:rsidRPr="00AF5EF6">
        <w:rPr>
          <w:sz w:val="26"/>
          <w:szCs w:val="26"/>
        </w:rPr>
        <w:t xml:space="preserve"> fails </w:t>
      </w:r>
      <w:r w:rsidR="00A53CA6">
        <w:rPr>
          <w:sz w:val="26"/>
          <w:szCs w:val="26"/>
        </w:rPr>
        <w:t xml:space="preserve">to pay the </w:t>
      </w:r>
      <w:r w:rsidR="00296826">
        <w:rPr>
          <w:sz w:val="26"/>
          <w:szCs w:val="26"/>
        </w:rPr>
        <w:t xml:space="preserve">untimely or </w:t>
      </w:r>
      <w:r w:rsidR="00A53CA6">
        <w:rPr>
          <w:sz w:val="26"/>
          <w:szCs w:val="26"/>
        </w:rPr>
        <w:t xml:space="preserve">delinquent </w:t>
      </w:r>
      <w:r w:rsidR="00296826">
        <w:rPr>
          <w:sz w:val="26"/>
          <w:szCs w:val="26"/>
        </w:rPr>
        <w:t>impact fee</w:t>
      </w:r>
      <w:r w:rsidR="00863E81">
        <w:rPr>
          <w:sz w:val="26"/>
          <w:szCs w:val="26"/>
        </w:rPr>
        <w:t xml:space="preserve"> as required by the Notice of Amount Due and does not </w:t>
      </w:r>
      <w:r w:rsidR="00A53CA6" w:rsidRPr="00AF5EF6">
        <w:rPr>
          <w:sz w:val="26"/>
          <w:szCs w:val="26"/>
        </w:rPr>
        <w:t xml:space="preserve">file a written response </w:t>
      </w:r>
      <w:r w:rsidR="00296826">
        <w:rPr>
          <w:sz w:val="26"/>
          <w:szCs w:val="26"/>
        </w:rPr>
        <w:t xml:space="preserve">with the </w:t>
      </w:r>
      <w:r w:rsidR="00296826">
        <w:rPr>
          <w:sz w:val="26"/>
          <w:szCs w:val="26"/>
        </w:rPr>
        <w:lastRenderedPageBreak/>
        <w:t>Commission</w:t>
      </w:r>
      <w:r w:rsidR="00A53CA6" w:rsidRPr="00AF5EF6">
        <w:rPr>
          <w:sz w:val="26"/>
          <w:szCs w:val="26"/>
        </w:rPr>
        <w:t xml:space="preserve">, </w:t>
      </w:r>
      <w:r w:rsidR="008250C0">
        <w:rPr>
          <w:sz w:val="26"/>
          <w:szCs w:val="26"/>
        </w:rPr>
        <w:t>the p</w:t>
      </w:r>
      <w:r w:rsidR="00296826">
        <w:rPr>
          <w:sz w:val="26"/>
          <w:szCs w:val="26"/>
        </w:rPr>
        <w:t>roducer</w:t>
      </w:r>
      <w:r w:rsidR="00A53CA6" w:rsidRPr="00AF5EF6">
        <w:rPr>
          <w:sz w:val="26"/>
          <w:szCs w:val="26"/>
        </w:rPr>
        <w:t xml:space="preserve"> may be deemed </w:t>
      </w:r>
      <w:r>
        <w:rPr>
          <w:sz w:val="26"/>
          <w:szCs w:val="26"/>
        </w:rPr>
        <w:t xml:space="preserve">to be </w:t>
      </w:r>
      <w:r w:rsidR="00A53CA6" w:rsidRPr="00AF5EF6">
        <w:rPr>
          <w:sz w:val="26"/>
          <w:szCs w:val="26"/>
        </w:rPr>
        <w:t>in default.</w:t>
      </w:r>
      <w:r w:rsidR="00296826">
        <w:rPr>
          <w:sz w:val="26"/>
          <w:szCs w:val="26"/>
        </w:rPr>
        <w:t xml:space="preserve">  </w:t>
      </w:r>
      <w:r w:rsidR="00A2308D">
        <w:rPr>
          <w:sz w:val="26"/>
          <w:szCs w:val="26"/>
        </w:rPr>
        <w:t>On the other hand, i</w:t>
      </w:r>
      <w:r w:rsidR="00A53CA6">
        <w:rPr>
          <w:sz w:val="26"/>
          <w:szCs w:val="26"/>
        </w:rPr>
        <w:t>f</w:t>
      </w:r>
      <w:r w:rsidR="00A53CA6" w:rsidRPr="00843600">
        <w:rPr>
          <w:sz w:val="26"/>
          <w:szCs w:val="26"/>
        </w:rPr>
        <w:t xml:space="preserve"> </w:t>
      </w:r>
      <w:r w:rsidR="008250C0">
        <w:rPr>
          <w:sz w:val="26"/>
          <w:szCs w:val="26"/>
        </w:rPr>
        <w:t>the p</w:t>
      </w:r>
      <w:r w:rsidR="00296826">
        <w:rPr>
          <w:sz w:val="26"/>
          <w:szCs w:val="26"/>
        </w:rPr>
        <w:t>roducer</w:t>
      </w:r>
      <w:r w:rsidR="00A53CA6" w:rsidRPr="00843600">
        <w:rPr>
          <w:sz w:val="26"/>
          <w:szCs w:val="26"/>
        </w:rPr>
        <w:t xml:space="preserve"> </w:t>
      </w:r>
      <w:r w:rsidR="00A53CA6">
        <w:rPr>
          <w:sz w:val="26"/>
          <w:szCs w:val="26"/>
        </w:rPr>
        <w:t>fails to pay</w:t>
      </w:r>
      <w:r w:rsidR="00A53CA6" w:rsidRPr="00843600">
        <w:rPr>
          <w:sz w:val="26"/>
          <w:szCs w:val="26"/>
        </w:rPr>
        <w:t xml:space="preserve"> </w:t>
      </w:r>
      <w:r w:rsidR="00A53CA6">
        <w:rPr>
          <w:sz w:val="26"/>
          <w:szCs w:val="26"/>
        </w:rPr>
        <w:t>the</w:t>
      </w:r>
      <w:r w:rsidR="00A53CA6" w:rsidRPr="00843600">
        <w:rPr>
          <w:sz w:val="26"/>
          <w:szCs w:val="26"/>
        </w:rPr>
        <w:t xml:space="preserve"> </w:t>
      </w:r>
      <w:r w:rsidR="00296826">
        <w:rPr>
          <w:sz w:val="26"/>
          <w:szCs w:val="26"/>
        </w:rPr>
        <w:t xml:space="preserve">untimely or </w:t>
      </w:r>
      <w:r w:rsidR="00A53CA6" w:rsidRPr="00843600">
        <w:rPr>
          <w:sz w:val="26"/>
          <w:szCs w:val="26"/>
        </w:rPr>
        <w:t xml:space="preserve">delinquent </w:t>
      </w:r>
      <w:r w:rsidR="00296826">
        <w:rPr>
          <w:sz w:val="26"/>
          <w:szCs w:val="26"/>
        </w:rPr>
        <w:t>i</w:t>
      </w:r>
      <w:r w:rsidR="00A53CA6">
        <w:rPr>
          <w:sz w:val="26"/>
          <w:szCs w:val="26"/>
        </w:rPr>
        <w:t xml:space="preserve">mpact </w:t>
      </w:r>
      <w:r w:rsidR="00296826">
        <w:rPr>
          <w:sz w:val="26"/>
          <w:szCs w:val="26"/>
        </w:rPr>
        <w:t>f</w:t>
      </w:r>
      <w:r w:rsidR="00A53CA6" w:rsidRPr="00843600">
        <w:rPr>
          <w:sz w:val="26"/>
          <w:szCs w:val="26"/>
        </w:rPr>
        <w:t xml:space="preserve">ee in full </w:t>
      </w:r>
      <w:r w:rsidR="00863E81">
        <w:rPr>
          <w:sz w:val="26"/>
          <w:szCs w:val="26"/>
        </w:rPr>
        <w:t xml:space="preserve">as required by the </w:t>
      </w:r>
      <w:r w:rsidR="00296826">
        <w:rPr>
          <w:sz w:val="26"/>
          <w:szCs w:val="26"/>
        </w:rPr>
        <w:t>Notice of Amount Due</w:t>
      </w:r>
      <w:r w:rsidR="00A53CA6">
        <w:rPr>
          <w:sz w:val="26"/>
          <w:szCs w:val="26"/>
        </w:rPr>
        <w:t xml:space="preserve">, but files a written response </w:t>
      </w:r>
      <w:r w:rsidR="00296826">
        <w:rPr>
          <w:sz w:val="26"/>
          <w:szCs w:val="26"/>
        </w:rPr>
        <w:t>with the Commission in compliance with the procedures discussed above</w:t>
      </w:r>
      <w:r w:rsidR="00A53CA6" w:rsidRPr="00843600">
        <w:rPr>
          <w:sz w:val="26"/>
          <w:szCs w:val="26"/>
        </w:rPr>
        <w:t xml:space="preserve">, the </w:t>
      </w:r>
      <w:r w:rsidR="00296826">
        <w:rPr>
          <w:sz w:val="26"/>
          <w:szCs w:val="26"/>
        </w:rPr>
        <w:t xml:space="preserve">Fiscal Office will refer the </w:t>
      </w:r>
      <w:r w:rsidR="00A53CA6" w:rsidRPr="00843600">
        <w:rPr>
          <w:sz w:val="26"/>
          <w:szCs w:val="26"/>
        </w:rPr>
        <w:t>matter to the Offic</w:t>
      </w:r>
      <w:r w:rsidR="00296826">
        <w:rPr>
          <w:sz w:val="26"/>
          <w:szCs w:val="26"/>
        </w:rPr>
        <w:t>e of Administrative Law Judge (OALJ</w:t>
      </w:r>
      <w:r w:rsidR="00A53CA6" w:rsidRPr="00843600">
        <w:rPr>
          <w:sz w:val="26"/>
          <w:szCs w:val="26"/>
        </w:rPr>
        <w:t xml:space="preserve">) for hearing and </w:t>
      </w:r>
      <w:r w:rsidR="00A53CA6">
        <w:rPr>
          <w:sz w:val="26"/>
          <w:szCs w:val="26"/>
        </w:rPr>
        <w:t>issuance of a Recommended D</w:t>
      </w:r>
      <w:r w:rsidR="00A53CA6" w:rsidRPr="00843600">
        <w:rPr>
          <w:sz w:val="26"/>
          <w:szCs w:val="26"/>
        </w:rPr>
        <w:t xml:space="preserve">ecision pursuant to the Commission’s rules of practice and procedure found at 52 Pa. Code Chapters 1, 3 and 5.  </w:t>
      </w:r>
      <w:r w:rsidR="00782B85">
        <w:rPr>
          <w:sz w:val="26"/>
          <w:szCs w:val="26"/>
        </w:rPr>
        <w:t>Following the</w:t>
      </w:r>
      <w:r w:rsidR="00A53CA6" w:rsidRPr="00843600">
        <w:rPr>
          <w:sz w:val="26"/>
          <w:szCs w:val="26"/>
        </w:rPr>
        <w:t xml:space="preserve"> adjudicatory proceeding before the OALJ, th</w:t>
      </w:r>
      <w:r w:rsidR="00A53CA6">
        <w:rPr>
          <w:sz w:val="26"/>
          <w:szCs w:val="26"/>
        </w:rPr>
        <w:t xml:space="preserve">e Commission will issue a Final </w:t>
      </w:r>
      <w:r w:rsidR="00A2308D">
        <w:rPr>
          <w:sz w:val="26"/>
          <w:szCs w:val="26"/>
        </w:rPr>
        <w:t>Order regarding the</w:t>
      </w:r>
      <w:r w:rsidR="00A53CA6" w:rsidRPr="00843600">
        <w:rPr>
          <w:sz w:val="26"/>
          <w:szCs w:val="26"/>
        </w:rPr>
        <w:t xml:space="preserve"> matter.  </w:t>
      </w:r>
    </w:p>
    <w:p w:rsidR="00782B85" w:rsidRDefault="00782B85" w:rsidP="00782B85">
      <w:pPr>
        <w:spacing w:line="360" w:lineRule="auto"/>
        <w:ind w:firstLine="720"/>
        <w:rPr>
          <w:sz w:val="26"/>
          <w:szCs w:val="26"/>
        </w:rPr>
      </w:pPr>
    </w:p>
    <w:p w:rsidR="00260378" w:rsidRDefault="00F37B83" w:rsidP="00782B85">
      <w:pPr>
        <w:spacing w:line="360" w:lineRule="auto"/>
        <w:ind w:firstLine="720"/>
        <w:rPr>
          <w:sz w:val="26"/>
          <w:szCs w:val="26"/>
        </w:rPr>
      </w:pPr>
      <w:r>
        <w:rPr>
          <w:sz w:val="26"/>
          <w:szCs w:val="26"/>
        </w:rPr>
        <w:t>Based on the foregoing</w:t>
      </w:r>
      <w:r w:rsidR="00782B85">
        <w:rPr>
          <w:sz w:val="26"/>
          <w:szCs w:val="26"/>
        </w:rPr>
        <w:t xml:space="preserve">, </w:t>
      </w:r>
      <w:r>
        <w:rPr>
          <w:sz w:val="26"/>
          <w:szCs w:val="26"/>
        </w:rPr>
        <w:t>t</w:t>
      </w:r>
      <w:r w:rsidRPr="00D366AE">
        <w:rPr>
          <w:sz w:val="26"/>
          <w:szCs w:val="26"/>
        </w:rPr>
        <w:t xml:space="preserve">he Commission may assess interest and penalties on </w:t>
      </w:r>
      <w:r>
        <w:rPr>
          <w:sz w:val="26"/>
          <w:szCs w:val="26"/>
        </w:rPr>
        <w:t>untimely or delinquent impact f</w:t>
      </w:r>
      <w:r w:rsidRPr="00D366AE">
        <w:rPr>
          <w:sz w:val="26"/>
          <w:szCs w:val="26"/>
        </w:rPr>
        <w:t xml:space="preserve">ee </w:t>
      </w:r>
      <w:r>
        <w:rPr>
          <w:sz w:val="26"/>
          <w:szCs w:val="26"/>
        </w:rPr>
        <w:t xml:space="preserve">payments </w:t>
      </w:r>
      <w:r w:rsidRPr="00D366AE">
        <w:rPr>
          <w:sz w:val="26"/>
          <w:szCs w:val="26"/>
        </w:rPr>
        <w:t xml:space="preserve">as permitted by Sections 2307-2313 of the Act </w:t>
      </w:r>
      <w:r w:rsidR="00861674">
        <w:rPr>
          <w:sz w:val="26"/>
          <w:szCs w:val="26"/>
        </w:rPr>
        <w:t>if (1</w:t>
      </w:r>
      <w:r w:rsidR="00A53CA6" w:rsidRPr="00D366AE">
        <w:rPr>
          <w:sz w:val="26"/>
          <w:szCs w:val="26"/>
        </w:rPr>
        <w:t xml:space="preserve">) </w:t>
      </w:r>
      <w:r w:rsidR="00861674">
        <w:rPr>
          <w:sz w:val="26"/>
          <w:szCs w:val="26"/>
        </w:rPr>
        <w:t>the p</w:t>
      </w:r>
      <w:r w:rsidR="00B35D61">
        <w:rPr>
          <w:sz w:val="26"/>
          <w:szCs w:val="26"/>
        </w:rPr>
        <w:t>roducer fails to pay the delinquent impact f</w:t>
      </w:r>
      <w:r w:rsidR="00A53CA6" w:rsidRPr="00D366AE">
        <w:rPr>
          <w:sz w:val="26"/>
          <w:szCs w:val="26"/>
        </w:rPr>
        <w:t xml:space="preserve">ee in full </w:t>
      </w:r>
      <w:r w:rsidR="002E2977">
        <w:rPr>
          <w:sz w:val="26"/>
          <w:szCs w:val="26"/>
        </w:rPr>
        <w:t>in compliance with the</w:t>
      </w:r>
      <w:r w:rsidR="00B35D61">
        <w:rPr>
          <w:sz w:val="26"/>
          <w:szCs w:val="26"/>
        </w:rPr>
        <w:t xml:space="preserve"> Notice of Amount Due</w:t>
      </w:r>
      <w:r w:rsidR="00861674">
        <w:rPr>
          <w:sz w:val="26"/>
          <w:szCs w:val="26"/>
        </w:rPr>
        <w:t>, (2</w:t>
      </w:r>
      <w:r w:rsidR="00A53CA6" w:rsidRPr="00D366AE">
        <w:rPr>
          <w:sz w:val="26"/>
          <w:szCs w:val="26"/>
        </w:rPr>
        <w:t xml:space="preserve">) </w:t>
      </w:r>
      <w:r w:rsidR="00861674">
        <w:rPr>
          <w:sz w:val="26"/>
          <w:szCs w:val="26"/>
        </w:rPr>
        <w:t>the p</w:t>
      </w:r>
      <w:r w:rsidR="00B35D61">
        <w:rPr>
          <w:sz w:val="26"/>
          <w:szCs w:val="26"/>
        </w:rPr>
        <w:t>roducer</w:t>
      </w:r>
      <w:r w:rsidR="00A53CA6" w:rsidRPr="00D366AE">
        <w:rPr>
          <w:sz w:val="26"/>
          <w:szCs w:val="26"/>
        </w:rPr>
        <w:t xml:space="preserve"> fails to file a timely response</w:t>
      </w:r>
      <w:r w:rsidR="00A53CA6">
        <w:rPr>
          <w:sz w:val="26"/>
          <w:szCs w:val="26"/>
        </w:rPr>
        <w:t xml:space="preserve"> </w:t>
      </w:r>
      <w:r w:rsidR="00B35D61">
        <w:rPr>
          <w:sz w:val="26"/>
          <w:szCs w:val="26"/>
        </w:rPr>
        <w:t>with the Commission if no payment is made</w:t>
      </w:r>
      <w:r w:rsidR="00A53CA6">
        <w:rPr>
          <w:sz w:val="26"/>
          <w:szCs w:val="26"/>
        </w:rPr>
        <w:t>,</w:t>
      </w:r>
      <w:r w:rsidR="00861674">
        <w:rPr>
          <w:sz w:val="26"/>
          <w:szCs w:val="26"/>
        </w:rPr>
        <w:t xml:space="preserve"> or (3</w:t>
      </w:r>
      <w:r w:rsidR="00A53CA6" w:rsidRPr="00D366AE">
        <w:rPr>
          <w:sz w:val="26"/>
          <w:szCs w:val="26"/>
        </w:rPr>
        <w:t>) after hearing, the Commissio</w:t>
      </w:r>
      <w:r w:rsidR="00861674">
        <w:rPr>
          <w:sz w:val="26"/>
          <w:szCs w:val="26"/>
        </w:rPr>
        <w:t>n sustains the amount due by a final o</w:t>
      </w:r>
      <w:r w:rsidR="00A53CA6" w:rsidRPr="00D366AE">
        <w:rPr>
          <w:sz w:val="26"/>
          <w:szCs w:val="26"/>
        </w:rPr>
        <w:t>rder</w:t>
      </w:r>
      <w:r w:rsidR="00782B85">
        <w:rPr>
          <w:sz w:val="26"/>
          <w:szCs w:val="26"/>
        </w:rPr>
        <w:t>.</w:t>
      </w:r>
      <w:r w:rsidR="006B2867">
        <w:rPr>
          <w:sz w:val="26"/>
          <w:szCs w:val="26"/>
        </w:rPr>
        <w:t xml:space="preserve">  58 Pa. C.S. §§ 2307-2313</w:t>
      </w:r>
      <w:r>
        <w:rPr>
          <w:sz w:val="26"/>
          <w:szCs w:val="26"/>
        </w:rPr>
        <w:t xml:space="preserve">.  </w:t>
      </w:r>
    </w:p>
    <w:p w:rsidR="00260378" w:rsidRDefault="00260378" w:rsidP="00782B85">
      <w:pPr>
        <w:spacing w:line="360" w:lineRule="auto"/>
        <w:ind w:firstLine="720"/>
        <w:rPr>
          <w:sz w:val="26"/>
          <w:szCs w:val="26"/>
        </w:rPr>
      </w:pPr>
    </w:p>
    <w:p w:rsidR="009E52A6" w:rsidRDefault="000C1530" w:rsidP="009E52A6">
      <w:pPr>
        <w:pStyle w:val="ListParagraph"/>
        <w:spacing w:line="360" w:lineRule="auto"/>
        <w:ind w:left="0" w:firstLine="720"/>
        <w:rPr>
          <w:sz w:val="26"/>
          <w:szCs w:val="26"/>
        </w:rPr>
      </w:pPr>
      <w:r>
        <w:rPr>
          <w:sz w:val="26"/>
          <w:szCs w:val="26"/>
        </w:rPr>
        <w:t>As previously discussed, subject to Commission enforcement if and when a dispute arises,</w:t>
      </w:r>
      <w:r w:rsidR="00861674">
        <w:rPr>
          <w:sz w:val="26"/>
          <w:szCs w:val="26"/>
        </w:rPr>
        <w:t xml:space="preserve"> p</w:t>
      </w:r>
      <w:r w:rsidR="00BB7149">
        <w:rPr>
          <w:sz w:val="26"/>
          <w:szCs w:val="26"/>
        </w:rPr>
        <w:t>roducers are</w:t>
      </w:r>
      <w:r>
        <w:rPr>
          <w:sz w:val="26"/>
          <w:szCs w:val="26"/>
        </w:rPr>
        <w:t xml:space="preserve"> ultimately</w:t>
      </w:r>
      <w:r w:rsidR="00BB7149">
        <w:rPr>
          <w:sz w:val="26"/>
          <w:szCs w:val="26"/>
        </w:rPr>
        <w:t xml:space="preserve"> required to self-report their financial liability under the Act.  </w:t>
      </w:r>
      <w:r w:rsidR="00BB7149" w:rsidRPr="00BB7149">
        <w:rPr>
          <w:i/>
          <w:sz w:val="26"/>
          <w:szCs w:val="26"/>
        </w:rPr>
        <w:t>December 20, 2012 Clarification Order</w:t>
      </w:r>
      <w:r w:rsidR="00BB7149" w:rsidRPr="00BB7149">
        <w:rPr>
          <w:sz w:val="26"/>
          <w:szCs w:val="26"/>
        </w:rPr>
        <w:t xml:space="preserve"> at 11. </w:t>
      </w:r>
      <w:r w:rsidR="00BB7149">
        <w:rPr>
          <w:sz w:val="26"/>
          <w:szCs w:val="26"/>
        </w:rPr>
        <w:t xml:space="preserve"> </w:t>
      </w:r>
      <w:r w:rsidR="002672DC">
        <w:rPr>
          <w:sz w:val="26"/>
          <w:szCs w:val="26"/>
        </w:rPr>
        <w:t>Given the language and structure of Act 13</w:t>
      </w:r>
      <w:r w:rsidR="00BB7149">
        <w:rPr>
          <w:sz w:val="26"/>
          <w:szCs w:val="26"/>
        </w:rPr>
        <w:t xml:space="preserve">, the Commission does not </w:t>
      </w:r>
      <w:r>
        <w:rPr>
          <w:sz w:val="26"/>
          <w:szCs w:val="26"/>
        </w:rPr>
        <w:t>envision many situations where refunds of over-paid</w:t>
      </w:r>
      <w:r w:rsidR="00BB7149">
        <w:rPr>
          <w:sz w:val="26"/>
          <w:szCs w:val="26"/>
        </w:rPr>
        <w:t xml:space="preserve"> impact fees would be required.</w:t>
      </w:r>
      <w:r w:rsidR="00734BA6" w:rsidRPr="00734BA6">
        <w:rPr>
          <w:rStyle w:val="FootnoteReference"/>
          <w:sz w:val="26"/>
          <w:szCs w:val="26"/>
        </w:rPr>
        <w:t xml:space="preserve"> </w:t>
      </w:r>
      <w:r w:rsidR="00734BA6">
        <w:rPr>
          <w:rStyle w:val="FootnoteReference"/>
          <w:sz w:val="26"/>
          <w:szCs w:val="26"/>
        </w:rPr>
        <w:footnoteReference w:id="27"/>
      </w:r>
      <w:r w:rsidR="00734BA6">
        <w:rPr>
          <w:sz w:val="26"/>
          <w:szCs w:val="26"/>
        </w:rPr>
        <w:t xml:space="preserve"> </w:t>
      </w:r>
      <w:r w:rsidR="00BB7149">
        <w:rPr>
          <w:sz w:val="26"/>
          <w:szCs w:val="26"/>
        </w:rPr>
        <w:t xml:space="preserve">  </w:t>
      </w:r>
      <w:r w:rsidR="00BB7149">
        <w:rPr>
          <w:i/>
          <w:sz w:val="26"/>
          <w:szCs w:val="26"/>
        </w:rPr>
        <w:t>Id.</w:t>
      </w:r>
      <w:r w:rsidR="001D3129">
        <w:rPr>
          <w:sz w:val="26"/>
          <w:szCs w:val="26"/>
        </w:rPr>
        <w:t xml:space="preserve">  </w:t>
      </w:r>
      <w:r w:rsidR="00503DE5">
        <w:rPr>
          <w:sz w:val="26"/>
          <w:szCs w:val="26"/>
        </w:rPr>
        <w:t>Additionally</w:t>
      </w:r>
      <w:r w:rsidR="0055247E">
        <w:rPr>
          <w:sz w:val="26"/>
          <w:szCs w:val="26"/>
        </w:rPr>
        <w:t xml:space="preserve">, </w:t>
      </w:r>
      <w:r w:rsidR="00AA00BA">
        <w:rPr>
          <w:sz w:val="26"/>
          <w:szCs w:val="26"/>
        </w:rPr>
        <w:t xml:space="preserve">the Act does not </w:t>
      </w:r>
      <w:r w:rsidR="008E3583">
        <w:rPr>
          <w:sz w:val="26"/>
          <w:szCs w:val="26"/>
        </w:rPr>
        <w:t>contain provisions</w:t>
      </w:r>
      <w:r w:rsidR="00AA00BA">
        <w:rPr>
          <w:sz w:val="26"/>
          <w:szCs w:val="26"/>
        </w:rPr>
        <w:t xml:space="preserve"> for the refunding of impact fees after the impact fee funds have been distributed</w:t>
      </w:r>
      <w:r w:rsidR="0055247E">
        <w:rPr>
          <w:sz w:val="26"/>
          <w:szCs w:val="26"/>
        </w:rPr>
        <w:t xml:space="preserve"> for </w:t>
      </w:r>
      <w:r w:rsidR="002E2977">
        <w:rPr>
          <w:sz w:val="26"/>
          <w:szCs w:val="26"/>
        </w:rPr>
        <w:t>a particular</w:t>
      </w:r>
      <w:r w:rsidR="0055247E">
        <w:rPr>
          <w:sz w:val="26"/>
          <w:szCs w:val="26"/>
        </w:rPr>
        <w:t xml:space="preserve"> year</w:t>
      </w:r>
      <w:r w:rsidR="00AA00BA">
        <w:rPr>
          <w:sz w:val="26"/>
          <w:szCs w:val="26"/>
        </w:rPr>
        <w:t>.</w:t>
      </w:r>
      <w:r w:rsidR="006D53C4">
        <w:rPr>
          <w:sz w:val="26"/>
          <w:szCs w:val="26"/>
        </w:rPr>
        <w:t xml:space="preserve">  </w:t>
      </w:r>
      <w:r w:rsidR="006D53C4">
        <w:rPr>
          <w:i/>
          <w:sz w:val="26"/>
          <w:szCs w:val="26"/>
        </w:rPr>
        <w:t>Id.</w:t>
      </w:r>
      <w:r w:rsidR="0055247E">
        <w:rPr>
          <w:sz w:val="26"/>
          <w:szCs w:val="26"/>
        </w:rPr>
        <w:t xml:space="preserve">   </w:t>
      </w:r>
      <w:r w:rsidR="001A3F11">
        <w:rPr>
          <w:sz w:val="26"/>
          <w:szCs w:val="26"/>
        </w:rPr>
        <w:t>As such, the Comm</w:t>
      </w:r>
      <w:r w:rsidR="00F71B65">
        <w:rPr>
          <w:sz w:val="26"/>
          <w:szCs w:val="26"/>
        </w:rPr>
        <w:t>ission will only issue refunds</w:t>
      </w:r>
      <w:r w:rsidR="000A3E34">
        <w:rPr>
          <w:sz w:val="26"/>
          <w:szCs w:val="26"/>
        </w:rPr>
        <w:t xml:space="preserve"> or adjustments</w:t>
      </w:r>
      <w:r w:rsidR="00F71B65">
        <w:rPr>
          <w:sz w:val="26"/>
          <w:szCs w:val="26"/>
        </w:rPr>
        <w:t xml:space="preserve"> on a case-by-case basis if there is a</w:t>
      </w:r>
      <w:r w:rsidR="00EE23E0">
        <w:rPr>
          <w:sz w:val="26"/>
          <w:szCs w:val="26"/>
        </w:rPr>
        <w:t xml:space="preserve"> </w:t>
      </w:r>
      <w:r w:rsidR="00F71B65">
        <w:rPr>
          <w:sz w:val="26"/>
          <w:szCs w:val="26"/>
        </w:rPr>
        <w:t>classification or computational error</w:t>
      </w:r>
      <w:r w:rsidR="00BC33E7">
        <w:rPr>
          <w:sz w:val="26"/>
          <w:szCs w:val="26"/>
        </w:rPr>
        <w:t xml:space="preserve"> in calculating the impact fee</w:t>
      </w:r>
      <w:r w:rsidR="00D75864">
        <w:rPr>
          <w:sz w:val="26"/>
          <w:szCs w:val="26"/>
        </w:rPr>
        <w:t xml:space="preserve">.  </w:t>
      </w:r>
    </w:p>
    <w:p w:rsidR="009E52A6" w:rsidRDefault="009E52A6" w:rsidP="009E52A6">
      <w:pPr>
        <w:pStyle w:val="ListParagraph"/>
        <w:spacing w:line="360" w:lineRule="auto"/>
        <w:ind w:left="0" w:firstLine="720"/>
        <w:rPr>
          <w:sz w:val="26"/>
          <w:szCs w:val="26"/>
        </w:rPr>
      </w:pPr>
    </w:p>
    <w:p w:rsidR="008E3583" w:rsidRPr="008E3583" w:rsidRDefault="00706F67" w:rsidP="008E3583">
      <w:pPr>
        <w:spacing w:line="360" w:lineRule="auto"/>
        <w:ind w:firstLine="720"/>
        <w:rPr>
          <w:sz w:val="26"/>
          <w:szCs w:val="26"/>
        </w:rPr>
      </w:pPr>
      <w:r>
        <w:rPr>
          <w:sz w:val="26"/>
          <w:szCs w:val="26"/>
        </w:rPr>
        <w:lastRenderedPageBreak/>
        <w:t>R</w:t>
      </w:r>
      <w:r w:rsidR="00DA1FBD">
        <w:rPr>
          <w:sz w:val="26"/>
          <w:szCs w:val="26"/>
        </w:rPr>
        <w:t xml:space="preserve">efund requests regarding classification and computational errors must be filed </w:t>
      </w:r>
      <w:r w:rsidR="0024119E">
        <w:rPr>
          <w:sz w:val="26"/>
          <w:szCs w:val="26"/>
        </w:rPr>
        <w:t xml:space="preserve">within a certain </w:t>
      </w:r>
      <w:r w:rsidR="000102D2">
        <w:rPr>
          <w:sz w:val="26"/>
          <w:szCs w:val="26"/>
        </w:rPr>
        <w:t xml:space="preserve">period of time </w:t>
      </w:r>
      <w:r w:rsidR="00956F4A">
        <w:rPr>
          <w:sz w:val="26"/>
          <w:szCs w:val="26"/>
        </w:rPr>
        <w:t>that will allow the Commission</w:t>
      </w:r>
      <w:r w:rsidR="00901397">
        <w:rPr>
          <w:sz w:val="26"/>
          <w:szCs w:val="26"/>
        </w:rPr>
        <w:t xml:space="preserve"> to process </w:t>
      </w:r>
      <w:r w:rsidR="007342C7">
        <w:rPr>
          <w:sz w:val="26"/>
          <w:szCs w:val="26"/>
        </w:rPr>
        <w:t>the request</w:t>
      </w:r>
      <w:r w:rsidR="00DA1FBD">
        <w:rPr>
          <w:sz w:val="26"/>
          <w:szCs w:val="26"/>
        </w:rPr>
        <w:t xml:space="preserve"> prior to impact fee distribution</w:t>
      </w:r>
      <w:r w:rsidR="0060570F">
        <w:rPr>
          <w:sz w:val="26"/>
          <w:szCs w:val="26"/>
        </w:rPr>
        <w:t>.</w:t>
      </w:r>
      <w:r w:rsidR="008E3583">
        <w:rPr>
          <w:sz w:val="26"/>
          <w:szCs w:val="26"/>
        </w:rPr>
        <w:t xml:space="preserve">  </w:t>
      </w:r>
      <w:r w:rsidR="008E3583" w:rsidRPr="008E3583">
        <w:rPr>
          <w:sz w:val="26"/>
          <w:szCs w:val="26"/>
        </w:rPr>
        <w:t xml:space="preserve">In this fashion, producer impact fee refunds from prior years </w:t>
      </w:r>
      <w:r w:rsidR="0007701C">
        <w:rPr>
          <w:sz w:val="26"/>
          <w:szCs w:val="26"/>
        </w:rPr>
        <w:t>should</w:t>
      </w:r>
      <w:r w:rsidR="008E3583" w:rsidRPr="008E3583">
        <w:rPr>
          <w:sz w:val="26"/>
          <w:szCs w:val="26"/>
        </w:rPr>
        <w:t xml:space="preserve"> not artificially decrease the distributio</w:t>
      </w:r>
      <w:r w:rsidR="008E3583">
        <w:rPr>
          <w:sz w:val="26"/>
          <w:szCs w:val="26"/>
        </w:rPr>
        <w:t>ns and allocations mandated by Section</w:t>
      </w:r>
      <w:r w:rsidR="008E3583" w:rsidRPr="008E3583">
        <w:rPr>
          <w:sz w:val="26"/>
          <w:szCs w:val="26"/>
        </w:rPr>
        <w:t xml:space="preserve"> </w:t>
      </w:r>
      <w:r w:rsidR="008E3583">
        <w:rPr>
          <w:sz w:val="26"/>
          <w:szCs w:val="26"/>
        </w:rPr>
        <w:t>2314 of the Act, 58 Pa. C.S. § 2314,</w:t>
      </w:r>
      <w:r w:rsidR="008E3583" w:rsidRPr="008E3583">
        <w:rPr>
          <w:sz w:val="26"/>
          <w:szCs w:val="26"/>
        </w:rPr>
        <w:t xml:space="preserve"> to counties and municipalities in subsequent years.</w:t>
      </w:r>
    </w:p>
    <w:p w:rsidR="008E3583" w:rsidRDefault="0060570F" w:rsidP="009E52A6">
      <w:pPr>
        <w:pStyle w:val="ListParagraph"/>
        <w:spacing w:line="360" w:lineRule="auto"/>
        <w:ind w:left="0" w:firstLine="720"/>
        <w:rPr>
          <w:sz w:val="26"/>
          <w:szCs w:val="26"/>
        </w:rPr>
      </w:pPr>
      <w:r w:rsidRPr="008E3583">
        <w:rPr>
          <w:sz w:val="26"/>
          <w:szCs w:val="26"/>
        </w:rPr>
        <w:t xml:space="preserve">  </w:t>
      </w:r>
    </w:p>
    <w:p w:rsidR="0024119E" w:rsidRDefault="0060570F" w:rsidP="009E52A6">
      <w:pPr>
        <w:pStyle w:val="ListParagraph"/>
        <w:spacing w:line="360" w:lineRule="auto"/>
        <w:ind w:left="0" w:firstLine="720"/>
        <w:rPr>
          <w:sz w:val="26"/>
          <w:szCs w:val="26"/>
        </w:rPr>
      </w:pPr>
      <w:r>
        <w:rPr>
          <w:sz w:val="26"/>
          <w:szCs w:val="26"/>
        </w:rPr>
        <w:t>A</w:t>
      </w:r>
      <w:r w:rsidR="0007701C">
        <w:rPr>
          <w:sz w:val="26"/>
          <w:szCs w:val="26"/>
        </w:rPr>
        <w:t>ccordingly</w:t>
      </w:r>
      <w:r>
        <w:rPr>
          <w:sz w:val="26"/>
          <w:szCs w:val="26"/>
        </w:rPr>
        <w:t>,</w:t>
      </w:r>
      <w:r w:rsidR="008E3583">
        <w:rPr>
          <w:sz w:val="26"/>
          <w:szCs w:val="26"/>
        </w:rPr>
        <w:t xml:space="preserve"> we propose that</w:t>
      </w:r>
      <w:r>
        <w:rPr>
          <w:sz w:val="26"/>
          <w:szCs w:val="26"/>
        </w:rPr>
        <w:t xml:space="preserve"> </w:t>
      </w:r>
      <w:r w:rsidR="00956F4A">
        <w:rPr>
          <w:sz w:val="26"/>
          <w:szCs w:val="26"/>
        </w:rPr>
        <w:t xml:space="preserve">producers must file a </w:t>
      </w:r>
      <w:r w:rsidR="000477CB">
        <w:rPr>
          <w:sz w:val="26"/>
          <w:szCs w:val="26"/>
        </w:rPr>
        <w:t>“P</w:t>
      </w:r>
      <w:r w:rsidR="00956F4A">
        <w:rPr>
          <w:sz w:val="26"/>
          <w:szCs w:val="26"/>
        </w:rPr>
        <w:t>eti</w:t>
      </w:r>
      <w:r w:rsidR="000477CB">
        <w:rPr>
          <w:sz w:val="26"/>
          <w:szCs w:val="26"/>
        </w:rPr>
        <w:t>tion for R</w:t>
      </w:r>
      <w:r w:rsidR="00956F4A">
        <w:rPr>
          <w:sz w:val="26"/>
          <w:szCs w:val="26"/>
        </w:rPr>
        <w:t>efund</w:t>
      </w:r>
      <w:r w:rsidR="000477CB">
        <w:rPr>
          <w:sz w:val="26"/>
          <w:szCs w:val="26"/>
        </w:rPr>
        <w:t>”</w:t>
      </w:r>
      <w:r w:rsidRPr="009E52A6">
        <w:rPr>
          <w:sz w:val="26"/>
          <w:szCs w:val="26"/>
        </w:rPr>
        <w:t xml:space="preserve"> with the Secretary of the Commission </w:t>
      </w:r>
      <w:r w:rsidR="0007701C">
        <w:rPr>
          <w:sz w:val="26"/>
          <w:szCs w:val="26"/>
        </w:rPr>
        <w:t>by May 1 following the</w:t>
      </w:r>
      <w:r w:rsidRPr="009E52A6">
        <w:rPr>
          <w:sz w:val="26"/>
          <w:szCs w:val="26"/>
        </w:rPr>
        <w:t xml:space="preserve"> </w:t>
      </w:r>
      <w:r w:rsidR="0007701C">
        <w:rPr>
          <w:sz w:val="26"/>
          <w:szCs w:val="26"/>
        </w:rPr>
        <w:t xml:space="preserve">April 1 </w:t>
      </w:r>
      <w:r>
        <w:rPr>
          <w:sz w:val="26"/>
          <w:szCs w:val="26"/>
        </w:rPr>
        <w:t xml:space="preserve">impact fee payment due date.  </w:t>
      </w:r>
      <w:r w:rsidR="0024119E">
        <w:rPr>
          <w:sz w:val="26"/>
          <w:szCs w:val="26"/>
        </w:rPr>
        <w:t xml:space="preserve">This </w:t>
      </w:r>
      <w:r w:rsidR="000477CB">
        <w:rPr>
          <w:sz w:val="26"/>
          <w:szCs w:val="26"/>
        </w:rPr>
        <w:t>30-</w:t>
      </w:r>
      <w:r w:rsidR="0024119E">
        <w:rPr>
          <w:sz w:val="26"/>
          <w:szCs w:val="26"/>
        </w:rPr>
        <w:t xml:space="preserve">day refund petition period will provide the Commission sufficient time to process the petition for refund prior to releasing impact fee fund calculations to the Pennsylvania Department of Treasury for disbursement.  </w:t>
      </w:r>
      <w:r w:rsidR="000102D2">
        <w:rPr>
          <w:sz w:val="26"/>
          <w:szCs w:val="26"/>
        </w:rPr>
        <w:t>Additionally, t</w:t>
      </w:r>
      <w:r w:rsidR="0024119E">
        <w:rPr>
          <w:sz w:val="26"/>
          <w:szCs w:val="26"/>
        </w:rPr>
        <w:t xml:space="preserve">his </w:t>
      </w:r>
      <w:r w:rsidR="000102D2">
        <w:rPr>
          <w:sz w:val="26"/>
          <w:szCs w:val="26"/>
        </w:rPr>
        <w:t xml:space="preserve">refund </w:t>
      </w:r>
      <w:r w:rsidR="0024119E">
        <w:rPr>
          <w:sz w:val="26"/>
          <w:szCs w:val="26"/>
        </w:rPr>
        <w:t xml:space="preserve">petition period gives producers 30 days to review their </w:t>
      </w:r>
      <w:r w:rsidR="0024119E" w:rsidRPr="0024119E">
        <w:rPr>
          <w:i/>
          <w:sz w:val="26"/>
          <w:szCs w:val="26"/>
        </w:rPr>
        <w:t>prior year’s</w:t>
      </w:r>
      <w:r w:rsidR="0024119E">
        <w:rPr>
          <w:sz w:val="26"/>
          <w:szCs w:val="26"/>
        </w:rPr>
        <w:t xml:space="preserve"> well records for errors </w:t>
      </w:r>
      <w:r w:rsidR="0024119E" w:rsidRPr="0024119E">
        <w:rPr>
          <w:i/>
          <w:sz w:val="26"/>
          <w:szCs w:val="26"/>
        </w:rPr>
        <w:t>after</w:t>
      </w:r>
      <w:r w:rsidR="0024119E">
        <w:rPr>
          <w:sz w:val="26"/>
          <w:szCs w:val="26"/>
        </w:rPr>
        <w:t xml:space="preserve"> making payment to the Commission.  Upon the expiration of this</w:t>
      </w:r>
      <w:r w:rsidR="000477CB">
        <w:rPr>
          <w:sz w:val="26"/>
          <w:szCs w:val="26"/>
        </w:rPr>
        <w:t xml:space="preserve"> 30-</w:t>
      </w:r>
      <w:r w:rsidRPr="009E52A6">
        <w:rPr>
          <w:sz w:val="26"/>
          <w:szCs w:val="26"/>
        </w:rPr>
        <w:t>day refund petition period, the Commission will not issue any refunds or adjustments of over-paid unconventional gas well fees</w:t>
      </w:r>
      <w:r>
        <w:rPr>
          <w:sz w:val="26"/>
          <w:szCs w:val="26"/>
        </w:rPr>
        <w:t xml:space="preserve"> whatsoever</w:t>
      </w:r>
      <w:r w:rsidRPr="009E52A6">
        <w:rPr>
          <w:sz w:val="26"/>
          <w:szCs w:val="26"/>
        </w:rPr>
        <w:t xml:space="preserve">.   </w:t>
      </w:r>
    </w:p>
    <w:p w:rsidR="0024119E" w:rsidRDefault="0024119E" w:rsidP="009E52A6">
      <w:pPr>
        <w:pStyle w:val="ListParagraph"/>
        <w:spacing w:line="360" w:lineRule="auto"/>
        <w:ind w:left="0" w:firstLine="720"/>
        <w:rPr>
          <w:sz w:val="26"/>
          <w:szCs w:val="26"/>
        </w:rPr>
      </w:pPr>
    </w:p>
    <w:p w:rsidR="001343CD" w:rsidRPr="001D0414" w:rsidRDefault="00FE5352" w:rsidP="009E52A6">
      <w:pPr>
        <w:pStyle w:val="ListParagraph"/>
        <w:spacing w:line="360" w:lineRule="auto"/>
        <w:ind w:left="0" w:firstLine="720"/>
        <w:rPr>
          <w:sz w:val="26"/>
          <w:szCs w:val="26"/>
        </w:rPr>
      </w:pPr>
      <w:r>
        <w:rPr>
          <w:sz w:val="26"/>
          <w:szCs w:val="26"/>
        </w:rPr>
        <w:t>All p</w:t>
      </w:r>
      <w:r w:rsidR="0060570F">
        <w:rPr>
          <w:sz w:val="26"/>
          <w:szCs w:val="26"/>
        </w:rPr>
        <w:t>etitions</w:t>
      </w:r>
      <w:r w:rsidR="009E52A6" w:rsidRPr="009E52A6">
        <w:rPr>
          <w:sz w:val="26"/>
          <w:szCs w:val="26"/>
        </w:rPr>
        <w:t xml:space="preserve"> for refund </w:t>
      </w:r>
      <w:r>
        <w:rPr>
          <w:sz w:val="26"/>
          <w:szCs w:val="26"/>
        </w:rPr>
        <w:t xml:space="preserve">filed with the Commission </w:t>
      </w:r>
      <w:r w:rsidR="009E52A6" w:rsidRPr="009E52A6">
        <w:rPr>
          <w:sz w:val="26"/>
          <w:szCs w:val="26"/>
        </w:rPr>
        <w:t>must be in writing and specify, in numbered paragraphs, all of the following:</w:t>
      </w:r>
      <w:r w:rsidR="009E52A6">
        <w:rPr>
          <w:sz w:val="26"/>
          <w:szCs w:val="26"/>
        </w:rPr>
        <w:t xml:space="preserve"> (1) t</w:t>
      </w:r>
      <w:r w:rsidR="009E52A6" w:rsidRPr="009E52A6">
        <w:rPr>
          <w:sz w:val="26"/>
          <w:szCs w:val="26"/>
        </w:rPr>
        <w:t>he name, address and telephone number of the producer</w:t>
      </w:r>
      <w:r w:rsidR="009E52A6">
        <w:rPr>
          <w:sz w:val="26"/>
          <w:szCs w:val="26"/>
        </w:rPr>
        <w:t xml:space="preserve"> filing the petition for refund, (2) t</w:t>
      </w:r>
      <w:r w:rsidR="009E52A6" w:rsidRPr="009E52A6">
        <w:rPr>
          <w:sz w:val="26"/>
          <w:szCs w:val="26"/>
        </w:rPr>
        <w:t xml:space="preserve">he unconventional gas well permit number, assigned by </w:t>
      </w:r>
      <w:r w:rsidR="008308AC">
        <w:rPr>
          <w:sz w:val="26"/>
          <w:szCs w:val="26"/>
        </w:rPr>
        <w:t>DEP</w:t>
      </w:r>
      <w:r w:rsidR="009E52A6" w:rsidRPr="009E52A6">
        <w:rPr>
          <w:sz w:val="26"/>
          <w:szCs w:val="26"/>
        </w:rPr>
        <w:t>, of the over-p</w:t>
      </w:r>
      <w:r w:rsidR="009E52A6">
        <w:rPr>
          <w:sz w:val="26"/>
          <w:szCs w:val="26"/>
        </w:rPr>
        <w:t>aid unconventional gas well(s) and (3) a</w:t>
      </w:r>
      <w:r w:rsidR="009E52A6" w:rsidRPr="009E52A6">
        <w:rPr>
          <w:sz w:val="26"/>
          <w:szCs w:val="26"/>
        </w:rPr>
        <w:t xml:space="preserve"> detailed explanation of the classification or computational error causing the over-payment of the </w:t>
      </w:r>
      <w:r w:rsidR="009E52A6">
        <w:rPr>
          <w:sz w:val="26"/>
          <w:szCs w:val="26"/>
        </w:rPr>
        <w:t xml:space="preserve">impact fee. </w:t>
      </w:r>
      <w:r w:rsidR="001D0414">
        <w:rPr>
          <w:sz w:val="26"/>
          <w:szCs w:val="26"/>
        </w:rPr>
        <w:t xml:space="preserve"> </w:t>
      </w:r>
      <w:r w:rsidR="000102D2">
        <w:rPr>
          <w:sz w:val="26"/>
          <w:szCs w:val="26"/>
        </w:rPr>
        <w:t xml:space="preserve">We note that </w:t>
      </w:r>
      <w:r>
        <w:rPr>
          <w:sz w:val="26"/>
          <w:szCs w:val="26"/>
        </w:rPr>
        <w:t>these requirements for filing petitions for refund are similar</w:t>
      </w:r>
      <w:r w:rsidR="001D0414" w:rsidRPr="001D0414">
        <w:rPr>
          <w:sz w:val="26"/>
          <w:szCs w:val="26"/>
        </w:rPr>
        <w:t xml:space="preserve"> to our requirements for filing petitions for relief from Commission adjudications as set forth at 52 Pa. Code § 5.572. </w:t>
      </w:r>
      <w:r w:rsidR="009E52A6" w:rsidRPr="001D0414">
        <w:rPr>
          <w:sz w:val="26"/>
          <w:szCs w:val="26"/>
        </w:rPr>
        <w:t xml:space="preserve">    </w:t>
      </w:r>
    </w:p>
    <w:p w:rsidR="00870575" w:rsidRDefault="00870575" w:rsidP="00027B3A">
      <w:pPr>
        <w:spacing w:line="360" w:lineRule="auto"/>
        <w:rPr>
          <w:b/>
          <w:sz w:val="26"/>
          <w:szCs w:val="26"/>
        </w:rPr>
      </w:pPr>
    </w:p>
    <w:p w:rsidR="00F3244B" w:rsidRDefault="00F3244B" w:rsidP="00027B3A">
      <w:pPr>
        <w:spacing w:line="360" w:lineRule="auto"/>
        <w:rPr>
          <w:b/>
          <w:sz w:val="26"/>
          <w:szCs w:val="26"/>
        </w:rPr>
      </w:pPr>
    </w:p>
    <w:p w:rsidR="00F3244B" w:rsidRDefault="00F3244B" w:rsidP="00027B3A">
      <w:pPr>
        <w:spacing w:line="360" w:lineRule="auto"/>
        <w:rPr>
          <w:b/>
          <w:sz w:val="26"/>
          <w:szCs w:val="26"/>
        </w:rPr>
      </w:pPr>
    </w:p>
    <w:p w:rsidR="00F3244B" w:rsidRDefault="00F3244B" w:rsidP="00027B3A">
      <w:pPr>
        <w:spacing w:line="360" w:lineRule="auto"/>
        <w:rPr>
          <w:b/>
          <w:sz w:val="26"/>
          <w:szCs w:val="26"/>
        </w:rPr>
      </w:pPr>
    </w:p>
    <w:p w:rsidR="00027B3A" w:rsidRDefault="00027B3A" w:rsidP="00027B3A">
      <w:pPr>
        <w:spacing w:line="360" w:lineRule="auto"/>
        <w:rPr>
          <w:b/>
          <w:sz w:val="26"/>
          <w:szCs w:val="26"/>
        </w:rPr>
      </w:pPr>
      <w:r w:rsidRPr="00A95248">
        <w:rPr>
          <w:b/>
          <w:sz w:val="26"/>
          <w:szCs w:val="26"/>
        </w:rPr>
        <w:lastRenderedPageBreak/>
        <w:t>Distribution of Impact Fee.</w:t>
      </w:r>
    </w:p>
    <w:p w:rsidR="00027B3A" w:rsidRDefault="00027B3A" w:rsidP="00027B3A">
      <w:pPr>
        <w:spacing w:line="360" w:lineRule="auto"/>
        <w:rPr>
          <w:b/>
          <w:sz w:val="26"/>
          <w:szCs w:val="26"/>
        </w:rPr>
      </w:pPr>
    </w:p>
    <w:p w:rsidR="002A3400" w:rsidRDefault="00B10D55" w:rsidP="00027B3A">
      <w:pPr>
        <w:spacing w:line="360" w:lineRule="auto"/>
        <w:rPr>
          <w:sz w:val="26"/>
          <w:szCs w:val="26"/>
        </w:rPr>
      </w:pPr>
      <w:r>
        <w:rPr>
          <w:sz w:val="26"/>
          <w:szCs w:val="26"/>
        </w:rPr>
        <w:tab/>
        <w:t xml:space="preserve">All impact fees imposed and collected under Chapter 23 of the Act must be deposited into the State Treasury fund known as the “Unconventional Gas Well Fund,” which is to be administered by the Commission.  58 Pa. C.S. §§ 2314(a)-(b).   </w:t>
      </w:r>
      <w:r w:rsidR="00013381">
        <w:rPr>
          <w:sz w:val="26"/>
          <w:szCs w:val="26"/>
        </w:rPr>
        <w:t>After the impact fee funds have been deposited into the “Unconventional Gas Well Fund,” the Act provides for detailed allocations for distribution of these funds to various recipients including conservation districts, state agencies</w:t>
      </w:r>
      <w:r w:rsidR="006A21D5">
        <w:rPr>
          <w:sz w:val="26"/>
          <w:szCs w:val="26"/>
        </w:rPr>
        <w:t xml:space="preserve">, </w:t>
      </w:r>
      <w:proofErr w:type="gramStart"/>
      <w:r w:rsidR="006A21D5">
        <w:rPr>
          <w:sz w:val="26"/>
          <w:szCs w:val="26"/>
        </w:rPr>
        <w:t>local</w:t>
      </w:r>
      <w:proofErr w:type="gramEnd"/>
      <w:r w:rsidR="006A21D5">
        <w:rPr>
          <w:sz w:val="26"/>
          <w:szCs w:val="26"/>
        </w:rPr>
        <w:t xml:space="preserve"> governments</w:t>
      </w:r>
      <w:r w:rsidR="00013381">
        <w:rPr>
          <w:sz w:val="26"/>
          <w:szCs w:val="26"/>
        </w:rPr>
        <w:t xml:space="preserve"> and to the “Marcellus Legacy Fund.”  </w:t>
      </w:r>
      <w:r w:rsidR="00013381" w:rsidRPr="00A95248">
        <w:rPr>
          <w:i/>
          <w:sz w:val="26"/>
          <w:szCs w:val="26"/>
        </w:rPr>
        <w:t>See</w:t>
      </w:r>
      <w:r w:rsidR="00013381">
        <w:rPr>
          <w:sz w:val="26"/>
          <w:szCs w:val="26"/>
        </w:rPr>
        <w:t xml:space="preserve"> §§ 2314(c), (c.1) and (c.2).</w:t>
      </w:r>
      <w:r w:rsidR="002A3400">
        <w:rPr>
          <w:sz w:val="26"/>
          <w:szCs w:val="26"/>
        </w:rPr>
        <w:t xml:space="preserve">  </w:t>
      </w:r>
    </w:p>
    <w:p w:rsidR="002A3400" w:rsidRDefault="002A3400" w:rsidP="00027B3A">
      <w:pPr>
        <w:spacing w:line="360" w:lineRule="auto"/>
        <w:rPr>
          <w:sz w:val="26"/>
          <w:szCs w:val="26"/>
        </w:rPr>
      </w:pPr>
    </w:p>
    <w:p w:rsidR="002A3400" w:rsidRDefault="002A3400" w:rsidP="002A3400">
      <w:pPr>
        <w:spacing w:line="360" w:lineRule="auto"/>
        <w:ind w:firstLine="720"/>
        <w:rPr>
          <w:sz w:val="26"/>
          <w:szCs w:val="26"/>
        </w:rPr>
      </w:pPr>
      <w:r w:rsidRPr="002A3400">
        <w:rPr>
          <w:sz w:val="26"/>
          <w:szCs w:val="26"/>
        </w:rPr>
        <w:t xml:space="preserve">Act 13 </w:t>
      </w:r>
      <w:r w:rsidR="006A21D5">
        <w:rPr>
          <w:sz w:val="26"/>
          <w:szCs w:val="26"/>
        </w:rPr>
        <w:t xml:space="preserve">specifically </w:t>
      </w:r>
      <w:r w:rsidRPr="002A3400">
        <w:rPr>
          <w:sz w:val="26"/>
          <w:szCs w:val="26"/>
        </w:rPr>
        <w:t xml:space="preserve">earmarks </w:t>
      </w:r>
      <w:r>
        <w:rPr>
          <w:sz w:val="26"/>
          <w:szCs w:val="26"/>
        </w:rPr>
        <w:t>certain</w:t>
      </w:r>
      <w:r w:rsidRPr="002A3400">
        <w:rPr>
          <w:sz w:val="26"/>
          <w:szCs w:val="26"/>
        </w:rPr>
        <w:t xml:space="preserve"> “off the top” </w:t>
      </w:r>
      <w:r>
        <w:rPr>
          <w:sz w:val="26"/>
          <w:szCs w:val="26"/>
        </w:rPr>
        <w:t>allocations from the Unconventional Gas Well Fund to</w:t>
      </w:r>
      <w:r w:rsidRPr="002A3400">
        <w:rPr>
          <w:sz w:val="26"/>
          <w:szCs w:val="26"/>
        </w:rPr>
        <w:t xml:space="preserve"> </w:t>
      </w:r>
      <w:r>
        <w:rPr>
          <w:sz w:val="26"/>
          <w:szCs w:val="26"/>
        </w:rPr>
        <w:t xml:space="preserve">conservation districts and </w:t>
      </w:r>
      <w:r w:rsidRPr="002A3400">
        <w:rPr>
          <w:sz w:val="26"/>
          <w:szCs w:val="26"/>
        </w:rPr>
        <w:t>state agencies to offset the statewide impact of drilling.</w:t>
      </w:r>
      <w:r>
        <w:rPr>
          <w:sz w:val="26"/>
          <w:szCs w:val="26"/>
        </w:rPr>
        <w:t xml:space="preserve">  § 2314(c)-(c.1).   Additionally, for the first three</w:t>
      </w:r>
      <w:r w:rsidRPr="002A3400">
        <w:rPr>
          <w:sz w:val="26"/>
          <w:szCs w:val="26"/>
        </w:rPr>
        <w:t xml:space="preserve"> years of the program, a fixed amount “off the top” is distributed to the </w:t>
      </w:r>
      <w:r w:rsidR="00A95248">
        <w:rPr>
          <w:sz w:val="26"/>
          <w:szCs w:val="26"/>
        </w:rPr>
        <w:t>“</w:t>
      </w:r>
      <w:r w:rsidRPr="002A3400">
        <w:rPr>
          <w:sz w:val="26"/>
          <w:szCs w:val="26"/>
        </w:rPr>
        <w:t>Marcellus Legacy Fund.</w:t>
      </w:r>
      <w:r w:rsidR="00A95248">
        <w:rPr>
          <w:sz w:val="26"/>
          <w:szCs w:val="26"/>
        </w:rPr>
        <w:t>”</w:t>
      </w:r>
      <w:r>
        <w:rPr>
          <w:sz w:val="26"/>
          <w:szCs w:val="26"/>
        </w:rPr>
        <w:t xml:space="preserve">  § 2314(c.2).</w:t>
      </w:r>
      <w:r w:rsidRPr="002A3400">
        <w:rPr>
          <w:sz w:val="26"/>
          <w:szCs w:val="26"/>
        </w:rPr>
        <w:t xml:space="preserve">  After the distribution</w:t>
      </w:r>
      <w:r>
        <w:rPr>
          <w:sz w:val="26"/>
          <w:szCs w:val="26"/>
        </w:rPr>
        <w:t>s</w:t>
      </w:r>
      <w:r w:rsidRPr="002A3400">
        <w:rPr>
          <w:sz w:val="26"/>
          <w:szCs w:val="26"/>
        </w:rPr>
        <w:t xml:space="preserve"> to </w:t>
      </w:r>
      <w:r>
        <w:rPr>
          <w:sz w:val="26"/>
          <w:szCs w:val="26"/>
        </w:rPr>
        <w:t xml:space="preserve">conservation districts and </w:t>
      </w:r>
      <w:r w:rsidRPr="002A3400">
        <w:rPr>
          <w:sz w:val="26"/>
          <w:szCs w:val="26"/>
        </w:rPr>
        <w:t xml:space="preserve">state agencies and the fixed distribution to the Marcellus Legacy Fund, </w:t>
      </w:r>
      <w:r>
        <w:rPr>
          <w:sz w:val="26"/>
          <w:szCs w:val="26"/>
        </w:rPr>
        <w:t xml:space="preserve">60% of the remaining revenue in the </w:t>
      </w:r>
      <w:r w:rsidR="00705BAE">
        <w:rPr>
          <w:sz w:val="26"/>
          <w:szCs w:val="26"/>
        </w:rPr>
        <w:t>Unconventional Gas Well Fund</w:t>
      </w:r>
      <w:r w:rsidR="00870575">
        <w:rPr>
          <w:sz w:val="26"/>
          <w:szCs w:val="26"/>
        </w:rPr>
        <w:t xml:space="preserve">, </w:t>
      </w:r>
      <w:r w:rsidR="00870575" w:rsidRPr="00F3244B">
        <w:rPr>
          <w:sz w:val="26"/>
          <w:szCs w:val="26"/>
        </w:rPr>
        <w:t xml:space="preserve">after the fixed distribution to the </w:t>
      </w:r>
      <w:r w:rsidR="00061BFA" w:rsidRPr="00F3244B">
        <w:rPr>
          <w:sz w:val="26"/>
          <w:szCs w:val="26"/>
        </w:rPr>
        <w:t>Housing Affordability and Rehabilitation Enhancement Fund</w:t>
      </w:r>
      <w:r w:rsidR="00870575" w:rsidRPr="00F3244B">
        <w:rPr>
          <w:sz w:val="26"/>
          <w:szCs w:val="26"/>
        </w:rPr>
        <w:t xml:space="preserve"> ($2.5 million</w:t>
      </w:r>
      <w:r w:rsidR="009928F4" w:rsidRPr="00F3244B">
        <w:rPr>
          <w:sz w:val="26"/>
          <w:szCs w:val="26"/>
        </w:rPr>
        <w:t xml:space="preserve"> </w:t>
      </w:r>
      <w:r w:rsidR="00061BFA" w:rsidRPr="00F3244B">
        <w:rPr>
          <w:sz w:val="26"/>
          <w:szCs w:val="26"/>
        </w:rPr>
        <w:t xml:space="preserve">for the 2011 reporting year </w:t>
      </w:r>
      <w:r w:rsidR="00870575" w:rsidRPr="00F3244B">
        <w:rPr>
          <w:sz w:val="26"/>
          <w:szCs w:val="26"/>
        </w:rPr>
        <w:t>and $5</w:t>
      </w:r>
      <w:r w:rsidR="00061BFA" w:rsidRPr="00F3244B">
        <w:rPr>
          <w:sz w:val="26"/>
          <w:szCs w:val="26"/>
        </w:rPr>
        <w:t xml:space="preserve"> </w:t>
      </w:r>
      <w:r w:rsidR="00870575" w:rsidRPr="00F3244B">
        <w:rPr>
          <w:sz w:val="26"/>
          <w:szCs w:val="26"/>
        </w:rPr>
        <w:t xml:space="preserve">million each year </w:t>
      </w:r>
      <w:r w:rsidR="00061BFA" w:rsidRPr="00F3244B">
        <w:rPr>
          <w:sz w:val="26"/>
          <w:szCs w:val="26"/>
        </w:rPr>
        <w:t>thereafter</w:t>
      </w:r>
      <w:r w:rsidR="00870575" w:rsidRPr="00F3244B">
        <w:rPr>
          <w:sz w:val="26"/>
          <w:szCs w:val="26"/>
        </w:rPr>
        <w:t>),</w:t>
      </w:r>
      <w:r w:rsidR="00705BAE" w:rsidRPr="00F3244B">
        <w:rPr>
          <w:sz w:val="26"/>
          <w:szCs w:val="26"/>
        </w:rPr>
        <w:t xml:space="preserve"> i</w:t>
      </w:r>
      <w:r w:rsidR="00705BAE">
        <w:rPr>
          <w:sz w:val="26"/>
          <w:szCs w:val="26"/>
        </w:rPr>
        <w:t>s</w:t>
      </w:r>
      <w:r w:rsidR="00A95248">
        <w:rPr>
          <w:sz w:val="26"/>
          <w:szCs w:val="26"/>
        </w:rPr>
        <w:t xml:space="preserve"> distributed by the Commission </w:t>
      </w:r>
      <w:r>
        <w:rPr>
          <w:sz w:val="26"/>
          <w:szCs w:val="26"/>
        </w:rPr>
        <w:t xml:space="preserve">to counties and municipalities to be used for </w:t>
      </w:r>
      <w:r w:rsidR="00A95248">
        <w:rPr>
          <w:sz w:val="26"/>
          <w:szCs w:val="26"/>
        </w:rPr>
        <w:t xml:space="preserve">thirteen specific </w:t>
      </w:r>
      <w:r>
        <w:rPr>
          <w:sz w:val="26"/>
          <w:szCs w:val="26"/>
        </w:rPr>
        <w:t>purposes set forth in Section 2314(g) of the Act.  § 2314(d)</w:t>
      </w:r>
      <w:r w:rsidR="00671EAE">
        <w:rPr>
          <w:sz w:val="26"/>
          <w:szCs w:val="26"/>
        </w:rPr>
        <w:t xml:space="preserve"> and (f)</w:t>
      </w:r>
      <w:r>
        <w:rPr>
          <w:sz w:val="26"/>
          <w:szCs w:val="26"/>
        </w:rPr>
        <w:t xml:space="preserve">. </w:t>
      </w:r>
    </w:p>
    <w:p w:rsidR="002A3400" w:rsidRDefault="002A3400" w:rsidP="002A3400">
      <w:pPr>
        <w:spacing w:line="360" w:lineRule="auto"/>
        <w:ind w:firstLine="720"/>
        <w:rPr>
          <w:sz w:val="26"/>
          <w:szCs w:val="26"/>
        </w:rPr>
      </w:pPr>
    </w:p>
    <w:p w:rsidR="00B10D55" w:rsidRDefault="002A3400" w:rsidP="00027B3A">
      <w:pPr>
        <w:spacing w:line="360" w:lineRule="auto"/>
        <w:rPr>
          <w:sz w:val="26"/>
          <w:szCs w:val="26"/>
        </w:rPr>
      </w:pPr>
      <w:r>
        <w:rPr>
          <w:sz w:val="26"/>
          <w:szCs w:val="26"/>
        </w:rPr>
        <w:tab/>
      </w:r>
      <w:r w:rsidR="00BD7EA7">
        <w:rPr>
          <w:sz w:val="26"/>
          <w:szCs w:val="26"/>
        </w:rPr>
        <w:t>Distributions to count</w:t>
      </w:r>
      <w:r w:rsidR="00D536B9">
        <w:rPr>
          <w:sz w:val="26"/>
          <w:szCs w:val="26"/>
        </w:rPr>
        <w:t>ies and municipalities from the</w:t>
      </w:r>
      <w:r w:rsidR="00BD7EA7">
        <w:rPr>
          <w:sz w:val="26"/>
          <w:szCs w:val="26"/>
        </w:rPr>
        <w:t xml:space="preserve"> Unconventional Gas Well Fund are based on a formula whose denominator is “the number of spud unconventional gas wells in this Commonwealth.”  </w:t>
      </w:r>
      <w:r w:rsidR="00BD7EA7" w:rsidRPr="00D536B9">
        <w:rPr>
          <w:i/>
          <w:sz w:val="26"/>
          <w:szCs w:val="26"/>
        </w:rPr>
        <w:t>See</w:t>
      </w:r>
      <w:r w:rsidR="00BD7EA7">
        <w:rPr>
          <w:sz w:val="26"/>
          <w:szCs w:val="26"/>
        </w:rPr>
        <w:t xml:space="preserve"> §§ 2314(d)(1), (d)(2) and (d)(3).  The intention of the legislation is to distribute this </w:t>
      </w:r>
      <w:r w:rsidR="00BD7EA7" w:rsidRPr="00A95248">
        <w:rPr>
          <w:i/>
          <w:sz w:val="26"/>
          <w:szCs w:val="26"/>
        </w:rPr>
        <w:t>entire</w:t>
      </w:r>
      <w:r w:rsidR="00BD7EA7">
        <w:rPr>
          <w:sz w:val="26"/>
          <w:szCs w:val="26"/>
        </w:rPr>
        <w:t xml:space="preserve"> 60% amount to entities described in Sections 2314(d)(1), (d)(2) and (d)(3) of the Act.  </w:t>
      </w:r>
      <w:r w:rsidR="00A95248" w:rsidRPr="00BD7EA7">
        <w:rPr>
          <w:i/>
          <w:sz w:val="26"/>
          <w:szCs w:val="26"/>
        </w:rPr>
        <w:t>May 10, 2012 Implementation Order</w:t>
      </w:r>
      <w:r w:rsidR="00A95248">
        <w:rPr>
          <w:sz w:val="26"/>
          <w:szCs w:val="26"/>
        </w:rPr>
        <w:t xml:space="preserve"> at 15.  </w:t>
      </w:r>
      <w:r w:rsidR="00BD7EA7">
        <w:rPr>
          <w:sz w:val="26"/>
          <w:szCs w:val="26"/>
        </w:rPr>
        <w:t>At the same time, all spud wells may not be subject t</w:t>
      </w:r>
      <w:r w:rsidR="00A95248">
        <w:rPr>
          <w:sz w:val="26"/>
          <w:szCs w:val="26"/>
        </w:rPr>
        <w:t>o the impact fee under Act 13 if</w:t>
      </w:r>
      <w:r w:rsidR="00BD7EA7">
        <w:rPr>
          <w:sz w:val="26"/>
          <w:szCs w:val="26"/>
        </w:rPr>
        <w:t xml:space="preserve"> a county declines to adopt an ordinance imposing the fee.  </w:t>
      </w:r>
      <w:r w:rsidR="00A95248">
        <w:rPr>
          <w:i/>
          <w:sz w:val="26"/>
          <w:szCs w:val="26"/>
        </w:rPr>
        <w:t xml:space="preserve">Id.  </w:t>
      </w:r>
      <w:r w:rsidR="00BD7EA7">
        <w:rPr>
          <w:sz w:val="26"/>
          <w:szCs w:val="26"/>
        </w:rPr>
        <w:t xml:space="preserve">Accordingly, for purposes of </w:t>
      </w:r>
      <w:r w:rsidR="00BD7EA7">
        <w:rPr>
          <w:sz w:val="26"/>
          <w:szCs w:val="26"/>
        </w:rPr>
        <w:lastRenderedPageBreak/>
        <w:t xml:space="preserve">calculating the disbursement, the Commission has determined that these subsections of the Act refer to the total number of spud unconventional gas wells subject to the impact fee under Act 13.  </w:t>
      </w:r>
      <w:r w:rsidR="00A95248">
        <w:rPr>
          <w:i/>
          <w:sz w:val="26"/>
          <w:szCs w:val="26"/>
        </w:rPr>
        <w:t>Id</w:t>
      </w:r>
      <w:r w:rsidR="00BD7EA7">
        <w:rPr>
          <w:sz w:val="26"/>
          <w:szCs w:val="26"/>
        </w:rPr>
        <w:t xml:space="preserve">. </w:t>
      </w:r>
    </w:p>
    <w:p w:rsidR="00D536B9" w:rsidRDefault="00D536B9" w:rsidP="00027B3A">
      <w:pPr>
        <w:spacing w:line="360" w:lineRule="auto"/>
        <w:rPr>
          <w:sz w:val="26"/>
          <w:szCs w:val="26"/>
        </w:rPr>
      </w:pPr>
    </w:p>
    <w:p w:rsidR="005B414C" w:rsidRDefault="00CE31B4" w:rsidP="00027B3A">
      <w:pPr>
        <w:spacing w:line="360" w:lineRule="auto"/>
        <w:rPr>
          <w:sz w:val="26"/>
          <w:szCs w:val="26"/>
        </w:rPr>
      </w:pPr>
      <w:r>
        <w:rPr>
          <w:sz w:val="26"/>
          <w:szCs w:val="26"/>
        </w:rPr>
        <w:tab/>
        <w:t>Following the “off the top” allocations and the 60% distribution to counties and municipalities to be used for Section 2314(g) purposes, 40% of the remaining revenue in the Unconventional Gas Well Fund is distributed to the Marcellus Legacy Fund</w:t>
      </w:r>
      <w:r w:rsidR="00C74B0F">
        <w:rPr>
          <w:sz w:val="26"/>
          <w:szCs w:val="26"/>
        </w:rPr>
        <w:t xml:space="preserve"> and appropriated to the Commission for disbursement</w:t>
      </w:r>
      <w:r>
        <w:rPr>
          <w:sz w:val="26"/>
          <w:szCs w:val="26"/>
        </w:rPr>
        <w:t>.</w:t>
      </w:r>
      <w:r w:rsidRPr="00CE31B4">
        <w:rPr>
          <w:rStyle w:val="FootnoteReference"/>
          <w:sz w:val="26"/>
          <w:szCs w:val="26"/>
        </w:rPr>
        <w:t xml:space="preserve"> </w:t>
      </w:r>
      <w:r>
        <w:rPr>
          <w:rStyle w:val="FootnoteReference"/>
          <w:sz w:val="26"/>
          <w:szCs w:val="26"/>
        </w:rPr>
        <w:footnoteReference w:id="28"/>
      </w:r>
      <w:r w:rsidR="007F22AC">
        <w:rPr>
          <w:sz w:val="26"/>
          <w:szCs w:val="26"/>
        </w:rPr>
        <w:t xml:space="preserve">  58 Pa. C.S. § 2315.  </w:t>
      </w:r>
      <w:r w:rsidR="00B10D55">
        <w:rPr>
          <w:sz w:val="26"/>
          <w:szCs w:val="26"/>
        </w:rPr>
        <w:t xml:space="preserve">Under the Act, the Commission is required to disburse the impact fees collected </w:t>
      </w:r>
      <w:r w:rsidR="007F22AC">
        <w:rPr>
          <w:sz w:val="26"/>
          <w:szCs w:val="26"/>
        </w:rPr>
        <w:t xml:space="preserve">from the Unconventional Gas Well Fund and Marcellus Legacy Fund </w:t>
      </w:r>
      <w:r w:rsidR="00B10D55">
        <w:rPr>
          <w:sz w:val="26"/>
          <w:szCs w:val="26"/>
        </w:rPr>
        <w:t>by December 1, 2012, and by July 1 of each year thereafter.  §</w:t>
      </w:r>
      <w:r w:rsidR="007F22AC">
        <w:rPr>
          <w:sz w:val="26"/>
          <w:szCs w:val="26"/>
        </w:rPr>
        <w:t>§</w:t>
      </w:r>
      <w:r w:rsidR="00B10D55">
        <w:rPr>
          <w:sz w:val="26"/>
          <w:szCs w:val="26"/>
        </w:rPr>
        <w:t xml:space="preserve"> 2314(d)</w:t>
      </w:r>
      <w:r w:rsidR="007F22AC">
        <w:rPr>
          <w:sz w:val="26"/>
          <w:szCs w:val="26"/>
        </w:rPr>
        <w:t xml:space="preserve"> and 2315(a.1)</w:t>
      </w:r>
      <w:r w:rsidR="00B10D55">
        <w:rPr>
          <w:sz w:val="26"/>
          <w:szCs w:val="26"/>
        </w:rPr>
        <w:t>.</w:t>
      </w:r>
      <w:r>
        <w:rPr>
          <w:sz w:val="26"/>
          <w:szCs w:val="26"/>
        </w:rPr>
        <w:t xml:space="preserve">  The Commission has developed </w:t>
      </w:r>
      <w:r w:rsidR="007F22AC">
        <w:rPr>
          <w:sz w:val="26"/>
          <w:szCs w:val="26"/>
        </w:rPr>
        <w:t xml:space="preserve">the </w:t>
      </w:r>
      <w:r>
        <w:rPr>
          <w:sz w:val="26"/>
          <w:szCs w:val="26"/>
        </w:rPr>
        <w:t xml:space="preserve">algorithms and computer programs necessary to distribute the Unconventional Gas Well Funds and Marcellus Legacy Funds in accordance with the foregoing statutory formulas. </w:t>
      </w:r>
      <w:r w:rsidR="00B10D55">
        <w:rPr>
          <w:sz w:val="26"/>
          <w:szCs w:val="26"/>
        </w:rPr>
        <w:t xml:space="preserve">  </w:t>
      </w:r>
    </w:p>
    <w:p w:rsidR="005B414C" w:rsidRDefault="005B414C" w:rsidP="00027B3A">
      <w:pPr>
        <w:spacing w:line="360" w:lineRule="auto"/>
        <w:rPr>
          <w:sz w:val="26"/>
          <w:szCs w:val="26"/>
        </w:rPr>
      </w:pPr>
    </w:p>
    <w:p w:rsidR="005B5007" w:rsidRDefault="009A25EF" w:rsidP="00027B3A">
      <w:pPr>
        <w:spacing w:line="360" w:lineRule="auto"/>
        <w:rPr>
          <w:sz w:val="26"/>
          <w:szCs w:val="26"/>
        </w:rPr>
      </w:pPr>
      <w:r>
        <w:rPr>
          <w:sz w:val="26"/>
          <w:szCs w:val="26"/>
        </w:rPr>
        <w:tab/>
        <w:t xml:space="preserve">As for the 60% distribution </w:t>
      </w:r>
      <w:r w:rsidR="0026775C">
        <w:rPr>
          <w:sz w:val="26"/>
          <w:szCs w:val="26"/>
        </w:rPr>
        <w:t>from</w:t>
      </w:r>
      <w:r>
        <w:rPr>
          <w:sz w:val="26"/>
          <w:szCs w:val="26"/>
        </w:rPr>
        <w:t xml:space="preserve"> the Unconventional Gas Well Fund to counties and municipalities for Section 2314(g) purposes, the Act places a restriction or cap on the amount of funds municipalities are eligible to receive.</w:t>
      </w:r>
      <w:r w:rsidR="0026775C" w:rsidRPr="0026775C">
        <w:rPr>
          <w:rStyle w:val="FootnoteReference"/>
          <w:sz w:val="26"/>
          <w:szCs w:val="26"/>
        </w:rPr>
        <w:t xml:space="preserve"> </w:t>
      </w:r>
      <w:r w:rsidR="0026775C">
        <w:rPr>
          <w:rStyle w:val="FootnoteReference"/>
          <w:sz w:val="26"/>
          <w:szCs w:val="26"/>
        </w:rPr>
        <w:footnoteReference w:id="29"/>
      </w:r>
      <w:r w:rsidR="005B5007">
        <w:rPr>
          <w:sz w:val="26"/>
          <w:szCs w:val="26"/>
        </w:rPr>
        <w:t xml:space="preserve">  </w:t>
      </w:r>
      <w:r w:rsidR="00F04DC4">
        <w:rPr>
          <w:sz w:val="26"/>
          <w:szCs w:val="26"/>
        </w:rPr>
        <w:t xml:space="preserve">58 Pa. C.S. </w:t>
      </w:r>
      <w:r w:rsidR="005B5007">
        <w:rPr>
          <w:sz w:val="26"/>
          <w:szCs w:val="26"/>
        </w:rPr>
        <w:t xml:space="preserve">§ 2314(e).  Section 2314(e) of the Act provides that the amount allocated to each municipality </w:t>
      </w:r>
      <w:r w:rsidR="0026775C">
        <w:rPr>
          <w:sz w:val="26"/>
          <w:szCs w:val="26"/>
        </w:rPr>
        <w:t xml:space="preserve">from the Unconventional Gas Well Fund shall not exceed the greater of $500,000 or 50% of the municipality’s total budget for the prior fiscal year </w:t>
      </w:r>
      <w:r w:rsidR="008362BC">
        <w:rPr>
          <w:sz w:val="26"/>
          <w:szCs w:val="26"/>
        </w:rPr>
        <w:t>“</w:t>
      </w:r>
      <w:r w:rsidR="0026775C">
        <w:rPr>
          <w:sz w:val="26"/>
          <w:szCs w:val="26"/>
        </w:rPr>
        <w:t>beginning with the 2010 budget year</w:t>
      </w:r>
      <w:r w:rsidR="008362BC">
        <w:rPr>
          <w:sz w:val="26"/>
          <w:szCs w:val="26"/>
        </w:rPr>
        <w:t xml:space="preserve"> </w:t>
      </w:r>
      <w:r w:rsidR="008362BC">
        <w:rPr>
          <w:sz w:val="26"/>
          <w:szCs w:val="26"/>
        </w:rPr>
        <w:lastRenderedPageBreak/>
        <w:t>and continuing every year thereafter, adjusted to reflect any upward changes in the Consumer Price Index</w:t>
      </w:r>
      <w:r w:rsidR="0026775C">
        <w:rPr>
          <w:sz w:val="26"/>
          <w:szCs w:val="26"/>
        </w:rPr>
        <w:t>.</w:t>
      </w:r>
      <w:r w:rsidR="008362BC">
        <w:rPr>
          <w:sz w:val="26"/>
          <w:szCs w:val="26"/>
        </w:rPr>
        <w:t>”</w:t>
      </w:r>
      <w:r w:rsidR="0026775C">
        <w:rPr>
          <w:sz w:val="26"/>
          <w:szCs w:val="26"/>
        </w:rPr>
        <w:t xml:space="preserve">  </w:t>
      </w:r>
      <w:r w:rsidR="0026775C">
        <w:rPr>
          <w:i/>
          <w:sz w:val="26"/>
          <w:szCs w:val="26"/>
        </w:rPr>
        <w:t xml:space="preserve">Id.  </w:t>
      </w:r>
      <w:r w:rsidR="008362BC">
        <w:rPr>
          <w:sz w:val="26"/>
          <w:szCs w:val="26"/>
        </w:rPr>
        <w:t xml:space="preserve">Based on this language, the Commission has determined that the calculation of the cap will require an annual submission of municipal budget information for the prior fiscal year.  </w:t>
      </w:r>
      <w:r w:rsidR="008362BC" w:rsidRPr="008362BC">
        <w:rPr>
          <w:i/>
          <w:sz w:val="26"/>
          <w:szCs w:val="26"/>
        </w:rPr>
        <w:t>July 19, 2012 Reconsideration Order</w:t>
      </w:r>
      <w:r w:rsidR="008362BC">
        <w:rPr>
          <w:sz w:val="26"/>
          <w:szCs w:val="26"/>
        </w:rPr>
        <w:t xml:space="preserve"> at 7.  </w:t>
      </w:r>
      <w:r w:rsidR="006A3BC1">
        <w:rPr>
          <w:sz w:val="26"/>
          <w:szCs w:val="26"/>
        </w:rPr>
        <w:t>In addition to using annually updated municipal budget information</w:t>
      </w:r>
      <w:r w:rsidR="008362BC">
        <w:rPr>
          <w:sz w:val="26"/>
          <w:szCs w:val="26"/>
        </w:rPr>
        <w:t>, the CPI adjustments contained in Section 2314(e)</w:t>
      </w:r>
      <w:r w:rsidR="006A3BC1">
        <w:rPr>
          <w:sz w:val="26"/>
          <w:szCs w:val="26"/>
        </w:rPr>
        <w:t xml:space="preserve"> of the Act</w:t>
      </w:r>
      <w:r w:rsidR="008362BC">
        <w:rPr>
          <w:sz w:val="26"/>
          <w:szCs w:val="26"/>
        </w:rPr>
        <w:t xml:space="preserve"> apply to both the $500,000 figure as well as </w:t>
      </w:r>
      <w:r w:rsidR="00B6225E">
        <w:rPr>
          <w:sz w:val="26"/>
          <w:szCs w:val="26"/>
        </w:rPr>
        <w:t xml:space="preserve">to </w:t>
      </w:r>
      <w:r w:rsidR="008362BC">
        <w:rPr>
          <w:sz w:val="26"/>
          <w:szCs w:val="26"/>
        </w:rPr>
        <w:t>the submitted budget figure.</w:t>
      </w:r>
      <w:r w:rsidR="007E0945">
        <w:rPr>
          <w:sz w:val="26"/>
          <w:szCs w:val="26"/>
        </w:rPr>
        <w:t xml:space="preserve">  </w:t>
      </w:r>
      <w:r w:rsidR="007E0945">
        <w:rPr>
          <w:i/>
          <w:sz w:val="26"/>
          <w:szCs w:val="26"/>
        </w:rPr>
        <w:t>Id.</w:t>
      </w:r>
      <w:r w:rsidR="007E0945">
        <w:rPr>
          <w:sz w:val="26"/>
          <w:szCs w:val="26"/>
        </w:rPr>
        <w:t xml:space="preserve"> at 8.  </w:t>
      </w:r>
      <w:r w:rsidR="008362BC">
        <w:rPr>
          <w:sz w:val="26"/>
          <w:szCs w:val="26"/>
        </w:rPr>
        <w:t xml:space="preserve">   </w:t>
      </w:r>
      <w:r w:rsidR="0026775C">
        <w:rPr>
          <w:sz w:val="26"/>
          <w:szCs w:val="26"/>
        </w:rPr>
        <w:t xml:space="preserve">  </w:t>
      </w:r>
      <w:r w:rsidR="00C62093">
        <w:rPr>
          <w:sz w:val="26"/>
          <w:szCs w:val="26"/>
        </w:rPr>
        <w:t xml:space="preserve"> </w:t>
      </w:r>
      <w:r w:rsidR="005B5007">
        <w:rPr>
          <w:sz w:val="26"/>
          <w:szCs w:val="26"/>
        </w:rPr>
        <w:t xml:space="preserve"> </w:t>
      </w:r>
    </w:p>
    <w:p w:rsidR="005B5007" w:rsidRDefault="005B5007" w:rsidP="00027B3A">
      <w:pPr>
        <w:spacing w:line="360" w:lineRule="auto"/>
        <w:rPr>
          <w:sz w:val="26"/>
          <w:szCs w:val="26"/>
        </w:rPr>
      </w:pPr>
      <w:r>
        <w:rPr>
          <w:sz w:val="26"/>
          <w:szCs w:val="26"/>
        </w:rPr>
        <w:t xml:space="preserve"> </w:t>
      </w:r>
    </w:p>
    <w:p w:rsidR="007E0945" w:rsidRPr="0090364D" w:rsidRDefault="005B5007" w:rsidP="00027B3A">
      <w:pPr>
        <w:spacing w:line="360" w:lineRule="auto"/>
        <w:rPr>
          <w:sz w:val="26"/>
          <w:szCs w:val="26"/>
        </w:rPr>
      </w:pPr>
      <w:r>
        <w:rPr>
          <w:sz w:val="26"/>
          <w:szCs w:val="26"/>
        </w:rPr>
        <w:tab/>
        <w:t xml:space="preserve">In order for the Commission to </w:t>
      </w:r>
      <w:r w:rsidR="007E0945">
        <w:rPr>
          <w:sz w:val="26"/>
          <w:szCs w:val="26"/>
        </w:rPr>
        <w:t xml:space="preserve">correctly determine the cap that is applicable to the </w:t>
      </w:r>
      <w:r w:rsidR="006A3BC1">
        <w:rPr>
          <w:sz w:val="26"/>
          <w:szCs w:val="26"/>
        </w:rPr>
        <w:t xml:space="preserve">60% </w:t>
      </w:r>
      <w:r w:rsidR="0090364D">
        <w:rPr>
          <w:sz w:val="26"/>
          <w:szCs w:val="26"/>
        </w:rPr>
        <w:t>distribution</w:t>
      </w:r>
      <w:r w:rsidR="006A3BC1">
        <w:rPr>
          <w:sz w:val="26"/>
          <w:szCs w:val="26"/>
        </w:rPr>
        <w:t xml:space="preserve"> from the Unconventional Gas Well Fund</w:t>
      </w:r>
      <w:r w:rsidR="0090364D">
        <w:rPr>
          <w:sz w:val="26"/>
          <w:szCs w:val="26"/>
        </w:rPr>
        <w:t xml:space="preserve"> to</w:t>
      </w:r>
      <w:r w:rsidR="007E0945">
        <w:rPr>
          <w:sz w:val="26"/>
          <w:szCs w:val="26"/>
        </w:rPr>
        <w:t xml:space="preserve"> each municipality</w:t>
      </w:r>
      <w:r>
        <w:rPr>
          <w:sz w:val="26"/>
          <w:szCs w:val="26"/>
        </w:rPr>
        <w:t>,</w:t>
      </w:r>
      <w:r w:rsidR="007E0945">
        <w:rPr>
          <w:sz w:val="26"/>
          <w:szCs w:val="26"/>
        </w:rPr>
        <w:t xml:space="preserve"> </w:t>
      </w:r>
      <w:r w:rsidR="0090364D">
        <w:rPr>
          <w:sz w:val="26"/>
          <w:szCs w:val="26"/>
        </w:rPr>
        <w:t xml:space="preserve">the Commission has established March 1 of each year as the deadline for submission of the </w:t>
      </w:r>
      <w:r w:rsidR="0090364D" w:rsidRPr="004C0E98">
        <w:rPr>
          <w:i/>
          <w:sz w:val="26"/>
          <w:szCs w:val="26"/>
        </w:rPr>
        <w:t>prior</w:t>
      </w:r>
      <w:r w:rsidR="0090364D">
        <w:rPr>
          <w:sz w:val="26"/>
          <w:szCs w:val="26"/>
        </w:rPr>
        <w:t xml:space="preserve"> year’s final approved budget reports.</w:t>
      </w:r>
      <w:r w:rsidR="0090364D">
        <w:rPr>
          <w:rStyle w:val="FootnoteReference"/>
          <w:sz w:val="26"/>
          <w:szCs w:val="26"/>
        </w:rPr>
        <w:footnoteReference w:id="30"/>
      </w:r>
      <w:r w:rsidR="0090364D">
        <w:rPr>
          <w:sz w:val="26"/>
          <w:szCs w:val="26"/>
        </w:rPr>
        <w:t xml:space="preserve">  </w:t>
      </w:r>
      <w:r w:rsidR="0090364D" w:rsidRPr="0090364D">
        <w:rPr>
          <w:i/>
          <w:sz w:val="26"/>
          <w:szCs w:val="26"/>
        </w:rPr>
        <w:t>December 20, 2012 Clarification Order</w:t>
      </w:r>
      <w:r w:rsidR="0090364D">
        <w:rPr>
          <w:sz w:val="26"/>
          <w:szCs w:val="26"/>
        </w:rPr>
        <w:t xml:space="preserve"> at 13.  To illustrate, the </w:t>
      </w:r>
      <w:r w:rsidR="004C0E98">
        <w:rPr>
          <w:sz w:val="26"/>
          <w:szCs w:val="26"/>
        </w:rPr>
        <w:t xml:space="preserve">municipal </w:t>
      </w:r>
      <w:r w:rsidR="0090364D">
        <w:rPr>
          <w:sz w:val="26"/>
          <w:szCs w:val="26"/>
        </w:rPr>
        <w:t>budget reports for 2014 will be due</w:t>
      </w:r>
      <w:r w:rsidR="004C0E98">
        <w:rPr>
          <w:sz w:val="26"/>
          <w:szCs w:val="26"/>
        </w:rPr>
        <w:t xml:space="preserve"> to the Commission</w:t>
      </w:r>
      <w:r w:rsidR="0090364D">
        <w:rPr>
          <w:sz w:val="26"/>
          <w:szCs w:val="26"/>
        </w:rPr>
        <w:t xml:space="preserve"> by March 1, 2015, and so forth.  </w:t>
      </w:r>
      <w:r w:rsidR="0090364D">
        <w:rPr>
          <w:i/>
          <w:sz w:val="26"/>
          <w:szCs w:val="26"/>
        </w:rPr>
        <w:t>Id.</w:t>
      </w:r>
      <w:r w:rsidR="0090364D">
        <w:rPr>
          <w:sz w:val="26"/>
          <w:szCs w:val="26"/>
        </w:rPr>
        <w:t xml:space="preserve">  Municipalities that fail to properly file their budget reports with the Commission will be</w:t>
      </w:r>
      <w:r w:rsidR="0007701C">
        <w:rPr>
          <w:sz w:val="26"/>
          <w:szCs w:val="26"/>
        </w:rPr>
        <w:t xml:space="preserve"> assumed to be</w:t>
      </w:r>
      <w:r w:rsidR="0090364D">
        <w:rPr>
          <w:sz w:val="26"/>
          <w:szCs w:val="26"/>
        </w:rPr>
        <w:t xml:space="preserve"> limited to a $500,000 CPI adjusted maximum distribution.  </w:t>
      </w:r>
      <w:r w:rsidR="0090364D">
        <w:rPr>
          <w:i/>
          <w:sz w:val="26"/>
          <w:szCs w:val="26"/>
        </w:rPr>
        <w:t>Id.</w:t>
      </w:r>
      <w:r w:rsidR="0090364D">
        <w:rPr>
          <w:sz w:val="26"/>
          <w:szCs w:val="26"/>
        </w:rPr>
        <w:t xml:space="preserve">; 58 Pa. C.S. § 2314(e). </w:t>
      </w:r>
    </w:p>
    <w:p w:rsidR="007E0945" w:rsidRDefault="007E0945" w:rsidP="00027B3A">
      <w:pPr>
        <w:spacing w:line="360" w:lineRule="auto"/>
        <w:rPr>
          <w:sz w:val="26"/>
          <w:szCs w:val="26"/>
        </w:rPr>
      </w:pPr>
    </w:p>
    <w:p w:rsidR="004E274C" w:rsidRPr="00775C19" w:rsidRDefault="00B6225E" w:rsidP="0090364D">
      <w:pPr>
        <w:spacing w:line="360" w:lineRule="auto"/>
        <w:ind w:firstLine="720"/>
        <w:rPr>
          <w:sz w:val="26"/>
          <w:szCs w:val="26"/>
        </w:rPr>
      </w:pPr>
      <w:r>
        <w:rPr>
          <w:sz w:val="26"/>
          <w:szCs w:val="26"/>
        </w:rPr>
        <w:t>The</w:t>
      </w:r>
      <w:r w:rsidR="00FF1926" w:rsidRPr="00775C19">
        <w:rPr>
          <w:sz w:val="26"/>
          <w:szCs w:val="26"/>
        </w:rPr>
        <w:t xml:space="preserve"> budget information that must be submitted to the Commission is the municipality’s “final approved budget.”  </w:t>
      </w:r>
      <w:r w:rsidR="00FF1926" w:rsidRPr="00775C19">
        <w:rPr>
          <w:i/>
          <w:sz w:val="26"/>
          <w:szCs w:val="26"/>
        </w:rPr>
        <w:t>July 19, 2012 Reconsideration Order</w:t>
      </w:r>
      <w:r w:rsidR="00FF1926" w:rsidRPr="00775C19">
        <w:rPr>
          <w:sz w:val="26"/>
          <w:szCs w:val="26"/>
        </w:rPr>
        <w:t xml:space="preserve"> at 8.  </w:t>
      </w:r>
      <w:r>
        <w:rPr>
          <w:sz w:val="26"/>
          <w:szCs w:val="26"/>
        </w:rPr>
        <w:t>The</w:t>
      </w:r>
      <w:r w:rsidR="00775C19">
        <w:rPr>
          <w:sz w:val="26"/>
          <w:szCs w:val="26"/>
        </w:rPr>
        <w:t xml:space="preserve"> Commission expects municipalities to report the budget amount that has received final approval by the municipality’s governing body.  </w:t>
      </w:r>
      <w:r w:rsidR="00775C19">
        <w:rPr>
          <w:i/>
          <w:sz w:val="26"/>
          <w:szCs w:val="26"/>
        </w:rPr>
        <w:t>Id.</w:t>
      </w:r>
      <w:r w:rsidR="00775C19">
        <w:rPr>
          <w:sz w:val="26"/>
          <w:szCs w:val="26"/>
        </w:rPr>
        <w:t xml:space="preserve"> at 9.  </w:t>
      </w:r>
      <w:r w:rsidR="00174E03">
        <w:rPr>
          <w:sz w:val="26"/>
          <w:szCs w:val="26"/>
        </w:rPr>
        <w:t xml:space="preserve">This final approved budget should include all </w:t>
      </w:r>
      <w:r w:rsidR="00174E03" w:rsidRPr="00174E03">
        <w:rPr>
          <w:sz w:val="26"/>
          <w:szCs w:val="26"/>
        </w:rPr>
        <w:t>planned</w:t>
      </w:r>
      <w:r w:rsidR="00174E03">
        <w:rPr>
          <w:sz w:val="26"/>
          <w:szCs w:val="26"/>
        </w:rPr>
        <w:t xml:space="preserve"> expenditures for the relevant calendar year, funded by whatever sources of revenues the local government had anticipated for that calendar year.  </w:t>
      </w:r>
      <w:r w:rsidR="00174E03" w:rsidRPr="00174E03">
        <w:rPr>
          <w:i/>
          <w:sz w:val="26"/>
          <w:szCs w:val="26"/>
        </w:rPr>
        <w:lastRenderedPageBreak/>
        <w:t>May 10, 2012 Implementation Order</w:t>
      </w:r>
      <w:r w:rsidR="00174E03">
        <w:rPr>
          <w:sz w:val="26"/>
          <w:szCs w:val="26"/>
        </w:rPr>
        <w:t xml:space="preserve"> at 17.  </w:t>
      </w:r>
      <w:r w:rsidR="00775C19" w:rsidRPr="00174E03">
        <w:rPr>
          <w:sz w:val="26"/>
          <w:szCs w:val="26"/>
        </w:rPr>
        <w:t>This</w:t>
      </w:r>
      <w:r w:rsidR="00F97A7C">
        <w:rPr>
          <w:sz w:val="26"/>
          <w:szCs w:val="26"/>
        </w:rPr>
        <w:t xml:space="preserve"> will allow municipalities to accurately report budget amounts to the Commission. </w:t>
      </w:r>
      <w:r w:rsidR="00174E03" w:rsidRPr="00775C19">
        <w:rPr>
          <w:i/>
          <w:sz w:val="26"/>
          <w:szCs w:val="26"/>
        </w:rPr>
        <w:t>July 19, 2012 Reconsideration Order</w:t>
      </w:r>
      <w:r w:rsidR="00174E03" w:rsidRPr="00775C19">
        <w:rPr>
          <w:sz w:val="26"/>
          <w:szCs w:val="26"/>
        </w:rPr>
        <w:t xml:space="preserve"> at</w:t>
      </w:r>
      <w:r w:rsidR="00174E03">
        <w:rPr>
          <w:sz w:val="26"/>
          <w:szCs w:val="26"/>
        </w:rPr>
        <w:t xml:space="preserve"> 9.</w:t>
      </w:r>
    </w:p>
    <w:p w:rsidR="00775C19" w:rsidRDefault="00775C19" w:rsidP="0090364D">
      <w:pPr>
        <w:spacing w:line="360" w:lineRule="auto"/>
        <w:ind w:firstLine="720"/>
        <w:rPr>
          <w:sz w:val="26"/>
          <w:szCs w:val="26"/>
        </w:rPr>
      </w:pPr>
    </w:p>
    <w:p w:rsidR="006E437C" w:rsidRDefault="006E437C" w:rsidP="006E437C">
      <w:pPr>
        <w:spacing w:line="360" w:lineRule="auto"/>
        <w:ind w:firstLine="720"/>
        <w:rPr>
          <w:sz w:val="26"/>
          <w:szCs w:val="26"/>
        </w:rPr>
      </w:pPr>
      <w:r>
        <w:rPr>
          <w:sz w:val="26"/>
          <w:szCs w:val="26"/>
        </w:rPr>
        <w:t>A</w:t>
      </w:r>
      <w:r w:rsidR="009A25EF">
        <w:rPr>
          <w:sz w:val="26"/>
          <w:szCs w:val="26"/>
        </w:rPr>
        <w:t xml:space="preserve">s previously mentioned, the funds distributed as part of the 60% distribution to counties and </w:t>
      </w:r>
      <w:r w:rsidR="005B5007">
        <w:rPr>
          <w:sz w:val="26"/>
          <w:szCs w:val="26"/>
        </w:rPr>
        <w:t>municipalities</w:t>
      </w:r>
      <w:r w:rsidR="009A25EF">
        <w:rPr>
          <w:sz w:val="26"/>
          <w:szCs w:val="26"/>
        </w:rPr>
        <w:t xml:space="preserve"> </w:t>
      </w:r>
      <w:r w:rsidR="004C0E98">
        <w:rPr>
          <w:sz w:val="26"/>
          <w:szCs w:val="26"/>
        </w:rPr>
        <w:t xml:space="preserve">from the Unconventional Gas Well Fund </w:t>
      </w:r>
      <w:r w:rsidR="009A25EF">
        <w:rPr>
          <w:sz w:val="26"/>
          <w:szCs w:val="26"/>
        </w:rPr>
        <w:t>are required to be used for one of the thirteen purposes</w:t>
      </w:r>
      <w:r>
        <w:rPr>
          <w:sz w:val="26"/>
          <w:szCs w:val="26"/>
        </w:rPr>
        <w:t xml:space="preserve"> associated with natural gas production from unconventional gas wells within the county or municipality, as</w:t>
      </w:r>
      <w:r w:rsidR="009A25EF">
        <w:rPr>
          <w:sz w:val="26"/>
          <w:szCs w:val="26"/>
        </w:rPr>
        <w:t xml:space="preserve"> set forth in Section 2314(g) of the Act.  58 Pa. C.S. § 2314(g).</w:t>
      </w:r>
      <w:r w:rsidR="007E0945">
        <w:rPr>
          <w:sz w:val="26"/>
          <w:szCs w:val="26"/>
        </w:rPr>
        <w:t xml:space="preserve">  These purposes </w:t>
      </w:r>
      <w:r w:rsidR="004E5AE6">
        <w:rPr>
          <w:sz w:val="26"/>
          <w:szCs w:val="26"/>
        </w:rPr>
        <w:t>are as follows</w:t>
      </w:r>
      <w:r w:rsidR="007E0945">
        <w:rPr>
          <w:sz w:val="26"/>
          <w:szCs w:val="26"/>
        </w:rPr>
        <w:t>:</w:t>
      </w:r>
    </w:p>
    <w:p w:rsidR="006E437C" w:rsidRDefault="006E437C" w:rsidP="006E437C">
      <w:pPr>
        <w:spacing w:line="360" w:lineRule="auto"/>
        <w:ind w:firstLine="720"/>
        <w:rPr>
          <w:sz w:val="26"/>
          <w:szCs w:val="26"/>
        </w:rPr>
      </w:pPr>
    </w:p>
    <w:p w:rsidR="009A25EF" w:rsidRDefault="009A25EF" w:rsidP="00FB14A1">
      <w:pPr>
        <w:pStyle w:val="ListParagraph"/>
        <w:numPr>
          <w:ilvl w:val="0"/>
          <w:numId w:val="3"/>
        </w:numPr>
        <w:spacing w:line="360" w:lineRule="auto"/>
        <w:rPr>
          <w:sz w:val="26"/>
          <w:szCs w:val="26"/>
        </w:rPr>
      </w:pPr>
      <w:r w:rsidRPr="006E437C">
        <w:rPr>
          <w:sz w:val="26"/>
          <w:szCs w:val="26"/>
        </w:rPr>
        <w:t xml:space="preserve"> </w:t>
      </w:r>
      <w:r w:rsidR="006E437C">
        <w:rPr>
          <w:sz w:val="26"/>
          <w:szCs w:val="26"/>
        </w:rPr>
        <w:t xml:space="preserve">Construction, reconstruction, maintenance and repair of roadways, bridges and public infrastructure. </w:t>
      </w:r>
    </w:p>
    <w:p w:rsidR="006E437C" w:rsidRDefault="006E437C" w:rsidP="00FB14A1">
      <w:pPr>
        <w:pStyle w:val="ListParagraph"/>
        <w:numPr>
          <w:ilvl w:val="0"/>
          <w:numId w:val="3"/>
        </w:numPr>
        <w:spacing w:line="360" w:lineRule="auto"/>
        <w:rPr>
          <w:sz w:val="26"/>
          <w:szCs w:val="26"/>
        </w:rPr>
      </w:pPr>
      <w:r>
        <w:rPr>
          <w:sz w:val="26"/>
          <w:szCs w:val="26"/>
        </w:rPr>
        <w:t xml:space="preserve">Water, storm water and sewer systems, including construction, reconstruction, maintenance and repair. </w:t>
      </w:r>
    </w:p>
    <w:p w:rsidR="006E437C" w:rsidRDefault="006E437C" w:rsidP="00FB14A1">
      <w:pPr>
        <w:pStyle w:val="ListParagraph"/>
        <w:numPr>
          <w:ilvl w:val="0"/>
          <w:numId w:val="3"/>
        </w:numPr>
        <w:spacing w:line="360" w:lineRule="auto"/>
        <w:rPr>
          <w:sz w:val="26"/>
          <w:szCs w:val="26"/>
        </w:rPr>
      </w:pPr>
      <w:r>
        <w:rPr>
          <w:sz w:val="26"/>
          <w:szCs w:val="26"/>
        </w:rPr>
        <w:t>Emergency preparedness and public safety, including law enforcement and fire services, hazard</w:t>
      </w:r>
      <w:r w:rsidR="00D83513">
        <w:rPr>
          <w:sz w:val="26"/>
          <w:szCs w:val="26"/>
        </w:rPr>
        <w:t xml:space="preserve">ous </w:t>
      </w:r>
      <w:r>
        <w:rPr>
          <w:sz w:val="26"/>
          <w:szCs w:val="26"/>
        </w:rPr>
        <w:t xml:space="preserve">material response, 911, equipment acquisition and other services. </w:t>
      </w:r>
    </w:p>
    <w:p w:rsidR="006E437C" w:rsidRDefault="006E437C" w:rsidP="00FB14A1">
      <w:pPr>
        <w:pStyle w:val="ListParagraph"/>
        <w:numPr>
          <w:ilvl w:val="0"/>
          <w:numId w:val="3"/>
        </w:numPr>
        <w:spacing w:line="360" w:lineRule="auto"/>
        <w:rPr>
          <w:sz w:val="26"/>
          <w:szCs w:val="26"/>
        </w:rPr>
      </w:pPr>
      <w:r>
        <w:rPr>
          <w:sz w:val="26"/>
          <w:szCs w:val="26"/>
        </w:rPr>
        <w:t>Environmental programs, including trails, parks and recreation, open space, flood plain management, conservation districts and agricultural preservation</w:t>
      </w:r>
      <w:r w:rsidR="00D83513">
        <w:rPr>
          <w:sz w:val="26"/>
          <w:szCs w:val="26"/>
        </w:rPr>
        <w:t>.</w:t>
      </w:r>
    </w:p>
    <w:p w:rsidR="006E437C" w:rsidRDefault="006E437C" w:rsidP="00FB14A1">
      <w:pPr>
        <w:pStyle w:val="ListParagraph"/>
        <w:numPr>
          <w:ilvl w:val="0"/>
          <w:numId w:val="3"/>
        </w:numPr>
        <w:spacing w:line="360" w:lineRule="auto"/>
        <w:rPr>
          <w:sz w:val="26"/>
          <w:szCs w:val="26"/>
        </w:rPr>
      </w:pPr>
      <w:r>
        <w:rPr>
          <w:sz w:val="26"/>
          <w:szCs w:val="26"/>
        </w:rPr>
        <w:t xml:space="preserve">Preservation and reclamation of surface and subsurface waters and water supplies. </w:t>
      </w:r>
    </w:p>
    <w:p w:rsidR="006E437C" w:rsidRDefault="006E437C" w:rsidP="00FB14A1">
      <w:pPr>
        <w:pStyle w:val="ListParagraph"/>
        <w:numPr>
          <w:ilvl w:val="0"/>
          <w:numId w:val="3"/>
        </w:numPr>
        <w:spacing w:line="360" w:lineRule="auto"/>
        <w:rPr>
          <w:sz w:val="26"/>
          <w:szCs w:val="26"/>
        </w:rPr>
      </w:pPr>
      <w:r>
        <w:rPr>
          <w:sz w:val="26"/>
          <w:szCs w:val="26"/>
        </w:rPr>
        <w:t xml:space="preserve">Tax reductions, including homestead exclusions. </w:t>
      </w:r>
    </w:p>
    <w:p w:rsidR="006E437C" w:rsidRDefault="006E437C" w:rsidP="00FB14A1">
      <w:pPr>
        <w:pStyle w:val="ListParagraph"/>
        <w:numPr>
          <w:ilvl w:val="0"/>
          <w:numId w:val="3"/>
        </w:numPr>
        <w:spacing w:line="360" w:lineRule="auto"/>
        <w:rPr>
          <w:sz w:val="26"/>
          <w:szCs w:val="26"/>
        </w:rPr>
      </w:pPr>
      <w:r>
        <w:rPr>
          <w:sz w:val="26"/>
          <w:szCs w:val="26"/>
        </w:rPr>
        <w:t xml:space="preserve">Projects to increase the availability of safe and affordable housing to residents. </w:t>
      </w:r>
    </w:p>
    <w:p w:rsidR="006E437C" w:rsidRDefault="006E437C" w:rsidP="00FB14A1">
      <w:pPr>
        <w:pStyle w:val="ListParagraph"/>
        <w:numPr>
          <w:ilvl w:val="0"/>
          <w:numId w:val="3"/>
        </w:numPr>
        <w:spacing w:line="360" w:lineRule="auto"/>
        <w:rPr>
          <w:sz w:val="26"/>
          <w:szCs w:val="26"/>
        </w:rPr>
      </w:pPr>
      <w:r>
        <w:rPr>
          <w:sz w:val="26"/>
          <w:szCs w:val="26"/>
        </w:rPr>
        <w:t xml:space="preserve">Records management, geographic information systems and information technology. </w:t>
      </w:r>
    </w:p>
    <w:p w:rsidR="006E437C" w:rsidRDefault="006E437C" w:rsidP="00FB14A1">
      <w:pPr>
        <w:pStyle w:val="ListParagraph"/>
        <w:numPr>
          <w:ilvl w:val="0"/>
          <w:numId w:val="3"/>
        </w:numPr>
        <w:spacing w:line="360" w:lineRule="auto"/>
        <w:rPr>
          <w:sz w:val="26"/>
          <w:szCs w:val="26"/>
        </w:rPr>
      </w:pPr>
      <w:r>
        <w:rPr>
          <w:sz w:val="26"/>
          <w:szCs w:val="26"/>
        </w:rPr>
        <w:t xml:space="preserve">The delivery of social services. </w:t>
      </w:r>
    </w:p>
    <w:p w:rsidR="006E437C" w:rsidRDefault="006E437C" w:rsidP="00FB14A1">
      <w:pPr>
        <w:pStyle w:val="ListParagraph"/>
        <w:numPr>
          <w:ilvl w:val="0"/>
          <w:numId w:val="3"/>
        </w:numPr>
        <w:spacing w:line="360" w:lineRule="auto"/>
        <w:rPr>
          <w:sz w:val="26"/>
          <w:szCs w:val="26"/>
        </w:rPr>
      </w:pPr>
      <w:r>
        <w:rPr>
          <w:sz w:val="26"/>
          <w:szCs w:val="26"/>
        </w:rPr>
        <w:t xml:space="preserve">Judicial services. </w:t>
      </w:r>
    </w:p>
    <w:p w:rsidR="006E437C" w:rsidRDefault="00D83513" w:rsidP="00FB14A1">
      <w:pPr>
        <w:pStyle w:val="ListParagraph"/>
        <w:numPr>
          <w:ilvl w:val="0"/>
          <w:numId w:val="3"/>
        </w:numPr>
        <w:spacing w:line="360" w:lineRule="auto"/>
        <w:rPr>
          <w:sz w:val="26"/>
          <w:szCs w:val="26"/>
        </w:rPr>
      </w:pPr>
      <w:r>
        <w:rPr>
          <w:sz w:val="26"/>
          <w:szCs w:val="26"/>
        </w:rPr>
        <w:t>For deposit into the county or</w:t>
      </w:r>
      <w:r w:rsidR="006E437C">
        <w:rPr>
          <w:sz w:val="26"/>
          <w:szCs w:val="26"/>
        </w:rPr>
        <w:t xml:space="preserve"> municipality’s capital reserve fund if</w:t>
      </w:r>
      <w:r w:rsidR="0047270E">
        <w:rPr>
          <w:sz w:val="26"/>
          <w:szCs w:val="26"/>
        </w:rPr>
        <w:t xml:space="preserve"> the funds are used solely for </w:t>
      </w:r>
      <w:r w:rsidR="006E437C">
        <w:rPr>
          <w:sz w:val="26"/>
          <w:szCs w:val="26"/>
        </w:rPr>
        <w:t xml:space="preserve">a purpose set forth in Section 2314(g) of the Act. </w:t>
      </w:r>
    </w:p>
    <w:p w:rsidR="006E437C" w:rsidRDefault="006E437C" w:rsidP="00FB14A1">
      <w:pPr>
        <w:pStyle w:val="ListParagraph"/>
        <w:numPr>
          <w:ilvl w:val="0"/>
          <w:numId w:val="3"/>
        </w:numPr>
        <w:spacing w:line="360" w:lineRule="auto"/>
        <w:rPr>
          <w:sz w:val="26"/>
          <w:szCs w:val="26"/>
        </w:rPr>
      </w:pPr>
      <w:r>
        <w:rPr>
          <w:sz w:val="26"/>
          <w:szCs w:val="26"/>
        </w:rPr>
        <w:lastRenderedPageBreak/>
        <w:t xml:space="preserve">Career and technical centers for training of workers in the oil and gas industry. </w:t>
      </w:r>
    </w:p>
    <w:p w:rsidR="006E437C" w:rsidRDefault="006E437C" w:rsidP="00FB14A1">
      <w:pPr>
        <w:pStyle w:val="ListParagraph"/>
        <w:numPr>
          <w:ilvl w:val="0"/>
          <w:numId w:val="3"/>
        </w:numPr>
        <w:spacing w:line="360" w:lineRule="auto"/>
        <w:rPr>
          <w:sz w:val="26"/>
          <w:szCs w:val="26"/>
        </w:rPr>
      </w:pPr>
      <w:r>
        <w:rPr>
          <w:sz w:val="26"/>
          <w:szCs w:val="26"/>
        </w:rPr>
        <w:t xml:space="preserve">Local or regional planning initiatives under the act of July 31, 1968 (P.L. 805, No. 247), known as the Pennsylvania Municipalities Planning Code. </w:t>
      </w:r>
    </w:p>
    <w:p w:rsidR="006E437C" w:rsidRDefault="006E437C" w:rsidP="006E437C">
      <w:pPr>
        <w:spacing w:line="360" w:lineRule="auto"/>
        <w:rPr>
          <w:sz w:val="26"/>
          <w:szCs w:val="26"/>
        </w:rPr>
      </w:pPr>
    </w:p>
    <w:p w:rsidR="006E437C" w:rsidRDefault="0007701C" w:rsidP="00027B3A">
      <w:pPr>
        <w:spacing w:line="360" w:lineRule="auto"/>
        <w:rPr>
          <w:sz w:val="26"/>
          <w:szCs w:val="26"/>
        </w:rPr>
      </w:pPr>
      <w:r>
        <w:rPr>
          <w:sz w:val="26"/>
          <w:szCs w:val="26"/>
        </w:rPr>
        <w:t xml:space="preserve">58 Pa. C.S. </w:t>
      </w:r>
      <w:r w:rsidR="006E437C">
        <w:rPr>
          <w:sz w:val="26"/>
          <w:szCs w:val="26"/>
        </w:rPr>
        <w:t>§ 2314(g).  All counties and municipalities receiving funds from the Unconventional Gas Well Fund for the foregoing purposes must annually submit, on or before April 15</w:t>
      </w:r>
      <w:r>
        <w:rPr>
          <w:sz w:val="26"/>
          <w:szCs w:val="26"/>
        </w:rPr>
        <w:t xml:space="preserve"> of each year</w:t>
      </w:r>
      <w:r w:rsidR="006E437C">
        <w:rPr>
          <w:sz w:val="26"/>
          <w:szCs w:val="26"/>
        </w:rPr>
        <w:t>, information to the Commission on a form prepared by the Commission that sets forth the amount and use of the funds received in the prior calendar year.</w:t>
      </w:r>
      <w:r w:rsidR="008C5424">
        <w:rPr>
          <w:rStyle w:val="FootnoteReference"/>
          <w:sz w:val="26"/>
          <w:szCs w:val="26"/>
        </w:rPr>
        <w:footnoteReference w:id="31"/>
      </w:r>
      <w:r w:rsidR="006E437C">
        <w:rPr>
          <w:sz w:val="26"/>
          <w:szCs w:val="26"/>
        </w:rPr>
        <w:t xml:space="preserve">  </w:t>
      </w:r>
      <w:r>
        <w:rPr>
          <w:sz w:val="26"/>
          <w:szCs w:val="26"/>
        </w:rPr>
        <w:t xml:space="preserve">58 Pa. C.S. </w:t>
      </w:r>
      <w:r w:rsidR="006E437C">
        <w:rPr>
          <w:sz w:val="26"/>
          <w:szCs w:val="26"/>
        </w:rPr>
        <w:t xml:space="preserve">§ 2314(h)(2).  In order to comply with this requirement, </w:t>
      </w:r>
      <w:r w:rsidR="008C5424">
        <w:rPr>
          <w:sz w:val="26"/>
          <w:szCs w:val="26"/>
        </w:rPr>
        <w:t>the Commission has developed an</w:t>
      </w:r>
      <w:r w:rsidR="006E437C">
        <w:rPr>
          <w:sz w:val="26"/>
          <w:szCs w:val="26"/>
        </w:rPr>
        <w:t xml:space="preserve"> Unconventi</w:t>
      </w:r>
      <w:r w:rsidR="008C5424">
        <w:rPr>
          <w:sz w:val="26"/>
          <w:szCs w:val="26"/>
        </w:rPr>
        <w:t>onal Gas Well Fund Usage Report</w:t>
      </w:r>
      <w:r w:rsidR="006E437C">
        <w:rPr>
          <w:sz w:val="26"/>
          <w:szCs w:val="26"/>
        </w:rPr>
        <w:t xml:space="preserve"> for use by counties and municipalities that is available on our website</w:t>
      </w:r>
      <w:r w:rsidR="00AE044F">
        <w:rPr>
          <w:sz w:val="26"/>
          <w:szCs w:val="26"/>
        </w:rPr>
        <w:t xml:space="preserve"> at </w:t>
      </w:r>
      <w:r w:rsidR="00AE044F" w:rsidRPr="00AE044F">
        <w:rPr>
          <w:sz w:val="26"/>
          <w:szCs w:val="26"/>
        </w:rPr>
        <w:t>http://www.puc.state.pa.us/filing_resources/issues_laws_regulations/impact_fee_collection/local_gov_reporting_requirements.aspx</w:t>
      </w:r>
      <w:r w:rsidR="006E437C">
        <w:rPr>
          <w:sz w:val="26"/>
          <w:szCs w:val="26"/>
        </w:rPr>
        <w:t>.</w:t>
      </w:r>
      <w:r w:rsidR="000473CD">
        <w:rPr>
          <w:rStyle w:val="FootnoteReference"/>
          <w:sz w:val="26"/>
          <w:szCs w:val="26"/>
        </w:rPr>
        <w:footnoteReference w:id="32"/>
      </w:r>
      <w:r w:rsidR="006E437C">
        <w:rPr>
          <w:sz w:val="26"/>
          <w:szCs w:val="26"/>
        </w:rPr>
        <w:t xml:space="preserve">  </w:t>
      </w:r>
      <w:r w:rsidR="006E437C" w:rsidRPr="006E437C">
        <w:rPr>
          <w:i/>
          <w:sz w:val="26"/>
          <w:szCs w:val="26"/>
        </w:rPr>
        <w:t>May 10, 2012 Implementation Order</w:t>
      </w:r>
      <w:r w:rsidR="006E437C">
        <w:rPr>
          <w:sz w:val="26"/>
          <w:szCs w:val="26"/>
        </w:rPr>
        <w:t xml:space="preserve"> at 16.     </w:t>
      </w:r>
    </w:p>
    <w:p w:rsidR="006E437C" w:rsidRDefault="006E437C" w:rsidP="00027B3A">
      <w:pPr>
        <w:spacing w:line="360" w:lineRule="auto"/>
        <w:rPr>
          <w:sz w:val="26"/>
          <w:szCs w:val="26"/>
        </w:rPr>
      </w:pPr>
    </w:p>
    <w:p w:rsidR="007E658F" w:rsidRDefault="00D83513" w:rsidP="006E437C">
      <w:pPr>
        <w:spacing w:line="360" w:lineRule="auto"/>
        <w:ind w:firstLine="720"/>
        <w:rPr>
          <w:sz w:val="26"/>
          <w:szCs w:val="26"/>
        </w:rPr>
      </w:pPr>
      <w:r>
        <w:rPr>
          <w:sz w:val="26"/>
          <w:szCs w:val="26"/>
        </w:rPr>
        <w:t>When completing the</w:t>
      </w:r>
      <w:r w:rsidR="00EB1440">
        <w:rPr>
          <w:sz w:val="26"/>
          <w:szCs w:val="26"/>
        </w:rPr>
        <w:t xml:space="preserve"> Unconventional Gas Well Fund Usage Report Form, counties and municipalities </w:t>
      </w:r>
      <w:r w:rsidR="00DE07A2">
        <w:rPr>
          <w:sz w:val="26"/>
          <w:szCs w:val="26"/>
        </w:rPr>
        <w:t xml:space="preserve">must report </w:t>
      </w:r>
      <w:r w:rsidR="00472BA6">
        <w:rPr>
          <w:sz w:val="26"/>
          <w:szCs w:val="26"/>
        </w:rPr>
        <w:t xml:space="preserve">all </w:t>
      </w:r>
      <w:r w:rsidR="00DE07A2">
        <w:rPr>
          <w:sz w:val="26"/>
          <w:szCs w:val="26"/>
        </w:rPr>
        <w:t xml:space="preserve">funds </w:t>
      </w:r>
      <w:r w:rsidR="00472BA6" w:rsidRPr="00472BA6">
        <w:rPr>
          <w:i/>
          <w:sz w:val="26"/>
          <w:szCs w:val="26"/>
        </w:rPr>
        <w:t>expended</w:t>
      </w:r>
      <w:r w:rsidR="00DE07A2" w:rsidRPr="00472BA6">
        <w:rPr>
          <w:i/>
          <w:sz w:val="26"/>
          <w:szCs w:val="26"/>
        </w:rPr>
        <w:t xml:space="preserve"> </w:t>
      </w:r>
      <w:r w:rsidR="0007701C">
        <w:rPr>
          <w:i/>
          <w:sz w:val="26"/>
          <w:szCs w:val="26"/>
        </w:rPr>
        <w:t xml:space="preserve">on </w:t>
      </w:r>
      <w:r w:rsidR="00DE07A2" w:rsidRPr="00472BA6">
        <w:rPr>
          <w:i/>
          <w:sz w:val="26"/>
          <w:szCs w:val="26"/>
        </w:rPr>
        <w:t>or committed</w:t>
      </w:r>
      <w:r w:rsidR="00DE07A2">
        <w:rPr>
          <w:sz w:val="26"/>
          <w:szCs w:val="26"/>
        </w:rPr>
        <w:t xml:space="preserve"> </w:t>
      </w:r>
      <w:r w:rsidR="0007701C" w:rsidRPr="00AE044F">
        <w:rPr>
          <w:i/>
          <w:sz w:val="26"/>
          <w:szCs w:val="26"/>
        </w:rPr>
        <w:t>to</w:t>
      </w:r>
      <w:r w:rsidR="0007701C">
        <w:rPr>
          <w:sz w:val="26"/>
          <w:szCs w:val="26"/>
        </w:rPr>
        <w:t xml:space="preserve"> </w:t>
      </w:r>
      <w:r w:rsidR="00DE07A2">
        <w:rPr>
          <w:sz w:val="26"/>
          <w:szCs w:val="26"/>
        </w:rPr>
        <w:t>one of the thirteen purposes</w:t>
      </w:r>
      <w:r w:rsidR="00472BA6">
        <w:rPr>
          <w:sz w:val="26"/>
          <w:szCs w:val="26"/>
        </w:rPr>
        <w:t xml:space="preserve"> set forth in Section 2314(g)</w:t>
      </w:r>
      <w:r>
        <w:rPr>
          <w:sz w:val="26"/>
          <w:szCs w:val="26"/>
        </w:rPr>
        <w:t xml:space="preserve"> of the Act</w:t>
      </w:r>
      <w:r w:rsidR="00DE07A2">
        <w:rPr>
          <w:sz w:val="26"/>
          <w:szCs w:val="26"/>
        </w:rPr>
        <w:t xml:space="preserve">.  </w:t>
      </w:r>
      <w:r w:rsidR="0047270E" w:rsidRPr="0047270E">
        <w:rPr>
          <w:i/>
          <w:sz w:val="26"/>
          <w:szCs w:val="26"/>
        </w:rPr>
        <w:t>May 10, 2012 Implementation Order</w:t>
      </w:r>
      <w:r w:rsidR="0047270E">
        <w:rPr>
          <w:sz w:val="26"/>
          <w:szCs w:val="26"/>
        </w:rPr>
        <w:t xml:space="preserve"> at 16.  </w:t>
      </w:r>
      <w:r w:rsidR="00DE07A2">
        <w:rPr>
          <w:sz w:val="26"/>
          <w:szCs w:val="26"/>
        </w:rPr>
        <w:t xml:space="preserve">As such, counties and municipalities must report the </w:t>
      </w:r>
      <w:r w:rsidR="0047270E">
        <w:rPr>
          <w:sz w:val="26"/>
          <w:szCs w:val="26"/>
        </w:rPr>
        <w:t xml:space="preserve">use of these </w:t>
      </w:r>
      <w:r w:rsidR="00DE07A2">
        <w:rPr>
          <w:sz w:val="26"/>
          <w:szCs w:val="26"/>
        </w:rPr>
        <w:t>funds in at least one of the thirteen categories</w:t>
      </w:r>
      <w:r w:rsidR="00472BA6">
        <w:rPr>
          <w:sz w:val="26"/>
          <w:szCs w:val="26"/>
        </w:rPr>
        <w:t xml:space="preserve"> on the form</w:t>
      </w:r>
      <w:r w:rsidR="00A5571B">
        <w:rPr>
          <w:sz w:val="26"/>
          <w:szCs w:val="26"/>
        </w:rPr>
        <w:t xml:space="preserve"> and the </w:t>
      </w:r>
      <w:r w:rsidR="00A5571B" w:rsidRPr="00A5571B">
        <w:rPr>
          <w:sz w:val="26"/>
          <w:szCs w:val="26"/>
        </w:rPr>
        <w:t>amount entered on Line 14 of the form, labeled “Total Fund Usage,” must equal the amount entered in the “Total Amount of Funds Received” space.</w:t>
      </w:r>
      <w:r w:rsidR="00A5571B">
        <w:rPr>
          <w:sz w:val="26"/>
          <w:szCs w:val="26"/>
        </w:rPr>
        <w:t xml:space="preserve">  </w:t>
      </w:r>
      <w:r w:rsidR="004E5AE6">
        <w:rPr>
          <w:sz w:val="26"/>
          <w:szCs w:val="26"/>
        </w:rPr>
        <w:t>A county or municipality</w:t>
      </w:r>
      <w:r w:rsidR="0047270E">
        <w:rPr>
          <w:sz w:val="26"/>
          <w:szCs w:val="26"/>
        </w:rPr>
        <w:t xml:space="preserve"> committing funds to a capital </w:t>
      </w:r>
      <w:r w:rsidR="0047270E">
        <w:rPr>
          <w:sz w:val="26"/>
          <w:szCs w:val="26"/>
        </w:rPr>
        <w:lastRenderedPageBreak/>
        <w:t>reserve account pursuant to Se</w:t>
      </w:r>
      <w:r w:rsidR="004E5AE6">
        <w:rPr>
          <w:sz w:val="26"/>
          <w:szCs w:val="26"/>
        </w:rPr>
        <w:t>ction 2314(g)(11) of the Act is</w:t>
      </w:r>
      <w:r w:rsidR="0047270E">
        <w:rPr>
          <w:sz w:val="26"/>
          <w:szCs w:val="26"/>
        </w:rPr>
        <w:t xml:space="preserve"> not required to report the later expenditure of the funds from such an account.</w:t>
      </w:r>
      <w:r w:rsidR="0047270E">
        <w:rPr>
          <w:rStyle w:val="FootnoteReference"/>
          <w:sz w:val="26"/>
          <w:szCs w:val="26"/>
        </w:rPr>
        <w:footnoteReference w:id="33"/>
      </w:r>
      <w:r w:rsidR="0047270E">
        <w:rPr>
          <w:sz w:val="26"/>
          <w:szCs w:val="26"/>
        </w:rPr>
        <w:t xml:space="preserve">   </w:t>
      </w:r>
      <w:r w:rsidR="00A5571B">
        <w:rPr>
          <w:sz w:val="26"/>
          <w:szCs w:val="26"/>
        </w:rPr>
        <w:t xml:space="preserve"> </w:t>
      </w:r>
      <w:r w:rsidR="00A5571B" w:rsidRPr="00A5571B">
        <w:rPr>
          <w:sz w:val="26"/>
          <w:szCs w:val="26"/>
        </w:rPr>
        <w:t xml:space="preserve">  </w:t>
      </w:r>
    </w:p>
    <w:p w:rsidR="007E658F" w:rsidRDefault="007E658F" w:rsidP="006E437C">
      <w:pPr>
        <w:spacing w:line="360" w:lineRule="auto"/>
        <w:ind w:firstLine="720"/>
        <w:rPr>
          <w:sz w:val="26"/>
          <w:szCs w:val="26"/>
        </w:rPr>
      </w:pPr>
    </w:p>
    <w:p w:rsidR="00DE07A2" w:rsidRPr="00A5571B" w:rsidRDefault="00CB75B2" w:rsidP="006E437C">
      <w:pPr>
        <w:spacing w:line="360" w:lineRule="auto"/>
        <w:ind w:firstLine="720"/>
        <w:rPr>
          <w:sz w:val="26"/>
          <w:szCs w:val="26"/>
        </w:rPr>
      </w:pPr>
      <w:r>
        <w:rPr>
          <w:sz w:val="26"/>
          <w:szCs w:val="26"/>
        </w:rPr>
        <w:t>Pursuant to Section 2314(h</w:t>
      </w:r>
      <w:proofErr w:type="gramStart"/>
      <w:r>
        <w:rPr>
          <w:sz w:val="26"/>
          <w:szCs w:val="26"/>
        </w:rPr>
        <w:t>)(</w:t>
      </w:r>
      <w:proofErr w:type="gramEnd"/>
      <w:r>
        <w:rPr>
          <w:sz w:val="26"/>
          <w:szCs w:val="26"/>
        </w:rPr>
        <w:t>2) of the Act, the</w:t>
      </w:r>
      <w:r w:rsidR="00D83513">
        <w:rPr>
          <w:sz w:val="26"/>
          <w:szCs w:val="26"/>
        </w:rPr>
        <w:t>se</w:t>
      </w:r>
      <w:r>
        <w:rPr>
          <w:sz w:val="26"/>
          <w:szCs w:val="26"/>
        </w:rPr>
        <w:t xml:space="preserve"> Unconventional Gas Well Fund Usage Reports must </w:t>
      </w:r>
      <w:r w:rsidR="00793CAA">
        <w:rPr>
          <w:sz w:val="26"/>
          <w:szCs w:val="26"/>
        </w:rPr>
        <w:t>be published annually on the cou</w:t>
      </w:r>
      <w:r w:rsidR="000623C3">
        <w:rPr>
          <w:sz w:val="26"/>
          <w:szCs w:val="26"/>
        </w:rPr>
        <w:t>nty’s or municipality’s publicly</w:t>
      </w:r>
      <w:r w:rsidR="00793CAA">
        <w:rPr>
          <w:sz w:val="26"/>
          <w:szCs w:val="26"/>
        </w:rPr>
        <w:t xml:space="preserve"> accessible website.  58 Pa. C.S. § 2314(h)(2).  The Commission has determined that it will allow those municipalities that do not maintain a website to make these reports public in the same manner as that municipality would make public other actions taken by it.  </w:t>
      </w:r>
      <w:r w:rsidR="00793CAA" w:rsidRPr="00793CAA">
        <w:rPr>
          <w:i/>
          <w:sz w:val="26"/>
          <w:szCs w:val="26"/>
        </w:rPr>
        <w:t>May 10, 2012 Implementation Order</w:t>
      </w:r>
      <w:r w:rsidR="00793CAA">
        <w:rPr>
          <w:sz w:val="26"/>
          <w:szCs w:val="26"/>
        </w:rPr>
        <w:t xml:space="preserve"> at 17.  Municipalities do not need to seek a waiver from the Commission in this regard.  </w:t>
      </w:r>
      <w:r w:rsidR="00793CAA">
        <w:rPr>
          <w:i/>
          <w:sz w:val="26"/>
          <w:szCs w:val="26"/>
        </w:rPr>
        <w:t>Id.</w:t>
      </w:r>
      <w:r w:rsidR="00793CAA">
        <w:rPr>
          <w:sz w:val="26"/>
          <w:szCs w:val="26"/>
        </w:rPr>
        <w:t xml:space="preserve">  However, these reports must be available </w:t>
      </w:r>
      <w:r w:rsidR="004E5AE6">
        <w:rPr>
          <w:sz w:val="26"/>
          <w:szCs w:val="26"/>
        </w:rPr>
        <w:t xml:space="preserve">from those municipalities for public viewing </w:t>
      </w:r>
      <w:r w:rsidR="00793CAA">
        <w:rPr>
          <w:sz w:val="26"/>
          <w:szCs w:val="26"/>
        </w:rPr>
        <w:t>upon request.</w:t>
      </w:r>
      <w:r w:rsidR="00D11EFF">
        <w:rPr>
          <w:rStyle w:val="FootnoteReference"/>
          <w:sz w:val="26"/>
          <w:szCs w:val="26"/>
        </w:rPr>
        <w:footnoteReference w:id="34"/>
      </w:r>
      <w:r w:rsidR="00793CAA">
        <w:rPr>
          <w:sz w:val="26"/>
          <w:szCs w:val="26"/>
        </w:rPr>
        <w:t xml:space="preserve">  </w:t>
      </w:r>
      <w:r w:rsidR="00793CAA">
        <w:rPr>
          <w:i/>
          <w:sz w:val="26"/>
          <w:szCs w:val="26"/>
        </w:rPr>
        <w:t>Id.</w:t>
      </w:r>
      <w:r w:rsidR="00793CAA">
        <w:rPr>
          <w:sz w:val="26"/>
          <w:szCs w:val="26"/>
        </w:rPr>
        <w:t xml:space="preserve">  The reports also will be available via the Commission’s Secretary’s Bureau and website.  </w:t>
      </w:r>
      <w:r w:rsidR="00793CAA">
        <w:rPr>
          <w:i/>
          <w:sz w:val="26"/>
          <w:szCs w:val="26"/>
        </w:rPr>
        <w:t>Id.</w:t>
      </w:r>
      <w:r w:rsidR="00793CAA">
        <w:rPr>
          <w:sz w:val="26"/>
          <w:szCs w:val="26"/>
        </w:rPr>
        <w:t xml:space="preserve">    </w:t>
      </w:r>
      <w:r w:rsidR="00DE07A2" w:rsidRPr="00A5571B">
        <w:rPr>
          <w:sz w:val="26"/>
          <w:szCs w:val="26"/>
        </w:rPr>
        <w:t xml:space="preserve">  </w:t>
      </w:r>
    </w:p>
    <w:p w:rsidR="006E437C" w:rsidRDefault="006E437C" w:rsidP="00027B3A">
      <w:pPr>
        <w:spacing w:line="360" w:lineRule="auto"/>
        <w:rPr>
          <w:sz w:val="26"/>
          <w:szCs w:val="26"/>
        </w:rPr>
      </w:pPr>
    </w:p>
    <w:p w:rsidR="00A5571B" w:rsidRPr="000E7302" w:rsidRDefault="00F24DEB" w:rsidP="000E7302">
      <w:pPr>
        <w:spacing w:line="360" w:lineRule="auto"/>
        <w:rPr>
          <w:sz w:val="26"/>
          <w:szCs w:val="26"/>
        </w:rPr>
      </w:pPr>
      <w:r>
        <w:rPr>
          <w:sz w:val="26"/>
          <w:szCs w:val="26"/>
        </w:rPr>
        <w:t xml:space="preserve"> </w:t>
      </w:r>
      <w:r w:rsidR="000B6DAC">
        <w:rPr>
          <w:sz w:val="26"/>
          <w:szCs w:val="26"/>
        </w:rPr>
        <w:tab/>
      </w:r>
      <w:r w:rsidR="000B6DAC" w:rsidRPr="000E7302">
        <w:rPr>
          <w:sz w:val="26"/>
          <w:szCs w:val="26"/>
        </w:rPr>
        <w:t>Although the Commission is charged with collecting the Unconventional Gas Well Usage Report forms on an annual basis,</w:t>
      </w:r>
      <w:r w:rsidR="00641915" w:rsidRPr="000E7302">
        <w:rPr>
          <w:sz w:val="26"/>
          <w:szCs w:val="26"/>
          <w:lang w:val="en"/>
        </w:rPr>
        <w:t xml:space="preserve"> </w:t>
      </w:r>
      <w:r w:rsidR="000B6DAC" w:rsidRPr="000E7302">
        <w:rPr>
          <w:sz w:val="26"/>
          <w:szCs w:val="26"/>
        </w:rPr>
        <w:t xml:space="preserve">neither Act 13 nor the Public Utility Code, 66 Pa. C.S. § 101, </w:t>
      </w:r>
      <w:r w:rsidR="000E2626" w:rsidRPr="000E7302">
        <w:rPr>
          <w:sz w:val="26"/>
          <w:szCs w:val="26"/>
        </w:rPr>
        <w:t xml:space="preserve">provide </w:t>
      </w:r>
      <w:r w:rsidR="000B6DAC" w:rsidRPr="000E7302">
        <w:rPr>
          <w:sz w:val="26"/>
          <w:szCs w:val="26"/>
        </w:rPr>
        <w:t xml:space="preserve">the Commission with any authority to </w:t>
      </w:r>
      <w:r w:rsidR="00641915" w:rsidRPr="000E7302">
        <w:rPr>
          <w:sz w:val="26"/>
          <w:szCs w:val="26"/>
          <w:lang w:val="en"/>
        </w:rPr>
        <w:t>conduct audits or investi</w:t>
      </w:r>
      <w:r w:rsidR="000D3F4E">
        <w:rPr>
          <w:sz w:val="26"/>
          <w:szCs w:val="26"/>
          <w:lang w:val="en"/>
        </w:rPr>
        <w:t>gations into the expenditure or</w:t>
      </w:r>
      <w:r w:rsidR="00641915" w:rsidRPr="000E7302">
        <w:rPr>
          <w:sz w:val="26"/>
          <w:szCs w:val="26"/>
          <w:lang w:val="en"/>
        </w:rPr>
        <w:t xml:space="preserve"> use of such funds.  </w:t>
      </w:r>
      <w:r w:rsidR="000B6DAC" w:rsidRPr="000E7302">
        <w:rPr>
          <w:i/>
          <w:sz w:val="26"/>
          <w:szCs w:val="26"/>
        </w:rPr>
        <w:t>See</w:t>
      </w:r>
      <w:r w:rsidR="000B6DAC" w:rsidRPr="000E7302">
        <w:rPr>
          <w:sz w:val="26"/>
          <w:szCs w:val="26"/>
        </w:rPr>
        <w:t xml:space="preserve"> 58 Pa. C.S. 2314(h)(2).</w:t>
      </w:r>
      <w:r w:rsidR="000E2626" w:rsidRPr="000E7302">
        <w:rPr>
          <w:sz w:val="26"/>
          <w:szCs w:val="26"/>
        </w:rPr>
        <w:t xml:space="preserve">  </w:t>
      </w:r>
      <w:r w:rsidR="00641915" w:rsidRPr="000E7302">
        <w:rPr>
          <w:sz w:val="26"/>
          <w:szCs w:val="26"/>
        </w:rPr>
        <w:t>Rather, t</w:t>
      </w:r>
      <w:r w:rsidR="000E2626" w:rsidRPr="000E7302">
        <w:rPr>
          <w:sz w:val="26"/>
          <w:szCs w:val="26"/>
        </w:rPr>
        <w:t>he Commission is merely responsible for collecting these report form</w:t>
      </w:r>
      <w:r w:rsidR="00641915" w:rsidRPr="000E7302">
        <w:rPr>
          <w:sz w:val="26"/>
          <w:szCs w:val="26"/>
        </w:rPr>
        <w:t>s</w:t>
      </w:r>
      <w:r w:rsidR="000E2626" w:rsidRPr="000E7302">
        <w:rPr>
          <w:sz w:val="26"/>
          <w:szCs w:val="26"/>
        </w:rPr>
        <w:t xml:space="preserve">.  </w:t>
      </w:r>
      <w:r w:rsidR="000E2626" w:rsidRPr="000E7302">
        <w:rPr>
          <w:i/>
          <w:sz w:val="26"/>
          <w:szCs w:val="26"/>
        </w:rPr>
        <w:t>Id.</w:t>
      </w:r>
      <w:r w:rsidR="000E7302" w:rsidRPr="000E7302">
        <w:rPr>
          <w:sz w:val="26"/>
          <w:szCs w:val="26"/>
        </w:rPr>
        <w:t xml:space="preserve">  We note</w:t>
      </w:r>
      <w:r w:rsidR="000E7302">
        <w:rPr>
          <w:sz w:val="26"/>
          <w:szCs w:val="26"/>
        </w:rPr>
        <w:t>, however, that other state agencies including the Department of Auditor General, Office of Attorney General and County District Attorney Offices, the Department of Community and Economic Development and the State Ethics Commission</w:t>
      </w:r>
      <w:r w:rsidR="000E7302" w:rsidRPr="000E7302">
        <w:rPr>
          <w:sz w:val="26"/>
          <w:szCs w:val="26"/>
        </w:rPr>
        <w:t xml:space="preserve"> </w:t>
      </w:r>
      <w:r w:rsidR="000E7302">
        <w:rPr>
          <w:sz w:val="26"/>
          <w:szCs w:val="26"/>
        </w:rPr>
        <w:t>have</w:t>
      </w:r>
      <w:r w:rsidR="000E7302" w:rsidRPr="000E7302">
        <w:rPr>
          <w:sz w:val="26"/>
          <w:szCs w:val="26"/>
        </w:rPr>
        <w:t xml:space="preserve"> general </w:t>
      </w:r>
      <w:r w:rsidR="000E7302" w:rsidRPr="000E7302">
        <w:rPr>
          <w:sz w:val="26"/>
          <w:szCs w:val="26"/>
        </w:rPr>
        <w:lastRenderedPageBreak/>
        <w:t xml:space="preserve">audit authority over county and municipal </w:t>
      </w:r>
      <w:r w:rsidR="000E7302">
        <w:rPr>
          <w:sz w:val="26"/>
          <w:szCs w:val="26"/>
        </w:rPr>
        <w:t>expenditures</w:t>
      </w:r>
      <w:r w:rsidR="000E7302" w:rsidRPr="000E7302">
        <w:rPr>
          <w:sz w:val="26"/>
          <w:szCs w:val="26"/>
        </w:rPr>
        <w:t xml:space="preserve">.  72 Pa. C.S. § 403.  As such, the </w:t>
      </w:r>
      <w:r w:rsidR="000E7302">
        <w:rPr>
          <w:sz w:val="26"/>
          <w:szCs w:val="26"/>
        </w:rPr>
        <w:t>reported expenditures from the Unconventional Gas Well Fund</w:t>
      </w:r>
      <w:r w:rsidR="000E7302" w:rsidRPr="000E7302">
        <w:rPr>
          <w:sz w:val="26"/>
          <w:szCs w:val="26"/>
        </w:rPr>
        <w:t xml:space="preserve"> will be subject to government oversight</w:t>
      </w:r>
      <w:r w:rsidR="000E7302">
        <w:rPr>
          <w:sz w:val="26"/>
          <w:szCs w:val="26"/>
        </w:rPr>
        <w:t xml:space="preserve"> and audit</w:t>
      </w:r>
      <w:r w:rsidR="000E7302" w:rsidRPr="000E7302">
        <w:rPr>
          <w:sz w:val="26"/>
          <w:szCs w:val="26"/>
        </w:rPr>
        <w:t xml:space="preserve"> at the state level. </w:t>
      </w:r>
      <w:r w:rsidR="000473CD" w:rsidRPr="000E7302">
        <w:rPr>
          <w:sz w:val="26"/>
          <w:szCs w:val="26"/>
        </w:rPr>
        <w:t xml:space="preserve"> </w:t>
      </w:r>
    </w:p>
    <w:p w:rsidR="00106F16" w:rsidRDefault="00106F16" w:rsidP="000A3652">
      <w:pPr>
        <w:spacing w:line="360" w:lineRule="auto"/>
        <w:rPr>
          <w:b/>
          <w:sz w:val="26"/>
          <w:szCs w:val="26"/>
        </w:rPr>
      </w:pPr>
    </w:p>
    <w:p w:rsidR="00692B83" w:rsidRDefault="00692B83" w:rsidP="000A3652">
      <w:pPr>
        <w:spacing w:line="360" w:lineRule="auto"/>
        <w:rPr>
          <w:b/>
          <w:sz w:val="26"/>
          <w:szCs w:val="26"/>
        </w:rPr>
      </w:pPr>
    </w:p>
    <w:p w:rsidR="005B235F" w:rsidRDefault="005B235F" w:rsidP="005B235F">
      <w:pPr>
        <w:spacing w:line="360" w:lineRule="auto"/>
        <w:jc w:val="center"/>
        <w:rPr>
          <w:b/>
          <w:sz w:val="26"/>
          <w:szCs w:val="26"/>
        </w:rPr>
      </w:pPr>
      <w:r>
        <w:rPr>
          <w:b/>
          <w:sz w:val="26"/>
          <w:szCs w:val="26"/>
        </w:rPr>
        <w:t>CONCLUSION</w:t>
      </w:r>
    </w:p>
    <w:p w:rsidR="00DD1EB3" w:rsidRPr="005B235F" w:rsidRDefault="00DD1EB3" w:rsidP="005B235F">
      <w:pPr>
        <w:spacing w:line="360" w:lineRule="auto"/>
        <w:jc w:val="center"/>
        <w:rPr>
          <w:b/>
          <w:sz w:val="26"/>
          <w:szCs w:val="26"/>
        </w:rPr>
      </w:pPr>
    </w:p>
    <w:p w:rsidR="005B235F" w:rsidRPr="005B235F" w:rsidRDefault="005B235F" w:rsidP="005B235F">
      <w:pPr>
        <w:spacing w:line="360" w:lineRule="auto"/>
        <w:ind w:firstLine="720"/>
        <w:rPr>
          <w:rFonts w:eastAsia="Calibri"/>
          <w:sz w:val="26"/>
          <w:szCs w:val="26"/>
        </w:rPr>
      </w:pPr>
      <w:r w:rsidRPr="00CA0014">
        <w:rPr>
          <w:rFonts w:eastAsia="Calibri"/>
          <w:sz w:val="26"/>
          <w:szCs w:val="26"/>
        </w:rPr>
        <w:t xml:space="preserve">The </w:t>
      </w:r>
      <w:r w:rsidR="00CA0014" w:rsidRPr="00CA0014">
        <w:rPr>
          <w:rFonts w:eastAsia="Calibri"/>
          <w:sz w:val="26"/>
          <w:szCs w:val="26"/>
        </w:rPr>
        <w:t>proposed</w:t>
      </w:r>
      <w:r w:rsidR="00B929D0" w:rsidRPr="00CA0014">
        <w:rPr>
          <w:rFonts w:eastAsia="Calibri"/>
          <w:sz w:val="26"/>
          <w:szCs w:val="26"/>
        </w:rPr>
        <w:t xml:space="preserve"> regulations </w:t>
      </w:r>
      <w:r w:rsidRPr="00CA0014">
        <w:rPr>
          <w:rFonts w:eastAsia="Calibri"/>
          <w:sz w:val="26"/>
          <w:szCs w:val="26"/>
        </w:rPr>
        <w:t xml:space="preserve">issued for comment by this </w:t>
      </w:r>
      <w:r w:rsidR="00E32792" w:rsidRPr="00CA0014">
        <w:rPr>
          <w:rFonts w:eastAsia="Calibri"/>
          <w:sz w:val="26"/>
          <w:szCs w:val="26"/>
        </w:rPr>
        <w:t>O</w:t>
      </w:r>
      <w:r w:rsidRPr="00CA0014">
        <w:rPr>
          <w:rFonts w:eastAsia="Calibri"/>
          <w:sz w:val="26"/>
          <w:szCs w:val="26"/>
        </w:rPr>
        <w:t xml:space="preserve">rder </w:t>
      </w:r>
      <w:r w:rsidR="00B611DA" w:rsidRPr="00CA0014">
        <w:rPr>
          <w:rFonts w:eastAsia="Calibri"/>
          <w:sz w:val="26"/>
          <w:szCs w:val="26"/>
        </w:rPr>
        <w:t xml:space="preserve">are </w:t>
      </w:r>
      <w:r w:rsidR="00C44E8C" w:rsidRPr="00CA0014">
        <w:rPr>
          <w:rFonts w:eastAsia="Calibri"/>
          <w:sz w:val="26"/>
          <w:szCs w:val="26"/>
        </w:rPr>
        <w:t>intend</w:t>
      </w:r>
      <w:r w:rsidR="00B929D0" w:rsidRPr="00CA0014">
        <w:rPr>
          <w:rFonts w:eastAsia="Calibri"/>
          <w:sz w:val="26"/>
          <w:szCs w:val="26"/>
        </w:rPr>
        <w:t>ed</w:t>
      </w:r>
      <w:r w:rsidR="00C44E8C" w:rsidRPr="00CA0014">
        <w:rPr>
          <w:rFonts w:eastAsia="Calibri"/>
          <w:sz w:val="26"/>
          <w:szCs w:val="26"/>
        </w:rPr>
        <w:t xml:space="preserve"> to </w:t>
      </w:r>
      <w:r w:rsidR="00CA0014" w:rsidRPr="00CA0014">
        <w:rPr>
          <w:sz w:val="26"/>
          <w:szCs w:val="26"/>
        </w:rPr>
        <w:t>assist the</w:t>
      </w:r>
      <w:r w:rsidR="00CA0014">
        <w:rPr>
          <w:sz w:val="26"/>
          <w:szCs w:val="26"/>
        </w:rPr>
        <w:t xml:space="preserve"> Commission </w:t>
      </w:r>
      <w:r w:rsidR="00CA0014" w:rsidRPr="00714115">
        <w:rPr>
          <w:sz w:val="26"/>
          <w:szCs w:val="26"/>
        </w:rPr>
        <w:t xml:space="preserve">in carrying out our administrative responsibilities contained in </w:t>
      </w:r>
      <w:r w:rsidR="00CA0014">
        <w:rPr>
          <w:sz w:val="26"/>
          <w:szCs w:val="26"/>
        </w:rPr>
        <w:t xml:space="preserve">Chapter 23 of Act 13. </w:t>
      </w:r>
      <w:r w:rsidR="001813AF">
        <w:rPr>
          <w:sz w:val="26"/>
          <w:szCs w:val="26"/>
        </w:rPr>
        <w:t>As previously noted, the Commission will initiate a second rulemaking process if and when the current injunction</w:t>
      </w:r>
      <w:r w:rsidR="005129F6">
        <w:rPr>
          <w:sz w:val="26"/>
          <w:szCs w:val="26"/>
        </w:rPr>
        <w:t>s</w:t>
      </w:r>
      <w:r w:rsidR="001813AF">
        <w:rPr>
          <w:sz w:val="26"/>
          <w:szCs w:val="26"/>
        </w:rPr>
        <w:t xml:space="preserve"> regarding our administrative responsibilities under C</w:t>
      </w:r>
      <w:r w:rsidR="005129F6">
        <w:rPr>
          <w:sz w:val="26"/>
          <w:szCs w:val="26"/>
        </w:rPr>
        <w:t>hapter 33 of the Act are</w:t>
      </w:r>
      <w:r w:rsidR="00202129">
        <w:rPr>
          <w:sz w:val="26"/>
          <w:szCs w:val="26"/>
        </w:rPr>
        <w:t xml:space="preserve"> lifted.  </w:t>
      </w:r>
      <w:r w:rsidR="00A656A3" w:rsidRPr="00CA0014">
        <w:rPr>
          <w:rFonts w:eastAsia="Calibri"/>
          <w:sz w:val="26"/>
          <w:szCs w:val="26"/>
        </w:rPr>
        <w:t>T</w:t>
      </w:r>
      <w:r w:rsidRPr="00CA0014">
        <w:rPr>
          <w:rFonts w:eastAsia="Calibri"/>
          <w:sz w:val="26"/>
          <w:szCs w:val="26"/>
        </w:rPr>
        <w:t xml:space="preserve">he Commission, therefore, formally commences its rulemaking process to </w:t>
      </w:r>
      <w:r w:rsidR="00CA0014" w:rsidRPr="00CA0014">
        <w:rPr>
          <w:rFonts w:eastAsia="Calibri"/>
          <w:sz w:val="26"/>
          <w:szCs w:val="26"/>
        </w:rPr>
        <w:t>adopt new</w:t>
      </w:r>
      <w:r w:rsidRPr="00CA0014">
        <w:rPr>
          <w:rFonts w:eastAsia="Calibri"/>
          <w:sz w:val="26"/>
          <w:szCs w:val="26"/>
        </w:rPr>
        <w:t xml:space="preserve"> regulations</w:t>
      </w:r>
      <w:r w:rsidR="00202129">
        <w:rPr>
          <w:rFonts w:eastAsia="Calibri"/>
          <w:sz w:val="26"/>
          <w:szCs w:val="26"/>
        </w:rPr>
        <w:t xml:space="preserve"> regarding Chapter 23 of </w:t>
      </w:r>
      <w:r w:rsidR="000D3F4E">
        <w:rPr>
          <w:rFonts w:eastAsia="Calibri"/>
          <w:sz w:val="26"/>
          <w:szCs w:val="26"/>
        </w:rPr>
        <w:t>Act 13</w:t>
      </w:r>
      <w:r w:rsidRPr="00CA0014">
        <w:rPr>
          <w:rFonts w:eastAsia="Calibri"/>
          <w:sz w:val="26"/>
          <w:szCs w:val="26"/>
        </w:rPr>
        <w:t xml:space="preserve"> consistent with Annex A to this Order.</w:t>
      </w:r>
    </w:p>
    <w:p w:rsidR="005B235F" w:rsidRPr="005B235F" w:rsidRDefault="005B235F" w:rsidP="005B235F">
      <w:pPr>
        <w:spacing w:line="360" w:lineRule="auto"/>
        <w:rPr>
          <w:rFonts w:eastAsia="Calibri"/>
          <w:sz w:val="26"/>
          <w:szCs w:val="26"/>
        </w:rPr>
      </w:pPr>
    </w:p>
    <w:p w:rsidR="005B235F" w:rsidRPr="0008109B" w:rsidRDefault="005B235F" w:rsidP="005B235F">
      <w:pPr>
        <w:spacing w:line="360" w:lineRule="auto"/>
        <w:ind w:firstLine="720"/>
        <w:rPr>
          <w:color w:val="000000"/>
          <w:sz w:val="26"/>
          <w:szCs w:val="26"/>
        </w:rPr>
      </w:pPr>
      <w:r w:rsidRPr="0008109B">
        <w:rPr>
          <w:color w:val="000000"/>
          <w:sz w:val="26"/>
          <w:szCs w:val="26"/>
        </w:rPr>
        <w:t xml:space="preserve">Accordingly, pursuant to </w:t>
      </w:r>
      <w:r>
        <w:rPr>
          <w:color w:val="000000"/>
          <w:sz w:val="26"/>
          <w:szCs w:val="26"/>
        </w:rPr>
        <w:t>S</w:t>
      </w:r>
      <w:r w:rsidRPr="0008109B">
        <w:rPr>
          <w:color w:val="000000"/>
          <w:sz w:val="26"/>
          <w:szCs w:val="26"/>
        </w:rPr>
        <w:t xml:space="preserve">ections 501, </w:t>
      </w:r>
      <w:r w:rsidRPr="004F5DE8">
        <w:rPr>
          <w:color w:val="000000"/>
          <w:sz w:val="26"/>
          <w:szCs w:val="26"/>
        </w:rPr>
        <w:t xml:space="preserve">504, </w:t>
      </w:r>
      <w:r w:rsidRPr="007F7886">
        <w:rPr>
          <w:color w:val="000000"/>
          <w:sz w:val="26"/>
          <w:szCs w:val="26"/>
        </w:rPr>
        <w:t>523</w:t>
      </w:r>
      <w:r w:rsidRPr="004F5DE8">
        <w:rPr>
          <w:color w:val="000000"/>
          <w:sz w:val="26"/>
          <w:szCs w:val="26"/>
        </w:rPr>
        <w:t xml:space="preserve">, </w:t>
      </w:r>
      <w:r>
        <w:rPr>
          <w:color w:val="000000"/>
          <w:sz w:val="26"/>
          <w:szCs w:val="26"/>
        </w:rPr>
        <w:t xml:space="preserve">1301, </w:t>
      </w:r>
      <w:r w:rsidRPr="004F5DE8">
        <w:rPr>
          <w:color w:val="000000"/>
          <w:sz w:val="26"/>
          <w:szCs w:val="26"/>
        </w:rPr>
        <w:t xml:space="preserve">1501, and 1504, </w:t>
      </w:r>
      <w:r w:rsidR="00C92A84">
        <w:rPr>
          <w:color w:val="000000"/>
          <w:sz w:val="26"/>
          <w:szCs w:val="26"/>
        </w:rPr>
        <w:t>of the</w:t>
      </w:r>
      <w:r w:rsidRPr="004F5DE8">
        <w:rPr>
          <w:color w:val="000000"/>
          <w:sz w:val="26"/>
          <w:szCs w:val="26"/>
        </w:rPr>
        <w:t xml:space="preserve"> Public Utility Code, 66 Pa.</w:t>
      </w:r>
      <w:r>
        <w:rPr>
          <w:color w:val="000000"/>
          <w:sz w:val="26"/>
          <w:szCs w:val="26"/>
        </w:rPr>
        <w:t xml:space="preserve"> </w:t>
      </w:r>
      <w:r w:rsidRPr="004F5DE8">
        <w:rPr>
          <w:color w:val="000000"/>
          <w:sz w:val="26"/>
          <w:szCs w:val="26"/>
        </w:rPr>
        <w:t xml:space="preserve">C.S. §§ 501, 504, </w:t>
      </w:r>
      <w:r w:rsidRPr="007F7886">
        <w:rPr>
          <w:color w:val="000000"/>
          <w:sz w:val="26"/>
          <w:szCs w:val="26"/>
        </w:rPr>
        <w:t>523</w:t>
      </w:r>
      <w:r w:rsidRPr="004F5DE8">
        <w:rPr>
          <w:color w:val="000000"/>
          <w:sz w:val="26"/>
          <w:szCs w:val="26"/>
        </w:rPr>
        <w:t xml:space="preserve">, </w:t>
      </w:r>
      <w:r>
        <w:rPr>
          <w:color w:val="000000"/>
          <w:sz w:val="26"/>
          <w:szCs w:val="26"/>
        </w:rPr>
        <w:t xml:space="preserve">1301, </w:t>
      </w:r>
      <w:r w:rsidRPr="004F5DE8">
        <w:rPr>
          <w:color w:val="000000"/>
          <w:sz w:val="26"/>
          <w:szCs w:val="26"/>
        </w:rPr>
        <w:t>1501, and 1504, and</w:t>
      </w:r>
      <w:r w:rsidRPr="0008109B">
        <w:rPr>
          <w:color w:val="000000"/>
          <w:sz w:val="26"/>
          <w:szCs w:val="26"/>
        </w:rPr>
        <w:t xml:space="preserve"> </w:t>
      </w:r>
      <w:r>
        <w:rPr>
          <w:color w:val="000000"/>
          <w:sz w:val="26"/>
          <w:szCs w:val="26"/>
        </w:rPr>
        <w:t>S</w:t>
      </w:r>
      <w:r w:rsidRPr="0008109B">
        <w:rPr>
          <w:color w:val="000000"/>
          <w:sz w:val="26"/>
          <w:szCs w:val="26"/>
        </w:rPr>
        <w:t xml:space="preserve">ections 201 and 202 of the Act of July 31, 1968, P.L. 769 No. 240, 45 P.S. §§ 1201-1202, and the regulations promulgated thereunder at 1 Pa. Code §§ 7.1, 7.2, and 7.5; </w:t>
      </w:r>
      <w:r>
        <w:rPr>
          <w:color w:val="000000"/>
          <w:sz w:val="26"/>
          <w:szCs w:val="26"/>
        </w:rPr>
        <w:t>S</w:t>
      </w:r>
      <w:r w:rsidRPr="0008109B">
        <w:rPr>
          <w:color w:val="000000"/>
          <w:sz w:val="26"/>
          <w:szCs w:val="26"/>
        </w:rPr>
        <w:t xml:space="preserve">ection 204(b) of the Commonwealth Attorneys Act, 71 P.S. § 732.204(b); </w:t>
      </w:r>
      <w:r>
        <w:rPr>
          <w:color w:val="000000"/>
          <w:sz w:val="26"/>
          <w:szCs w:val="26"/>
        </w:rPr>
        <w:t>S</w:t>
      </w:r>
      <w:r w:rsidRPr="0008109B">
        <w:rPr>
          <w:color w:val="000000"/>
          <w:sz w:val="26"/>
          <w:szCs w:val="26"/>
        </w:rPr>
        <w:t xml:space="preserve">ection 745.5 of the Regulatory Review Act, 71 P.S. § 745.5; and </w:t>
      </w:r>
      <w:r>
        <w:rPr>
          <w:color w:val="000000"/>
          <w:sz w:val="26"/>
          <w:szCs w:val="26"/>
        </w:rPr>
        <w:t>S</w:t>
      </w:r>
      <w:r w:rsidRPr="0008109B">
        <w:rPr>
          <w:color w:val="000000"/>
          <w:sz w:val="26"/>
          <w:szCs w:val="26"/>
        </w:rPr>
        <w:t>ection 612 of the Administrative Code of 1929, 71</w:t>
      </w:r>
      <w:r>
        <w:rPr>
          <w:color w:val="000000"/>
          <w:sz w:val="26"/>
          <w:szCs w:val="26"/>
        </w:rPr>
        <w:t> </w:t>
      </w:r>
      <w:r w:rsidRPr="0008109B">
        <w:rPr>
          <w:color w:val="000000"/>
          <w:sz w:val="26"/>
          <w:szCs w:val="26"/>
        </w:rPr>
        <w:t xml:space="preserve">P.S. § 232, and the regulations promulgated thereunder at 4 Pa. Code §§ 7.231-7.234, we are considering adopting the proposed regulations as set forth in Annex A, attached hereto; </w:t>
      </w:r>
      <w:r w:rsidRPr="0008109B">
        <w:rPr>
          <w:b/>
          <w:color w:val="000000"/>
          <w:sz w:val="26"/>
          <w:szCs w:val="26"/>
        </w:rPr>
        <w:t>THEREFORE,</w:t>
      </w:r>
    </w:p>
    <w:p w:rsidR="00EA133C" w:rsidRDefault="00EA133C" w:rsidP="005B235F">
      <w:pPr>
        <w:spacing w:line="360" w:lineRule="auto"/>
        <w:ind w:firstLine="720"/>
        <w:rPr>
          <w:rFonts w:eastAsia="Calibri"/>
          <w:b/>
          <w:sz w:val="26"/>
          <w:szCs w:val="26"/>
        </w:rPr>
      </w:pPr>
    </w:p>
    <w:p w:rsidR="005B235F" w:rsidRPr="005B235F" w:rsidRDefault="005B235F" w:rsidP="005B235F">
      <w:pPr>
        <w:spacing w:line="360" w:lineRule="auto"/>
        <w:ind w:firstLine="720"/>
        <w:rPr>
          <w:rFonts w:eastAsia="Calibri"/>
          <w:b/>
          <w:sz w:val="26"/>
          <w:szCs w:val="26"/>
        </w:rPr>
      </w:pPr>
      <w:r w:rsidRPr="005B235F">
        <w:rPr>
          <w:rFonts w:eastAsia="Calibri"/>
          <w:b/>
          <w:sz w:val="26"/>
          <w:szCs w:val="26"/>
        </w:rPr>
        <w:t>IT IS ORDERED:</w:t>
      </w:r>
    </w:p>
    <w:p w:rsidR="005B235F" w:rsidRPr="005B235F" w:rsidRDefault="005B235F" w:rsidP="005B235F">
      <w:pPr>
        <w:spacing w:line="360" w:lineRule="auto"/>
        <w:ind w:left="720" w:hanging="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1.</w:t>
      </w:r>
      <w:r w:rsidRPr="005B235F">
        <w:rPr>
          <w:rFonts w:eastAsia="Calibri"/>
          <w:sz w:val="26"/>
          <w:szCs w:val="26"/>
        </w:rPr>
        <w:tab/>
        <w:t>That a proposed rulemaking be opened to consider the regulations set forth in Annex A.</w:t>
      </w:r>
    </w:p>
    <w:p w:rsidR="005B235F" w:rsidRPr="005B235F" w:rsidRDefault="005B235F" w:rsidP="005B235F">
      <w:pPr>
        <w:spacing w:line="360" w:lineRule="auto"/>
        <w:ind w:firstLine="720"/>
        <w:rPr>
          <w:rFonts w:eastAsia="Calibri"/>
          <w:sz w:val="26"/>
          <w:szCs w:val="26"/>
        </w:rPr>
      </w:pPr>
      <w:r w:rsidRPr="005B235F">
        <w:rPr>
          <w:rFonts w:eastAsia="Calibri"/>
          <w:sz w:val="26"/>
          <w:szCs w:val="26"/>
        </w:rPr>
        <w:lastRenderedPageBreak/>
        <w:t>2.</w:t>
      </w:r>
      <w:r w:rsidRPr="005B235F">
        <w:rPr>
          <w:rFonts w:eastAsia="Calibri"/>
          <w:sz w:val="26"/>
          <w:szCs w:val="26"/>
        </w:rPr>
        <w:tab/>
        <w:t>That t</w:t>
      </w:r>
      <w:r w:rsidR="00E32792">
        <w:rPr>
          <w:rFonts w:eastAsia="Calibri"/>
          <w:sz w:val="26"/>
          <w:szCs w:val="26"/>
        </w:rPr>
        <w:t>he Secretary shall submit this Proposed R</w:t>
      </w:r>
      <w:r w:rsidRPr="005B235F">
        <w:rPr>
          <w:rFonts w:eastAsia="Calibri"/>
          <w:sz w:val="26"/>
          <w:szCs w:val="26"/>
        </w:rPr>
        <w:t>ulemaking Order and Annex A to the Office of Attorney General for review as to form and legality and to the Governor’s Budget Office for review of fiscal impact.</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3.</w:t>
      </w:r>
      <w:r w:rsidRPr="005B235F">
        <w:rPr>
          <w:rFonts w:eastAsia="Calibri"/>
          <w:sz w:val="26"/>
          <w:szCs w:val="26"/>
        </w:rPr>
        <w:tab/>
        <w:t>That t</w:t>
      </w:r>
      <w:r w:rsidR="00017727">
        <w:rPr>
          <w:rFonts w:eastAsia="Calibri"/>
          <w:sz w:val="26"/>
          <w:szCs w:val="26"/>
        </w:rPr>
        <w:t>he Secretary shall submit this Proposed R</w:t>
      </w:r>
      <w:r w:rsidRPr="005B235F">
        <w:rPr>
          <w:rFonts w:eastAsia="Calibri"/>
          <w:sz w:val="26"/>
          <w:szCs w:val="26"/>
        </w:rPr>
        <w:t>ulemaking Order and Annex A for review and comments to the Independent Regulatory Review Commission and the Legislative Standing Committees.</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4.</w:t>
      </w:r>
      <w:r w:rsidRPr="005B235F">
        <w:rPr>
          <w:rFonts w:eastAsia="Calibri"/>
          <w:sz w:val="26"/>
          <w:szCs w:val="26"/>
        </w:rPr>
        <w:tab/>
        <w:t xml:space="preserve">That the Secretary shall certify this </w:t>
      </w:r>
      <w:r w:rsidR="00017727">
        <w:rPr>
          <w:rFonts w:eastAsia="Calibri"/>
          <w:sz w:val="26"/>
          <w:szCs w:val="26"/>
        </w:rPr>
        <w:t xml:space="preserve">Proposed Rulemaking Order and </w:t>
      </w:r>
      <w:r w:rsidRPr="005B235F">
        <w:rPr>
          <w:rFonts w:eastAsia="Calibri"/>
          <w:sz w:val="26"/>
          <w:szCs w:val="26"/>
        </w:rPr>
        <w:t xml:space="preserve">Annex A and deposit them with the Legislative Reference Bureau to be published in the </w:t>
      </w:r>
      <w:r w:rsidRPr="005B235F">
        <w:rPr>
          <w:rFonts w:eastAsia="Calibri"/>
          <w:i/>
          <w:sz w:val="26"/>
          <w:szCs w:val="26"/>
        </w:rPr>
        <w:t>Pennsylvania Bulletin</w:t>
      </w:r>
      <w:r w:rsidRPr="005B235F">
        <w:rPr>
          <w:rFonts w:eastAsia="Calibri"/>
          <w:sz w:val="26"/>
          <w:szCs w:val="26"/>
        </w:rPr>
        <w:t xml:space="preserve">.  </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5.</w:t>
      </w:r>
      <w:r w:rsidRPr="005B235F">
        <w:rPr>
          <w:rFonts w:eastAsia="Calibri"/>
          <w:sz w:val="26"/>
          <w:szCs w:val="26"/>
        </w:rPr>
        <w:tab/>
        <w:t xml:space="preserve">That an original of any written comments referencing the docket number of the proposed regulations be submitted within 30 days of publication in the </w:t>
      </w:r>
      <w:r w:rsidRPr="005B235F">
        <w:rPr>
          <w:rFonts w:eastAsia="Calibri"/>
          <w:i/>
          <w:sz w:val="26"/>
          <w:szCs w:val="26"/>
        </w:rPr>
        <w:t>Pennsylvania Bulletin</w:t>
      </w:r>
      <w:r w:rsidRPr="005B235F">
        <w:rPr>
          <w:rFonts w:eastAsia="Calibri"/>
          <w:sz w:val="26"/>
          <w:szCs w:val="26"/>
        </w:rPr>
        <w:t xml:space="preserve"> to the Pennsylvania Public Utility Commission, Attn: Secretary, P.O. Box 3265, Harrisburg, PA 17105-3265.   </w:t>
      </w:r>
    </w:p>
    <w:p w:rsidR="005B235F" w:rsidRPr="005B235F" w:rsidRDefault="005B235F" w:rsidP="005B235F">
      <w:pPr>
        <w:spacing w:line="360" w:lineRule="auto"/>
        <w:ind w:firstLine="720"/>
        <w:rPr>
          <w:rFonts w:eastAsia="Calibri"/>
          <w:sz w:val="26"/>
          <w:szCs w:val="26"/>
        </w:rPr>
      </w:pPr>
    </w:p>
    <w:p w:rsidR="005B235F" w:rsidRDefault="005B235F" w:rsidP="005B235F">
      <w:pPr>
        <w:spacing w:line="360" w:lineRule="auto"/>
        <w:ind w:firstLine="720"/>
        <w:rPr>
          <w:rFonts w:eastAsia="Calibri"/>
          <w:sz w:val="26"/>
          <w:szCs w:val="26"/>
        </w:rPr>
      </w:pPr>
      <w:r w:rsidRPr="005B235F">
        <w:rPr>
          <w:rFonts w:eastAsia="Calibri"/>
          <w:sz w:val="26"/>
          <w:szCs w:val="26"/>
        </w:rPr>
        <w:t>6.</w:t>
      </w:r>
      <w:r w:rsidRPr="005B235F">
        <w:rPr>
          <w:rFonts w:eastAsia="Calibri"/>
          <w:sz w:val="26"/>
          <w:szCs w:val="26"/>
        </w:rPr>
        <w:tab/>
      </w:r>
      <w:r w:rsidR="00017727">
        <w:rPr>
          <w:rFonts w:eastAsia="Calibri"/>
          <w:sz w:val="26"/>
          <w:szCs w:val="26"/>
        </w:rPr>
        <w:t>That a copy of this Proposed R</w:t>
      </w:r>
      <w:r w:rsidR="00927E08" w:rsidRPr="005B235F">
        <w:rPr>
          <w:rFonts w:eastAsia="Calibri"/>
          <w:sz w:val="26"/>
          <w:szCs w:val="26"/>
        </w:rPr>
        <w:t xml:space="preserve">ulemaking Order and Annex A shall be served on the Bureau of Investigation and Enforcement, the Office of Consumer Advocate, the Office of Small Business Advocate, </w:t>
      </w:r>
      <w:r w:rsidR="004722DF">
        <w:rPr>
          <w:rFonts w:eastAsia="Calibri"/>
          <w:sz w:val="26"/>
          <w:szCs w:val="26"/>
        </w:rPr>
        <w:t xml:space="preserve">the Pennsylvania Department of Environmental Protection, the Pennsylvania Department of Transportation </w:t>
      </w:r>
      <w:r w:rsidR="00927E08" w:rsidRPr="005B235F">
        <w:rPr>
          <w:rFonts w:eastAsia="Calibri"/>
          <w:sz w:val="26"/>
          <w:szCs w:val="26"/>
        </w:rPr>
        <w:t xml:space="preserve">and </w:t>
      </w:r>
      <w:r w:rsidR="008B10C1">
        <w:rPr>
          <w:rFonts w:eastAsia="Calibri"/>
          <w:sz w:val="26"/>
          <w:szCs w:val="26"/>
        </w:rPr>
        <w:t>all parties of record at Docket No. M-2012-2288561</w:t>
      </w:r>
      <w:r w:rsidR="00927E08" w:rsidRPr="005B235F">
        <w:rPr>
          <w:rFonts w:eastAsia="Calibri"/>
          <w:sz w:val="26"/>
          <w:szCs w:val="26"/>
        </w:rPr>
        <w:t>.</w:t>
      </w:r>
    </w:p>
    <w:p w:rsidR="002C49FD" w:rsidRDefault="002C49FD">
      <w:pPr>
        <w:overflowPunct/>
        <w:autoSpaceDE/>
        <w:autoSpaceDN/>
        <w:adjustRightInd/>
        <w:textAlignment w:val="auto"/>
        <w:rPr>
          <w:rFonts w:eastAsia="Calibri"/>
          <w:sz w:val="26"/>
          <w:szCs w:val="26"/>
        </w:rPr>
      </w:pPr>
      <w:r>
        <w:rPr>
          <w:rFonts w:eastAsia="Calibri"/>
          <w:sz w:val="26"/>
          <w:szCs w:val="26"/>
        </w:rPr>
        <w:br w:type="page"/>
      </w:r>
    </w:p>
    <w:p w:rsidR="005B235F" w:rsidRPr="005B235F" w:rsidRDefault="005B235F" w:rsidP="005B235F">
      <w:pPr>
        <w:spacing w:line="360" w:lineRule="auto"/>
        <w:ind w:firstLine="720"/>
        <w:rPr>
          <w:rFonts w:eastAsia="Calibri"/>
          <w:sz w:val="26"/>
          <w:szCs w:val="26"/>
        </w:rPr>
      </w:pPr>
      <w:r w:rsidRPr="005B235F">
        <w:rPr>
          <w:rFonts w:eastAsia="Calibri"/>
          <w:sz w:val="26"/>
          <w:szCs w:val="26"/>
        </w:rPr>
        <w:lastRenderedPageBreak/>
        <w:t>7.</w:t>
      </w:r>
      <w:r w:rsidRPr="005B235F">
        <w:rPr>
          <w:rFonts w:eastAsia="Calibri"/>
          <w:sz w:val="26"/>
          <w:szCs w:val="26"/>
        </w:rPr>
        <w:tab/>
        <w:t xml:space="preserve">That the contact person for legal matters for this proposed rulemaking is </w:t>
      </w:r>
      <w:r w:rsidR="005016A3">
        <w:rPr>
          <w:rFonts w:eastAsia="Calibri"/>
          <w:sz w:val="26"/>
          <w:szCs w:val="26"/>
        </w:rPr>
        <w:t>Krystle J. Sacavage</w:t>
      </w:r>
      <w:r w:rsidRPr="005B235F">
        <w:rPr>
          <w:rFonts w:eastAsia="Calibri"/>
          <w:sz w:val="26"/>
          <w:szCs w:val="26"/>
        </w:rPr>
        <w:t>,</w:t>
      </w:r>
      <w:r w:rsidRPr="005B235F">
        <w:rPr>
          <w:rFonts w:eastAsia="Calibri"/>
          <w:color w:val="0070C0"/>
          <w:sz w:val="26"/>
          <w:szCs w:val="26"/>
        </w:rPr>
        <w:t xml:space="preserve"> </w:t>
      </w:r>
      <w:r w:rsidRPr="005B235F">
        <w:rPr>
          <w:rFonts w:eastAsia="Calibri"/>
          <w:sz w:val="26"/>
          <w:szCs w:val="26"/>
        </w:rPr>
        <w:t>Assistant C</w:t>
      </w:r>
      <w:r w:rsidR="00307D21">
        <w:rPr>
          <w:rFonts w:eastAsia="Calibri"/>
          <w:sz w:val="26"/>
          <w:szCs w:val="26"/>
        </w:rPr>
        <w:t>ounsel, Law Bureau, (717) 787-5262</w:t>
      </w:r>
      <w:r w:rsidRPr="005B235F">
        <w:rPr>
          <w:rFonts w:eastAsia="Calibri"/>
          <w:sz w:val="26"/>
          <w:szCs w:val="26"/>
        </w:rPr>
        <w:t xml:space="preserve">.  Alternate formats of this document are available to persons with disabilities and may be obtained by contacting Sherri </w:t>
      </w:r>
      <w:proofErr w:type="spellStart"/>
      <w:r w:rsidRPr="005B235F">
        <w:rPr>
          <w:rFonts w:eastAsia="Calibri"/>
          <w:sz w:val="26"/>
          <w:szCs w:val="26"/>
        </w:rPr>
        <w:t>DelBiondo</w:t>
      </w:r>
      <w:proofErr w:type="spellEnd"/>
      <w:r w:rsidRPr="005B235F">
        <w:rPr>
          <w:rFonts w:eastAsia="Calibri"/>
          <w:sz w:val="26"/>
          <w:szCs w:val="26"/>
        </w:rPr>
        <w:t>, Regulatory Coord</w:t>
      </w:r>
      <w:r w:rsidR="00307D21">
        <w:rPr>
          <w:rFonts w:eastAsia="Calibri"/>
          <w:sz w:val="26"/>
          <w:szCs w:val="26"/>
        </w:rPr>
        <w:t xml:space="preserve">inator, Law Bureau, (717) </w:t>
      </w:r>
      <w:r w:rsidR="003D1906">
        <w:rPr>
          <w:rFonts w:eastAsia="Calibri"/>
          <w:sz w:val="26"/>
          <w:szCs w:val="26"/>
        </w:rPr>
        <w:t>772-4597</w:t>
      </w:r>
      <w:r w:rsidRPr="005B235F">
        <w:rPr>
          <w:rFonts w:eastAsia="Calibri"/>
          <w:sz w:val="26"/>
          <w:szCs w:val="26"/>
        </w:rPr>
        <w:t xml:space="preserve">. </w:t>
      </w:r>
    </w:p>
    <w:p w:rsidR="00142581" w:rsidRDefault="00142581" w:rsidP="005B235F">
      <w:pPr>
        <w:spacing w:line="360" w:lineRule="auto"/>
        <w:rPr>
          <w:rFonts w:eastAsia="Calibri"/>
          <w:sz w:val="26"/>
          <w:szCs w:val="26"/>
        </w:rPr>
      </w:pPr>
    </w:p>
    <w:p w:rsidR="00142581" w:rsidRPr="005B235F" w:rsidRDefault="00142581" w:rsidP="005B235F">
      <w:pPr>
        <w:spacing w:line="360" w:lineRule="auto"/>
        <w:rPr>
          <w:rFonts w:eastAsia="Calibri"/>
          <w:sz w:val="26"/>
          <w:szCs w:val="26"/>
        </w:rPr>
      </w:pPr>
    </w:p>
    <w:p w:rsidR="005B235F" w:rsidRPr="005B235F" w:rsidRDefault="002C49FD" w:rsidP="005B235F">
      <w:pPr>
        <w:spacing w:line="360" w:lineRule="auto"/>
        <w:ind w:left="2160" w:firstLine="720"/>
        <w:jc w:val="center"/>
        <w:rPr>
          <w:rFonts w:eastAsia="Calibri"/>
          <w:sz w:val="26"/>
          <w:szCs w:val="26"/>
        </w:rPr>
      </w:pPr>
      <w:r>
        <w:rPr>
          <w:noProof/>
        </w:rPr>
        <w:drawing>
          <wp:anchor distT="0" distB="0" distL="114300" distR="114300" simplePos="0" relativeHeight="251659264" behindDoc="1" locked="0" layoutInCell="1" allowOverlap="1" wp14:anchorId="1D586048" wp14:editId="627262BA">
            <wp:simplePos x="0" y="0"/>
            <wp:positionH relativeFrom="column">
              <wp:posOffset>2771775</wp:posOffset>
            </wp:positionH>
            <wp:positionV relativeFrom="paragraph">
              <wp:posOffset>15240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B235F" w:rsidRPr="005B235F">
        <w:rPr>
          <w:rFonts w:eastAsia="Calibri"/>
          <w:b/>
          <w:sz w:val="26"/>
          <w:szCs w:val="26"/>
        </w:rPr>
        <w:t>BY THE COMMISSION</w:t>
      </w:r>
      <w:r w:rsidR="005B235F" w:rsidRPr="005B235F">
        <w:rPr>
          <w:rFonts w:eastAsia="Calibri"/>
          <w:sz w:val="26"/>
          <w:szCs w:val="26"/>
        </w:rPr>
        <w:t>,</w:t>
      </w:r>
    </w:p>
    <w:p w:rsidR="005B235F" w:rsidRDefault="005B235F" w:rsidP="005B235F">
      <w:pPr>
        <w:spacing w:line="360" w:lineRule="auto"/>
        <w:jc w:val="center"/>
        <w:rPr>
          <w:rFonts w:eastAsia="Calibri"/>
          <w:sz w:val="26"/>
          <w:szCs w:val="26"/>
        </w:rPr>
      </w:pPr>
    </w:p>
    <w:p w:rsidR="002C49FD" w:rsidRPr="005B235F" w:rsidRDefault="002C49FD" w:rsidP="005B235F">
      <w:pPr>
        <w:spacing w:line="360" w:lineRule="auto"/>
        <w:jc w:val="center"/>
        <w:rPr>
          <w:rFonts w:eastAsia="Calibri"/>
          <w:sz w:val="26"/>
          <w:szCs w:val="26"/>
        </w:rPr>
      </w:pPr>
    </w:p>
    <w:p w:rsidR="005B235F" w:rsidRPr="005B235F" w:rsidRDefault="005B235F" w:rsidP="005B235F">
      <w:pPr>
        <w:ind w:left="4320" w:firstLine="450"/>
        <w:rPr>
          <w:rFonts w:eastAsia="Calibri"/>
          <w:sz w:val="26"/>
          <w:szCs w:val="26"/>
        </w:rPr>
      </w:pPr>
      <w:r w:rsidRPr="005B235F">
        <w:rPr>
          <w:rFonts w:eastAsia="Calibri"/>
          <w:sz w:val="26"/>
          <w:szCs w:val="26"/>
        </w:rPr>
        <w:t>Rosemary Chiavetta</w:t>
      </w:r>
    </w:p>
    <w:p w:rsidR="00DF2276" w:rsidRPr="001D08EF" w:rsidRDefault="005B235F" w:rsidP="002522DD">
      <w:pPr>
        <w:ind w:firstLine="4770"/>
        <w:rPr>
          <w:sz w:val="26"/>
          <w:szCs w:val="26"/>
        </w:rPr>
      </w:pPr>
      <w:r w:rsidRPr="005B235F">
        <w:rPr>
          <w:rFonts w:eastAsia="Calibri"/>
          <w:sz w:val="26"/>
          <w:szCs w:val="26"/>
        </w:rPr>
        <w:t>Secretary</w:t>
      </w:r>
    </w:p>
    <w:p w:rsidR="00DF2276" w:rsidRPr="001D08EF" w:rsidRDefault="00DF2276" w:rsidP="00DF2276">
      <w:pPr>
        <w:rPr>
          <w:sz w:val="26"/>
          <w:szCs w:val="26"/>
        </w:rPr>
      </w:pPr>
    </w:p>
    <w:p w:rsidR="002522DD" w:rsidRDefault="002522DD" w:rsidP="00DF2276">
      <w:pPr>
        <w:rPr>
          <w:sz w:val="26"/>
          <w:szCs w:val="26"/>
        </w:rPr>
      </w:pPr>
    </w:p>
    <w:p w:rsidR="00DF2276" w:rsidRPr="001D08EF" w:rsidRDefault="00DF2276" w:rsidP="00DF2276">
      <w:pPr>
        <w:rPr>
          <w:sz w:val="26"/>
          <w:szCs w:val="26"/>
        </w:rPr>
      </w:pPr>
      <w:r w:rsidRPr="001D08EF">
        <w:rPr>
          <w:sz w:val="26"/>
          <w:szCs w:val="26"/>
        </w:rPr>
        <w:t>(SEAL)</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 xml:space="preserve">ORDER ADOPTED: </w:t>
      </w:r>
      <w:r w:rsidR="002C49FD">
        <w:rPr>
          <w:sz w:val="26"/>
          <w:szCs w:val="26"/>
        </w:rPr>
        <w:t xml:space="preserve"> October 17, 2013</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ORDER ENTERED:</w:t>
      </w:r>
      <w:r w:rsidR="00D029FB">
        <w:rPr>
          <w:sz w:val="26"/>
          <w:szCs w:val="26"/>
        </w:rPr>
        <w:t xml:space="preserve">  </w:t>
      </w:r>
      <w:r w:rsidR="002C49FD">
        <w:rPr>
          <w:sz w:val="26"/>
          <w:szCs w:val="26"/>
        </w:rPr>
        <w:t xml:space="preserve"> October 17, 2013</w:t>
      </w:r>
    </w:p>
    <w:p w:rsidR="00DF2276" w:rsidRPr="001D08EF" w:rsidRDefault="00DF2276" w:rsidP="00DF2276">
      <w:pPr>
        <w:tabs>
          <w:tab w:val="left" w:pos="-720"/>
        </w:tabs>
        <w:suppressAutoHyphens/>
        <w:spacing w:line="360" w:lineRule="auto"/>
        <w:rPr>
          <w:sz w:val="26"/>
        </w:rPr>
      </w:pPr>
    </w:p>
    <w:p w:rsidR="00D50A1B" w:rsidRDefault="00D50A1B" w:rsidP="00D50A1B">
      <w:pPr>
        <w:jc w:val="center"/>
        <w:rPr>
          <w:rFonts w:eastAsia="Calibri"/>
          <w:sz w:val="26"/>
          <w:szCs w:val="26"/>
        </w:rPr>
        <w:sectPr w:rsidR="00D50A1B" w:rsidSect="00D83182">
          <w:footerReference w:type="even" r:id="rId10"/>
          <w:footerReference w:type="default" r:id="rId11"/>
          <w:pgSz w:w="12240" w:h="15840"/>
          <w:pgMar w:top="1440" w:right="1440" w:bottom="1440" w:left="1440" w:header="720" w:footer="720" w:gutter="0"/>
          <w:cols w:space="720"/>
          <w:titlePg/>
        </w:sectPr>
      </w:pPr>
    </w:p>
    <w:p w:rsidR="00D50A1B" w:rsidRPr="00A33CC8" w:rsidRDefault="00D50A1B" w:rsidP="00D50A1B">
      <w:pPr>
        <w:jc w:val="center"/>
        <w:rPr>
          <w:b/>
          <w:i/>
          <w:sz w:val="26"/>
          <w:szCs w:val="26"/>
        </w:rPr>
      </w:pPr>
      <w:r w:rsidRPr="00A33CC8">
        <w:rPr>
          <w:b/>
          <w:sz w:val="26"/>
          <w:szCs w:val="26"/>
        </w:rPr>
        <w:lastRenderedPageBreak/>
        <w:t>ANNEX A</w:t>
      </w:r>
    </w:p>
    <w:p w:rsidR="00D50A1B" w:rsidRPr="00A33CC8" w:rsidRDefault="00D50A1B" w:rsidP="00D50A1B">
      <w:pPr>
        <w:jc w:val="center"/>
        <w:rPr>
          <w:b/>
          <w:sz w:val="26"/>
          <w:szCs w:val="26"/>
        </w:rPr>
      </w:pPr>
      <w:r w:rsidRPr="00A33CC8">
        <w:rPr>
          <w:b/>
          <w:sz w:val="26"/>
          <w:szCs w:val="26"/>
        </w:rPr>
        <w:t>TITLE 52.  PUBLIC UTILITIES</w:t>
      </w:r>
    </w:p>
    <w:p w:rsidR="00D50A1B" w:rsidRPr="00A33CC8" w:rsidRDefault="00D50A1B" w:rsidP="00D50A1B">
      <w:pPr>
        <w:jc w:val="center"/>
        <w:rPr>
          <w:b/>
          <w:sz w:val="26"/>
          <w:szCs w:val="26"/>
        </w:rPr>
      </w:pPr>
      <w:r w:rsidRPr="00A33CC8">
        <w:rPr>
          <w:b/>
          <w:sz w:val="26"/>
          <w:szCs w:val="26"/>
        </w:rPr>
        <w:t>PART I.  PUBLIC UTILITY COMMISSION</w:t>
      </w:r>
    </w:p>
    <w:p w:rsidR="00D50A1B" w:rsidRPr="00BB6533" w:rsidRDefault="001C0E6C" w:rsidP="00D50A1B">
      <w:pPr>
        <w:jc w:val="center"/>
        <w:rPr>
          <w:b/>
          <w:sz w:val="26"/>
          <w:szCs w:val="26"/>
          <w:u w:val="single"/>
        </w:rPr>
      </w:pPr>
      <w:r w:rsidRPr="00BB6533">
        <w:rPr>
          <w:b/>
          <w:sz w:val="26"/>
          <w:szCs w:val="26"/>
          <w:u w:val="single"/>
        </w:rPr>
        <w:t>S</w:t>
      </w:r>
      <w:r w:rsidR="00976E00" w:rsidRPr="00BB6533">
        <w:rPr>
          <w:b/>
          <w:sz w:val="26"/>
          <w:szCs w:val="26"/>
          <w:u w:val="single"/>
        </w:rPr>
        <w:t>ubpart</w:t>
      </w:r>
      <w:r w:rsidR="00D50A1B" w:rsidRPr="00BB6533">
        <w:rPr>
          <w:b/>
          <w:sz w:val="26"/>
          <w:szCs w:val="26"/>
          <w:u w:val="single"/>
        </w:rPr>
        <w:t xml:space="preserve"> </w:t>
      </w:r>
      <w:r w:rsidR="00A33CC8" w:rsidRPr="00BB6533">
        <w:rPr>
          <w:b/>
          <w:sz w:val="26"/>
          <w:szCs w:val="26"/>
          <w:u w:val="single"/>
        </w:rPr>
        <w:t>H</w:t>
      </w:r>
      <w:r w:rsidR="00D50A1B" w:rsidRPr="00BB6533">
        <w:rPr>
          <w:b/>
          <w:sz w:val="26"/>
          <w:szCs w:val="26"/>
          <w:u w:val="single"/>
        </w:rPr>
        <w:t xml:space="preserve">. </w:t>
      </w:r>
      <w:r w:rsidR="00A33CC8" w:rsidRPr="00BB6533">
        <w:rPr>
          <w:b/>
          <w:sz w:val="26"/>
          <w:szCs w:val="26"/>
          <w:u w:val="single"/>
        </w:rPr>
        <w:t>UNCONVENTIONAL GAS WELL IMPACT FEE ACT</w:t>
      </w:r>
    </w:p>
    <w:p w:rsidR="00D50A1B" w:rsidRDefault="00D75371" w:rsidP="00D75371">
      <w:pPr>
        <w:jc w:val="center"/>
        <w:rPr>
          <w:b/>
          <w:sz w:val="26"/>
          <w:szCs w:val="26"/>
        </w:rPr>
      </w:pPr>
      <w:r w:rsidRPr="00BB6533">
        <w:rPr>
          <w:b/>
          <w:sz w:val="26"/>
          <w:szCs w:val="26"/>
          <w:u w:val="single"/>
        </w:rPr>
        <w:t>CHAPTER 1</w:t>
      </w:r>
      <w:r w:rsidR="00A33CC8" w:rsidRPr="00BB6533">
        <w:rPr>
          <w:b/>
          <w:sz w:val="26"/>
          <w:szCs w:val="26"/>
          <w:u w:val="single"/>
        </w:rPr>
        <w:t>31</w:t>
      </w:r>
      <w:r w:rsidRPr="00BB6533">
        <w:rPr>
          <w:b/>
          <w:sz w:val="26"/>
          <w:szCs w:val="26"/>
          <w:u w:val="single"/>
        </w:rPr>
        <w:t xml:space="preserve">. </w:t>
      </w:r>
      <w:r w:rsidR="00D7554C" w:rsidRPr="00BB6533">
        <w:rPr>
          <w:b/>
          <w:sz w:val="26"/>
          <w:szCs w:val="26"/>
          <w:u w:val="single"/>
        </w:rPr>
        <w:t>UNCONVENTIONAL GAS WELL FEE (IMPACT FEE)</w:t>
      </w:r>
    </w:p>
    <w:p w:rsidR="0083605B" w:rsidRDefault="0083605B" w:rsidP="00D75371">
      <w:pPr>
        <w:jc w:val="center"/>
        <w:rPr>
          <w:b/>
          <w:sz w:val="26"/>
          <w:szCs w:val="26"/>
        </w:rPr>
      </w:pPr>
    </w:p>
    <w:p w:rsidR="0083605B" w:rsidRPr="00BD710F" w:rsidRDefault="006F122F" w:rsidP="006F122F">
      <w:pPr>
        <w:ind w:firstLine="360"/>
        <w:rPr>
          <w:b/>
          <w:sz w:val="26"/>
          <w:szCs w:val="26"/>
          <w:u w:val="single"/>
        </w:rPr>
      </w:pPr>
      <w:r w:rsidRPr="00BD710F">
        <w:rPr>
          <w:b/>
          <w:sz w:val="26"/>
          <w:szCs w:val="26"/>
          <w:u w:val="single"/>
        </w:rPr>
        <w:t xml:space="preserve">§ 131.1.  </w:t>
      </w:r>
      <w:r w:rsidR="00976E00" w:rsidRPr="00BD710F">
        <w:rPr>
          <w:b/>
          <w:sz w:val="26"/>
          <w:szCs w:val="26"/>
          <w:u w:val="single"/>
        </w:rPr>
        <w:t>General p</w:t>
      </w:r>
      <w:r w:rsidR="007E7070" w:rsidRPr="00BD710F">
        <w:rPr>
          <w:b/>
          <w:sz w:val="26"/>
          <w:szCs w:val="26"/>
          <w:u w:val="single"/>
        </w:rPr>
        <w:t>rovisions</w:t>
      </w:r>
      <w:r w:rsidR="0031578C" w:rsidRPr="00BD710F">
        <w:rPr>
          <w:b/>
          <w:sz w:val="26"/>
          <w:szCs w:val="26"/>
          <w:u w:val="single"/>
        </w:rPr>
        <w:t>.</w:t>
      </w:r>
      <w:r w:rsidRPr="00BD710F">
        <w:rPr>
          <w:b/>
          <w:sz w:val="26"/>
          <w:szCs w:val="26"/>
        </w:rPr>
        <w:t xml:space="preserve"> </w:t>
      </w:r>
    </w:p>
    <w:p w:rsidR="006F122F" w:rsidRPr="00BD710F" w:rsidRDefault="006F122F" w:rsidP="006F122F">
      <w:pPr>
        <w:ind w:firstLine="360"/>
        <w:rPr>
          <w:b/>
          <w:sz w:val="26"/>
          <w:szCs w:val="26"/>
          <w:u w:val="single"/>
        </w:rPr>
      </w:pPr>
    </w:p>
    <w:p w:rsidR="00AF73A3" w:rsidRPr="00BD710F" w:rsidRDefault="007E7070" w:rsidP="00FB14A1">
      <w:pPr>
        <w:pStyle w:val="ListParagraph"/>
        <w:numPr>
          <w:ilvl w:val="0"/>
          <w:numId w:val="1"/>
        </w:numPr>
        <w:rPr>
          <w:sz w:val="26"/>
          <w:szCs w:val="26"/>
          <w:u w:val="single"/>
        </w:rPr>
      </w:pPr>
      <w:r w:rsidRPr="00BD710F">
        <w:rPr>
          <w:i/>
          <w:sz w:val="26"/>
          <w:szCs w:val="26"/>
          <w:u w:val="single"/>
        </w:rPr>
        <w:t>Definitions</w:t>
      </w:r>
      <w:r w:rsidRPr="00BD710F">
        <w:rPr>
          <w:sz w:val="26"/>
          <w:szCs w:val="26"/>
          <w:u w:val="single"/>
        </w:rPr>
        <w:t xml:space="preserve">.  </w:t>
      </w:r>
      <w:r w:rsidR="00AF73A3" w:rsidRPr="00BD710F">
        <w:rPr>
          <w:sz w:val="26"/>
          <w:szCs w:val="26"/>
          <w:u w:val="single"/>
        </w:rPr>
        <w:t xml:space="preserve">The following words and </w:t>
      </w:r>
      <w:r w:rsidR="00976E00" w:rsidRPr="00BD710F">
        <w:rPr>
          <w:sz w:val="26"/>
          <w:szCs w:val="26"/>
          <w:u w:val="single"/>
        </w:rPr>
        <w:t xml:space="preserve">terms </w:t>
      </w:r>
      <w:r w:rsidR="00AF73A3" w:rsidRPr="00BD710F">
        <w:rPr>
          <w:sz w:val="26"/>
          <w:szCs w:val="26"/>
          <w:u w:val="single"/>
        </w:rPr>
        <w:t xml:space="preserve">when used in this </w:t>
      </w:r>
      <w:r w:rsidR="00E05183" w:rsidRPr="00BD710F">
        <w:rPr>
          <w:sz w:val="26"/>
          <w:szCs w:val="26"/>
          <w:u w:val="single"/>
        </w:rPr>
        <w:t xml:space="preserve">chapter shall </w:t>
      </w:r>
      <w:r w:rsidR="00AF73A3" w:rsidRPr="00BD710F">
        <w:rPr>
          <w:sz w:val="26"/>
          <w:szCs w:val="26"/>
          <w:u w:val="single"/>
        </w:rPr>
        <w:t>have the following meaning, unless the context clearly indicates otherwise:</w:t>
      </w:r>
      <w:r w:rsidR="00AF73A3" w:rsidRPr="00BD710F">
        <w:rPr>
          <w:sz w:val="26"/>
          <w:szCs w:val="26"/>
        </w:rPr>
        <w:t xml:space="preserve"> </w:t>
      </w:r>
    </w:p>
    <w:p w:rsidR="00AF73A3" w:rsidRPr="00BD710F" w:rsidRDefault="00AF73A3" w:rsidP="00AF73A3">
      <w:pPr>
        <w:pStyle w:val="ListParagraph"/>
        <w:rPr>
          <w:sz w:val="26"/>
          <w:szCs w:val="26"/>
          <w:u w:val="single"/>
        </w:rPr>
      </w:pPr>
    </w:p>
    <w:p w:rsidR="00AC1F60" w:rsidRPr="00BD710F" w:rsidRDefault="00931965" w:rsidP="00AC1F60">
      <w:pPr>
        <w:pStyle w:val="ListParagraph"/>
        <w:rPr>
          <w:sz w:val="26"/>
          <w:szCs w:val="26"/>
          <w:u w:val="single"/>
        </w:rPr>
      </w:pPr>
      <w:r w:rsidRPr="00BD710F">
        <w:rPr>
          <w:i/>
          <w:sz w:val="26"/>
          <w:szCs w:val="26"/>
          <w:u w:val="single"/>
        </w:rPr>
        <w:t>Commission</w:t>
      </w:r>
      <w:r w:rsidRPr="00BD710F">
        <w:rPr>
          <w:sz w:val="26"/>
          <w:szCs w:val="26"/>
          <w:u w:val="single"/>
        </w:rPr>
        <w:t xml:space="preserve"> – The Pennsylvania Public Utility Commission.</w:t>
      </w:r>
      <w:r w:rsidRPr="00BD710F">
        <w:rPr>
          <w:sz w:val="26"/>
          <w:szCs w:val="26"/>
        </w:rPr>
        <w:t xml:space="preserve"> </w:t>
      </w:r>
    </w:p>
    <w:p w:rsidR="00AC1F60" w:rsidRPr="00BD710F" w:rsidRDefault="00AC1F60" w:rsidP="00AC1F60">
      <w:pPr>
        <w:pStyle w:val="ListParagraph"/>
        <w:rPr>
          <w:i/>
          <w:sz w:val="26"/>
          <w:szCs w:val="26"/>
          <w:highlight w:val="yellow"/>
          <w:u w:val="single"/>
        </w:rPr>
      </w:pPr>
    </w:p>
    <w:p w:rsidR="004C20A5" w:rsidRPr="00BD710F" w:rsidRDefault="00AF73A3" w:rsidP="00AC1F60">
      <w:pPr>
        <w:pStyle w:val="ListParagraph"/>
        <w:rPr>
          <w:sz w:val="26"/>
          <w:szCs w:val="26"/>
          <w:u w:val="single"/>
        </w:rPr>
      </w:pPr>
      <w:r w:rsidRPr="00BD710F">
        <w:rPr>
          <w:i/>
          <w:sz w:val="26"/>
          <w:szCs w:val="26"/>
          <w:u w:val="single"/>
        </w:rPr>
        <w:t>Conductor pipe</w:t>
      </w:r>
      <w:r w:rsidR="00C37824" w:rsidRPr="00BD710F">
        <w:rPr>
          <w:sz w:val="26"/>
          <w:szCs w:val="26"/>
          <w:u w:val="single"/>
        </w:rPr>
        <w:t xml:space="preserve"> – </w:t>
      </w:r>
      <w:r w:rsidR="00AC1F60" w:rsidRPr="00BD710F">
        <w:rPr>
          <w:sz w:val="26"/>
          <w:szCs w:val="26"/>
          <w:u w:val="single"/>
        </w:rPr>
        <w:t>A length of pipe or several pipes welded or threaded together that prevents loose soil and overburden from collapsing into the wellbore while additional lengths or strings of casing are set.</w:t>
      </w:r>
      <w:r w:rsidR="00AC1F60" w:rsidRPr="00BD710F">
        <w:rPr>
          <w:sz w:val="23"/>
          <w:szCs w:val="23"/>
        </w:rPr>
        <w:t xml:space="preserve"> </w:t>
      </w:r>
    </w:p>
    <w:p w:rsidR="00D36CAB" w:rsidRPr="00BD710F" w:rsidRDefault="00D36CAB" w:rsidP="00AF73A3">
      <w:pPr>
        <w:pStyle w:val="ListParagraph"/>
        <w:rPr>
          <w:sz w:val="26"/>
          <w:szCs w:val="26"/>
          <w:u w:val="single"/>
        </w:rPr>
      </w:pPr>
    </w:p>
    <w:p w:rsidR="00CD5830" w:rsidRPr="00BD710F" w:rsidRDefault="00CD5830" w:rsidP="00AF73A3">
      <w:pPr>
        <w:pStyle w:val="ListParagraph"/>
        <w:rPr>
          <w:sz w:val="26"/>
          <w:szCs w:val="26"/>
          <w:u w:val="single"/>
        </w:rPr>
      </w:pPr>
      <w:r w:rsidRPr="00BD710F">
        <w:rPr>
          <w:i/>
          <w:sz w:val="26"/>
          <w:szCs w:val="26"/>
          <w:u w:val="single"/>
        </w:rPr>
        <w:t>Department</w:t>
      </w:r>
      <w:r w:rsidRPr="00BD710F">
        <w:rPr>
          <w:sz w:val="26"/>
          <w:szCs w:val="26"/>
          <w:u w:val="single"/>
        </w:rPr>
        <w:t xml:space="preserve"> – The Department of Environmental Protection of the Commonwealth.</w:t>
      </w:r>
    </w:p>
    <w:p w:rsidR="00CD5830" w:rsidRPr="00BD710F" w:rsidRDefault="00CD5830" w:rsidP="00AF73A3">
      <w:pPr>
        <w:pStyle w:val="ListParagraph"/>
        <w:rPr>
          <w:i/>
          <w:sz w:val="26"/>
          <w:szCs w:val="26"/>
          <w:u w:val="single"/>
        </w:rPr>
      </w:pPr>
    </w:p>
    <w:p w:rsidR="00F74595" w:rsidRPr="00BD710F" w:rsidRDefault="00F74595" w:rsidP="00AF73A3">
      <w:pPr>
        <w:pStyle w:val="ListParagraph"/>
        <w:rPr>
          <w:sz w:val="26"/>
          <w:szCs w:val="26"/>
          <w:u w:val="single"/>
        </w:rPr>
      </w:pPr>
      <w:r w:rsidRPr="00BD710F">
        <w:rPr>
          <w:i/>
          <w:sz w:val="26"/>
          <w:szCs w:val="26"/>
          <w:u w:val="single"/>
        </w:rPr>
        <w:t xml:space="preserve">PennDOT </w:t>
      </w:r>
      <w:r w:rsidRPr="00BD710F">
        <w:rPr>
          <w:sz w:val="26"/>
          <w:szCs w:val="26"/>
          <w:u w:val="single"/>
        </w:rPr>
        <w:t>– The Pennsylvania Department of Transportation.</w:t>
      </w:r>
      <w:r w:rsidRPr="00BD710F">
        <w:rPr>
          <w:sz w:val="26"/>
          <w:szCs w:val="26"/>
        </w:rPr>
        <w:t xml:space="preserve"> </w:t>
      </w:r>
    </w:p>
    <w:p w:rsidR="00F74595" w:rsidRPr="00BD710F" w:rsidRDefault="00F74595" w:rsidP="00AF73A3">
      <w:pPr>
        <w:pStyle w:val="ListParagraph"/>
        <w:rPr>
          <w:i/>
          <w:sz w:val="26"/>
          <w:szCs w:val="26"/>
          <w:u w:val="single"/>
        </w:rPr>
      </w:pPr>
    </w:p>
    <w:p w:rsidR="00D73428" w:rsidRPr="00BD710F" w:rsidRDefault="00D73428" w:rsidP="00AF73A3">
      <w:pPr>
        <w:pStyle w:val="ListParagraph"/>
        <w:rPr>
          <w:sz w:val="26"/>
          <w:szCs w:val="26"/>
          <w:u w:val="single"/>
        </w:rPr>
      </w:pPr>
      <w:r w:rsidRPr="00BD710F">
        <w:rPr>
          <w:i/>
          <w:sz w:val="26"/>
          <w:szCs w:val="26"/>
          <w:u w:val="single"/>
        </w:rPr>
        <w:t>Producer</w:t>
      </w:r>
      <w:r w:rsidRPr="00BD710F">
        <w:rPr>
          <w:sz w:val="26"/>
          <w:szCs w:val="26"/>
          <w:u w:val="single"/>
        </w:rPr>
        <w:t xml:space="preserve"> – A person or its subsidiary, affiliate or holding company that holds a permit or other authorization to engage in the business of severing natural gas for sale, profit or commercial use from an unconventional gas well in this Commonwealth.  The term </w:t>
      </w:r>
      <w:r w:rsidR="00D07823" w:rsidRPr="00BD710F">
        <w:rPr>
          <w:sz w:val="26"/>
          <w:szCs w:val="26"/>
          <w:u w:val="single"/>
        </w:rPr>
        <w:t xml:space="preserve">may </w:t>
      </w:r>
      <w:r w:rsidRPr="00BD710F">
        <w:rPr>
          <w:sz w:val="26"/>
          <w:szCs w:val="26"/>
          <w:u w:val="single"/>
        </w:rPr>
        <w:t xml:space="preserve">not include a </w:t>
      </w:r>
      <w:r w:rsidR="00976E00" w:rsidRPr="00BD710F">
        <w:rPr>
          <w:sz w:val="26"/>
          <w:szCs w:val="26"/>
          <w:u w:val="single"/>
        </w:rPr>
        <w:t>person or its subsidiary, affiliate or holding company</w:t>
      </w:r>
      <w:r w:rsidRPr="00BD710F">
        <w:rPr>
          <w:sz w:val="26"/>
          <w:szCs w:val="26"/>
          <w:u w:val="single"/>
        </w:rPr>
        <w:t xml:space="preserve"> that severs natural gas from a site used to store natural gas that did not originate from that site.</w:t>
      </w:r>
      <w:r w:rsidRPr="00BD710F">
        <w:rPr>
          <w:sz w:val="26"/>
          <w:szCs w:val="26"/>
        </w:rPr>
        <w:t xml:space="preserve"> </w:t>
      </w:r>
    </w:p>
    <w:p w:rsidR="007F7A6B" w:rsidRPr="00BD710F" w:rsidRDefault="007F7A6B" w:rsidP="007F7A6B">
      <w:pPr>
        <w:pStyle w:val="ListParagraph"/>
        <w:rPr>
          <w:i/>
          <w:sz w:val="26"/>
          <w:szCs w:val="26"/>
          <w:u w:val="single"/>
        </w:rPr>
      </w:pPr>
    </w:p>
    <w:p w:rsidR="007F7A6B" w:rsidRPr="00BD710F" w:rsidRDefault="007F7A6B" w:rsidP="007F7A6B">
      <w:pPr>
        <w:pStyle w:val="ListParagraph"/>
        <w:rPr>
          <w:sz w:val="26"/>
          <w:szCs w:val="26"/>
          <w:u w:val="single"/>
        </w:rPr>
      </w:pPr>
      <w:r w:rsidRPr="00BD710F">
        <w:rPr>
          <w:i/>
          <w:sz w:val="26"/>
          <w:szCs w:val="26"/>
          <w:u w:val="single"/>
        </w:rPr>
        <w:t>Spud</w:t>
      </w:r>
      <w:r w:rsidRPr="00BD710F">
        <w:rPr>
          <w:sz w:val="26"/>
          <w:szCs w:val="26"/>
          <w:u w:val="single"/>
        </w:rPr>
        <w:t xml:space="preserve"> – The actual start of drilling of an unconventional gas well.</w:t>
      </w:r>
      <w:r w:rsidRPr="00BD710F">
        <w:rPr>
          <w:sz w:val="26"/>
          <w:szCs w:val="26"/>
        </w:rPr>
        <w:t xml:space="preserve"> </w:t>
      </w:r>
    </w:p>
    <w:p w:rsidR="00D73428" w:rsidRPr="00BD710F" w:rsidRDefault="00D73428" w:rsidP="00AF73A3">
      <w:pPr>
        <w:pStyle w:val="ListParagraph"/>
        <w:rPr>
          <w:i/>
          <w:sz w:val="26"/>
          <w:szCs w:val="26"/>
          <w:u w:val="single"/>
        </w:rPr>
      </w:pPr>
    </w:p>
    <w:p w:rsidR="007F7A6B" w:rsidRPr="00BD710F" w:rsidRDefault="007F7A6B" w:rsidP="00AF73A3">
      <w:pPr>
        <w:pStyle w:val="ListParagraph"/>
        <w:rPr>
          <w:sz w:val="26"/>
          <w:szCs w:val="26"/>
          <w:u w:val="single"/>
        </w:rPr>
      </w:pPr>
      <w:r w:rsidRPr="00BD710F">
        <w:rPr>
          <w:i/>
          <w:sz w:val="26"/>
          <w:szCs w:val="26"/>
          <w:u w:val="single"/>
        </w:rPr>
        <w:t>Stripper well</w:t>
      </w:r>
      <w:r w:rsidRPr="00BD710F">
        <w:rPr>
          <w:sz w:val="26"/>
          <w:szCs w:val="26"/>
          <w:u w:val="single"/>
        </w:rPr>
        <w:t xml:space="preserve"> – An unconventional gas well incapable of </w:t>
      </w:r>
      <w:r w:rsidR="00B1339F" w:rsidRPr="00BD710F">
        <w:rPr>
          <w:sz w:val="26"/>
          <w:szCs w:val="26"/>
          <w:u w:val="single"/>
        </w:rPr>
        <w:t>producing</w:t>
      </w:r>
      <w:r w:rsidRPr="00BD710F">
        <w:rPr>
          <w:sz w:val="26"/>
          <w:szCs w:val="26"/>
          <w:u w:val="single"/>
        </w:rPr>
        <w:t xml:space="preserve"> more than 90,000 cubic feet of gas per day during any calendar month, including production</w:t>
      </w:r>
      <w:r w:rsidR="00B1339F" w:rsidRPr="00BD710F">
        <w:rPr>
          <w:sz w:val="26"/>
          <w:szCs w:val="26"/>
          <w:u w:val="single"/>
        </w:rPr>
        <w:t xml:space="preserve"> from all zones and multilateral well bores at a single well, without regard to whether the production is separately metered.</w:t>
      </w:r>
      <w:r w:rsidR="00B1339F" w:rsidRPr="00BD710F">
        <w:rPr>
          <w:sz w:val="26"/>
          <w:szCs w:val="26"/>
        </w:rPr>
        <w:t xml:space="preserve">  </w:t>
      </w:r>
    </w:p>
    <w:p w:rsidR="007F7A6B" w:rsidRPr="00BD710F" w:rsidRDefault="007F7A6B" w:rsidP="00AF73A3">
      <w:pPr>
        <w:pStyle w:val="ListParagraph"/>
        <w:rPr>
          <w:i/>
          <w:sz w:val="26"/>
          <w:szCs w:val="26"/>
          <w:u w:val="single"/>
        </w:rPr>
      </w:pPr>
    </w:p>
    <w:p w:rsidR="00CF37A1" w:rsidRPr="00BD710F" w:rsidRDefault="00CF37A1" w:rsidP="00AF73A3">
      <w:pPr>
        <w:pStyle w:val="ListParagraph"/>
        <w:rPr>
          <w:sz w:val="26"/>
          <w:szCs w:val="26"/>
          <w:u w:val="single"/>
        </w:rPr>
      </w:pPr>
      <w:r w:rsidRPr="00BD710F">
        <w:rPr>
          <w:i/>
          <w:sz w:val="26"/>
          <w:szCs w:val="26"/>
          <w:u w:val="single"/>
        </w:rPr>
        <w:t>Unconventional formation</w:t>
      </w:r>
      <w:r w:rsidRPr="00BD710F">
        <w:rPr>
          <w:sz w:val="26"/>
          <w:szCs w:val="26"/>
          <w:u w:val="single"/>
        </w:rPr>
        <w:t xml:space="preserve"> – A geological shale formation existing below the base of the Elk Sandstone or its geologic equivalent stratigraphic interval where natural gas generally cannot be produced at economic flow rates or in economic volumes except by vertical or horizontal well bores stimulated by hydraulic fracture treatments or by using multilateral well bores or other techniques to expose more of the formation to the well bore.</w:t>
      </w:r>
    </w:p>
    <w:p w:rsidR="00CF37A1" w:rsidRPr="00BD710F" w:rsidRDefault="00CF37A1" w:rsidP="00AF73A3">
      <w:pPr>
        <w:pStyle w:val="ListParagraph"/>
        <w:rPr>
          <w:i/>
          <w:sz w:val="26"/>
          <w:szCs w:val="26"/>
          <w:u w:val="single"/>
        </w:rPr>
      </w:pPr>
    </w:p>
    <w:p w:rsidR="00931965" w:rsidRPr="00BD710F" w:rsidRDefault="00931965" w:rsidP="00AF73A3">
      <w:pPr>
        <w:pStyle w:val="ListParagraph"/>
        <w:rPr>
          <w:sz w:val="26"/>
          <w:szCs w:val="26"/>
          <w:u w:val="single"/>
        </w:rPr>
      </w:pPr>
      <w:r w:rsidRPr="00BD710F">
        <w:rPr>
          <w:i/>
          <w:sz w:val="26"/>
          <w:szCs w:val="26"/>
          <w:u w:val="single"/>
        </w:rPr>
        <w:lastRenderedPageBreak/>
        <w:t>Unconventional gas well</w:t>
      </w:r>
      <w:r w:rsidRPr="00BD710F">
        <w:rPr>
          <w:sz w:val="26"/>
          <w:szCs w:val="26"/>
          <w:u w:val="single"/>
        </w:rPr>
        <w:t xml:space="preserve"> – </w:t>
      </w:r>
      <w:r w:rsidR="008C0FA8" w:rsidRPr="00BD710F">
        <w:rPr>
          <w:sz w:val="26"/>
          <w:szCs w:val="26"/>
          <w:u w:val="single"/>
        </w:rPr>
        <w:t>A bore hole drilled or being drilled for the purpose of or to be used for the production of natural gas from an unconventional formation.</w:t>
      </w:r>
    </w:p>
    <w:p w:rsidR="004C20A5" w:rsidRPr="00BD710F" w:rsidRDefault="004C20A5" w:rsidP="00AF73A3">
      <w:pPr>
        <w:pStyle w:val="ListParagraph"/>
        <w:rPr>
          <w:sz w:val="26"/>
          <w:szCs w:val="26"/>
          <w:u w:val="single"/>
        </w:rPr>
      </w:pPr>
    </w:p>
    <w:p w:rsidR="007F7A6B" w:rsidRPr="00BD710F" w:rsidRDefault="007F7A6B" w:rsidP="00AF73A3">
      <w:pPr>
        <w:pStyle w:val="ListParagraph"/>
        <w:rPr>
          <w:sz w:val="26"/>
          <w:szCs w:val="26"/>
          <w:u w:val="single"/>
        </w:rPr>
      </w:pPr>
      <w:r w:rsidRPr="00BD710F">
        <w:rPr>
          <w:i/>
          <w:sz w:val="26"/>
          <w:szCs w:val="26"/>
          <w:u w:val="single"/>
        </w:rPr>
        <w:t>Vertical gas well</w:t>
      </w:r>
      <w:r w:rsidRPr="00BD710F">
        <w:rPr>
          <w:sz w:val="26"/>
          <w:szCs w:val="26"/>
          <w:u w:val="single"/>
        </w:rPr>
        <w:t xml:space="preserve"> – An unconventional gas well which utilizes hydraulic fracture treatment through a single vertical well bore and produces natural gas in quantities greater than that of a stripper well.</w:t>
      </w:r>
      <w:r w:rsidRPr="00BD710F">
        <w:rPr>
          <w:sz w:val="26"/>
          <w:szCs w:val="26"/>
        </w:rPr>
        <w:t xml:space="preserve"> </w:t>
      </w:r>
    </w:p>
    <w:p w:rsidR="00C37824" w:rsidRPr="00BD710F" w:rsidRDefault="00C37824" w:rsidP="00AF73A3">
      <w:pPr>
        <w:pStyle w:val="ListParagraph"/>
        <w:rPr>
          <w:sz w:val="26"/>
          <w:szCs w:val="26"/>
          <w:u w:val="single"/>
        </w:rPr>
      </w:pPr>
    </w:p>
    <w:p w:rsidR="006D35A8" w:rsidRPr="00BD710F" w:rsidRDefault="00243CA6" w:rsidP="00FB14A1">
      <w:pPr>
        <w:pStyle w:val="ListParagraph"/>
        <w:numPr>
          <w:ilvl w:val="0"/>
          <w:numId w:val="32"/>
        </w:numPr>
        <w:ind w:left="1440" w:hanging="540"/>
        <w:rPr>
          <w:sz w:val="26"/>
          <w:szCs w:val="26"/>
          <w:u w:val="single"/>
        </w:rPr>
      </w:pPr>
      <w:r w:rsidRPr="00BD710F">
        <w:rPr>
          <w:sz w:val="26"/>
          <w:szCs w:val="26"/>
          <w:u w:val="single"/>
        </w:rPr>
        <w:t>Other</w:t>
      </w:r>
      <w:r w:rsidR="00E20892" w:rsidRPr="00BD710F">
        <w:rPr>
          <w:sz w:val="26"/>
          <w:szCs w:val="26"/>
          <w:u w:val="single"/>
        </w:rPr>
        <w:t xml:space="preserve"> </w:t>
      </w:r>
      <w:r w:rsidR="006D35A8" w:rsidRPr="00BD710F">
        <w:rPr>
          <w:sz w:val="26"/>
          <w:szCs w:val="26"/>
          <w:u w:val="single"/>
        </w:rPr>
        <w:t xml:space="preserve">words and </w:t>
      </w:r>
      <w:r w:rsidRPr="00BD710F">
        <w:rPr>
          <w:sz w:val="26"/>
          <w:szCs w:val="26"/>
          <w:u w:val="single"/>
        </w:rPr>
        <w:t>terms</w:t>
      </w:r>
      <w:r w:rsidR="006D35A8" w:rsidRPr="00BD710F">
        <w:rPr>
          <w:sz w:val="26"/>
          <w:szCs w:val="26"/>
          <w:u w:val="single"/>
        </w:rPr>
        <w:t xml:space="preserve"> not </w:t>
      </w:r>
      <w:r w:rsidRPr="00BD710F">
        <w:rPr>
          <w:sz w:val="26"/>
          <w:szCs w:val="26"/>
          <w:u w:val="single"/>
        </w:rPr>
        <w:t>defined in subsection (a)</w:t>
      </w:r>
      <w:r w:rsidR="006D35A8" w:rsidRPr="00BD710F">
        <w:rPr>
          <w:sz w:val="26"/>
          <w:szCs w:val="26"/>
          <w:u w:val="single"/>
        </w:rPr>
        <w:t xml:space="preserve"> shall have the meaning ascribed to them </w:t>
      </w:r>
      <w:r w:rsidRPr="00BD710F">
        <w:rPr>
          <w:sz w:val="26"/>
          <w:szCs w:val="26"/>
          <w:u w:val="single"/>
        </w:rPr>
        <w:t>under</w:t>
      </w:r>
      <w:r w:rsidR="004C20A5" w:rsidRPr="00BD710F">
        <w:rPr>
          <w:sz w:val="26"/>
          <w:szCs w:val="26"/>
          <w:u w:val="single"/>
        </w:rPr>
        <w:t xml:space="preserve"> 58 Pa. C.S. § 2301 (</w:t>
      </w:r>
      <w:r w:rsidR="006D35A8" w:rsidRPr="00BD710F">
        <w:rPr>
          <w:sz w:val="26"/>
          <w:szCs w:val="26"/>
          <w:u w:val="single"/>
        </w:rPr>
        <w:t>the Unconventional Gas Well Impact Fee Act</w:t>
      </w:r>
      <w:r w:rsidR="008A6EB9" w:rsidRPr="00BD710F">
        <w:rPr>
          <w:sz w:val="26"/>
          <w:szCs w:val="26"/>
          <w:u w:val="single"/>
        </w:rPr>
        <w:t xml:space="preserve"> of 2012</w:t>
      </w:r>
      <w:r w:rsidR="004C20A5" w:rsidRPr="00BD710F">
        <w:rPr>
          <w:sz w:val="26"/>
          <w:szCs w:val="26"/>
          <w:u w:val="single"/>
        </w:rPr>
        <w:t>)</w:t>
      </w:r>
      <w:r w:rsidR="006D35A8" w:rsidRPr="00BD710F">
        <w:rPr>
          <w:sz w:val="26"/>
          <w:szCs w:val="26"/>
          <w:u w:val="single"/>
        </w:rPr>
        <w:t>.</w:t>
      </w:r>
      <w:r w:rsidR="006D35A8" w:rsidRPr="00BD710F">
        <w:rPr>
          <w:sz w:val="26"/>
          <w:szCs w:val="26"/>
        </w:rPr>
        <w:t xml:space="preserve"> </w:t>
      </w:r>
    </w:p>
    <w:p w:rsidR="006A2FB0" w:rsidRPr="00BD710F" w:rsidRDefault="006A2FB0" w:rsidP="006A2FB0">
      <w:pPr>
        <w:pStyle w:val="ListParagraph"/>
        <w:rPr>
          <w:sz w:val="26"/>
          <w:szCs w:val="26"/>
          <w:u w:val="single"/>
        </w:rPr>
      </w:pPr>
    </w:p>
    <w:p w:rsidR="00C37824" w:rsidRPr="00BD710F" w:rsidRDefault="007E7070" w:rsidP="00FB14A1">
      <w:pPr>
        <w:pStyle w:val="ListParagraph"/>
        <w:numPr>
          <w:ilvl w:val="0"/>
          <w:numId w:val="1"/>
        </w:numPr>
        <w:rPr>
          <w:sz w:val="26"/>
          <w:szCs w:val="26"/>
          <w:u w:val="single"/>
        </w:rPr>
      </w:pPr>
      <w:r w:rsidRPr="00BD710F">
        <w:rPr>
          <w:i/>
          <w:sz w:val="26"/>
          <w:szCs w:val="26"/>
          <w:u w:val="single"/>
        </w:rPr>
        <w:t>Filing</w:t>
      </w:r>
      <w:r w:rsidRPr="00BD710F">
        <w:rPr>
          <w:sz w:val="26"/>
          <w:szCs w:val="26"/>
          <w:u w:val="single"/>
        </w:rPr>
        <w:t xml:space="preserve">.  </w:t>
      </w:r>
      <w:r w:rsidR="00243CA6" w:rsidRPr="00BD710F">
        <w:rPr>
          <w:sz w:val="26"/>
          <w:szCs w:val="26"/>
          <w:u w:val="single"/>
        </w:rPr>
        <w:t>Filings</w:t>
      </w:r>
      <w:r w:rsidR="00AE1928" w:rsidRPr="00BD710F">
        <w:rPr>
          <w:sz w:val="26"/>
          <w:szCs w:val="26"/>
          <w:u w:val="single"/>
        </w:rPr>
        <w:t xml:space="preserve"> made</w:t>
      </w:r>
      <w:r w:rsidR="009378B5" w:rsidRPr="00BD710F">
        <w:rPr>
          <w:sz w:val="26"/>
          <w:szCs w:val="26"/>
          <w:u w:val="single"/>
        </w:rPr>
        <w:t xml:space="preserve"> with the</w:t>
      </w:r>
      <w:r w:rsidR="006A2FB0" w:rsidRPr="00BD710F">
        <w:rPr>
          <w:sz w:val="26"/>
          <w:szCs w:val="26"/>
          <w:u w:val="single"/>
        </w:rPr>
        <w:t xml:space="preserve"> Commission </w:t>
      </w:r>
      <w:r w:rsidR="00243CA6" w:rsidRPr="00BD710F">
        <w:rPr>
          <w:sz w:val="26"/>
          <w:szCs w:val="26"/>
          <w:u w:val="single"/>
        </w:rPr>
        <w:t>under</w:t>
      </w:r>
      <w:r w:rsidR="006A2FB0" w:rsidRPr="00BD710F">
        <w:rPr>
          <w:sz w:val="26"/>
          <w:szCs w:val="26"/>
          <w:u w:val="single"/>
        </w:rPr>
        <w:t xml:space="preserve"> this chapter shall be </w:t>
      </w:r>
      <w:r w:rsidR="004F1CF5" w:rsidRPr="00BD710F">
        <w:rPr>
          <w:sz w:val="26"/>
          <w:szCs w:val="26"/>
          <w:u w:val="single"/>
        </w:rPr>
        <w:t>made</w:t>
      </w:r>
      <w:r w:rsidR="00276C25" w:rsidRPr="00BD710F">
        <w:rPr>
          <w:sz w:val="26"/>
          <w:szCs w:val="26"/>
          <w:u w:val="single"/>
        </w:rPr>
        <w:t xml:space="preserve"> </w:t>
      </w:r>
      <w:r w:rsidR="00243CA6" w:rsidRPr="00BD710F">
        <w:rPr>
          <w:sz w:val="26"/>
          <w:szCs w:val="26"/>
          <w:u w:val="single"/>
        </w:rPr>
        <w:t>under</w:t>
      </w:r>
      <w:r w:rsidR="00276C25" w:rsidRPr="00BD710F">
        <w:rPr>
          <w:sz w:val="26"/>
          <w:szCs w:val="26"/>
          <w:u w:val="single"/>
        </w:rPr>
        <w:t xml:space="preserve"> the Commission’s filing procedures at 52 Pa. Code</w:t>
      </w:r>
      <w:r w:rsidR="00243CA6" w:rsidRPr="00BD710F">
        <w:rPr>
          <w:sz w:val="26"/>
          <w:szCs w:val="26"/>
          <w:u w:val="single"/>
        </w:rPr>
        <w:t>, Chapter 1 (relating</w:t>
      </w:r>
      <w:r w:rsidR="00276C25" w:rsidRPr="00BD710F">
        <w:rPr>
          <w:sz w:val="26"/>
          <w:szCs w:val="26"/>
          <w:u w:val="single"/>
        </w:rPr>
        <w:t xml:space="preserve"> to rules of administrative practice and procedure).</w:t>
      </w:r>
    </w:p>
    <w:p w:rsidR="00276C25" w:rsidRPr="00BD710F" w:rsidRDefault="00276C25" w:rsidP="00276C25">
      <w:pPr>
        <w:rPr>
          <w:sz w:val="26"/>
          <w:szCs w:val="26"/>
          <w:u w:val="single"/>
        </w:rPr>
      </w:pPr>
    </w:p>
    <w:p w:rsidR="006D35A8" w:rsidRPr="00BD710F" w:rsidRDefault="00243CA6" w:rsidP="006D35A8">
      <w:pPr>
        <w:pStyle w:val="ListParagraph"/>
        <w:ind w:hanging="360"/>
        <w:rPr>
          <w:b/>
          <w:sz w:val="26"/>
          <w:szCs w:val="26"/>
          <w:u w:val="single"/>
        </w:rPr>
      </w:pPr>
      <w:r w:rsidRPr="00BD710F">
        <w:rPr>
          <w:b/>
          <w:sz w:val="26"/>
          <w:szCs w:val="26"/>
          <w:u w:val="single"/>
        </w:rPr>
        <w:t>§ 131.2.  Imposition of unconventional gas well f</w:t>
      </w:r>
      <w:r w:rsidR="006D35A8" w:rsidRPr="00BD710F">
        <w:rPr>
          <w:b/>
          <w:sz w:val="26"/>
          <w:szCs w:val="26"/>
          <w:u w:val="single"/>
        </w:rPr>
        <w:t>ee.</w:t>
      </w:r>
      <w:r w:rsidR="006D35A8" w:rsidRPr="00BD710F">
        <w:rPr>
          <w:b/>
          <w:sz w:val="26"/>
          <w:szCs w:val="26"/>
        </w:rPr>
        <w:t xml:space="preserve"> </w:t>
      </w:r>
    </w:p>
    <w:p w:rsidR="006D35A8" w:rsidRPr="00BD710F" w:rsidRDefault="006D35A8" w:rsidP="006D35A8">
      <w:pPr>
        <w:pStyle w:val="ListParagraph"/>
        <w:ind w:hanging="360"/>
        <w:rPr>
          <w:sz w:val="26"/>
          <w:szCs w:val="26"/>
          <w:u w:val="single"/>
        </w:rPr>
      </w:pPr>
    </w:p>
    <w:p w:rsidR="00931965" w:rsidRPr="00BD710F" w:rsidRDefault="007D0686" w:rsidP="00FB14A1">
      <w:pPr>
        <w:pStyle w:val="ListParagraph"/>
        <w:numPr>
          <w:ilvl w:val="0"/>
          <w:numId w:val="4"/>
        </w:numPr>
        <w:ind w:hanging="495"/>
        <w:rPr>
          <w:sz w:val="26"/>
          <w:szCs w:val="26"/>
          <w:u w:val="single"/>
        </w:rPr>
      </w:pPr>
      <w:r w:rsidRPr="00BD710F">
        <w:rPr>
          <w:i/>
          <w:sz w:val="26"/>
          <w:szCs w:val="26"/>
          <w:u w:val="single"/>
        </w:rPr>
        <w:t>General r</w:t>
      </w:r>
      <w:r w:rsidR="00931965" w:rsidRPr="00BD710F">
        <w:rPr>
          <w:i/>
          <w:sz w:val="26"/>
          <w:szCs w:val="26"/>
          <w:u w:val="single"/>
        </w:rPr>
        <w:t>ule</w:t>
      </w:r>
      <w:r w:rsidR="00931965" w:rsidRPr="00BD710F">
        <w:rPr>
          <w:sz w:val="26"/>
          <w:szCs w:val="26"/>
          <w:u w:val="single"/>
        </w:rPr>
        <w:t>.  The governing body of a county that has unconventional gas wells located within its borders may elect to adopt an ordinance imposing the unconventional gas well fee</w:t>
      </w:r>
      <w:r w:rsidR="00B1339F" w:rsidRPr="00BD710F">
        <w:rPr>
          <w:sz w:val="26"/>
          <w:szCs w:val="26"/>
          <w:u w:val="single"/>
        </w:rPr>
        <w:t xml:space="preserve">, </w:t>
      </w:r>
      <w:r w:rsidR="00590490" w:rsidRPr="00BD710F">
        <w:rPr>
          <w:sz w:val="26"/>
          <w:szCs w:val="26"/>
          <w:u w:val="single"/>
        </w:rPr>
        <w:t xml:space="preserve">as </w:t>
      </w:r>
      <w:r w:rsidR="00B1339F" w:rsidRPr="00BD710F">
        <w:rPr>
          <w:sz w:val="26"/>
          <w:szCs w:val="26"/>
          <w:u w:val="single"/>
        </w:rPr>
        <w:t>set forth in 58 Pa. C.S. 2302 (relating to the unconventional gas well fee),</w:t>
      </w:r>
      <w:r w:rsidR="00931965" w:rsidRPr="00BD710F">
        <w:rPr>
          <w:sz w:val="26"/>
          <w:szCs w:val="26"/>
          <w:u w:val="single"/>
        </w:rPr>
        <w:t xml:space="preserve"> on </w:t>
      </w:r>
      <w:r w:rsidR="00325CB7" w:rsidRPr="00BD710F">
        <w:rPr>
          <w:sz w:val="26"/>
          <w:szCs w:val="26"/>
          <w:u w:val="single"/>
        </w:rPr>
        <w:t xml:space="preserve">unconventional gas </w:t>
      </w:r>
      <w:r w:rsidR="00931965" w:rsidRPr="00BD710F">
        <w:rPr>
          <w:sz w:val="26"/>
          <w:szCs w:val="26"/>
          <w:u w:val="single"/>
        </w:rPr>
        <w:t>wells spud in that county.</w:t>
      </w:r>
      <w:r w:rsidR="00931965" w:rsidRPr="00BD710F">
        <w:rPr>
          <w:sz w:val="26"/>
          <w:szCs w:val="26"/>
        </w:rPr>
        <w:t xml:space="preserve">    </w:t>
      </w:r>
    </w:p>
    <w:p w:rsidR="00931965" w:rsidRPr="00BD710F" w:rsidRDefault="00931965" w:rsidP="00931965">
      <w:pPr>
        <w:pStyle w:val="ListParagraph"/>
        <w:ind w:left="855"/>
        <w:rPr>
          <w:sz w:val="26"/>
          <w:szCs w:val="26"/>
          <w:u w:val="single"/>
        </w:rPr>
      </w:pPr>
    </w:p>
    <w:p w:rsidR="0001296E" w:rsidRPr="00BD710F" w:rsidRDefault="00931965" w:rsidP="00FB14A1">
      <w:pPr>
        <w:pStyle w:val="ListParagraph"/>
        <w:numPr>
          <w:ilvl w:val="0"/>
          <w:numId w:val="4"/>
        </w:numPr>
        <w:ind w:hanging="495"/>
        <w:rPr>
          <w:sz w:val="26"/>
          <w:szCs w:val="26"/>
          <w:u w:val="single"/>
        </w:rPr>
      </w:pPr>
      <w:r w:rsidRPr="00BD710F">
        <w:rPr>
          <w:i/>
          <w:sz w:val="26"/>
          <w:szCs w:val="26"/>
          <w:u w:val="single"/>
        </w:rPr>
        <w:t>Notice to the Commission</w:t>
      </w:r>
      <w:r w:rsidRPr="00BD710F">
        <w:rPr>
          <w:sz w:val="26"/>
          <w:szCs w:val="26"/>
          <w:u w:val="single"/>
        </w:rPr>
        <w:t xml:space="preserve">.  </w:t>
      </w:r>
      <w:r w:rsidR="004B2BCB" w:rsidRPr="00BD710F">
        <w:rPr>
          <w:sz w:val="26"/>
          <w:szCs w:val="26"/>
          <w:u w:val="single"/>
        </w:rPr>
        <w:t>A county</w:t>
      </w:r>
      <w:r w:rsidRPr="00BD710F">
        <w:rPr>
          <w:sz w:val="26"/>
          <w:szCs w:val="26"/>
          <w:u w:val="single"/>
        </w:rPr>
        <w:t xml:space="preserve"> electing to adopt an ordinance to impose the unconventional gas well fee </w:t>
      </w:r>
      <w:r w:rsidR="00D07823" w:rsidRPr="00BD710F">
        <w:rPr>
          <w:sz w:val="26"/>
          <w:szCs w:val="26"/>
          <w:u w:val="single"/>
        </w:rPr>
        <w:t>shall</w:t>
      </w:r>
      <w:r w:rsidRPr="00BD710F">
        <w:rPr>
          <w:sz w:val="26"/>
          <w:szCs w:val="26"/>
          <w:u w:val="single"/>
        </w:rPr>
        <w:t xml:space="preserve"> notify the Commission and give public notice of its intent to adopt the ordinance.</w:t>
      </w:r>
      <w:r w:rsidRPr="00BD710F">
        <w:rPr>
          <w:sz w:val="26"/>
          <w:szCs w:val="26"/>
        </w:rPr>
        <w:t xml:space="preserve">  </w:t>
      </w:r>
      <w:r w:rsidR="001908AD" w:rsidRPr="00BD710F">
        <w:rPr>
          <w:sz w:val="26"/>
          <w:szCs w:val="26"/>
        </w:rPr>
        <w:t xml:space="preserve"> </w:t>
      </w:r>
    </w:p>
    <w:p w:rsidR="0001296E" w:rsidRPr="00BD710F" w:rsidRDefault="0001296E" w:rsidP="0001296E">
      <w:pPr>
        <w:pStyle w:val="ListParagraph"/>
        <w:rPr>
          <w:sz w:val="26"/>
          <w:szCs w:val="26"/>
          <w:u w:val="single"/>
        </w:rPr>
      </w:pPr>
    </w:p>
    <w:p w:rsidR="00D50A1B" w:rsidRPr="00BD710F" w:rsidRDefault="006139AF" w:rsidP="00FB14A1">
      <w:pPr>
        <w:pStyle w:val="ListParagraph"/>
        <w:numPr>
          <w:ilvl w:val="0"/>
          <w:numId w:val="23"/>
        </w:numPr>
        <w:ind w:left="1440" w:hanging="585"/>
        <w:rPr>
          <w:sz w:val="26"/>
          <w:szCs w:val="26"/>
          <w:u w:val="single"/>
        </w:rPr>
      </w:pPr>
      <w:r w:rsidRPr="00BD710F">
        <w:rPr>
          <w:i/>
          <w:sz w:val="26"/>
          <w:szCs w:val="26"/>
          <w:u w:val="single"/>
        </w:rPr>
        <w:t>Notice required</w:t>
      </w:r>
      <w:r w:rsidRPr="00BD710F">
        <w:rPr>
          <w:sz w:val="26"/>
          <w:szCs w:val="26"/>
          <w:u w:val="single"/>
        </w:rPr>
        <w:t xml:space="preserve">.  </w:t>
      </w:r>
      <w:r w:rsidR="004B2BCB" w:rsidRPr="00BD710F">
        <w:rPr>
          <w:sz w:val="26"/>
          <w:szCs w:val="26"/>
          <w:u w:val="single"/>
        </w:rPr>
        <w:t xml:space="preserve">A </w:t>
      </w:r>
      <w:r w:rsidR="00D07823" w:rsidRPr="00BD710F">
        <w:rPr>
          <w:sz w:val="26"/>
          <w:szCs w:val="26"/>
          <w:u w:val="single"/>
        </w:rPr>
        <w:t>c</w:t>
      </w:r>
      <w:r w:rsidR="004B2BCB" w:rsidRPr="00BD710F">
        <w:rPr>
          <w:sz w:val="26"/>
          <w:szCs w:val="26"/>
          <w:u w:val="single"/>
        </w:rPr>
        <w:t>ounty</w:t>
      </w:r>
      <w:r w:rsidR="001908AD" w:rsidRPr="00BD710F">
        <w:rPr>
          <w:sz w:val="26"/>
          <w:szCs w:val="26"/>
          <w:u w:val="single"/>
        </w:rPr>
        <w:t xml:space="preserve"> </w:t>
      </w:r>
      <w:r w:rsidR="00D07823" w:rsidRPr="00BD710F">
        <w:rPr>
          <w:sz w:val="26"/>
          <w:szCs w:val="26"/>
          <w:u w:val="single"/>
        </w:rPr>
        <w:t>shall</w:t>
      </w:r>
      <w:r w:rsidR="00931965" w:rsidRPr="00BD710F">
        <w:rPr>
          <w:sz w:val="26"/>
          <w:szCs w:val="26"/>
          <w:u w:val="single"/>
        </w:rPr>
        <w:t xml:space="preserve"> </w:t>
      </w:r>
      <w:r w:rsidR="00D110CD" w:rsidRPr="00BD710F">
        <w:rPr>
          <w:sz w:val="26"/>
          <w:szCs w:val="26"/>
          <w:u w:val="single"/>
        </w:rPr>
        <w:t xml:space="preserve">notify the Commission within </w:t>
      </w:r>
      <w:r w:rsidR="007D0686" w:rsidRPr="00BD710F">
        <w:rPr>
          <w:sz w:val="26"/>
          <w:szCs w:val="26"/>
          <w:u w:val="single"/>
        </w:rPr>
        <w:t xml:space="preserve">30 days after adoption of an </w:t>
      </w:r>
      <w:r w:rsidR="00D110CD" w:rsidRPr="00BD710F">
        <w:rPr>
          <w:sz w:val="26"/>
          <w:szCs w:val="26"/>
          <w:u w:val="single"/>
        </w:rPr>
        <w:t xml:space="preserve">ordinance </w:t>
      </w:r>
      <w:r w:rsidR="00D07823" w:rsidRPr="00BD710F">
        <w:rPr>
          <w:sz w:val="26"/>
          <w:szCs w:val="26"/>
          <w:u w:val="single"/>
        </w:rPr>
        <w:t>by</w:t>
      </w:r>
      <w:r w:rsidR="00382FE8" w:rsidRPr="00BD710F">
        <w:rPr>
          <w:sz w:val="26"/>
          <w:szCs w:val="26"/>
          <w:u w:val="single"/>
        </w:rPr>
        <w:t xml:space="preserve"> filing </w:t>
      </w:r>
      <w:r w:rsidR="00D07823" w:rsidRPr="00BD710F">
        <w:rPr>
          <w:sz w:val="26"/>
          <w:szCs w:val="26"/>
          <w:u w:val="single"/>
        </w:rPr>
        <w:t xml:space="preserve">a verified copy of the adopted ordinance with </w:t>
      </w:r>
      <w:r w:rsidR="00382FE8" w:rsidRPr="00BD710F">
        <w:rPr>
          <w:sz w:val="26"/>
          <w:szCs w:val="26"/>
          <w:u w:val="single"/>
        </w:rPr>
        <w:t>the</w:t>
      </w:r>
      <w:r w:rsidR="00D110CD" w:rsidRPr="00BD710F">
        <w:rPr>
          <w:sz w:val="26"/>
          <w:szCs w:val="26"/>
          <w:u w:val="single"/>
        </w:rPr>
        <w:t xml:space="preserve"> Secretary of the Commission.</w:t>
      </w:r>
      <w:r w:rsidR="00D110CD" w:rsidRPr="00BD710F">
        <w:rPr>
          <w:sz w:val="26"/>
          <w:szCs w:val="26"/>
        </w:rPr>
        <w:t xml:space="preserve">   </w:t>
      </w:r>
      <w:r w:rsidR="002E6C8F" w:rsidRPr="00BD710F">
        <w:rPr>
          <w:sz w:val="26"/>
          <w:szCs w:val="26"/>
        </w:rPr>
        <w:t xml:space="preserve">  </w:t>
      </w:r>
      <w:r w:rsidR="00382FE8" w:rsidRPr="00BD710F">
        <w:rPr>
          <w:sz w:val="26"/>
          <w:szCs w:val="26"/>
        </w:rPr>
        <w:t xml:space="preserve"> </w:t>
      </w:r>
    </w:p>
    <w:p w:rsidR="007D0686" w:rsidRPr="00BD710F" w:rsidRDefault="007D0686" w:rsidP="007D0686">
      <w:pPr>
        <w:pStyle w:val="ListParagraph"/>
        <w:rPr>
          <w:sz w:val="26"/>
          <w:szCs w:val="26"/>
          <w:u w:val="single"/>
        </w:rPr>
      </w:pPr>
    </w:p>
    <w:p w:rsidR="004746AD" w:rsidRPr="00BD710F" w:rsidRDefault="007D0686" w:rsidP="00FB14A1">
      <w:pPr>
        <w:pStyle w:val="ListParagraph"/>
        <w:numPr>
          <w:ilvl w:val="0"/>
          <w:numId w:val="4"/>
        </w:numPr>
        <w:rPr>
          <w:sz w:val="26"/>
          <w:szCs w:val="26"/>
          <w:u w:val="single"/>
        </w:rPr>
      </w:pPr>
      <w:r w:rsidRPr="00BD710F">
        <w:rPr>
          <w:i/>
          <w:sz w:val="26"/>
          <w:szCs w:val="26"/>
          <w:u w:val="single"/>
        </w:rPr>
        <w:t>Prohibition on receipt of</w:t>
      </w:r>
      <w:r w:rsidR="00FA3D84" w:rsidRPr="00BD710F">
        <w:rPr>
          <w:i/>
          <w:sz w:val="26"/>
          <w:szCs w:val="26"/>
          <w:u w:val="single"/>
        </w:rPr>
        <w:t xml:space="preserve"> unconventional gas well fee</w:t>
      </w:r>
      <w:r w:rsidRPr="00BD710F">
        <w:rPr>
          <w:i/>
          <w:sz w:val="26"/>
          <w:szCs w:val="26"/>
          <w:u w:val="single"/>
        </w:rPr>
        <w:t xml:space="preserve"> funds</w:t>
      </w:r>
      <w:r w:rsidRPr="00BD710F">
        <w:rPr>
          <w:sz w:val="26"/>
          <w:szCs w:val="26"/>
          <w:u w:val="single"/>
        </w:rPr>
        <w:t>.</w:t>
      </w:r>
      <w:r w:rsidR="0085448B" w:rsidRPr="00BD710F">
        <w:rPr>
          <w:sz w:val="26"/>
          <w:szCs w:val="26"/>
          <w:u w:val="single"/>
        </w:rPr>
        <w:t xml:space="preserve">  </w:t>
      </w:r>
      <w:r w:rsidR="004B2BCB" w:rsidRPr="00BD710F">
        <w:rPr>
          <w:sz w:val="26"/>
          <w:szCs w:val="26"/>
          <w:u w:val="single"/>
        </w:rPr>
        <w:t>A</w:t>
      </w:r>
      <w:r w:rsidRPr="00BD710F">
        <w:rPr>
          <w:sz w:val="26"/>
          <w:szCs w:val="26"/>
          <w:u w:val="single"/>
        </w:rPr>
        <w:t xml:space="preserve"> county that does not adopt an ordinance imposing the unconventional gas well fee on unconventional gas wells spud within its borders shall be prohibited from receiving funds </w:t>
      </w:r>
      <w:r w:rsidR="004B2BCB" w:rsidRPr="00BD710F">
        <w:rPr>
          <w:sz w:val="26"/>
          <w:szCs w:val="26"/>
          <w:u w:val="single"/>
        </w:rPr>
        <w:t>under</w:t>
      </w:r>
      <w:r w:rsidRPr="00BD710F">
        <w:rPr>
          <w:sz w:val="26"/>
          <w:szCs w:val="26"/>
          <w:u w:val="single"/>
        </w:rPr>
        <w:t xml:space="preserve"> 58 Pa. C.S. § 2314(d)(1) (relating to </w:t>
      </w:r>
      <w:r w:rsidR="00FA3D84" w:rsidRPr="00BD710F">
        <w:rPr>
          <w:sz w:val="26"/>
          <w:szCs w:val="26"/>
          <w:u w:val="single"/>
        </w:rPr>
        <w:t xml:space="preserve">the </w:t>
      </w:r>
      <w:r w:rsidRPr="00BD710F">
        <w:rPr>
          <w:sz w:val="26"/>
          <w:szCs w:val="26"/>
          <w:u w:val="single"/>
        </w:rPr>
        <w:t xml:space="preserve">distribution of unconventional gas well fee funds from the Unconventional Gas Well Fund) and 58 Pa. C.S. §§ 2315(a.1)(3) and (5) (relating to </w:t>
      </w:r>
      <w:r w:rsidR="00FA3D84" w:rsidRPr="00BD710F">
        <w:rPr>
          <w:sz w:val="26"/>
          <w:szCs w:val="26"/>
          <w:u w:val="single"/>
        </w:rPr>
        <w:t xml:space="preserve">the </w:t>
      </w:r>
      <w:r w:rsidRPr="00BD710F">
        <w:rPr>
          <w:sz w:val="26"/>
          <w:szCs w:val="26"/>
          <w:u w:val="single"/>
        </w:rPr>
        <w:t>distribution of unconventional gas well fee funds from the Marcellus Legacy Fund).</w:t>
      </w:r>
      <w:r w:rsidR="00873831" w:rsidRPr="00BD710F">
        <w:rPr>
          <w:sz w:val="26"/>
          <w:szCs w:val="26"/>
          <w:u w:val="single"/>
        </w:rPr>
        <w:t xml:space="preserve">  </w:t>
      </w:r>
      <w:r w:rsidR="0058763A" w:rsidRPr="00BD710F">
        <w:rPr>
          <w:sz w:val="26"/>
          <w:szCs w:val="26"/>
          <w:u w:val="single"/>
        </w:rPr>
        <w:t>Th</w:t>
      </w:r>
      <w:r w:rsidR="000934A8" w:rsidRPr="00BD710F">
        <w:rPr>
          <w:sz w:val="26"/>
          <w:szCs w:val="26"/>
          <w:u w:val="single"/>
        </w:rPr>
        <w:t>is</w:t>
      </w:r>
      <w:r w:rsidR="00873831" w:rsidRPr="00BD710F">
        <w:rPr>
          <w:sz w:val="26"/>
          <w:szCs w:val="26"/>
          <w:u w:val="single"/>
        </w:rPr>
        <w:t xml:space="preserve"> prohibition </w:t>
      </w:r>
      <w:r w:rsidR="00FA3D84" w:rsidRPr="00BD710F">
        <w:rPr>
          <w:sz w:val="26"/>
          <w:szCs w:val="26"/>
          <w:u w:val="single"/>
        </w:rPr>
        <w:t xml:space="preserve">on the receipt of unconventional gas well fee funds </w:t>
      </w:r>
      <w:r w:rsidR="004B2BCB" w:rsidRPr="00BD710F">
        <w:rPr>
          <w:sz w:val="26"/>
          <w:szCs w:val="26"/>
          <w:u w:val="single"/>
        </w:rPr>
        <w:t>under</w:t>
      </w:r>
      <w:r w:rsidR="00FA3D84" w:rsidRPr="00BD710F">
        <w:rPr>
          <w:sz w:val="26"/>
          <w:szCs w:val="26"/>
          <w:u w:val="single"/>
        </w:rPr>
        <w:t xml:space="preserve"> 58 Pa. C.S. § 2314(d)(1) shall </w:t>
      </w:r>
      <w:r w:rsidR="0058763A" w:rsidRPr="00BD710F">
        <w:rPr>
          <w:sz w:val="26"/>
          <w:szCs w:val="26"/>
          <w:u w:val="single"/>
        </w:rPr>
        <w:t>apply</w:t>
      </w:r>
      <w:r w:rsidR="00FA3D84" w:rsidRPr="00BD710F">
        <w:rPr>
          <w:sz w:val="26"/>
          <w:szCs w:val="26"/>
          <w:u w:val="single"/>
        </w:rPr>
        <w:t xml:space="preserve"> to municipalities located within </w:t>
      </w:r>
      <w:r w:rsidR="00871844" w:rsidRPr="00BD710F">
        <w:rPr>
          <w:sz w:val="26"/>
          <w:szCs w:val="26"/>
          <w:u w:val="single"/>
        </w:rPr>
        <w:t>a</w:t>
      </w:r>
      <w:r w:rsidR="00FA3D84" w:rsidRPr="00BD710F">
        <w:rPr>
          <w:sz w:val="26"/>
          <w:szCs w:val="26"/>
          <w:u w:val="single"/>
        </w:rPr>
        <w:t xml:space="preserve"> county</w:t>
      </w:r>
      <w:r w:rsidR="0058763A" w:rsidRPr="00BD710F">
        <w:rPr>
          <w:sz w:val="26"/>
          <w:szCs w:val="26"/>
          <w:u w:val="single"/>
        </w:rPr>
        <w:t xml:space="preserve"> failing to impose the unconventional gas well fee</w:t>
      </w:r>
      <w:r w:rsidR="00FA3D84" w:rsidRPr="00BD710F">
        <w:rPr>
          <w:sz w:val="26"/>
          <w:szCs w:val="26"/>
          <w:u w:val="single"/>
        </w:rPr>
        <w:t xml:space="preserve">.  </w:t>
      </w:r>
      <w:r w:rsidR="0058763A" w:rsidRPr="00BD710F">
        <w:rPr>
          <w:sz w:val="26"/>
          <w:szCs w:val="26"/>
          <w:u w:val="single"/>
        </w:rPr>
        <w:t xml:space="preserve">Municipalities located within a county failing to impose the unconventional gas well fee shall remain eligible to receive unconventional gas well funds </w:t>
      </w:r>
      <w:r w:rsidR="004B2BCB" w:rsidRPr="00BD710F">
        <w:rPr>
          <w:sz w:val="26"/>
          <w:szCs w:val="26"/>
          <w:u w:val="single"/>
        </w:rPr>
        <w:t>under</w:t>
      </w:r>
      <w:r w:rsidR="00FA3D84" w:rsidRPr="00BD710F">
        <w:rPr>
          <w:sz w:val="26"/>
          <w:szCs w:val="26"/>
          <w:u w:val="single"/>
        </w:rPr>
        <w:t xml:space="preserve"> 58 Pa. C.S. § 2315(a.1)(3) and (5).</w:t>
      </w:r>
      <w:r w:rsidR="00FA3D84" w:rsidRPr="00BD710F">
        <w:rPr>
          <w:sz w:val="26"/>
          <w:szCs w:val="26"/>
        </w:rPr>
        <w:t xml:space="preserve">  </w:t>
      </w:r>
      <w:r w:rsidRPr="00BD710F">
        <w:rPr>
          <w:sz w:val="26"/>
          <w:szCs w:val="26"/>
        </w:rPr>
        <w:t xml:space="preserve">  </w:t>
      </w:r>
    </w:p>
    <w:p w:rsidR="004746AD" w:rsidRPr="00BD710F" w:rsidRDefault="004746AD" w:rsidP="004746AD">
      <w:pPr>
        <w:pStyle w:val="ListParagraph"/>
        <w:ind w:left="1215"/>
        <w:rPr>
          <w:sz w:val="26"/>
          <w:szCs w:val="26"/>
          <w:u w:val="single"/>
        </w:rPr>
      </w:pPr>
    </w:p>
    <w:p w:rsidR="004746AD" w:rsidRPr="00BD710F" w:rsidRDefault="00AC3F76" w:rsidP="00FB14A1">
      <w:pPr>
        <w:pStyle w:val="ListParagraph"/>
        <w:numPr>
          <w:ilvl w:val="0"/>
          <w:numId w:val="5"/>
        </w:numPr>
        <w:ind w:left="1440" w:hanging="540"/>
        <w:rPr>
          <w:sz w:val="26"/>
          <w:szCs w:val="26"/>
          <w:u w:val="single"/>
        </w:rPr>
      </w:pPr>
      <w:r w:rsidRPr="00BD710F">
        <w:rPr>
          <w:i/>
          <w:sz w:val="26"/>
          <w:szCs w:val="26"/>
          <w:u w:val="single"/>
        </w:rPr>
        <w:lastRenderedPageBreak/>
        <w:t>Period of prohibition</w:t>
      </w:r>
      <w:r w:rsidR="00873831" w:rsidRPr="00BD710F">
        <w:rPr>
          <w:sz w:val="26"/>
          <w:szCs w:val="26"/>
          <w:u w:val="single"/>
        </w:rPr>
        <w:t xml:space="preserve">.  </w:t>
      </w:r>
      <w:r w:rsidR="004746AD" w:rsidRPr="00BD710F">
        <w:rPr>
          <w:sz w:val="26"/>
          <w:szCs w:val="26"/>
          <w:u w:val="single"/>
        </w:rPr>
        <w:t>The prohibition</w:t>
      </w:r>
      <w:r w:rsidR="009A4EF9" w:rsidRPr="00BD710F">
        <w:rPr>
          <w:sz w:val="26"/>
          <w:szCs w:val="26"/>
          <w:u w:val="single"/>
        </w:rPr>
        <w:t xml:space="preserve"> </w:t>
      </w:r>
      <w:r w:rsidR="004746AD" w:rsidRPr="00BD710F">
        <w:rPr>
          <w:sz w:val="26"/>
          <w:szCs w:val="26"/>
          <w:u w:val="single"/>
        </w:rPr>
        <w:t>on the receipt of unconventional gas well fee funds</w:t>
      </w:r>
      <w:r w:rsidR="009A4EF9" w:rsidRPr="00BD710F">
        <w:rPr>
          <w:sz w:val="26"/>
          <w:szCs w:val="26"/>
          <w:u w:val="single"/>
        </w:rPr>
        <w:t xml:space="preserve"> </w:t>
      </w:r>
      <w:r w:rsidR="004B2BCB" w:rsidRPr="00BD710F">
        <w:rPr>
          <w:sz w:val="26"/>
          <w:szCs w:val="26"/>
          <w:u w:val="single"/>
        </w:rPr>
        <w:t xml:space="preserve">under subsection </w:t>
      </w:r>
      <w:r w:rsidR="00777479" w:rsidRPr="00BD710F">
        <w:rPr>
          <w:sz w:val="26"/>
          <w:szCs w:val="26"/>
          <w:u w:val="single"/>
        </w:rPr>
        <w:t xml:space="preserve">(c) </w:t>
      </w:r>
      <w:r w:rsidR="004B2BCB" w:rsidRPr="00BD710F">
        <w:rPr>
          <w:sz w:val="26"/>
          <w:szCs w:val="26"/>
          <w:u w:val="single"/>
        </w:rPr>
        <w:t>shall</w:t>
      </w:r>
      <w:r w:rsidR="004746AD" w:rsidRPr="00BD710F">
        <w:rPr>
          <w:sz w:val="26"/>
          <w:szCs w:val="26"/>
          <w:u w:val="single"/>
        </w:rPr>
        <w:t xml:space="preserve"> remai</w:t>
      </w:r>
      <w:r w:rsidR="00236550" w:rsidRPr="00BD710F">
        <w:rPr>
          <w:sz w:val="26"/>
          <w:szCs w:val="26"/>
          <w:u w:val="single"/>
        </w:rPr>
        <w:t>n in effect until a</w:t>
      </w:r>
      <w:r w:rsidR="004746AD" w:rsidRPr="00BD710F">
        <w:rPr>
          <w:sz w:val="26"/>
          <w:szCs w:val="26"/>
          <w:u w:val="single"/>
        </w:rPr>
        <w:t xml:space="preserve"> county adopts an ordinance imposing the unconventional gas well fee.</w:t>
      </w:r>
      <w:r w:rsidR="004746AD" w:rsidRPr="00BD710F">
        <w:rPr>
          <w:sz w:val="26"/>
          <w:szCs w:val="26"/>
        </w:rPr>
        <w:t xml:space="preserve">  </w:t>
      </w:r>
    </w:p>
    <w:p w:rsidR="004746AD" w:rsidRPr="00BD710F" w:rsidRDefault="004746AD" w:rsidP="004746AD">
      <w:pPr>
        <w:pStyle w:val="ListParagraph"/>
        <w:rPr>
          <w:sz w:val="26"/>
          <w:szCs w:val="26"/>
          <w:u w:val="single"/>
        </w:rPr>
      </w:pPr>
    </w:p>
    <w:p w:rsidR="00FA3D84" w:rsidRPr="00BD710F" w:rsidRDefault="00AC3F76" w:rsidP="00FB14A1">
      <w:pPr>
        <w:pStyle w:val="ListParagraph"/>
        <w:numPr>
          <w:ilvl w:val="0"/>
          <w:numId w:val="5"/>
        </w:numPr>
        <w:ind w:left="1440" w:hanging="540"/>
        <w:rPr>
          <w:sz w:val="26"/>
          <w:szCs w:val="26"/>
          <w:u w:val="single"/>
        </w:rPr>
      </w:pPr>
      <w:r w:rsidRPr="00BD710F">
        <w:rPr>
          <w:i/>
          <w:sz w:val="26"/>
          <w:szCs w:val="26"/>
          <w:u w:val="single"/>
        </w:rPr>
        <w:t>Expiration of prohibition</w:t>
      </w:r>
      <w:r w:rsidR="00873831" w:rsidRPr="00BD710F">
        <w:rPr>
          <w:sz w:val="26"/>
          <w:szCs w:val="26"/>
          <w:u w:val="single"/>
        </w:rPr>
        <w:t xml:space="preserve">.  </w:t>
      </w:r>
      <w:r w:rsidR="00FA3D84" w:rsidRPr="00BD710F">
        <w:rPr>
          <w:sz w:val="26"/>
          <w:szCs w:val="26"/>
          <w:u w:val="single"/>
        </w:rPr>
        <w:t>The</w:t>
      </w:r>
      <w:r w:rsidR="004746AD" w:rsidRPr="00BD710F">
        <w:rPr>
          <w:sz w:val="26"/>
          <w:szCs w:val="26"/>
          <w:u w:val="single"/>
        </w:rPr>
        <w:t xml:space="preserve"> prohibition</w:t>
      </w:r>
      <w:r w:rsidR="009A4EF9" w:rsidRPr="00BD710F">
        <w:rPr>
          <w:sz w:val="26"/>
          <w:szCs w:val="26"/>
          <w:u w:val="single"/>
        </w:rPr>
        <w:t xml:space="preserve"> </w:t>
      </w:r>
      <w:r w:rsidR="00B26DC8" w:rsidRPr="00BD710F">
        <w:rPr>
          <w:sz w:val="26"/>
          <w:szCs w:val="26"/>
          <w:u w:val="single"/>
        </w:rPr>
        <w:t xml:space="preserve">on the receipt of unconventional gas well fee funds </w:t>
      </w:r>
      <w:r w:rsidR="004B2BCB" w:rsidRPr="00BD710F">
        <w:rPr>
          <w:sz w:val="26"/>
          <w:szCs w:val="26"/>
          <w:u w:val="single"/>
        </w:rPr>
        <w:t xml:space="preserve">under subsection </w:t>
      </w:r>
      <w:r w:rsidR="00777479" w:rsidRPr="00BD710F">
        <w:rPr>
          <w:sz w:val="26"/>
          <w:szCs w:val="26"/>
          <w:u w:val="single"/>
        </w:rPr>
        <w:t xml:space="preserve">(c) </w:t>
      </w:r>
      <w:r w:rsidR="004B2BCB" w:rsidRPr="00BD710F">
        <w:rPr>
          <w:sz w:val="26"/>
          <w:szCs w:val="26"/>
          <w:u w:val="single"/>
        </w:rPr>
        <w:t>shall</w:t>
      </w:r>
      <w:r w:rsidR="004746AD" w:rsidRPr="00BD710F">
        <w:rPr>
          <w:sz w:val="26"/>
          <w:szCs w:val="26"/>
          <w:u w:val="single"/>
        </w:rPr>
        <w:t xml:space="preserve"> expire and </w:t>
      </w:r>
      <w:r w:rsidR="00236550" w:rsidRPr="00BD710F">
        <w:rPr>
          <w:sz w:val="26"/>
          <w:szCs w:val="26"/>
          <w:u w:val="single"/>
        </w:rPr>
        <w:t>a</w:t>
      </w:r>
      <w:r w:rsidR="00777479" w:rsidRPr="00BD710F">
        <w:rPr>
          <w:sz w:val="26"/>
          <w:szCs w:val="26"/>
          <w:u w:val="single"/>
        </w:rPr>
        <w:t xml:space="preserve"> county, and municipalities located </w:t>
      </w:r>
      <w:r w:rsidR="002D62E3" w:rsidRPr="00BD710F">
        <w:rPr>
          <w:sz w:val="26"/>
          <w:szCs w:val="26"/>
          <w:u w:val="single"/>
        </w:rPr>
        <w:t>within that county</w:t>
      </w:r>
      <w:r w:rsidR="00777479" w:rsidRPr="00BD710F">
        <w:rPr>
          <w:sz w:val="26"/>
          <w:szCs w:val="26"/>
          <w:u w:val="single"/>
        </w:rPr>
        <w:t xml:space="preserve">, shall become eligible to receive </w:t>
      </w:r>
      <w:r w:rsidR="00AA0F60" w:rsidRPr="00BD710F">
        <w:rPr>
          <w:sz w:val="26"/>
          <w:szCs w:val="26"/>
          <w:u w:val="single"/>
        </w:rPr>
        <w:t xml:space="preserve">unconventional gas well fee </w:t>
      </w:r>
      <w:r w:rsidR="00777479" w:rsidRPr="00BD710F">
        <w:rPr>
          <w:sz w:val="26"/>
          <w:szCs w:val="26"/>
          <w:u w:val="single"/>
        </w:rPr>
        <w:t xml:space="preserve">funds </w:t>
      </w:r>
      <w:r w:rsidR="004746AD" w:rsidRPr="00BD710F">
        <w:rPr>
          <w:sz w:val="26"/>
          <w:szCs w:val="26"/>
          <w:u w:val="single"/>
        </w:rPr>
        <w:t xml:space="preserve">for the calendar year following the adoption of an ordinance imposing the unconventional gas well fee.  </w:t>
      </w:r>
      <w:r w:rsidR="004B2BCB" w:rsidRPr="00BD710F">
        <w:rPr>
          <w:sz w:val="26"/>
          <w:szCs w:val="26"/>
          <w:u w:val="single"/>
        </w:rPr>
        <w:t>T</w:t>
      </w:r>
      <w:r w:rsidR="004746AD" w:rsidRPr="00BD710F">
        <w:rPr>
          <w:sz w:val="26"/>
          <w:szCs w:val="26"/>
          <w:u w:val="single"/>
        </w:rPr>
        <w:t>o be eligible to receive unco</w:t>
      </w:r>
      <w:r w:rsidR="00236550" w:rsidRPr="00BD710F">
        <w:rPr>
          <w:sz w:val="26"/>
          <w:szCs w:val="26"/>
          <w:u w:val="single"/>
        </w:rPr>
        <w:t>nventional gas well fee funds in</w:t>
      </w:r>
      <w:r w:rsidR="00B26DC8" w:rsidRPr="00BD710F">
        <w:rPr>
          <w:sz w:val="26"/>
          <w:szCs w:val="26"/>
          <w:u w:val="single"/>
        </w:rPr>
        <w:t xml:space="preserve"> a</w:t>
      </w:r>
      <w:r w:rsidR="004746AD" w:rsidRPr="00BD710F">
        <w:rPr>
          <w:sz w:val="26"/>
          <w:szCs w:val="26"/>
          <w:u w:val="single"/>
        </w:rPr>
        <w:t xml:space="preserve"> given calendar year, </w:t>
      </w:r>
      <w:r w:rsidR="004B2BCB" w:rsidRPr="00BD710F">
        <w:rPr>
          <w:sz w:val="26"/>
          <w:szCs w:val="26"/>
          <w:u w:val="single"/>
        </w:rPr>
        <w:t>a</w:t>
      </w:r>
      <w:r w:rsidR="004746AD" w:rsidRPr="00BD710F">
        <w:rPr>
          <w:sz w:val="26"/>
          <w:szCs w:val="26"/>
          <w:u w:val="single"/>
        </w:rPr>
        <w:t xml:space="preserve"> county </w:t>
      </w:r>
      <w:r w:rsidR="004B2BCB" w:rsidRPr="00BD710F">
        <w:rPr>
          <w:sz w:val="26"/>
          <w:szCs w:val="26"/>
          <w:u w:val="single"/>
        </w:rPr>
        <w:t>shall</w:t>
      </w:r>
      <w:r w:rsidR="004746AD" w:rsidRPr="00BD710F">
        <w:rPr>
          <w:sz w:val="26"/>
          <w:szCs w:val="26"/>
          <w:u w:val="single"/>
        </w:rPr>
        <w:t xml:space="preserve"> adopt an ordinance </w:t>
      </w:r>
      <w:r w:rsidR="00AA0F60" w:rsidRPr="00BD710F">
        <w:rPr>
          <w:sz w:val="26"/>
          <w:szCs w:val="26"/>
          <w:u w:val="single"/>
        </w:rPr>
        <w:t xml:space="preserve">to impose the unconventional gas well fee </w:t>
      </w:r>
      <w:r w:rsidR="004746AD" w:rsidRPr="00BD710F">
        <w:rPr>
          <w:sz w:val="26"/>
          <w:szCs w:val="26"/>
          <w:u w:val="single"/>
        </w:rPr>
        <w:t xml:space="preserve">no later than December 31 of the prior </w:t>
      </w:r>
      <w:r w:rsidR="00AA0F60" w:rsidRPr="00BD710F">
        <w:rPr>
          <w:sz w:val="26"/>
          <w:szCs w:val="26"/>
          <w:u w:val="single"/>
        </w:rPr>
        <w:t xml:space="preserve">calendar </w:t>
      </w:r>
      <w:r w:rsidR="004746AD" w:rsidRPr="00BD710F">
        <w:rPr>
          <w:sz w:val="26"/>
          <w:szCs w:val="26"/>
          <w:u w:val="single"/>
        </w:rPr>
        <w:t>year.</w:t>
      </w:r>
      <w:r w:rsidR="004746AD" w:rsidRPr="00BD710F">
        <w:rPr>
          <w:sz w:val="26"/>
          <w:szCs w:val="26"/>
        </w:rPr>
        <w:t xml:space="preserve">  </w:t>
      </w:r>
    </w:p>
    <w:p w:rsidR="00FA3D84" w:rsidRPr="00BD710F" w:rsidRDefault="00FA3D84" w:rsidP="00FA3D84">
      <w:pPr>
        <w:pStyle w:val="ListParagraph"/>
        <w:rPr>
          <w:sz w:val="26"/>
          <w:szCs w:val="26"/>
          <w:u w:val="single"/>
        </w:rPr>
      </w:pPr>
    </w:p>
    <w:p w:rsidR="007D0686" w:rsidRPr="00BD710F" w:rsidRDefault="00325CB7" w:rsidP="00FB14A1">
      <w:pPr>
        <w:pStyle w:val="ListParagraph"/>
        <w:numPr>
          <w:ilvl w:val="0"/>
          <w:numId w:val="4"/>
        </w:numPr>
        <w:ind w:hanging="495"/>
        <w:rPr>
          <w:sz w:val="26"/>
          <w:szCs w:val="26"/>
          <w:u w:val="single"/>
        </w:rPr>
      </w:pPr>
      <w:r w:rsidRPr="00BD710F">
        <w:rPr>
          <w:i/>
          <w:sz w:val="26"/>
          <w:szCs w:val="26"/>
          <w:u w:val="single"/>
        </w:rPr>
        <w:t>No a</w:t>
      </w:r>
      <w:r w:rsidR="00FA3D84" w:rsidRPr="00BD710F">
        <w:rPr>
          <w:i/>
          <w:sz w:val="26"/>
          <w:szCs w:val="26"/>
          <w:u w:val="single"/>
        </w:rPr>
        <w:t>lternative unconventional gas well fee imposition</w:t>
      </w:r>
      <w:r w:rsidR="00FA3D84" w:rsidRPr="00BD710F">
        <w:rPr>
          <w:sz w:val="26"/>
          <w:szCs w:val="26"/>
          <w:u w:val="single"/>
        </w:rPr>
        <w:t>.</w:t>
      </w:r>
      <w:r w:rsidRPr="00BD710F">
        <w:rPr>
          <w:sz w:val="26"/>
          <w:szCs w:val="26"/>
          <w:u w:val="single"/>
        </w:rPr>
        <w:t xml:space="preserve">  </w:t>
      </w:r>
      <w:r w:rsidR="00AD7CD2">
        <w:rPr>
          <w:sz w:val="26"/>
          <w:szCs w:val="26"/>
          <w:u w:val="single"/>
        </w:rPr>
        <w:t>Other than the procedures set forth in this section regarding county imposition of the unconventional gas well fee, t</w:t>
      </w:r>
      <w:r w:rsidR="009E6F84" w:rsidRPr="00BD710F">
        <w:rPr>
          <w:sz w:val="26"/>
          <w:szCs w:val="26"/>
          <w:u w:val="single"/>
        </w:rPr>
        <w:t xml:space="preserve">here are no alternative </w:t>
      </w:r>
      <w:r w:rsidR="0037577C" w:rsidRPr="00BD710F">
        <w:rPr>
          <w:sz w:val="26"/>
          <w:szCs w:val="26"/>
          <w:u w:val="single"/>
        </w:rPr>
        <w:t>mechanisms for unconventional gas well fee imposition by municipalities.</w:t>
      </w:r>
      <w:r w:rsidR="0037577C" w:rsidRPr="00BD710F">
        <w:rPr>
          <w:sz w:val="26"/>
          <w:szCs w:val="26"/>
        </w:rPr>
        <w:t xml:space="preserve"> </w:t>
      </w:r>
    </w:p>
    <w:p w:rsidR="006D35A8" w:rsidRPr="00BD710F" w:rsidRDefault="006D35A8" w:rsidP="00382FE8">
      <w:pPr>
        <w:rPr>
          <w:sz w:val="26"/>
          <w:szCs w:val="26"/>
          <w:u w:val="single"/>
        </w:rPr>
      </w:pPr>
    </w:p>
    <w:p w:rsidR="006D35A8" w:rsidRPr="00BD710F" w:rsidRDefault="006D35A8" w:rsidP="006D35A8">
      <w:pPr>
        <w:pStyle w:val="ListParagraph"/>
        <w:ind w:hanging="360"/>
        <w:rPr>
          <w:sz w:val="26"/>
          <w:szCs w:val="26"/>
          <w:u w:val="single"/>
        </w:rPr>
      </w:pPr>
    </w:p>
    <w:p w:rsidR="006D35A8" w:rsidRPr="00BD710F" w:rsidRDefault="00F264C8" w:rsidP="006D35A8">
      <w:pPr>
        <w:pStyle w:val="ListParagraph"/>
        <w:ind w:hanging="360"/>
        <w:rPr>
          <w:b/>
          <w:sz w:val="26"/>
          <w:szCs w:val="26"/>
          <w:u w:val="single"/>
        </w:rPr>
      </w:pPr>
      <w:r w:rsidRPr="00BD710F">
        <w:rPr>
          <w:b/>
          <w:sz w:val="26"/>
          <w:szCs w:val="26"/>
          <w:u w:val="single"/>
        </w:rPr>
        <w:t xml:space="preserve">§ 131.3.  Unconventional </w:t>
      </w:r>
      <w:r w:rsidR="004B2BCB" w:rsidRPr="00BD710F">
        <w:rPr>
          <w:b/>
          <w:sz w:val="26"/>
          <w:szCs w:val="26"/>
          <w:u w:val="single"/>
        </w:rPr>
        <w:t>g</w:t>
      </w:r>
      <w:r w:rsidRPr="00BD710F">
        <w:rPr>
          <w:b/>
          <w:sz w:val="26"/>
          <w:szCs w:val="26"/>
          <w:u w:val="single"/>
        </w:rPr>
        <w:t xml:space="preserve">as </w:t>
      </w:r>
      <w:r w:rsidR="004B2BCB" w:rsidRPr="00BD710F">
        <w:rPr>
          <w:b/>
          <w:sz w:val="26"/>
          <w:szCs w:val="26"/>
          <w:u w:val="single"/>
        </w:rPr>
        <w:t>w</w:t>
      </w:r>
      <w:r w:rsidRPr="00BD710F">
        <w:rPr>
          <w:b/>
          <w:sz w:val="26"/>
          <w:szCs w:val="26"/>
          <w:u w:val="single"/>
        </w:rPr>
        <w:t xml:space="preserve">ells </w:t>
      </w:r>
      <w:r w:rsidR="004B2BCB" w:rsidRPr="00BD710F">
        <w:rPr>
          <w:b/>
          <w:sz w:val="26"/>
          <w:szCs w:val="26"/>
          <w:u w:val="single"/>
        </w:rPr>
        <w:t>s</w:t>
      </w:r>
      <w:r w:rsidRPr="00BD710F">
        <w:rPr>
          <w:b/>
          <w:sz w:val="26"/>
          <w:szCs w:val="26"/>
          <w:u w:val="single"/>
        </w:rPr>
        <w:t xml:space="preserve">ubject to </w:t>
      </w:r>
      <w:r w:rsidR="004B2BCB" w:rsidRPr="00BD710F">
        <w:rPr>
          <w:b/>
          <w:sz w:val="26"/>
          <w:szCs w:val="26"/>
          <w:u w:val="single"/>
        </w:rPr>
        <w:t>u</w:t>
      </w:r>
      <w:r w:rsidRPr="00BD710F">
        <w:rPr>
          <w:b/>
          <w:sz w:val="26"/>
          <w:szCs w:val="26"/>
          <w:u w:val="single"/>
        </w:rPr>
        <w:t xml:space="preserve">nconventional </w:t>
      </w:r>
      <w:r w:rsidR="004B2BCB" w:rsidRPr="00BD710F">
        <w:rPr>
          <w:b/>
          <w:sz w:val="26"/>
          <w:szCs w:val="26"/>
          <w:u w:val="single"/>
        </w:rPr>
        <w:t>g</w:t>
      </w:r>
      <w:r w:rsidRPr="00BD710F">
        <w:rPr>
          <w:b/>
          <w:sz w:val="26"/>
          <w:szCs w:val="26"/>
          <w:u w:val="single"/>
        </w:rPr>
        <w:t xml:space="preserve">as </w:t>
      </w:r>
      <w:r w:rsidR="004B2BCB" w:rsidRPr="00BD710F">
        <w:rPr>
          <w:b/>
          <w:sz w:val="26"/>
          <w:szCs w:val="26"/>
          <w:u w:val="single"/>
        </w:rPr>
        <w:t>w</w:t>
      </w:r>
      <w:r w:rsidRPr="00BD710F">
        <w:rPr>
          <w:b/>
          <w:sz w:val="26"/>
          <w:szCs w:val="26"/>
          <w:u w:val="single"/>
        </w:rPr>
        <w:t xml:space="preserve">ell </w:t>
      </w:r>
      <w:r w:rsidR="004B2BCB" w:rsidRPr="00BD710F">
        <w:rPr>
          <w:b/>
          <w:sz w:val="26"/>
          <w:szCs w:val="26"/>
          <w:u w:val="single"/>
        </w:rPr>
        <w:t>f</w:t>
      </w:r>
      <w:r w:rsidRPr="00BD710F">
        <w:rPr>
          <w:b/>
          <w:sz w:val="26"/>
          <w:szCs w:val="26"/>
          <w:u w:val="single"/>
        </w:rPr>
        <w:t>ee.</w:t>
      </w:r>
      <w:r w:rsidRPr="00BD710F">
        <w:rPr>
          <w:b/>
          <w:sz w:val="26"/>
          <w:szCs w:val="26"/>
        </w:rPr>
        <w:t xml:space="preserve">   </w:t>
      </w:r>
    </w:p>
    <w:p w:rsidR="00F264C8" w:rsidRPr="00BD710F" w:rsidRDefault="00F264C8" w:rsidP="006D35A8">
      <w:pPr>
        <w:pStyle w:val="ListParagraph"/>
        <w:ind w:hanging="360"/>
        <w:rPr>
          <w:sz w:val="26"/>
          <w:szCs w:val="26"/>
          <w:u w:val="single"/>
        </w:rPr>
      </w:pPr>
    </w:p>
    <w:p w:rsidR="00D144FD" w:rsidRPr="00BD710F" w:rsidRDefault="00170828" w:rsidP="00FB14A1">
      <w:pPr>
        <w:pStyle w:val="ListParagraph"/>
        <w:numPr>
          <w:ilvl w:val="0"/>
          <w:numId w:val="6"/>
        </w:numPr>
        <w:rPr>
          <w:sz w:val="26"/>
          <w:szCs w:val="26"/>
          <w:u w:val="single"/>
        </w:rPr>
      </w:pPr>
      <w:r w:rsidRPr="00BD710F">
        <w:rPr>
          <w:i/>
          <w:sz w:val="26"/>
          <w:szCs w:val="26"/>
          <w:u w:val="single"/>
        </w:rPr>
        <w:t>Applicability of unconventional gas well f</w:t>
      </w:r>
      <w:r w:rsidR="00D73428" w:rsidRPr="00BD710F">
        <w:rPr>
          <w:i/>
          <w:sz w:val="26"/>
          <w:szCs w:val="26"/>
          <w:u w:val="single"/>
        </w:rPr>
        <w:t>ee</w:t>
      </w:r>
      <w:r w:rsidR="00B2738E" w:rsidRPr="00BD710F">
        <w:rPr>
          <w:sz w:val="26"/>
          <w:szCs w:val="26"/>
          <w:u w:val="single"/>
        </w:rPr>
        <w:t>.  The unconventional gas well f</w:t>
      </w:r>
      <w:r w:rsidR="00D73428" w:rsidRPr="00BD710F">
        <w:rPr>
          <w:sz w:val="26"/>
          <w:szCs w:val="26"/>
          <w:u w:val="single"/>
        </w:rPr>
        <w:t xml:space="preserve">ee adopted </w:t>
      </w:r>
      <w:r w:rsidR="004B2BCB" w:rsidRPr="00BD710F">
        <w:rPr>
          <w:sz w:val="26"/>
          <w:szCs w:val="26"/>
          <w:u w:val="single"/>
        </w:rPr>
        <w:t>under</w:t>
      </w:r>
      <w:r w:rsidR="00D73428" w:rsidRPr="00BD710F">
        <w:rPr>
          <w:sz w:val="26"/>
          <w:szCs w:val="26"/>
          <w:u w:val="single"/>
        </w:rPr>
        <w:t xml:space="preserve"> 58 Pa. C.S. § 2302</w:t>
      </w:r>
      <w:r w:rsidR="00690E7E" w:rsidRPr="00BD710F">
        <w:rPr>
          <w:sz w:val="26"/>
          <w:szCs w:val="26"/>
          <w:u w:val="single"/>
        </w:rPr>
        <w:t xml:space="preserve"> </w:t>
      </w:r>
      <w:r w:rsidR="00B2738E" w:rsidRPr="00BD710F">
        <w:rPr>
          <w:sz w:val="26"/>
          <w:szCs w:val="26"/>
          <w:u w:val="single"/>
        </w:rPr>
        <w:t xml:space="preserve">and </w:t>
      </w:r>
      <w:r w:rsidR="00D73428" w:rsidRPr="00BD710F">
        <w:rPr>
          <w:sz w:val="26"/>
          <w:szCs w:val="26"/>
          <w:u w:val="single"/>
        </w:rPr>
        <w:t>in accord</w:t>
      </w:r>
      <w:r w:rsidR="00B2738E" w:rsidRPr="00BD710F">
        <w:rPr>
          <w:sz w:val="26"/>
          <w:szCs w:val="26"/>
          <w:u w:val="single"/>
        </w:rPr>
        <w:t xml:space="preserve">ance with </w:t>
      </w:r>
      <w:r w:rsidR="004B2BCB" w:rsidRPr="00BD710F">
        <w:rPr>
          <w:sz w:val="26"/>
          <w:szCs w:val="26"/>
          <w:u w:val="single"/>
        </w:rPr>
        <w:t>§</w:t>
      </w:r>
      <w:r w:rsidR="00B2738E" w:rsidRPr="00BD710F">
        <w:rPr>
          <w:sz w:val="26"/>
          <w:szCs w:val="26"/>
          <w:u w:val="single"/>
        </w:rPr>
        <w:t xml:space="preserve"> 131.2</w:t>
      </w:r>
      <w:r w:rsidR="004B2BCB" w:rsidRPr="00BD710F">
        <w:rPr>
          <w:sz w:val="26"/>
          <w:szCs w:val="26"/>
          <w:u w:val="single"/>
        </w:rPr>
        <w:t xml:space="preserve"> (relating to imposition of the unconventional gas well fee)</w:t>
      </w:r>
      <w:r w:rsidR="00B2738E" w:rsidRPr="00BD710F">
        <w:rPr>
          <w:sz w:val="26"/>
          <w:szCs w:val="26"/>
          <w:u w:val="single"/>
        </w:rPr>
        <w:t xml:space="preserve"> </w:t>
      </w:r>
      <w:r w:rsidR="00D73428" w:rsidRPr="00BD710F">
        <w:rPr>
          <w:sz w:val="26"/>
          <w:szCs w:val="26"/>
          <w:u w:val="single"/>
        </w:rPr>
        <w:t>shall be imposed on every oil and gas producer and shall apply to unconventional gas wells spud within the Commonwealth</w:t>
      </w:r>
      <w:r w:rsidR="003E2507" w:rsidRPr="00BD710F">
        <w:rPr>
          <w:sz w:val="26"/>
          <w:szCs w:val="26"/>
          <w:u w:val="single"/>
        </w:rPr>
        <w:t xml:space="preserve"> for the purpose of </w:t>
      </w:r>
      <w:r w:rsidR="00D144FD" w:rsidRPr="00BD710F">
        <w:rPr>
          <w:sz w:val="26"/>
          <w:szCs w:val="26"/>
          <w:u w:val="single"/>
        </w:rPr>
        <w:t>natural gas production</w:t>
      </w:r>
      <w:r w:rsidR="00D73428" w:rsidRPr="00BD710F">
        <w:rPr>
          <w:sz w:val="26"/>
          <w:szCs w:val="26"/>
          <w:u w:val="single"/>
        </w:rPr>
        <w:t>.</w:t>
      </w:r>
      <w:r w:rsidR="003E2507" w:rsidRPr="00BD710F">
        <w:rPr>
          <w:sz w:val="26"/>
          <w:szCs w:val="26"/>
          <w:u w:val="single"/>
        </w:rPr>
        <w:t xml:space="preserve">  Unconventional gas wells spud</w:t>
      </w:r>
      <w:r w:rsidR="00B706A6" w:rsidRPr="00BD710F">
        <w:rPr>
          <w:sz w:val="26"/>
          <w:szCs w:val="26"/>
          <w:u w:val="single"/>
        </w:rPr>
        <w:t xml:space="preserve"> for purposes other than natural gas production, including monitoring, geologic logging or other collateral purposes, </w:t>
      </w:r>
      <w:r w:rsidR="0076520D">
        <w:rPr>
          <w:sz w:val="26"/>
          <w:szCs w:val="26"/>
          <w:u w:val="single"/>
        </w:rPr>
        <w:t>are</w:t>
      </w:r>
      <w:r w:rsidR="0076520D" w:rsidRPr="00BD710F">
        <w:rPr>
          <w:sz w:val="26"/>
          <w:szCs w:val="26"/>
          <w:u w:val="single"/>
        </w:rPr>
        <w:t xml:space="preserve"> </w:t>
      </w:r>
      <w:r w:rsidR="00B706A6" w:rsidRPr="00BD710F">
        <w:rPr>
          <w:sz w:val="26"/>
          <w:szCs w:val="26"/>
          <w:u w:val="single"/>
        </w:rPr>
        <w:t>not subject to the unconventional gas well fee.</w:t>
      </w:r>
    </w:p>
    <w:p w:rsidR="00887BFC" w:rsidRPr="00BD710F" w:rsidRDefault="00887BFC" w:rsidP="00887BFC">
      <w:pPr>
        <w:pStyle w:val="ListParagraph"/>
        <w:rPr>
          <w:sz w:val="26"/>
          <w:szCs w:val="26"/>
          <w:u w:val="single"/>
        </w:rPr>
      </w:pPr>
    </w:p>
    <w:p w:rsidR="00887BFC" w:rsidRPr="00BD710F" w:rsidRDefault="00887BFC" w:rsidP="00FB14A1">
      <w:pPr>
        <w:pStyle w:val="ListParagraph"/>
        <w:numPr>
          <w:ilvl w:val="0"/>
          <w:numId w:val="6"/>
        </w:numPr>
        <w:rPr>
          <w:sz w:val="26"/>
          <w:szCs w:val="26"/>
          <w:u w:val="single"/>
        </w:rPr>
      </w:pPr>
      <w:r w:rsidRPr="00BD710F">
        <w:rPr>
          <w:i/>
          <w:sz w:val="26"/>
          <w:szCs w:val="26"/>
          <w:u w:val="single"/>
        </w:rPr>
        <w:t>Classification of unconventional gas wells</w:t>
      </w:r>
      <w:r w:rsidRPr="00BD710F">
        <w:rPr>
          <w:sz w:val="26"/>
          <w:szCs w:val="26"/>
          <w:u w:val="single"/>
        </w:rPr>
        <w:t xml:space="preserve">.  </w:t>
      </w:r>
      <w:r w:rsidR="004B2BCB" w:rsidRPr="00BD710F">
        <w:rPr>
          <w:sz w:val="26"/>
          <w:szCs w:val="26"/>
          <w:u w:val="single"/>
        </w:rPr>
        <w:t>An unconventional gas well</w:t>
      </w:r>
      <w:r w:rsidRPr="00BD710F">
        <w:rPr>
          <w:sz w:val="26"/>
          <w:szCs w:val="26"/>
          <w:u w:val="single"/>
        </w:rPr>
        <w:t xml:space="preserve"> shall be classified as designated on the well drilling permit </w:t>
      </w:r>
      <w:r w:rsidR="00C35530" w:rsidRPr="00BD710F">
        <w:rPr>
          <w:sz w:val="26"/>
          <w:szCs w:val="26"/>
          <w:u w:val="single"/>
        </w:rPr>
        <w:t>issued</w:t>
      </w:r>
      <w:r w:rsidR="000C2A22" w:rsidRPr="00BD710F">
        <w:rPr>
          <w:sz w:val="26"/>
          <w:szCs w:val="26"/>
          <w:u w:val="single"/>
        </w:rPr>
        <w:t xml:space="preserve"> for that well</w:t>
      </w:r>
      <w:r w:rsidRPr="00BD710F">
        <w:rPr>
          <w:sz w:val="26"/>
          <w:szCs w:val="26"/>
          <w:u w:val="single"/>
        </w:rPr>
        <w:t xml:space="preserve"> </w:t>
      </w:r>
      <w:r w:rsidR="00C35530" w:rsidRPr="00BD710F">
        <w:rPr>
          <w:sz w:val="26"/>
          <w:szCs w:val="26"/>
          <w:u w:val="single"/>
        </w:rPr>
        <w:t>by</w:t>
      </w:r>
      <w:r w:rsidRPr="00BD710F">
        <w:rPr>
          <w:sz w:val="26"/>
          <w:szCs w:val="26"/>
          <w:u w:val="single"/>
        </w:rPr>
        <w:t xml:space="preserve"> the Department.</w:t>
      </w:r>
      <w:r w:rsidRPr="00BD710F">
        <w:rPr>
          <w:sz w:val="26"/>
          <w:szCs w:val="26"/>
        </w:rPr>
        <w:t xml:space="preserve">   </w:t>
      </w:r>
    </w:p>
    <w:p w:rsidR="00D144FD" w:rsidRPr="00BD710F" w:rsidRDefault="00D144FD" w:rsidP="00D144FD">
      <w:pPr>
        <w:pStyle w:val="ListParagraph"/>
        <w:rPr>
          <w:sz w:val="26"/>
          <w:szCs w:val="26"/>
          <w:u w:val="single"/>
        </w:rPr>
      </w:pPr>
    </w:p>
    <w:p w:rsidR="00E404A5" w:rsidRPr="00BD710F" w:rsidRDefault="007F7A6B" w:rsidP="00FB14A1">
      <w:pPr>
        <w:pStyle w:val="ListParagraph"/>
        <w:numPr>
          <w:ilvl w:val="0"/>
          <w:numId w:val="6"/>
        </w:numPr>
        <w:rPr>
          <w:sz w:val="26"/>
          <w:szCs w:val="26"/>
          <w:u w:val="single"/>
        </w:rPr>
      </w:pPr>
      <w:r w:rsidRPr="00BD710F">
        <w:rPr>
          <w:i/>
          <w:sz w:val="26"/>
          <w:szCs w:val="26"/>
          <w:u w:val="single"/>
        </w:rPr>
        <w:t>Nonproducing unconventional gas wells</w:t>
      </w:r>
      <w:r w:rsidR="00D0013E" w:rsidRPr="00BD710F">
        <w:rPr>
          <w:sz w:val="26"/>
          <w:szCs w:val="26"/>
          <w:u w:val="single"/>
        </w:rPr>
        <w:t>.  A</w:t>
      </w:r>
      <w:r w:rsidRPr="00BD710F">
        <w:rPr>
          <w:sz w:val="26"/>
          <w:szCs w:val="26"/>
          <w:u w:val="single"/>
        </w:rPr>
        <w:t xml:space="preserve"> hor</w:t>
      </w:r>
      <w:r w:rsidR="00D0013E" w:rsidRPr="00BD710F">
        <w:rPr>
          <w:sz w:val="26"/>
          <w:szCs w:val="26"/>
          <w:u w:val="single"/>
        </w:rPr>
        <w:t>izontal unconventional gas well</w:t>
      </w:r>
      <w:r w:rsidRPr="00BD710F">
        <w:rPr>
          <w:sz w:val="26"/>
          <w:szCs w:val="26"/>
          <w:u w:val="single"/>
        </w:rPr>
        <w:t xml:space="preserve"> shall be subject to a </w:t>
      </w:r>
      <w:r w:rsidR="00D0013E" w:rsidRPr="00BD710F">
        <w:rPr>
          <w:sz w:val="26"/>
          <w:szCs w:val="26"/>
          <w:u w:val="single"/>
        </w:rPr>
        <w:t>3</w:t>
      </w:r>
      <w:r w:rsidRPr="00BD710F">
        <w:rPr>
          <w:sz w:val="26"/>
          <w:szCs w:val="26"/>
          <w:u w:val="single"/>
        </w:rPr>
        <w:t xml:space="preserve"> year minimum </w:t>
      </w:r>
      <w:r w:rsidR="00B1339F" w:rsidRPr="00BD710F">
        <w:rPr>
          <w:sz w:val="26"/>
          <w:szCs w:val="26"/>
          <w:u w:val="single"/>
        </w:rPr>
        <w:t xml:space="preserve">unconventional gas well </w:t>
      </w:r>
      <w:r w:rsidRPr="00BD710F">
        <w:rPr>
          <w:sz w:val="26"/>
          <w:szCs w:val="26"/>
          <w:u w:val="single"/>
        </w:rPr>
        <w:t>fee, as set forth in 58 Pa. C.S. § 2302(b.1)</w:t>
      </w:r>
      <w:r w:rsidR="004D3144" w:rsidRPr="00BD710F">
        <w:rPr>
          <w:sz w:val="26"/>
          <w:szCs w:val="26"/>
          <w:u w:val="single"/>
        </w:rPr>
        <w:t xml:space="preserve"> (relating to nonproducing unconventional gas wells)</w:t>
      </w:r>
      <w:r w:rsidRPr="00BD710F">
        <w:rPr>
          <w:sz w:val="26"/>
          <w:szCs w:val="26"/>
          <w:u w:val="single"/>
        </w:rPr>
        <w:t xml:space="preserve">, regardless of capping or gas production levels.  </w:t>
      </w:r>
      <w:r w:rsidR="00D0013E" w:rsidRPr="00BD710F">
        <w:rPr>
          <w:sz w:val="26"/>
          <w:szCs w:val="26"/>
          <w:u w:val="single"/>
        </w:rPr>
        <w:t>A vertical gas well</w:t>
      </w:r>
      <w:r w:rsidRPr="00BD710F">
        <w:rPr>
          <w:sz w:val="26"/>
          <w:szCs w:val="26"/>
          <w:u w:val="single"/>
        </w:rPr>
        <w:t xml:space="preserve"> </w:t>
      </w:r>
      <w:r w:rsidR="00103ED2">
        <w:rPr>
          <w:sz w:val="26"/>
          <w:szCs w:val="26"/>
          <w:u w:val="single"/>
        </w:rPr>
        <w:t>is</w:t>
      </w:r>
      <w:r w:rsidR="00103ED2" w:rsidRPr="00BD710F">
        <w:rPr>
          <w:sz w:val="26"/>
          <w:szCs w:val="26"/>
          <w:u w:val="single"/>
        </w:rPr>
        <w:t xml:space="preserve"> </w:t>
      </w:r>
      <w:r w:rsidR="00A82B75" w:rsidRPr="00BD710F">
        <w:rPr>
          <w:sz w:val="26"/>
          <w:szCs w:val="26"/>
          <w:u w:val="single"/>
        </w:rPr>
        <w:t>not</w:t>
      </w:r>
      <w:r w:rsidR="00103ED2">
        <w:rPr>
          <w:sz w:val="26"/>
          <w:szCs w:val="26"/>
          <w:u w:val="single"/>
        </w:rPr>
        <w:t xml:space="preserve"> </w:t>
      </w:r>
      <w:r w:rsidR="00D0013E" w:rsidRPr="00BD710F">
        <w:rPr>
          <w:sz w:val="26"/>
          <w:szCs w:val="26"/>
          <w:u w:val="single"/>
        </w:rPr>
        <w:t xml:space="preserve"> subject to the</w:t>
      </w:r>
      <w:r w:rsidRPr="00BD710F">
        <w:rPr>
          <w:sz w:val="26"/>
          <w:szCs w:val="26"/>
          <w:u w:val="single"/>
        </w:rPr>
        <w:t xml:space="preserve"> </w:t>
      </w:r>
      <w:r w:rsidR="00D0013E" w:rsidRPr="00BD710F">
        <w:rPr>
          <w:sz w:val="26"/>
          <w:szCs w:val="26"/>
          <w:u w:val="single"/>
        </w:rPr>
        <w:t>3</w:t>
      </w:r>
      <w:r w:rsidRPr="00BD710F">
        <w:rPr>
          <w:sz w:val="26"/>
          <w:szCs w:val="26"/>
          <w:u w:val="single"/>
        </w:rPr>
        <w:t xml:space="preserve"> year minimum </w:t>
      </w:r>
      <w:r w:rsidR="004D3144" w:rsidRPr="00BD710F">
        <w:rPr>
          <w:sz w:val="26"/>
          <w:szCs w:val="26"/>
          <w:u w:val="single"/>
        </w:rPr>
        <w:t xml:space="preserve">unconventional gas well </w:t>
      </w:r>
      <w:r w:rsidRPr="00BD710F">
        <w:rPr>
          <w:sz w:val="26"/>
          <w:szCs w:val="26"/>
          <w:u w:val="single"/>
        </w:rPr>
        <w:t>fee</w:t>
      </w:r>
      <w:r w:rsidR="00254957" w:rsidRPr="00BD710F">
        <w:rPr>
          <w:sz w:val="26"/>
          <w:szCs w:val="26"/>
          <w:u w:val="single"/>
        </w:rPr>
        <w:t xml:space="preserve"> when </w:t>
      </w:r>
      <w:r w:rsidR="00D0013E" w:rsidRPr="00BD710F">
        <w:rPr>
          <w:sz w:val="26"/>
          <w:szCs w:val="26"/>
          <w:u w:val="single"/>
        </w:rPr>
        <w:t>it</w:t>
      </w:r>
      <w:r w:rsidR="00254957" w:rsidRPr="00BD710F">
        <w:rPr>
          <w:sz w:val="26"/>
          <w:szCs w:val="26"/>
          <w:u w:val="single"/>
        </w:rPr>
        <w:t xml:space="preserve"> do</w:t>
      </w:r>
      <w:r w:rsidR="00D0013E" w:rsidRPr="00BD710F">
        <w:rPr>
          <w:sz w:val="26"/>
          <w:szCs w:val="26"/>
          <w:u w:val="single"/>
        </w:rPr>
        <w:t>es</w:t>
      </w:r>
      <w:r w:rsidR="00254957" w:rsidRPr="00BD710F">
        <w:rPr>
          <w:sz w:val="26"/>
          <w:szCs w:val="26"/>
          <w:u w:val="single"/>
        </w:rPr>
        <w:t xml:space="preserve"> not produce natural gas in quantities</w:t>
      </w:r>
      <w:r w:rsidR="00E404A5" w:rsidRPr="00BD710F">
        <w:rPr>
          <w:sz w:val="26"/>
          <w:szCs w:val="26"/>
          <w:u w:val="single"/>
        </w:rPr>
        <w:t xml:space="preserve"> greater than that of a stripper well</w:t>
      </w:r>
      <w:r w:rsidR="00254957" w:rsidRPr="00BD710F">
        <w:rPr>
          <w:sz w:val="26"/>
          <w:szCs w:val="26"/>
          <w:u w:val="single"/>
        </w:rPr>
        <w:t>.</w:t>
      </w:r>
      <w:r w:rsidRPr="00BD710F">
        <w:rPr>
          <w:sz w:val="26"/>
          <w:szCs w:val="26"/>
        </w:rPr>
        <w:t xml:space="preserve"> </w:t>
      </w:r>
    </w:p>
    <w:p w:rsidR="0076127E" w:rsidRPr="00BD710F" w:rsidRDefault="0076127E" w:rsidP="0076127E">
      <w:pPr>
        <w:pStyle w:val="ListParagraph"/>
        <w:rPr>
          <w:sz w:val="26"/>
          <w:szCs w:val="26"/>
          <w:u w:val="single"/>
        </w:rPr>
      </w:pPr>
    </w:p>
    <w:p w:rsidR="00A10860" w:rsidRPr="00BD710F" w:rsidRDefault="0076127E" w:rsidP="00FB14A1">
      <w:pPr>
        <w:pStyle w:val="ListParagraph"/>
        <w:numPr>
          <w:ilvl w:val="0"/>
          <w:numId w:val="7"/>
        </w:numPr>
        <w:ind w:left="1440" w:hanging="540"/>
        <w:rPr>
          <w:sz w:val="26"/>
          <w:szCs w:val="26"/>
          <w:u w:val="single"/>
        </w:rPr>
      </w:pPr>
      <w:r w:rsidRPr="00BD710F">
        <w:rPr>
          <w:i/>
          <w:sz w:val="26"/>
          <w:szCs w:val="26"/>
          <w:u w:val="single"/>
        </w:rPr>
        <w:t>Horizontal unconventional gas wells</w:t>
      </w:r>
      <w:r w:rsidR="0042400E" w:rsidRPr="00BD710F">
        <w:rPr>
          <w:i/>
          <w:sz w:val="26"/>
          <w:szCs w:val="26"/>
          <w:u w:val="single"/>
        </w:rPr>
        <w:t xml:space="preserve"> during </w:t>
      </w:r>
      <w:r w:rsidR="00AD63B8" w:rsidRPr="00BD710F">
        <w:rPr>
          <w:i/>
          <w:sz w:val="26"/>
          <w:szCs w:val="26"/>
          <w:u w:val="single"/>
        </w:rPr>
        <w:t xml:space="preserve">the </w:t>
      </w:r>
      <w:r w:rsidR="00414C23" w:rsidRPr="00BD710F">
        <w:rPr>
          <w:i/>
          <w:sz w:val="26"/>
          <w:szCs w:val="26"/>
          <w:u w:val="single"/>
        </w:rPr>
        <w:t xml:space="preserve">3 </w:t>
      </w:r>
      <w:r w:rsidR="0042400E" w:rsidRPr="00BD710F">
        <w:rPr>
          <w:i/>
          <w:sz w:val="26"/>
          <w:szCs w:val="26"/>
          <w:u w:val="single"/>
        </w:rPr>
        <w:t>year minimum payment period</w:t>
      </w:r>
      <w:r w:rsidRPr="00BD710F">
        <w:rPr>
          <w:sz w:val="26"/>
          <w:szCs w:val="26"/>
          <w:u w:val="single"/>
        </w:rPr>
        <w:t xml:space="preserve">.  </w:t>
      </w:r>
      <w:r w:rsidR="00414C23" w:rsidRPr="00BD710F">
        <w:rPr>
          <w:sz w:val="26"/>
          <w:szCs w:val="26"/>
          <w:u w:val="single"/>
        </w:rPr>
        <w:t xml:space="preserve">During the 3 </w:t>
      </w:r>
      <w:r w:rsidR="00C1519F" w:rsidRPr="00BD710F">
        <w:rPr>
          <w:sz w:val="26"/>
          <w:szCs w:val="26"/>
          <w:u w:val="single"/>
        </w:rPr>
        <w:t xml:space="preserve">year minimum payment period established for </w:t>
      </w:r>
      <w:r w:rsidR="00C1519F" w:rsidRPr="00BD710F">
        <w:rPr>
          <w:sz w:val="26"/>
          <w:szCs w:val="26"/>
          <w:u w:val="single"/>
        </w:rPr>
        <w:lastRenderedPageBreak/>
        <w:t xml:space="preserve">horizontal unconventional gas wells </w:t>
      </w:r>
      <w:r w:rsidR="00414C23" w:rsidRPr="00BD710F">
        <w:rPr>
          <w:sz w:val="26"/>
          <w:szCs w:val="26"/>
          <w:u w:val="single"/>
        </w:rPr>
        <w:t>under</w:t>
      </w:r>
      <w:r w:rsidR="00C1519F" w:rsidRPr="00BD710F">
        <w:rPr>
          <w:sz w:val="26"/>
          <w:szCs w:val="26"/>
          <w:u w:val="single"/>
        </w:rPr>
        <w:t xml:space="preserve"> 58 Pa. C.S. § 2302(b.1), </w:t>
      </w:r>
      <w:r w:rsidR="00414C23" w:rsidRPr="00BD710F">
        <w:rPr>
          <w:sz w:val="26"/>
          <w:szCs w:val="26"/>
          <w:u w:val="single"/>
        </w:rPr>
        <w:t>a</w:t>
      </w:r>
      <w:r w:rsidR="00C1519F" w:rsidRPr="00BD710F">
        <w:rPr>
          <w:sz w:val="26"/>
          <w:szCs w:val="26"/>
          <w:u w:val="single"/>
        </w:rPr>
        <w:t xml:space="preserve"> hor</w:t>
      </w:r>
      <w:r w:rsidR="00414C23" w:rsidRPr="00BD710F">
        <w:rPr>
          <w:sz w:val="26"/>
          <w:szCs w:val="26"/>
          <w:u w:val="single"/>
        </w:rPr>
        <w:t>izontal unconventional gas well</w:t>
      </w:r>
      <w:r w:rsidR="00C1519F" w:rsidRPr="00BD710F">
        <w:rPr>
          <w:sz w:val="26"/>
          <w:szCs w:val="26"/>
          <w:u w:val="single"/>
        </w:rPr>
        <w:t xml:space="preserve"> shall be subject to the unconventional gas well fee regardless of production levels.</w:t>
      </w:r>
      <w:r w:rsidR="00C1519F" w:rsidRPr="00BD710F">
        <w:rPr>
          <w:sz w:val="26"/>
          <w:szCs w:val="26"/>
        </w:rPr>
        <w:t xml:space="preserve">  </w:t>
      </w:r>
    </w:p>
    <w:p w:rsidR="00A10860" w:rsidRPr="00BD710F" w:rsidRDefault="00A10860" w:rsidP="00A10860">
      <w:pPr>
        <w:pStyle w:val="ListParagraph"/>
        <w:ind w:left="1440"/>
        <w:rPr>
          <w:i/>
          <w:sz w:val="26"/>
          <w:szCs w:val="26"/>
          <w:u w:val="single"/>
        </w:rPr>
      </w:pPr>
    </w:p>
    <w:p w:rsidR="0042400E" w:rsidRPr="00BD710F" w:rsidRDefault="00A10860" w:rsidP="00FB14A1">
      <w:pPr>
        <w:pStyle w:val="ListParagraph"/>
        <w:numPr>
          <w:ilvl w:val="0"/>
          <w:numId w:val="24"/>
        </w:numPr>
        <w:ind w:left="1800" w:hanging="360"/>
        <w:rPr>
          <w:sz w:val="26"/>
          <w:szCs w:val="26"/>
          <w:u w:val="single"/>
        </w:rPr>
      </w:pPr>
      <w:r w:rsidRPr="00BD710F">
        <w:rPr>
          <w:i/>
          <w:sz w:val="26"/>
          <w:szCs w:val="26"/>
          <w:u w:val="single"/>
        </w:rPr>
        <w:t xml:space="preserve">Submission of </w:t>
      </w:r>
      <w:r w:rsidR="00DD3C0A" w:rsidRPr="00BD710F">
        <w:rPr>
          <w:i/>
          <w:sz w:val="26"/>
          <w:szCs w:val="26"/>
          <w:u w:val="single"/>
        </w:rPr>
        <w:t>horizontal</w:t>
      </w:r>
      <w:r w:rsidRPr="00BD710F">
        <w:rPr>
          <w:i/>
          <w:sz w:val="26"/>
          <w:szCs w:val="26"/>
          <w:u w:val="single"/>
        </w:rPr>
        <w:t xml:space="preserve"> unconventional gas well production data</w:t>
      </w:r>
      <w:r w:rsidRPr="00BD710F">
        <w:rPr>
          <w:sz w:val="26"/>
          <w:szCs w:val="26"/>
          <w:u w:val="single"/>
        </w:rPr>
        <w:t xml:space="preserve">.  </w:t>
      </w:r>
      <w:r w:rsidR="00C1519F" w:rsidRPr="00BD710F">
        <w:rPr>
          <w:sz w:val="26"/>
          <w:szCs w:val="26"/>
          <w:u w:val="single"/>
        </w:rPr>
        <w:t xml:space="preserve">During </w:t>
      </w:r>
      <w:r w:rsidR="00487B30" w:rsidRPr="00BD710F">
        <w:rPr>
          <w:sz w:val="26"/>
          <w:szCs w:val="26"/>
          <w:u w:val="single"/>
        </w:rPr>
        <w:t xml:space="preserve">the </w:t>
      </w:r>
      <w:r w:rsidR="00414C23" w:rsidRPr="00BD710F">
        <w:rPr>
          <w:sz w:val="26"/>
          <w:szCs w:val="26"/>
          <w:u w:val="single"/>
        </w:rPr>
        <w:t xml:space="preserve">3 </w:t>
      </w:r>
      <w:r w:rsidR="00487B30" w:rsidRPr="00BD710F">
        <w:rPr>
          <w:sz w:val="26"/>
          <w:szCs w:val="26"/>
          <w:u w:val="single"/>
        </w:rPr>
        <w:t>year minimum payment period</w:t>
      </w:r>
      <w:r w:rsidR="00C1519F" w:rsidRPr="00BD710F">
        <w:rPr>
          <w:sz w:val="26"/>
          <w:szCs w:val="26"/>
          <w:u w:val="single"/>
        </w:rPr>
        <w:t xml:space="preserve">, producers are not required to </w:t>
      </w:r>
      <w:r w:rsidR="00D9032E">
        <w:rPr>
          <w:sz w:val="26"/>
          <w:szCs w:val="26"/>
          <w:u w:val="single"/>
        </w:rPr>
        <w:t>verify</w:t>
      </w:r>
      <w:r w:rsidR="00D9032E" w:rsidRPr="00BD710F">
        <w:rPr>
          <w:sz w:val="26"/>
          <w:szCs w:val="26"/>
          <w:u w:val="single"/>
        </w:rPr>
        <w:t xml:space="preserve"> </w:t>
      </w:r>
      <w:r w:rsidR="00C1519F" w:rsidRPr="00BD710F">
        <w:rPr>
          <w:sz w:val="26"/>
          <w:szCs w:val="26"/>
          <w:u w:val="single"/>
        </w:rPr>
        <w:t xml:space="preserve">production data for horizontal unconventional gas wells with the Commission </w:t>
      </w:r>
      <w:r w:rsidR="00414C23" w:rsidRPr="00BD710F">
        <w:rPr>
          <w:sz w:val="26"/>
          <w:szCs w:val="26"/>
          <w:u w:val="single"/>
        </w:rPr>
        <w:t>since these</w:t>
      </w:r>
      <w:r w:rsidR="00C1519F" w:rsidRPr="00BD710F">
        <w:rPr>
          <w:sz w:val="26"/>
          <w:szCs w:val="26"/>
          <w:u w:val="single"/>
        </w:rPr>
        <w:t xml:space="preserve"> wells are subject to the unconventional gas well fee.</w:t>
      </w:r>
      <w:r w:rsidR="00C1519F" w:rsidRPr="00BD710F">
        <w:rPr>
          <w:sz w:val="26"/>
          <w:szCs w:val="26"/>
        </w:rPr>
        <w:t xml:space="preserve">  </w:t>
      </w:r>
    </w:p>
    <w:p w:rsidR="0042400E" w:rsidRPr="00BD710F" w:rsidRDefault="0042400E" w:rsidP="0042400E">
      <w:pPr>
        <w:pStyle w:val="ListParagraph"/>
        <w:ind w:left="1440"/>
        <w:rPr>
          <w:sz w:val="26"/>
          <w:szCs w:val="26"/>
          <w:u w:val="single"/>
        </w:rPr>
      </w:pPr>
    </w:p>
    <w:p w:rsidR="008B393B" w:rsidRPr="00BD710F" w:rsidRDefault="0042400E" w:rsidP="00FB14A1">
      <w:pPr>
        <w:pStyle w:val="ListParagraph"/>
        <w:numPr>
          <w:ilvl w:val="0"/>
          <w:numId w:val="7"/>
        </w:numPr>
        <w:ind w:left="1440" w:hanging="540"/>
        <w:rPr>
          <w:sz w:val="26"/>
          <w:szCs w:val="26"/>
          <w:u w:val="single"/>
        </w:rPr>
      </w:pPr>
      <w:r w:rsidRPr="00BD710F">
        <w:rPr>
          <w:i/>
          <w:sz w:val="26"/>
          <w:szCs w:val="26"/>
          <w:u w:val="single"/>
        </w:rPr>
        <w:t xml:space="preserve">Horizontal unconventional gas wells after </w:t>
      </w:r>
      <w:r w:rsidR="00AD63B8" w:rsidRPr="00BD710F">
        <w:rPr>
          <w:i/>
          <w:sz w:val="26"/>
          <w:szCs w:val="26"/>
          <w:u w:val="single"/>
        </w:rPr>
        <w:t xml:space="preserve">the </w:t>
      </w:r>
      <w:r w:rsidR="00A13EDB" w:rsidRPr="00BD710F">
        <w:rPr>
          <w:i/>
          <w:sz w:val="26"/>
          <w:szCs w:val="26"/>
          <w:u w:val="single"/>
        </w:rPr>
        <w:t>3 year</w:t>
      </w:r>
      <w:r w:rsidRPr="00BD710F">
        <w:rPr>
          <w:i/>
          <w:sz w:val="26"/>
          <w:szCs w:val="26"/>
          <w:u w:val="single"/>
        </w:rPr>
        <w:t xml:space="preserve"> minimum payment period.</w:t>
      </w:r>
      <w:r w:rsidRPr="00BD710F">
        <w:rPr>
          <w:sz w:val="26"/>
          <w:szCs w:val="26"/>
          <w:u w:val="single"/>
        </w:rPr>
        <w:t xml:space="preserve">  </w:t>
      </w:r>
      <w:r w:rsidR="0076127E" w:rsidRPr="00BD710F">
        <w:rPr>
          <w:sz w:val="26"/>
          <w:szCs w:val="26"/>
          <w:u w:val="single"/>
        </w:rPr>
        <w:t>Fo</w:t>
      </w:r>
      <w:r w:rsidR="00AD63B8" w:rsidRPr="00BD710F">
        <w:rPr>
          <w:sz w:val="26"/>
          <w:szCs w:val="26"/>
          <w:u w:val="single"/>
        </w:rPr>
        <w:t xml:space="preserve">llowing completion of the </w:t>
      </w:r>
      <w:r w:rsidR="00A13EDB" w:rsidRPr="00BD710F">
        <w:rPr>
          <w:sz w:val="26"/>
          <w:szCs w:val="26"/>
          <w:u w:val="single"/>
        </w:rPr>
        <w:t xml:space="preserve">3 </w:t>
      </w:r>
      <w:r w:rsidR="0076127E" w:rsidRPr="00BD710F">
        <w:rPr>
          <w:sz w:val="26"/>
          <w:szCs w:val="26"/>
          <w:u w:val="single"/>
        </w:rPr>
        <w:t xml:space="preserve">year minimum </w:t>
      </w:r>
      <w:r w:rsidR="00000761" w:rsidRPr="00BD710F">
        <w:rPr>
          <w:sz w:val="26"/>
          <w:szCs w:val="26"/>
          <w:u w:val="single"/>
        </w:rPr>
        <w:t>payment period</w:t>
      </w:r>
      <w:r w:rsidR="0076127E" w:rsidRPr="00BD710F">
        <w:rPr>
          <w:sz w:val="26"/>
          <w:szCs w:val="26"/>
          <w:u w:val="single"/>
        </w:rPr>
        <w:t xml:space="preserve">, </w:t>
      </w:r>
      <w:r w:rsidR="00A13EDB" w:rsidRPr="00BD710F">
        <w:rPr>
          <w:sz w:val="26"/>
          <w:szCs w:val="26"/>
          <w:u w:val="single"/>
        </w:rPr>
        <w:t xml:space="preserve">a </w:t>
      </w:r>
      <w:r w:rsidR="0076127E" w:rsidRPr="00BD710F">
        <w:rPr>
          <w:sz w:val="26"/>
          <w:szCs w:val="26"/>
          <w:u w:val="single"/>
        </w:rPr>
        <w:t>hor</w:t>
      </w:r>
      <w:r w:rsidR="00A13EDB" w:rsidRPr="00BD710F">
        <w:rPr>
          <w:sz w:val="26"/>
          <w:szCs w:val="26"/>
          <w:u w:val="single"/>
        </w:rPr>
        <w:t>izontal unconventional gas well</w:t>
      </w:r>
      <w:r w:rsidR="0076127E" w:rsidRPr="00BD710F">
        <w:rPr>
          <w:sz w:val="26"/>
          <w:szCs w:val="26"/>
          <w:u w:val="single"/>
        </w:rPr>
        <w:t xml:space="preserve"> must produce natural gas in quantities greater than that of a stripper well to be subject to the unconventional gas well fee.</w:t>
      </w:r>
      <w:r w:rsidR="0076127E" w:rsidRPr="00BD710F">
        <w:rPr>
          <w:sz w:val="26"/>
          <w:szCs w:val="26"/>
        </w:rPr>
        <w:t xml:space="preserve">  </w:t>
      </w:r>
    </w:p>
    <w:p w:rsidR="008B393B" w:rsidRPr="00BD710F" w:rsidRDefault="008B393B" w:rsidP="00CC14D8">
      <w:pPr>
        <w:pStyle w:val="ListParagraph"/>
        <w:ind w:left="1080" w:firstLine="360"/>
        <w:rPr>
          <w:sz w:val="26"/>
          <w:szCs w:val="26"/>
          <w:u w:val="single"/>
        </w:rPr>
      </w:pPr>
    </w:p>
    <w:p w:rsidR="00CC14D8" w:rsidRPr="00BD710F" w:rsidRDefault="008B393B" w:rsidP="00FB14A1">
      <w:pPr>
        <w:pStyle w:val="ListParagraph"/>
        <w:numPr>
          <w:ilvl w:val="0"/>
          <w:numId w:val="9"/>
        </w:numPr>
        <w:ind w:left="2160"/>
        <w:rPr>
          <w:sz w:val="26"/>
          <w:szCs w:val="26"/>
          <w:u w:val="single"/>
        </w:rPr>
      </w:pPr>
      <w:r w:rsidRPr="00BD710F">
        <w:rPr>
          <w:i/>
          <w:sz w:val="26"/>
          <w:szCs w:val="26"/>
          <w:u w:val="single"/>
        </w:rPr>
        <w:t>Horizontal unconventional gas wells subject to the fee</w:t>
      </w:r>
      <w:r w:rsidRPr="00BD710F">
        <w:rPr>
          <w:sz w:val="26"/>
          <w:szCs w:val="26"/>
          <w:u w:val="single"/>
        </w:rPr>
        <w:t xml:space="preserve">.  </w:t>
      </w:r>
      <w:r w:rsidR="009D725A" w:rsidRPr="00BD710F">
        <w:rPr>
          <w:sz w:val="26"/>
          <w:szCs w:val="26"/>
          <w:u w:val="single"/>
        </w:rPr>
        <w:t xml:space="preserve">After the </w:t>
      </w:r>
      <w:r w:rsidR="00A13EDB" w:rsidRPr="00BD710F">
        <w:rPr>
          <w:sz w:val="26"/>
          <w:szCs w:val="26"/>
          <w:u w:val="single"/>
        </w:rPr>
        <w:t xml:space="preserve">3 </w:t>
      </w:r>
      <w:r w:rsidR="009D725A" w:rsidRPr="00BD710F">
        <w:rPr>
          <w:sz w:val="26"/>
          <w:szCs w:val="26"/>
          <w:u w:val="single"/>
        </w:rPr>
        <w:t>year minimum payment period</w:t>
      </w:r>
      <w:r w:rsidR="006B4163" w:rsidRPr="00BD710F">
        <w:rPr>
          <w:sz w:val="26"/>
          <w:szCs w:val="26"/>
          <w:u w:val="single"/>
        </w:rPr>
        <w:t xml:space="preserve">, </w:t>
      </w:r>
      <w:r w:rsidR="00A13EDB" w:rsidRPr="00BD710F">
        <w:rPr>
          <w:sz w:val="26"/>
          <w:szCs w:val="26"/>
          <w:u w:val="single"/>
        </w:rPr>
        <w:t>a</w:t>
      </w:r>
      <w:r w:rsidR="0076127E" w:rsidRPr="00BD710F">
        <w:rPr>
          <w:sz w:val="26"/>
          <w:szCs w:val="26"/>
          <w:u w:val="single"/>
        </w:rPr>
        <w:t xml:space="preserve"> hor</w:t>
      </w:r>
      <w:r w:rsidR="00A13EDB" w:rsidRPr="00BD710F">
        <w:rPr>
          <w:sz w:val="26"/>
          <w:szCs w:val="26"/>
          <w:u w:val="single"/>
        </w:rPr>
        <w:t>izontal unconventional gas well</w:t>
      </w:r>
      <w:r w:rsidR="0076127E" w:rsidRPr="00BD710F">
        <w:rPr>
          <w:sz w:val="26"/>
          <w:szCs w:val="26"/>
          <w:u w:val="single"/>
        </w:rPr>
        <w:t xml:space="preserve"> on the Department’s spud list as </w:t>
      </w:r>
      <w:r w:rsidR="009D52FD" w:rsidRPr="00BD710F">
        <w:rPr>
          <w:sz w:val="26"/>
          <w:szCs w:val="26"/>
          <w:u w:val="single"/>
        </w:rPr>
        <w:t>of December 31 of each year shall</w:t>
      </w:r>
      <w:r w:rsidR="0076127E" w:rsidRPr="00BD710F">
        <w:rPr>
          <w:sz w:val="26"/>
          <w:szCs w:val="26"/>
          <w:u w:val="single"/>
        </w:rPr>
        <w:t xml:space="preserve"> be subject to the unconventional gas well fee for that year unless the producer verifies with the Commission that </w:t>
      </w:r>
      <w:r w:rsidR="00A13EDB" w:rsidRPr="00BD710F">
        <w:rPr>
          <w:sz w:val="26"/>
          <w:szCs w:val="26"/>
          <w:u w:val="single"/>
        </w:rPr>
        <w:t>the</w:t>
      </w:r>
      <w:r w:rsidR="0076127E" w:rsidRPr="00BD710F">
        <w:rPr>
          <w:sz w:val="26"/>
          <w:szCs w:val="26"/>
          <w:u w:val="single"/>
        </w:rPr>
        <w:t xml:space="preserve"> horizontal unconventional gas well did not produce natural gas in quantities greater than that of a stripper well during any calendar month in the reporting year.</w:t>
      </w:r>
      <w:r w:rsidR="003E3854">
        <w:rPr>
          <w:sz w:val="26"/>
          <w:szCs w:val="26"/>
          <w:u w:val="single"/>
        </w:rPr>
        <w:t xml:space="preserve">  </w:t>
      </w:r>
      <w:r w:rsidR="004E53C8" w:rsidRPr="00771ACE">
        <w:rPr>
          <w:sz w:val="26"/>
          <w:szCs w:val="26"/>
          <w:u w:val="single"/>
        </w:rPr>
        <w:t xml:space="preserve">To determine the </w:t>
      </w:r>
      <w:r w:rsidR="002819C0">
        <w:rPr>
          <w:sz w:val="26"/>
          <w:szCs w:val="26"/>
          <w:u w:val="single"/>
        </w:rPr>
        <w:t xml:space="preserve">average </w:t>
      </w:r>
      <w:r w:rsidR="004C157E" w:rsidRPr="00771ACE">
        <w:rPr>
          <w:sz w:val="26"/>
          <w:szCs w:val="26"/>
          <w:u w:val="single"/>
        </w:rPr>
        <w:t>daily</w:t>
      </w:r>
      <w:r w:rsidR="004E53C8" w:rsidRPr="00771ACE">
        <w:rPr>
          <w:sz w:val="26"/>
          <w:szCs w:val="26"/>
          <w:u w:val="single"/>
        </w:rPr>
        <w:t xml:space="preserve"> production for a horizontal unconventional gas well, a producer shall use t</w:t>
      </w:r>
      <w:r w:rsidR="003E3854" w:rsidRPr="00771ACE">
        <w:rPr>
          <w:sz w:val="26"/>
          <w:szCs w:val="26"/>
          <w:u w:val="single"/>
        </w:rPr>
        <w:t xml:space="preserve">he calculation </w:t>
      </w:r>
      <w:r w:rsidR="004E53C8" w:rsidRPr="00771ACE">
        <w:rPr>
          <w:sz w:val="26"/>
          <w:szCs w:val="26"/>
          <w:u w:val="single"/>
        </w:rPr>
        <w:t>set forth in subparagraph</w:t>
      </w:r>
      <w:r w:rsidR="003E3854" w:rsidRPr="00771ACE">
        <w:rPr>
          <w:sz w:val="26"/>
          <w:szCs w:val="26"/>
          <w:u w:val="single"/>
        </w:rPr>
        <w:t xml:space="preserve"> </w:t>
      </w:r>
      <w:r w:rsidR="004E53C8" w:rsidRPr="00771ACE">
        <w:rPr>
          <w:sz w:val="26"/>
          <w:szCs w:val="26"/>
          <w:u w:val="single"/>
        </w:rPr>
        <w:t>(</w:t>
      </w:r>
      <w:r w:rsidR="003E3854" w:rsidRPr="00771ACE">
        <w:rPr>
          <w:sz w:val="26"/>
          <w:szCs w:val="26"/>
          <w:u w:val="single"/>
        </w:rPr>
        <w:t>iii</w:t>
      </w:r>
      <w:r w:rsidR="004E53C8" w:rsidRPr="00771ACE">
        <w:rPr>
          <w:sz w:val="26"/>
          <w:szCs w:val="26"/>
          <w:u w:val="single"/>
        </w:rPr>
        <w:t>).</w:t>
      </w:r>
      <w:r w:rsidR="0076127E" w:rsidRPr="00BD710F">
        <w:rPr>
          <w:sz w:val="26"/>
          <w:szCs w:val="26"/>
        </w:rPr>
        <w:t xml:space="preserve">    </w:t>
      </w:r>
    </w:p>
    <w:p w:rsidR="00CC14D8" w:rsidRPr="00BD710F" w:rsidRDefault="00CC14D8" w:rsidP="00CC14D8">
      <w:pPr>
        <w:pStyle w:val="ListParagraph"/>
        <w:ind w:left="2160"/>
        <w:rPr>
          <w:sz w:val="26"/>
          <w:szCs w:val="26"/>
          <w:u w:val="single"/>
        </w:rPr>
      </w:pPr>
    </w:p>
    <w:p w:rsidR="00CC14D8" w:rsidRPr="00BD710F" w:rsidRDefault="0076127E" w:rsidP="00FB14A1">
      <w:pPr>
        <w:pStyle w:val="ListParagraph"/>
        <w:numPr>
          <w:ilvl w:val="0"/>
          <w:numId w:val="9"/>
        </w:numPr>
        <w:ind w:left="2160"/>
        <w:rPr>
          <w:sz w:val="26"/>
          <w:szCs w:val="26"/>
          <w:u w:val="single"/>
        </w:rPr>
      </w:pPr>
      <w:r w:rsidRPr="00BD710F">
        <w:rPr>
          <w:i/>
          <w:sz w:val="26"/>
          <w:szCs w:val="26"/>
          <w:u w:val="single"/>
        </w:rPr>
        <w:t>Submission of horizontal unconventional gas well production data</w:t>
      </w:r>
      <w:r w:rsidRPr="00BD710F">
        <w:rPr>
          <w:sz w:val="26"/>
          <w:szCs w:val="26"/>
          <w:u w:val="single"/>
        </w:rPr>
        <w:t xml:space="preserve">.  </w:t>
      </w:r>
      <w:r w:rsidR="00A13EDB" w:rsidRPr="00BD710F">
        <w:rPr>
          <w:sz w:val="26"/>
          <w:szCs w:val="26"/>
          <w:u w:val="single"/>
        </w:rPr>
        <w:t>After the 3 year minimum payment period</w:t>
      </w:r>
      <w:r w:rsidR="006B4163" w:rsidRPr="00BD710F">
        <w:rPr>
          <w:sz w:val="26"/>
          <w:szCs w:val="26"/>
          <w:u w:val="single"/>
        </w:rPr>
        <w:t>,</w:t>
      </w:r>
      <w:r w:rsidR="00A13EDB" w:rsidRPr="00BD710F">
        <w:rPr>
          <w:sz w:val="26"/>
          <w:szCs w:val="26"/>
          <w:u w:val="single"/>
        </w:rPr>
        <w:t xml:space="preserve"> a</w:t>
      </w:r>
      <w:r w:rsidR="006B4163" w:rsidRPr="00BD710F">
        <w:rPr>
          <w:sz w:val="26"/>
          <w:szCs w:val="26"/>
          <w:u w:val="single"/>
        </w:rPr>
        <w:t xml:space="preserve"> p</w:t>
      </w:r>
      <w:r w:rsidR="00A13EDB" w:rsidRPr="00BD710F">
        <w:rPr>
          <w:sz w:val="26"/>
          <w:szCs w:val="26"/>
          <w:u w:val="single"/>
        </w:rPr>
        <w:t>roducer</w:t>
      </w:r>
      <w:r w:rsidRPr="00BD710F">
        <w:rPr>
          <w:sz w:val="26"/>
          <w:szCs w:val="26"/>
          <w:u w:val="single"/>
        </w:rPr>
        <w:t xml:space="preserve"> shall</w:t>
      </w:r>
      <w:r w:rsidR="00A13EDB" w:rsidRPr="00BD710F">
        <w:rPr>
          <w:sz w:val="26"/>
          <w:szCs w:val="26"/>
          <w:u w:val="single"/>
        </w:rPr>
        <w:t xml:space="preserve"> verify production data for </w:t>
      </w:r>
      <w:r w:rsidR="00433F5D" w:rsidRPr="00BD710F">
        <w:rPr>
          <w:sz w:val="26"/>
          <w:szCs w:val="26"/>
          <w:u w:val="single"/>
        </w:rPr>
        <w:t>a</w:t>
      </w:r>
      <w:r w:rsidR="00A13EDB" w:rsidRPr="00BD710F">
        <w:rPr>
          <w:sz w:val="26"/>
          <w:szCs w:val="26"/>
          <w:u w:val="single"/>
        </w:rPr>
        <w:t xml:space="preserve"> hor</w:t>
      </w:r>
      <w:r w:rsidR="00433F5D" w:rsidRPr="00BD710F">
        <w:rPr>
          <w:sz w:val="26"/>
          <w:szCs w:val="26"/>
          <w:u w:val="single"/>
        </w:rPr>
        <w:t>izontal unconventional gas well</w:t>
      </w:r>
      <w:r w:rsidR="00A13EDB" w:rsidRPr="00BD710F">
        <w:rPr>
          <w:sz w:val="26"/>
          <w:szCs w:val="26"/>
          <w:u w:val="single"/>
        </w:rPr>
        <w:t xml:space="preserve"> for which the unconventional gas well fee is not due on the producer’s annual producer well report filed with the Commission by April 1 of each year in accordance with § 131.4(a)</w:t>
      </w:r>
      <w:r w:rsidR="00433F5D" w:rsidRPr="00BD710F">
        <w:rPr>
          <w:sz w:val="26"/>
          <w:szCs w:val="26"/>
          <w:u w:val="single"/>
        </w:rPr>
        <w:t xml:space="preserve"> (relating to annual producer well report)</w:t>
      </w:r>
      <w:r w:rsidR="00A13EDB" w:rsidRPr="00BD710F">
        <w:rPr>
          <w:sz w:val="26"/>
          <w:szCs w:val="26"/>
          <w:u w:val="single"/>
        </w:rPr>
        <w:t>.</w:t>
      </w:r>
      <w:r w:rsidR="00A13EDB" w:rsidRPr="00BD710F">
        <w:rPr>
          <w:sz w:val="26"/>
          <w:szCs w:val="26"/>
        </w:rPr>
        <w:t xml:space="preserve">  </w:t>
      </w:r>
      <w:r w:rsidRPr="00BD710F">
        <w:rPr>
          <w:sz w:val="26"/>
          <w:szCs w:val="26"/>
        </w:rPr>
        <w:t xml:space="preserve">    </w:t>
      </w:r>
    </w:p>
    <w:p w:rsidR="00CC14D8" w:rsidRPr="00BD710F" w:rsidRDefault="00CC14D8" w:rsidP="00CC14D8">
      <w:pPr>
        <w:pStyle w:val="ListParagraph"/>
        <w:rPr>
          <w:i/>
          <w:sz w:val="26"/>
          <w:szCs w:val="26"/>
          <w:u w:val="single"/>
        </w:rPr>
      </w:pPr>
    </w:p>
    <w:p w:rsidR="0076127E" w:rsidRPr="00BD710F" w:rsidRDefault="0076127E" w:rsidP="00FB14A1">
      <w:pPr>
        <w:pStyle w:val="ListParagraph"/>
        <w:numPr>
          <w:ilvl w:val="0"/>
          <w:numId w:val="9"/>
        </w:numPr>
        <w:ind w:left="2160"/>
        <w:rPr>
          <w:sz w:val="26"/>
          <w:szCs w:val="26"/>
          <w:u w:val="single"/>
        </w:rPr>
      </w:pPr>
      <w:r w:rsidRPr="00BD710F">
        <w:rPr>
          <w:i/>
          <w:sz w:val="26"/>
          <w:szCs w:val="26"/>
          <w:u w:val="single"/>
        </w:rPr>
        <w:t xml:space="preserve">Calculation of </w:t>
      </w:r>
      <w:r w:rsidR="006B4163" w:rsidRPr="00BD710F">
        <w:rPr>
          <w:i/>
          <w:sz w:val="26"/>
          <w:szCs w:val="26"/>
          <w:u w:val="single"/>
        </w:rPr>
        <w:t>horizontal</w:t>
      </w:r>
      <w:r w:rsidRPr="00BD710F">
        <w:rPr>
          <w:i/>
          <w:sz w:val="26"/>
          <w:szCs w:val="26"/>
          <w:u w:val="single"/>
        </w:rPr>
        <w:t xml:space="preserve"> unconventional gas well production data</w:t>
      </w:r>
      <w:r w:rsidRPr="00BD710F">
        <w:rPr>
          <w:sz w:val="26"/>
          <w:szCs w:val="26"/>
          <w:u w:val="single"/>
        </w:rPr>
        <w:t xml:space="preserve">.  To determine </w:t>
      </w:r>
      <w:r w:rsidR="002819C0">
        <w:rPr>
          <w:sz w:val="26"/>
          <w:szCs w:val="26"/>
          <w:u w:val="single"/>
        </w:rPr>
        <w:t xml:space="preserve">average </w:t>
      </w:r>
      <w:r w:rsidR="004C157E">
        <w:rPr>
          <w:sz w:val="26"/>
          <w:szCs w:val="26"/>
          <w:u w:val="single"/>
        </w:rPr>
        <w:t>daily</w:t>
      </w:r>
      <w:r w:rsidR="004C157E" w:rsidRPr="00BD710F">
        <w:rPr>
          <w:sz w:val="26"/>
          <w:szCs w:val="26"/>
          <w:u w:val="single"/>
        </w:rPr>
        <w:t xml:space="preserve"> </w:t>
      </w:r>
      <w:r w:rsidRPr="00BD710F">
        <w:rPr>
          <w:sz w:val="26"/>
          <w:szCs w:val="26"/>
          <w:u w:val="single"/>
        </w:rPr>
        <w:t xml:space="preserve">production data for </w:t>
      </w:r>
      <w:r w:rsidR="00386926" w:rsidRPr="00BD710F">
        <w:rPr>
          <w:sz w:val="26"/>
          <w:szCs w:val="26"/>
          <w:u w:val="single"/>
        </w:rPr>
        <w:t xml:space="preserve">a </w:t>
      </w:r>
      <w:r w:rsidRPr="00BD710F">
        <w:rPr>
          <w:sz w:val="26"/>
          <w:szCs w:val="26"/>
          <w:u w:val="single"/>
        </w:rPr>
        <w:t>hor</w:t>
      </w:r>
      <w:r w:rsidR="00386926" w:rsidRPr="00BD710F">
        <w:rPr>
          <w:sz w:val="26"/>
          <w:szCs w:val="26"/>
          <w:u w:val="single"/>
        </w:rPr>
        <w:t>izontal unconventional gas well</w:t>
      </w:r>
      <w:r w:rsidRPr="00BD710F">
        <w:rPr>
          <w:sz w:val="26"/>
          <w:szCs w:val="26"/>
          <w:u w:val="single"/>
        </w:rPr>
        <w:t xml:space="preserve">, </w:t>
      </w:r>
      <w:r w:rsidR="00386926" w:rsidRPr="00BD710F">
        <w:rPr>
          <w:sz w:val="26"/>
          <w:szCs w:val="26"/>
          <w:u w:val="single"/>
        </w:rPr>
        <w:t xml:space="preserve">a </w:t>
      </w:r>
      <w:r w:rsidRPr="00BD710F">
        <w:rPr>
          <w:sz w:val="26"/>
          <w:szCs w:val="26"/>
          <w:u w:val="single"/>
        </w:rPr>
        <w:t xml:space="preserve">producer </w:t>
      </w:r>
      <w:r w:rsidR="00386926" w:rsidRPr="00BD710F">
        <w:rPr>
          <w:sz w:val="26"/>
          <w:szCs w:val="26"/>
          <w:u w:val="single"/>
        </w:rPr>
        <w:t>shall</w:t>
      </w:r>
      <w:r w:rsidRPr="00BD710F">
        <w:rPr>
          <w:sz w:val="26"/>
          <w:szCs w:val="26"/>
          <w:u w:val="single"/>
        </w:rPr>
        <w:t xml:space="preserve"> divide the horizontal unconventional gas well’s monthly production by the number of days the well is in production in the corresponding calendar month.</w:t>
      </w:r>
      <w:r w:rsidRPr="00BD710F">
        <w:rPr>
          <w:sz w:val="26"/>
          <w:szCs w:val="26"/>
        </w:rPr>
        <w:t xml:space="preserve">   </w:t>
      </w:r>
      <w:r w:rsidRPr="00BD710F">
        <w:rPr>
          <w:sz w:val="26"/>
          <w:szCs w:val="26"/>
          <w:u w:val="single"/>
        </w:rPr>
        <w:t xml:space="preserve">   </w:t>
      </w:r>
    </w:p>
    <w:p w:rsidR="00E404A5" w:rsidRPr="00BD710F" w:rsidRDefault="00E404A5" w:rsidP="00E404A5">
      <w:pPr>
        <w:pStyle w:val="ListParagraph"/>
        <w:rPr>
          <w:sz w:val="26"/>
          <w:szCs w:val="26"/>
          <w:u w:val="single"/>
        </w:rPr>
      </w:pPr>
    </w:p>
    <w:p w:rsidR="00DE4457" w:rsidRPr="00BD710F" w:rsidRDefault="00CD5830" w:rsidP="00FB14A1">
      <w:pPr>
        <w:pStyle w:val="ListParagraph"/>
        <w:numPr>
          <w:ilvl w:val="0"/>
          <w:numId w:val="7"/>
        </w:numPr>
        <w:ind w:left="1440" w:hanging="540"/>
        <w:rPr>
          <w:sz w:val="26"/>
          <w:szCs w:val="26"/>
          <w:u w:val="single"/>
        </w:rPr>
      </w:pPr>
      <w:r w:rsidRPr="00BD710F">
        <w:rPr>
          <w:i/>
          <w:sz w:val="26"/>
          <w:szCs w:val="26"/>
          <w:u w:val="single"/>
        </w:rPr>
        <w:lastRenderedPageBreak/>
        <w:t>V</w:t>
      </w:r>
      <w:r w:rsidR="00E404A5" w:rsidRPr="00BD710F">
        <w:rPr>
          <w:i/>
          <w:sz w:val="26"/>
          <w:szCs w:val="26"/>
          <w:u w:val="single"/>
        </w:rPr>
        <w:t>ertical gas wells</w:t>
      </w:r>
      <w:r w:rsidR="00E404A5" w:rsidRPr="00BD710F">
        <w:rPr>
          <w:sz w:val="26"/>
          <w:szCs w:val="26"/>
          <w:u w:val="single"/>
        </w:rPr>
        <w:t xml:space="preserve">.  </w:t>
      </w:r>
      <w:r w:rsidR="00386926" w:rsidRPr="00BD710F">
        <w:rPr>
          <w:sz w:val="26"/>
          <w:szCs w:val="26"/>
          <w:u w:val="single"/>
        </w:rPr>
        <w:t>A</w:t>
      </w:r>
      <w:r w:rsidR="00807AE7" w:rsidRPr="00BD710F">
        <w:rPr>
          <w:sz w:val="26"/>
          <w:szCs w:val="26"/>
          <w:u w:val="single"/>
        </w:rPr>
        <w:t xml:space="preserve"> v</w:t>
      </w:r>
      <w:r w:rsidR="00386926" w:rsidRPr="00BD710F">
        <w:rPr>
          <w:sz w:val="26"/>
          <w:szCs w:val="26"/>
          <w:u w:val="single"/>
        </w:rPr>
        <w:t>ertical gas well</w:t>
      </w:r>
      <w:r w:rsidR="00E404A5" w:rsidRPr="00BD710F">
        <w:rPr>
          <w:sz w:val="26"/>
          <w:szCs w:val="26"/>
          <w:u w:val="single"/>
        </w:rPr>
        <w:t xml:space="preserve"> must produce natural gas in quantities greater than that of a stripper</w:t>
      </w:r>
      <w:r w:rsidR="00722208" w:rsidRPr="00BD710F">
        <w:rPr>
          <w:sz w:val="26"/>
          <w:szCs w:val="26"/>
          <w:u w:val="single"/>
        </w:rPr>
        <w:t xml:space="preserve"> well</w:t>
      </w:r>
      <w:r w:rsidR="00E404A5" w:rsidRPr="00BD710F">
        <w:rPr>
          <w:sz w:val="26"/>
          <w:szCs w:val="26"/>
          <w:u w:val="single"/>
        </w:rPr>
        <w:t xml:space="preserve"> to be subject to the unconventional gas well fee.</w:t>
      </w:r>
      <w:r w:rsidRPr="00BD710F">
        <w:rPr>
          <w:sz w:val="26"/>
          <w:szCs w:val="26"/>
        </w:rPr>
        <w:t xml:space="preserve">  </w:t>
      </w:r>
    </w:p>
    <w:p w:rsidR="00DE4457" w:rsidRPr="00BD710F" w:rsidRDefault="00DE4457" w:rsidP="00DE4457">
      <w:pPr>
        <w:pStyle w:val="ListParagraph"/>
        <w:ind w:left="1440"/>
        <w:rPr>
          <w:sz w:val="26"/>
          <w:szCs w:val="26"/>
          <w:u w:val="single"/>
        </w:rPr>
      </w:pPr>
    </w:p>
    <w:p w:rsidR="00E5149F" w:rsidRPr="00BD710F" w:rsidRDefault="00402B20" w:rsidP="00FB14A1">
      <w:pPr>
        <w:pStyle w:val="ListParagraph"/>
        <w:numPr>
          <w:ilvl w:val="0"/>
          <w:numId w:val="8"/>
        </w:numPr>
        <w:rPr>
          <w:sz w:val="26"/>
          <w:szCs w:val="26"/>
          <w:u w:val="single"/>
        </w:rPr>
      </w:pPr>
      <w:r w:rsidRPr="00BD710F">
        <w:rPr>
          <w:i/>
          <w:sz w:val="26"/>
          <w:szCs w:val="26"/>
          <w:u w:val="single"/>
        </w:rPr>
        <w:t>Vertical gas wells subject to the fee</w:t>
      </w:r>
      <w:r w:rsidRPr="00BD710F">
        <w:rPr>
          <w:sz w:val="26"/>
          <w:szCs w:val="26"/>
          <w:u w:val="single"/>
        </w:rPr>
        <w:t xml:space="preserve">.  </w:t>
      </w:r>
      <w:r w:rsidR="00722208" w:rsidRPr="00BD710F">
        <w:rPr>
          <w:sz w:val="26"/>
          <w:szCs w:val="26"/>
          <w:u w:val="single"/>
        </w:rPr>
        <w:t>A</w:t>
      </w:r>
      <w:r w:rsidR="00CD5830" w:rsidRPr="00BD710F">
        <w:rPr>
          <w:sz w:val="26"/>
          <w:szCs w:val="26"/>
          <w:u w:val="single"/>
        </w:rPr>
        <w:t xml:space="preserve"> v</w:t>
      </w:r>
      <w:r w:rsidR="00722208" w:rsidRPr="00BD710F">
        <w:rPr>
          <w:sz w:val="26"/>
          <w:szCs w:val="26"/>
          <w:u w:val="single"/>
        </w:rPr>
        <w:t>ertical gas well</w:t>
      </w:r>
      <w:r w:rsidR="00CD5830" w:rsidRPr="00BD710F">
        <w:rPr>
          <w:sz w:val="26"/>
          <w:szCs w:val="26"/>
          <w:u w:val="single"/>
        </w:rPr>
        <w:t xml:space="preserve"> on the Department’s spud list as </w:t>
      </w:r>
      <w:r w:rsidR="00D44A95" w:rsidRPr="00BD710F">
        <w:rPr>
          <w:sz w:val="26"/>
          <w:szCs w:val="26"/>
          <w:u w:val="single"/>
        </w:rPr>
        <w:t>of December 31 of each year shall</w:t>
      </w:r>
      <w:r w:rsidR="00CD5830" w:rsidRPr="00BD710F">
        <w:rPr>
          <w:sz w:val="26"/>
          <w:szCs w:val="26"/>
          <w:u w:val="single"/>
        </w:rPr>
        <w:t xml:space="preserve"> be subject to the unconventional gas well fee for</w:t>
      </w:r>
      <w:r w:rsidR="00722208" w:rsidRPr="00BD710F">
        <w:rPr>
          <w:sz w:val="26"/>
          <w:szCs w:val="26"/>
          <w:u w:val="single"/>
        </w:rPr>
        <w:t xml:space="preserve"> that year unless a</w:t>
      </w:r>
      <w:r w:rsidR="00CD5830" w:rsidRPr="00BD710F">
        <w:rPr>
          <w:sz w:val="26"/>
          <w:szCs w:val="26"/>
          <w:u w:val="single"/>
        </w:rPr>
        <w:t xml:space="preserve"> producer verifies with the Commission that </w:t>
      </w:r>
      <w:r w:rsidR="00722208" w:rsidRPr="00BD710F">
        <w:rPr>
          <w:sz w:val="26"/>
          <w:szCs w:val="26"/>
          <w:u w:val="single"/>
        </w:rPr>
        <w:t>the</w:t>
      </w:r>
      <w:r w:rsidR="00CD5830" w:rsidRPr="00BD710F">
        <w:rPr>
          <w:sz w:val="26"/>
          <w:szCs w:val="26"/>
          <w:u w:val="single"/>
        </w:rPr>
        <w:t xml:space="preserve"> vertical gas well did not produce natural gas in quantities greater than that of a stripper well during any calendar month in the reporting year.</w:t>
      </w:r>
      <w:r w:rsidR="003E3854">
        <w:rPr>
          <w:sz w:val="26"/>
          <w:szCs w:val="26"/>
          <w:u w:val="single"/>
        </w:rPr>
        <w:t xml:space="preserve">  </w:t>
      </w:r>
      <w:r w:rsidR="00B70A2E" w:rsidRPr="000B5095">
        <w:rPr>
          <w:sz w:val="26"/>
          <w:szCs w:val="26"/>
          <w:u w:val="single"/>
        </w:rPr>
        <w:t xml:space="preserve">To determine the </w:t>
      </w:r>
      <w:r w:rsidR="002819C0">
        <w:rPr>
          <w:sz w:val="26"/>
          <w:szCs w:val="26"/>
          <w:u w:val="single"/>
        </w:rPr>
        <w:t xml:space="preserve">average </w:t>
      </w:r>
      <w:r w:rsidR="004C157E" w:rsidRPr="000B5095">
        <w:rPr>
          <w:sz w:val="26"/>
          <w:szCs w:val="26"/>
          <w:u w:val="single"/>
        </w:rPr>
        <w:t>daily</w:t>
      </w:r>
      <w:r w:rsidR="00B70A2E" w:rsidRPr="000B5095">
        <w:rPr>
          <w:sz w:val="26"/>
          <w:szCs w:val="26"/>
          <w:u w:val="single"/>
        </w:rPr>
        <w:t xml:space="preserve"> production for a vertical unconventional gas well, a producer shall use the calculation set forth in subparagraph (iii).</w:t>
      </w:r>
      <w:r w:rsidR="00B70A2E" w:rsidRPr="00BD710F">
        <w:rPr>
          <w:sz w:val="26"/>
          <w:szCs w:val="26"/>
        </w:rPr>
        <w:t xml:space="preserve">    </w:t>
      </w:r>
      <w:r w:rsidR="00974160" w:rsidRPr="00BD710F">
        <w:rPr>
          <w:sz w:val="26"/>
          <w:szCs w:val="26"/>
        </w:rPr>
        <w:t xml:space="preserve">   </w:t>
      </w:r>
      <w:r w:rsidR="00CD5830" w:rsidRPr="00BD710F">
        <w:rPr>
          <w:sz w:val="26"/>
          <w:szCs w:val="26"/>
        </w:rPr>
        <w:t xml:space="preserve">  </w:t>
      </w:r>
    </w:p>
    <w:p w:rsidR="00E5149F" w:rsidRPr="00BD710F" w:rsidRDefault="00E5149F" w:rsidP="00E5149F">
      <w:pPr>
        <w:pStyle w:val="ListParagraph"/>
        <w:rPr>
          <w:sz w:val="26"/>
          <w:szCs w:val="26"/>
          <w:u w:val="single"/>
        </w:rPr>
      </w:pPr>
    </w:p>
    <w:p w:rsidR="00F0007A" w:rsidRPr="00BD710F" w:rsidRDefault="00C349A1" w:rsidP="00FB14A1">
      <w:pPr>
        <w:pStyle w:val="ListParagraph"/>
        <w:numPr>
          <w:ilvl w:val="0"/>
          <w:numId w:val="8"/>
        </w:numPr>
        <w:rPr>
          <w:sz w:val="26"/>
          <w:szCs w:val="26"/>
          <w:u w:val="single"/>
        </w:rPr>
      </w:pPr>
      <w:r w:rsidRPr="00BD710F">
        <w:rPr>
          <w:i/>
          <w:sz w:val="26"/>
          <w:szCs w:val="26"/>
          <w:u w:val="single"/>
        </w:rPr>
        <w:t>Submission of vertical gas well production data</w:t>
      </w:r>
      <w:r w:rsidRPr="00BD710F">
        <w:rPr>
          <w:sz w:val="26"/>
          <w:szCs w:val="26"/>
          <w:u w:val="single"/>
        </w:rPr>
        <w:t>.</w:t>
      </w:r>
      <w:r w:rsidR="00722208" w:rsidRPr="00BD710F">
        <w:rPr>
          <w:sz w:val="26"/>
          <w:szCs w:val="26"/>
          <w:u w:val="single"/>
        </w:rPr>
        <w:t xml:space="preserve">  A producer</w:t>
      </w:r>
      <w:r w:rsidR="000A12D3" w:rsidRPr="00BD710F">
        <w:rPr>
          <w:sz w:val="26"/>
          <w:szCs w:val="26"/>
          <w:u w:val="single"/>
        </w:rPr>
        <w:t xml:space="preserve"> shall verify production data for </w:t>
      </w:r>
      <w:r w:rsidR="00433F5D" w:rsidRPr="00BD710F">
        <w:rPr>
          <w:sz w:val="26"/>
          <w:szCs w:val="26"/>
          <w:u w:val="single"/>
        </w:rPr>
        <w:t>a</w:t>
      </w:r>
      <w:r w:rsidR="000A12D3" w:rsidRPr="00BD710F">
        <w:rPr>
          <w:sz w:val="26"/>
          <w:szCs w:val="26"/>
          <w:u w:val="single"/>
        </w:rPr>
        <w:t xml:space="preserve"> v</w:t>
      </w:r>
      <w:r w:rsidR="00433F5D" w:rsidRPr="00BD710F">
        <w:rPr>
          <w:sz w:val="26"/>
          <w:szCs w:val="26"/>
          <w:u w:val="single"/>
        </w:rPr>
        <w:t>ertical gas well</w:t>
      </w:r>
      <w:r w:rsidR="00F0007A" w:rsidRPr="00BD710F">
        <w:rPr>
          <w:sz w:val="26"/>
          <w:szCs w:val="26"/>
          <w:u w:val="single"/>
        </w:rPr>
        <w:t xml:space="preserve"> for which the unconventional gas well fee is not due on </w:t>
      </w:r>
      <w:r w:rsidR="00B428F0" w:rsidRPr="00BD710F">
        <w:rPr>
          <w:sz w:val="26"/>
          <w:szCs w:val="26"/>
          <w:u w:val="single"/>
        </w:rPr>
        <w:t>the</w:t>
      </w:r>
      <w:r w:rsidR="00F0007A" w:rsidRPr="00BD710F">
        <w:rPr>
          <w:sz w:val="26"/>
          <w:szCs w:val="26"/>
          <w:u w:val="single"/>
        </w:rPr>
        <w:t xml:space="preserve"> producer’s annual producer </w:t>
      </w:r>
      <w:r w:rsidR="00F4271F" w:rsidRPr="00BD710F">
        <w:rPr>
          <w:sz w:val="26"/>
          <w:szCs w:val="26"/>
          <w:u w:val="single"/>
        </w:rPr>
        <w:t xml:space="preserve">well </w:t>
      </w:r>
      <w:r w:rsidR="00F0007A" w:rsidRPr="00BD710F">
        <w:rPr>
          <w:sz w:val="26"/>
          <w:szCs w:val="26"/>
          <w:u w:val="single"/>
        </w:rPr>
        <w:t>report filed with the Commission by April 1 of each year</w:t>
      </w:r>
      <w:r w:rsidR="00F4271F" w:rsidRPr="00BD710F">
        <w:rPr>
          <w:sz w:val="26"/>
          <w:szCs w:val="26"/>
          <w:u w:val="single"/>
        </w:rPr>
        <w:t xml:space="preserve"> in accordance with </w:t>
      </w:r>
      <w:r w:rsidR="00722208" w:rsidRPr="00BD710F">
        <w:rPr>
          <w:sz w:val="26"/>
          <w:szCs w:val="26"/>
          <w:u w:val="single"/>
        </w:rPr>
        <w:t>§</w:t>
      </w:r>
      <w:r w:rsidR="00F4271F" w:rsidRPr="00BD710F">
        <w:rPr>
          <w:sz w:val="26"/>
          <w:szCs w:val="26"/>
          <w:u w:val="single"/>
        </w:rPr>
        <w:t xml:space="preserve"> 131.4(a)</w:t>
      </w:r>
      <w:r w:rsidR="00F0007A" w:rsidRPr="00BD710F">
        <w:rPr>
          <w:sz w:val="26"/>
          <w:szCs w:val="26"/>
          <w:u w:val="single"/>
        </w:rPr>
        <w:t>.</w:t>
      </w:r>
      <w:r w:rsidR="00F0007A" w:rsidRPr="00BD710F">
        <w:rPr>
          <w:sz w:val="26"/>
          <w:szCs w:val="26"/>
        </w:rPr>
        <w:t xml:space="preserve"> </w:t>
      </w:r>
      <w:r w:rsidR="000A12D3" w:rsidRPr="00BD710F">
        <w:rPr>
          <w:sz w:val="26"/>
          <w:szCs w:val="26"/>
        </w:rPr>
        <w:t xml:space="preserve"> </w:t>
      </w:r>
      <w:r w:rsidRPr="00BD710F">
        <w:rPr>
          <w:sz w:val="26"/>
          <w:szCs w:val="26"/>
        </w:rPr>
        <w:t xml:space="preserve">   </w:t>
      </w:r>
    </w:p>
    <w:p w:rsidR="00F0007A" w:rsidRPr="00BD710F" w:rsidRDefault="00F0007A" w:rsidP="00F0007A">
      <w:pPr>
        <w:pStyle w:val="ListParagraph"/>
        <w:ind w:left="2160"/>
        <w:rPr>
          <w:sz w:val="26"/>
          <w:szCs w:val="26"/>
          <w:u w:val="single"/>
        </w:rPr>
      </w:pPr>
    </w:p>
    <w:p w:rsidR="00F0007A" w:rsidRPr="00BD710F" w:rsidRDefault="00E5149F" w:rsidP="00FB14A1">
      <w:pPr>
        <w:pStyle w:val="ListParagraph"/>
        <w:numPr>
          <w:ilvl w:val="0"/>
          <w:numId w:val="8"/>
        </w:numPr>
        <w:rPr>
          <w:sz w:val="26"/>
          <w:szCs w:val="26"/>
          <w:u w:val="single"/>
        </w:rPr>
      </w:pPr>
      <w:r w:rsidRPr="00BD710F">
        <w:rPr>
          <w:i/>
          <w:sz w:val="26"/>
          <w:szCs w:val="26"/>
          <w:u w:val="single"/>
        </w:rPr>
        <w:t>Calculation of vertical gas well production data</w:t>
      </w:r>
      <w:r w:rsidRPr="00BD710F">
        <w:rPr>
          <w:sz w:val="26"/>
          <w:szCs w:val="26"/>
          <w:u w:val="single"/>
        </w:rPr>
        <w:t xml:space="preserve">.  To determine </w:t>
      </w:r>
      <w:r w:rsidR="002819C0">
        <w:rPr>
          <w:sz w:val="26"/>
          <w:szCs w:val="26"/>
          <w:u w:val="single"/>
        </w:rPr>
        <w:t xml:space="preserve">average </w:t>
      </w:r>
      <w:r w:rsidR="004C157E">
        <w:rPr>
          <w:sz w:val="26"/>
          <w:szCs w:val="26"/>
          <w:u w:val="single"/>
        </w:rPr>
        <w:t>daily</w:t>
      </w:r>
      <w:r w:rsidR="004C157E" w:rsidRPr="00BD710F">
        <w:rPr>
          <w:sz w:val="26"/>
          <w:szCs w:val="26"/>
          <w:u w:val="single"/>
        </w:rPr>
        <w:t xml:space="preserve"> </w:t>
      </w:r>
      <w:r w:rsidRPr="00BD710F">
        <w:rPr>
          <w:sz w:val="26"/>
          <w:szCs w:val="26"/>
          <w:u w:val="single"/>
        </w:rPr>
        <w:t xml:space="preserve">production </w:t>
      </w:r>
      <w:r w:rsidR="00F0007A" w:rsidRPr="00BD710F">
        <w:rPr>
          <w:sz w:val="26"/>
          <w:szCs w:val="26"/>
          <w:u w:val="single"/>
        </w:rPr>
        <w:t>data</w:t>
      </w:r>
      <w:r w:rsidRPr="00BD710F">
        <w:rPr>
          <w:sz w:val="26"/>
          <w:szCs w:val="26"/>
          <w:u w:val="single"/>
        </w:rPr>
        <w:t xml:space="preserve"> for </w:t>
      </w:r>
      <w:r w:rsidR="00B428F0" w:rsidRPr="00BD710F">
        <w:rPr>
          <w:sz w:val="26"/>
          <w:szCs w:val="26"/>
          <w:u w:val="single"/>
        </w:rPr>
        <w:t xml:space="preserve">a </w:t>
      </w:r>
      <w:r w:rsidRPr="00BD710F">
        <w:rPr>
          <w:sz w:val="26"/>
          <w:szCs w:val="26"/>
          <w:u w:val="single"/>
        </w:rPr>
        <w:t xml:space="preserve">vertical gas well, </w:t>
      </w:r>
      <w:r w:rsidR="00B428F0" w:rsidRPr="00BD710F">
        <w:rPr>
          <w:sz w:val="26"/>
          <w:szCs w:val="26"/>
          <w:u w:val="single"/>
        </w:rPr>
        <w:t>a producer</w:t>
      </w:r>
      <w:r w:rsidRPr="00BD710F">
        <w:rPr>
          <w:sz w:val="26"/>
          <w:szCs w:val="26"/>
          <w:u w:val="single"/>
        </w:rPr>
        <w:t xml:space="preserve"> </w:t>
      </w:r>
      <w:r w:rsidR="00B428F0" w:rsidRPr="00BD710F">
        <w:rPr>
          <w:sz w:val="26"/>
          <w:szCs w:val="26"/>
          <w:u w:val="single"/>
        </w:rPr>
        <w:t>shall</w:t>
      </w:r>
      <w:r w:rsidRPr="00BD710F">
        <w:rPr>
          <w:sz w:val="26"/>
          <w:szCs w:val="26"/>
          <w:u w:val="single"/>
        </w:rPr>
        <w:t xml:space="preserve"> divide the vertical gas well’s monthly production by the number of days the well is in production in the corresponding calendar month.</w:t>
      </w:r>
      <w:r w:rsidRPr="00BD710F">
        <w:rPr>
          <w:sz w:val="26"/>
          <w:szCs w:val="26"/>
        </w:rPr>
        <w:t xml:space="preserve"> </w:t>
      </w:r>
      <w:r w:rsidR="00CD5830" w:rsidRPr="00BD710F">
        <w:rPr>
          <w:sz w:val="26"/>
          <w:szCs w:val="26"/>
        </w:rPr>
        <w:t xml:space="preserve"> </w:t>
      </w:r>
      <w:r w:rsidR="00E404A5" w:rsidRPr="00BD710F">
        <w:rPr>
          <w:sz w:val="26"/>
          <w:szCs w:val="26"/>
        </w:rPr>
        <w:t xml:space="preserve">  </w:t>
      </w:r>
      <w:r w:rsidR="007F7A6B" w:rsidRPr="00BD710F">
        <w:rPr>
          <w:sz w:val="26"/>
          <w:szCs w:val="26"/>
        </w:rPr>
        <w:t xml:space="preserve"> </w:t>
      </w:r>
      <w:r w:rsidR="00B706A6" w:rsidRPr="00BD710F">
        <w:rPr>
          <w:sz w:val="26"/>
          <w:szCs w:val="26"/>
        </w:rPr>
        <w:t xml:space="preserve"> </w:t>
      </w:r>
    </w:p>
    <w:p w:rsidR="003F4926" w:rsidRPr="00BD710F" w:rsidRDefault="003F4926" w:rsidP="003F4926">
      <w:pPr>
        <w:rPr>
          <w:sz w:val="26"/>
          <w:szCs w:val="26"/>
          <w:u w:val="single"/>
        </w:rPr>
      </w:pPr>
    </w:p>
    <w:p w:rsidR="003F4926" w:rsidRPr="00BD710F" w:rsidRDefault="00A74B09" w:rsidP="00FB14A1">
      <w:pPr>
        <w:pStyle w:val="ListParagraph"/>
        <w:numPr>
          <w:ilvl w:val="0"/>
          <w:numId w:val="6"/>
        </w:numPr>
        <w:rPr>
          <w:sz w:val="26"/>
          <w:szCs w:val="26"/>
          <w:u w:val="single"/>
        </w:rPr>
      </w:pPr>
      <w:r w:rsidRPr="00BD710F">
        <w:rPr>
          <w:i/>
          <w:sz w:val="26"/>
          <w:szCs w:val="26"/>
          <w:u w:val="single"/>
        </w:rPr>
        <w:t>Plugging of</w:t>
      </w:r>
      <w:r w:rsidR="003F4926" w:rsidRPr="00BD710F">
        <w:rPr>
          <w:i/>
          <w:sz w:val="26"/>
          <w:szCs w:val="26"/>
          <w:u w:val="single"/>
        </w:rPr>
        <w:t xml:space="preserve"> unconventional gas wells</w:t>
      </w:r>
      <w:r w:rsidR="00B428F0" w:rsidRPr="00BD710F">
        <w:rPr>
          <w:sz w:val="26"/>
          <w:szCs w:val="26"/>
          <w:u w:val="single"/>
        </w:rPr>
        <w:t>.  An</w:t>
      </w:r>
      <w:r w:rsidR="003F4926" w:rsidRPr="00BD710F">
        <w:rPr>
          <w:sz w:val="26"/>
          <w:szCs w:val="26"/>
          <w:u w:val="single"/>
        </w:rPr>
        <w:t xml:space="preserve"> u</w:t>
      </w:r>
      <w:r w:rsidR="00B428F0" w:rsidRPr="00BD710F">
        <w:rPr>
          <w:sz w:val="26"/>
          <w:szCs w:val="26"/>
          <w:u w:val="single"/>
        </w:rPr>
        <w:t>nconventional gas well shall be subject to an</w:t>
      </w:r>
      <w:r w:rsidR="003F4926" w:rsidRPr="00BD710F">
        <w:rPr>
          <w:sz w:val="26"/>
          <w:szCs w:val="26"/>
          <w:u w:val="single"/>
        </w:rPr>
        <w:t xml:space="preserve"> </w:t>
      </w:r>
      <w:r w:rsidR="00CC3665" w:rsidRPr="00BD710F">
        <w:rPr>
          <w:sz w:val="26"/>
          <w:szCs w:val="26"/>
          <w:u w:val="single"/>
        </w:rPr>
        <w:t>initial unconventional gas well fee</w:t>
      </w:r>
      <w:r w:rsidR="00256ACA" w:rsidRPr="00BD710F">
        <w:rPr>
          <w:sz w:val="26"/>
          <w:szCs w:val="26"/>
          <w:u w:val="single"/>
        </w:rPr>
        <w:t xml:space="preserve"> upon </w:t>
      </w:r>
      <w:proofErr w:type="spellStart"/>
      <w:r w:rsidR="00256ACA" w:rsidRPr="00BD710F">
        <w:rPr>
          <w:sz w:val="26"/>
          <w:szCs w:val="26"/>
          <w:u w:val="single"/>
        </w:rPr>
        <w:t>spudding</w:t>
      </w:r>
      <w:proofErr w:type="spellEnd"/>
      <w:r w:rsidR="00CC3665" w:rsidRPr="00BD710F">
        <w:rPr>
          <w:sz w:val="26"/>
          <w:szCs w:val="26"/>
          <w:u w:val="single"/>
        </w:rPr>
        <w:t xml:space="preserve">.  The payment of the unconventional gas well fee shall cease upon </w:t>
      </w:r>
      <w:r w:rsidR="00F3244B">
        <w:rPr>
          <w:sz w:val="26"/>
          <w:szCs w:val="26"/>
          <w:u w:val="single"/>
        </w:rPr>
        <w:t xml:space="preserve">certification to the Department of </w:t>
      </w:r>
      <w:r w:rsidR="00CC3665" w:rsidRPr="00BD710F">
        <w:rPr>
          <w:sz w:val="26"/>
          <w:szCs w:val="26"/>
          <w:u w:val="single"/>
        </w:rPr>
        <w:t>plugging as follows:</w:t>
      </w:r>
      <w:r w:rsidR="00CC3665" w:rsidRPr="00BD710F">
        <w:rPr>
          <w:sz w:val="26"/>
          <w:szCs w:val="26"/>
        </w:rPr>
        <w:t xml:space="preserve"> </w:t>
      </w:r>
    </w:p>
    <w:p w:rsidR="003F4926" w:rsidRPr="00BD710F" w:rsidRDefault="003F4926" w:rsidP="003F4926">
      <w:pPr>
        <w:pStyle w:val="ListParagraph"/>
        <w:rPr>
          <w:sz w:val="26"/>
          <w:szCs w:val="26"/>
          <w:u w:val="single"/>
        </w:rPr>
      </w:pPr>
    </w:p>
    <w:p w:rsidR="009850D0" w:rsidRPr="00BD710F" w:rsidRDefault="003F4926" w:rsidP="00FB14A1">
      <w:pPr>
        <w:pStyle w:val="ListParagraph"/>
        <w:numPr>
          <w:ilvl w:val="0"/>
          <w:numId w:val="10"/>
        </w:numPr>
        <w:ind w:left="1440"/>
        <w:rPr>
          <w:sz w:val="26"/>
          <w:szCs w:val="26"/>
          <w:u w:val="single"/>
        </w:rPr>
      </w:pPr>
      <w:r w:rsidRPr="00BD710F">
        <w:rPr>
          <w:i/>
          <w:sz w:val="26"/>
          <w:szCs w:val="26"/>
          <w:u w:val="single"/>
        </w:rPr>
        <w:t>Plugging of horizontal unconventional gas wells</w:t>
      </w:r>
      <w:r w:rsidR="009850D0" w:rsidRPr="00BD710F">
        <w:rPr>
          <w:i/>
          <w:sz w:val="26"/>
          <w:szCs w:val="26"/>
          <w:u w:val="single"/>
        </w:rPr>
        <w:t xml:space="preserve"> during </w:t>
      </w:r>
      <w:r w:rsidR="0057339E" w:rsidRPr="00BD710F">
        <w:rPr>
          <w:i/>
          <w:sz w:val="26"/>
          <w:szCs w:val="26"/>
          <w:u w:val="single"/>
        </w:rPr>
        <w:t xml:space="preserve">the </w:t>
      </w:r>
      <w:r w:rsidR="00B428F0" w:rsidRPr="00BD710F">
        <w:rPr>
          <w:i/>
          <w:sz w:val="26"/>
          <w:szCs w:val="26"/>
          <w:u w:val="single"/>
        </w:rPr>
        <w:t xml:space="preserve">3 </w:t>
      </w:r>
      <w:r w:rsidR="009850D0" w:rsidRPr="00BD710F">
        <w:rPr>
          <w:i/>
          <w:sz w:val="26"/>
          <w:szCs w:val="26"/>
          <w:u w:val="single"/>
        </w:rPr>
        <w:t>year minimum payment period</w:t>
      </w:r>
      <w:r w:rsidRPr="00BD710F">
        <w:rPr>
          <w:sz w:val="26"/>
          <w:szCs w:val="26"/>
          <w:u w:val="single"/>
        </w:rPr>
        <w:t>.</w:t>
      </w:r>
      <w:r w:rsidR="0057339E" w:rsidRPr="00BD710F">
        <w:rPr>
          <w:sz w:val="26"/>
          <w:szCs w:val="26"/>
          <w:u w:val="single"/>
        </w:rPr>
        <w:t xml:space="preserve">  During the </w:t>
      </w:r>
      <w:r w:rsidR="00B428F0" w:rsidRPr="00BD710F">
        <w:rPr>
          <w:sz w:val="26"/>
          <w:szCs w:val="26"/>
          <w:u w:val="single"/>
        </w:rPr>
        <w:t xml:space="preserve">3 </w:t>
      </w:r>
      <w:r w:rsidR="000F1776" w:rsidRPr="00BD710F">
        <w:rPr>
          <w:sz w:val="26"/>
          <w:szCs w:val="26"/>
          <w:u w:val="single"/>
        </w:rPr>
        <w:t>year minimum payment period</w:t>
      </w:r>
      <w:r w:rsidR="00B428F0" w:rsidRPr="00BD710F">
        <w:rPr>
          <w:sz w:val="26"/>
          <w:szCs w:val="26"/>
          <w:u w:val="single"/>
        </w:rPr>
        <w:t>, a</w:t>
      </w:r>
      <w:r w:rsidR="000F1776" w:rsidRPr="00BD710F">
        <w:rPr>
          <w:sz w:val="26"/>
          <w:szCs w:val="26"/>
          <w:u w:val="single"/>
        </w:rPr>
        <w:t xml:space="preserve"> hor</w:t>
      </w:r>
      <w:r w:rsidR="00B428F0" w:rsidRPr="00BD710F">
        <w:rPr>
          <w:sz w:val="26"/>
          <w:szCs w:val="26"/>
          <w:u w:val="single"/>
        </w:rPr>
        <w:t>izontal unconventional gas well</w:t>
      </w:r>
      <w:r w:rsidR="000F1776" w:rsidRPr="00BD710F">
        <w:rPr>
          <w:sz w:val="26"/>
          <w:szCs w:val="26"/>
          <w:u w:val="single"/>
        </w:rPr>
        <w:t xml:space="preserve"> </w:t>
      </w:r>
      <w:r w:rsidR="008249F0">
        <w:rPr>
          <w:sz w:val="26"/>
          <w:szCs w:val="26"/>
          <w:u w:val="single"/>
        </w:rPr>
        <w:t xml:space="preserve">certified as </w:t>
      </w:r>
      <w:r w:rsidR="000F1776" w:rsidRPr="00BD710F">
        <w:rPr>
          <w:sz w:val="26"/>
          <w:szCs w:val="26"/>
          <w:u w:val="single"/>
        </w:rPr>
        <w:t xml:space="preserve">plugged during a calendar year shall be subject to the unconventional gas well fee for that year.  </w:t>
      </w:r>
      <w:r w:rsidR="00B428F0" w:rsidRPr="00BD710F">
        <w:rPr>
          <w:sz w:val="26"/>
          <w:szCs w:val="26"/>
          <w:u w:val="single"/>
        </w:rPr>
        <w:t>T</w:t>
      </w:r>
      <w:r w:rsidR="00C67DEE" w:rsidRPr="00BD710F">
        <w:rPr>
          <w:sz w:val="26"/>
          <w:szCs w:val="26"/>
          <w:u w:val="single"/>
        </w:rPr>
        <w:t xml:space="preserve">he unconventional gas well fee shall cease in the </w:t>
      </w:r>
      <w:r w:rsidR="0057339E" w:rsidRPr="00BD710F">
        <w:rPr>
          <w:sz w:val="26"/>
          <w:szCs w:val="26"/>
          <w:u w:val="single"/>
        </w:rPr>
        <w:t xml:space="preserve">calendar </w:t>
      </w:r>
      <w:r w:rsidR="00C67DEE" w:rsidRPr="00BD710F">
        <w:rPr>
          <w:sz w:val="26"/>
          <w:szCs w:val="26"/>
          <w:u w:val="single"/>
        </w:rPr>
        <w:t xml:space="preserve">year </w:t>
      </w:r>
      <w:r w:rsidR="00994CD2" w:rsidRPr="00BD710F">
        <w:rPr>
          <w:sz w:val="26"/>
          <w:szCs w:val="26"/>
          <w:u w:val="single"/>
        </w:rPr>
        <w:t xml:space="preserve">following the year in which the horizontal unconventional gas </w:t>
      </w:r>
      <w:r w:rsidR="00C67DEE" w:rsidRPr="00BD710F">
        <w:rPr>
          <w:sz w:val="26"/>
          <w:szCs w:val="26"/>
          <w:u w:val="single"/>
        </w:rPr>
        <w:t>well was</w:t>
      </w:r>
      <w:r w:rsidR="008249F0">
        <w:rPr>
          <w:sz w:val="26"/>
          <w:szCs w:val="26"/>
          <w:u w:val="single"/>
        </w:rPr>
        <w:t xml:space="preserve"> certified as</w:t>
      </w:r>
      <w:r w:rsidR="00C67DEE" w:rsidRPr="00BD710F">
        <w:rPr>
          <w:sz w:val="26"/>
          <w:szCs w:val="26"/>
          <w:u w:val="single"/>
        </w:rPr>
        <w:t xml:space="preserve"> plugged.</w:t>
      </w:r>
      <w:r w:rsidR="00C67DEE" w:rsidRPr="00BD710F">
        <w:rPr>
          <w:sz w:val="26"/>
          <w:szCs w:val="26"/>
        </w:rPr>
        <w:t xml:space="preserve">  </w:t>
      </w:r>
    </w:p>
    <w:p w:rsidR="009850D0" w:rsidRPr="00BD710F" w:rsidRDefault="009850D0" w:rsidP="009850D0">
      <w:pPr>
        <w:pStyle w:val="ListParagraph"/>
        <w:ind w:left="1080"/>
        <w:rPr>
          <w:sz w:val="26"/>
          <w:szCs w:val="26"/>
          <w:u w:val="single"/>
        </w:rPr>
      </w:pPr>
    </w:p>
    <w:p w:rsidR="003F4926" w:rsidRPr="00BD710F" w:rsidRDefault="009850D0" w:rsidP="00FB14A1">
      <w:pPr>
        <w:pStyle w:val="ListParagraph"/>
        <w:numPr>
          <w:ilvl w:val="0"/>
          <w:numId w:val="10"/>
        </w:numPr>
        <w:ind w:left="1440"/>
        <w:rPr>
          <w:sz w:val="26"/>
          <w:szCs w:val="26"/>
          <w:u w:val="single"/>
        </w:rPr>
      </w:pPr>
      <w:r w:rsidRPr="00BD710F">
        <w:rPr>
          <w:i/>
          <w:sz w:val="26"/>
          <w:szCs w:val="26"/>
          <w:u w:val="single"/>
        </w:rPr>
        <w:t xml:space="preserve">Plugging of horizontal unconventional gas wells after </w:t>
      </w:r>
      <w:r w:rsidR="0057339E" w:rsidRPr="00BD710F">
        <w:rPr>
          <w:i/>
          <w:sz w:val="26"/>
          <w:szCs w:val="26"/>
          <w:u w:val="single"/>
        </w:rPr>
        <w:t xml:space="preserve">the </w:t>
      </w:r>
      <w:r w:rsidR="00B428F0" w:rsidRPr="00BD710F">
        <w:rPr>
          <w:i/>
          <w:sz w:val="26"/>
          <w:szCs w:val="26"/>
          <w:u w:val="single"/>
        </w:rPr>
        <w:t xml:space="preserve">3 </w:t>
      </w:r>
      <w:r w:rsidRPr="00BD710F">
        <w:rPr>
          <w:i/>
          <w:sz w:val="26"/>
          <w:szCs w:val="26"/>
          <w:u w:val="single"/>
        </w:rPr>
        <w:t>year minimum payment period.</w:t>
      </w:r>
      <w:r w:rsidRPr="00BD710F">
        <w:rPr>
          <w:sz w:val="26"/>
          <w:szCs w:val="26"/>
          <w:u w:val="single"/>
        </w:rPr>
        <w:t xml:space="preserve">  </w:t>
      </w:r>
      <w:r w:rsidR="000F1776" w:rsidRPr="00BD710F">
        <w:rPr>
          <w:sz w:val="26"/>
          <w:szCs w:val="26"/>
          <w:u w:val="single"/>
        </w:rPr>
        <w:t>Fo</w:t>
      </w:r>
      <w:r w:rsidR="0057339E" w:rsidRPr="00BD710F">
        <w:rPr>
          <w:sz w:val="26"/>
          <w:szCs w:val="26"/>
          <w:u w:val="single"/>
        </w:rPr>
        <w:t xml:space="preserve">llowing completion of the </w:t>
      </w:r>
      <w:r w:rsidR="00B428F0" w:rsidRPr="00BD710F">
        <w:rPr>
          <w:sz w:val="26"/>
          <w:szCs w:val="26"/>
          <w:u w:val="single"/>
        </w:rPr>
        <w:t xml:space="preserve">3 </w:t>
      </w:r>
      <w:r w:rsidR="000F1776" w:rsidRPr="00BD710F">
        <w:rPr>
          <w:sz w:val="26"/>
          <w:szCs w:val="26"/>
          <w:u w:val="single"/>
        </w:rPr>
        <w:t>year minimum payment period,</w:t>
      </w:r>
      <w:r w:rsidR="00994CD2" w:rsidRPr="00BD710F">
        <w:rPr>
          <w:sz w:val="26"/>
          <w:szCs w:val="26"/>
          <w:u w:val="single"/>
        </w:rPr>
        <w:t xml:space="preserve"> only a horizontal unconventional gas well </w:t>
      </w:r>
      <w:r w:rsidR="008249F0">
        <w:rPr>
          <w:sz w:val="26"/>
          <w:szCs w:val="26"/>
          <w:u w:val="single"/>
        </w:rPr>
        <w:t xml:space="preserve">certified as </w:t>
      </w:r>
      <w:r w:rsidR="00994CD2" w:rsidRPr="00BD710F">
        <w:rPr>
          <w:sz w:val="26"/>
          <w:szCs w:val="26"/>
          <w:u w:val="single"/>
        </w:rPr>
        <w:t xml:space="preserve">plugged during a year in which it produced natural gas in quantities greater than that of a stripper well during any calendar month shall be subject to the unconventional gas well fee for that year.  </w:t>
      </w:r>
      <w:r w:rsidR="00960681" w:rsidRPr="00BD710F">
        <w:rPr>
          <w:sz w:val="26"/>
          <w:szCs w:val="26"/>
          <w:u w:val="single"/>
        </w:rPr>
        <w:t>T</w:t>
      </w:r>
      <w:r w:rsidR="0071152F" w:rsidRPr="00BD710F">
        <w:rPr>
          <w:sz w:val="26"/>
          <w:szCs w:val="26"/>
          <w:u w:val="single"/>
        </w:rPr>
        <w:t xml:space="preserve">he unconventional gas well fee </w:t>
      </w:r>
      <w:r w:rsidR="00960681" w:rsidRPr="00BD710F">
        <w:rPr>
          <w:sz w:val="26"/>
          <w:szCs w:val="26"/>
          <w:u w:val="single"/>
        </w:rPr>
        <w:lastRenderedPageBreak/>
        <w:t xml:space="preserve">shall </w:t>
      </w:r>
      <w:r w:rsidR="0071152F" w:rsidRPr="00BD710F">
        <w:rPr>
          <w:sz w:val="26"/>
          <w:szCs w:val="26"/>
          <w:u w:val="single"/>
        </w:rPr>
        <w:t xml:space="preserve">cease in the </w:t>
      </w:r>
      <w:r w:rsidR="0057339E" w:rsidRPr="00BD710F">
        <w:rPr>
          <w:sz w:val="26"/>
          <w:szCs w:val="26"/>
          <w:u w:val="single"/>
        </w:rPr>
        <w:t xml:space="preserve">calendar </w:t>
      </w:r>
      <w:r w:rsidR="0071152F" w:rsidRPr="00BD710F">
        <w:rPr>
          <w:sz w:val="26"/>
          <w:szCs w:val="26"/>
          <w:u w:val="single"/>
        </w:rPr>
        <w:t>ye</w:t>
      </w:r>
      <w:r w:rsidR="0057339E" w:rsidRPr="00BD710F">
        <w:rPr>
          <w:sz w:val="26"/>
          <w:szCs w:val="26"/>
          <w:u w:val="single"/>
        </w:rPr>
        <w:t xml:space="preserve">ar following the year in which </w:t>
      </w:r>
      <w:r w:rsidR="00960681" w:rsidRPr="00BD710F">
        <w:rPr>
          <w:sz w:val="26"/>
          <w:szCs w:val="26"/>
          <w:u w:val="single"/>
        </w:rPr>
        <w:t>the</w:t>
      </w:r>
      <w:r w:rsidR="0071152F" w:rsidRPr="00BD710F">
        <w:rPr>
          <w:sz w:val="26"/>
          <w:szCs w:val="26"/>
          <w:u w:val="single"/>
        </w:rPr>
        <w:t xml:space="preserve"> horizontal </w:t>
      </w:r>
      <w:r w:rsidR="0057339E" w:rsidRPr="00BD710F">
        <w:rPr>
          <w:sz w:val="26"/>
          <w:szCs w:val="26"/>
          <w:u w:val="single"/>
        </w:rPr>
        <w:t xml:space="preserve">unconventional gas well </w:t>
      </w:r>
      <w:r w:rsidR="0071152F" w:rsidRPr="00BD710F">
        <w:rPr>
          <w:sz w:val="26"/>
          <w:szCs w:val="26"/>
          <w:u w:val="single"/>
        </w:rPr>
        <w:t xml:space="preserve">was </w:t>
      </w:r>
      <w:r w:rsidR="008249F0">
        <w:rPr>
          <w:sz w:val="26"/>
          <w:szCs w:val="26"/>
          <w:u w:val="single"/>
        </w:rPr>
        <w:t xml:space="preserve">certified as </w:t>
      </w:r>
      <w:r w:rsidR="0071152F" w:rsidRPr="00BD710F">
        <w:rPr>
          <w:sz w:val="26"/>
          <w:szCs w:val="26"/>
          <w:u w:val="single"/>
        </w:rPr>
        <w:t xml:space="preserve">plugged.  </w:t>
      </w:r>
      <w:r w:rsidR="00994CD2" w:rsidRPr="00BD710F">
        <w:rPr>
          <w:sz w:val="26"/>
          <w:szCs w:val="26"/>
          <w:u w:val="single"/>
        </w:rPr>
        <w:t xml:space="preserve">A horizontal unconventional gas well </w:t>
      </w:r>
      <w:r w:rsidR="008249F0">
        <w:rPr>
          <w:sz w:val="26"/>
          <w:szCs w:val="26"/>
          <w:u w:val="single"/>
        </w:rPr>
        <w:t xml:space="preserve">certified as </w:t>
      </w:r>
      <w:r w:rsidR="00994CD2" w:rsidRPr="00BD710F">
        <w:rPr>
          <w:sz w:val="26"/>
          <w:szCs w:val="26"/>
          <w:u w:val="single"/>
        </w:rPr>
        <w:t xml:space="preserve">plugged during a year in which it did not produce natural gas in quantities greater than that of a stripper well during any calendar month </w:t>
      </w:r>
      <w:r w:rsidR="008A445B" w:rsidRPr="00BD710F">
        <w:rPr>
          <w:sz w:val="26"/>
          <w:szCs w:val="26"/>
          <w:u w:val="single"/>
        </w:rPr>
        <w:t>may</w:t>
      </w:r>
      <w:r w:rsidR="00994CD2" w:rsidRPr="00BD710F">
        <w:rPr>
          <w:sz w:val="26"/>
          <w:szCs w:val="26"/>
          <w:u w:val="single"/>
        </w:rPr>
        <w:t xml:space="preserve"> not be subject to the unconventional gas well fee for that year.</w:t>
      </w:r>
      <w:r w:rsidR="00994CD2" w:rsidRPr="00BD710F">
        <w:rPr>
          <w:sz w:val="26"/>
          <w:szCs w:val="26"/>
        </w:rPr>
        <w:t xml:space="preserve"> </w:t>
      </w:r>
      <w:r w:rsidR="00880327" w:rsidRPr="00BD710F">
        <w:rPr>
          <w:sz w:val="26"/>
          <w:szCs w:val="26"/>
        </w:rPr>
        <w:t xml:space="preserve"> </w:t>
      </w:r>
    </w:p>
    <w:p w:rsidR="0071152F" w:rsidRPr="00BD710F" w:rsidRDefault="0071152F" w:rsidP="0071152F">
      <w:pPr>
        <w:pStyle w:val="ListParagraph"/>
        <w:ind w:left="1080"/>
        <w:rPr>
          <w:sz w:val="26"/>
          <w:szCs w:val="26"/>
          <w:u w:val="single"/>
        </w:rPr>
      </w:pPr>
    </w:p>
    <w:p w:rsidR="003F4926" w:rsidRPr="00BD710F" w:rsidRDefault="003F4926" w:rsidP="00FB14A1">
      <w:pPr>
        <w:pStyle w:val="ListParagraph"/>
        <w:numPr>
          <w:ilvl w:val="0"/>
          <w:numId w:val="10"/>
        </w:numPr>
        <w:ind w:left="1440"/>
        <w:rPr>
          <w:sz w:val="26"/>
          <w:szCs w:val="26"/>
          <w:u w:val="single"/>
        </w:rPr>
      </w:pPr>
      <w:r w:rsidRPr="00BD710F">
        <w:rPr>
          <w:i/>
          <w:sz w:val="26"/>
          <w:szCs w:val="26"/>
          <w:u w:val="single"/>
        </w:rPr>
        <w:t>Plugging of vertical gas wells</w:t>
      </w:r>
      <w:r w:rsidRPr="00BD710F">
        <w:rPr>
          <w:sz w:val="26"/>
          <w:szCs w:val="26"/>
          <w:u w:val="single"/>
        </w:rPr>
        <w:t xml:space="preserve">.  </w:t>
      </w:r>
      <w:r w:rsidR="00CC3665" w:rsidRPr="00BD710F">
        <w:rPr>
          <w:sz w:val="26"/>
          <w:szCs w:val="26"/>
          <w:u w:val="single"/>
        </w:rPr>
        <w:t xml:space="preserve">A vertical gas well </w:t>
      </w:r>
      <w:r w:rsidR="0080059C">
        <w:rPr>
          <w:sz w:val="26"/>
          <w:szCs w:val="26"/>
          <w:u w:val="single"/>
        </w:rPr>
        <w:t>certified as</w:t>
      </w:r>
      <w:r w:rsidR="00437939">
        <w:rPr>
          <w:sz w:val="26"/>
          <w:szCs w:val="26"/>
          <w:u w:val="single"/>
        </w:rPr>
        <w:t xml:space="preserve"> </w:t>
      </w:r>
      <w:r w:rsidR="00CC3665" w:rsidRPr="00BD710F">
        <w:rPr>
          <w:sz w:val="26"/>
          <w:szCs w:val="26"/>
          <w:u w:val="single"/>
        </w:rPr>
        <w:t xml:space="preserve">plugged during a year in which it produced natural gas in quantities greater than that of a stripper well during any calendar month shall be subject to the unconventional gas well fee for that year.  </w:t>
      </w:r>
      <w:r w:rsidR="0071152F" w:rsidRPr="00BD710F">
        <w:rPr>
          <w:sz w:val="26"/>
          <w:szCs w:val="26"/>
          <w:u w:val="single"/>
        </w:rPr>
        <w:t xml:space="preserve">The unconventional gas well fee shall cease in the </w:t>
      </w:r>
      <w:r w:rsidR="00DA4D9E" w:rsidRPr="00BD710F">
        <w:rPr>
          <w:sz w:val="26"/>
          <w:szCs w:val="26"/>
          <w:u w:val="single"/>
        </w:rPr>
        <w:t xml:space="preserve">calendar </w:t>
      </w:r>
      <w:r w:rsidR="0071152F" w:rsidRPr="00BD710F">
        <w:rPr>
          <w:sz w:val="26"/>
          <w:szCs w:val="26"/>
          <w:u w:val="single"/>
        </w:rPr>
        <w:t>ye</w:t>
      </w:r>
      <w:r w:rsidR="00DA4D9E" w:rsidRPr="00BD710F">
        <w:rPr>
          <w:sz w:val="26"/>
          <w:szCs w:val="26"/>
          <w:u w:val="single"/>
        </w:rPr>
        <w:t xml:space="preserve">ar following the year in which </w:t>
      </w:r>
      <w:r w:rsidR="00320604" w:rsidRPr="00BD710F">
        <w:rPr>
          <w:sz w:val="26"/>
          <w:szCs w:val="26"/>
          <w:u w:val="single"/>
        </w:rPr>
        <w:t>the</w:t>
      </w:r>
      <w:r w:rsidR="00DA4D9E" w:rsidRPr="00BD710F">
        <w:rPr>
          <w:sz w:val="26"/>
          <w:szCs w:val="26"/>
          <w:u w:val="single"/>
        </w:rPr>
        <w:t xml:space="preserve"> </w:t>
      </w:r>
      <w:r w:rsidR="0071152F" w:rsidRPr="00BD710F">
        <w:rPr>
          <w:sz w:val="26"/>
          <w:szCs w:val="26"/>
          <w:u w:val="single"/>
        </w:rPr>
        <w:t xml:space="preserve">vertical gas well was </w:t>
      </w:r>
      <w:r w:rsidR="00D73611">
        <w:rPr>
          <w:sz w:val="26"/>
          <w:szCs w:val="26"/>
          <w:u w:val="single"/>
        </w:rPr>
        <w:t xml:space="preserve">certified as </w:t>
      </w:r>
      <w:r w:rsidR="0071152F" w:rsidRPr="00BD710F">
        <w:rPr>
          <w:sz w:val="26"/>
          <w:szCs w:val="26"/>
          <w:u w:val="single"/>
        </w:rPr>
        <w:t xml:space="preserve">plugged.  </w:t>
      </w:r>
      <w:r w:rsidR="00CC3665" w:rsidRPr="00BD710F">
        <w:rPr>
          <w:sz w:val="26"/>
          <w:szCs w:val="26"/>
          <w:u w:val="single"/>
        </w:rPr>
        <w:t xml:space="preserve">A vertical gas well </w:t>
      </w:r>
      <w:r w:rsidR="00D73611">
        <w:rPr>
          <w:sz w:val="26"/>
          <w:szCs w:val="26"/>
          <w:u w:val="single"/>
        </w:rPr>
        <w:t xml:space="preserve">certified as </w:t>
      </w:r>
      <w:r w:rsidR="00CC3665" w:rsidRPr="00BD710F">
        <w:rPr>
          <w:sz w:val="26"/>
          <w:szCs w:val="26"/>
          <w:u w:val="single"/>
        </w:rPr>
        <w:t>plugged during a year in which it did not produce natural gas in q</w:t>
      </w:r>
      <w:r w:rsidR="00256ACA" w:rsidRPr="00BD710F">
        <w:rPr>
          <w:sz w:val="26"/>
          <w:szCs w:val="26"/>
          <w:u w:val="single"/>
        </w:rPr>
        <w:t>uantities</w:t>
      </w:r>
      <w:r w:rsidR="00CC3665" w:rsidRPr="00BD710F">
        <w:rPr>
          <w:sz w:val="26"/>
          <w:szCs w:val="26"/>
          <w:u w:val="single"/>
        </w:rPr>
        <w:t xml:space="preserve"> greater than that of a stripper well during any calendar month </w:t>
      </w:r>
      <w:r w:rsidR="00260953" w:rsidRPr="00BD710F">
        <w:rPr>
          <w:sz w:val="26"/>
          <w:szCs w:val="26"/>
          <w:u w:val="single"/>
        </w:rPr>
        <w:t>may</w:t>
      </w:r>
      <w:r w:rsidR="00CC3665" w:rsidRPr="00BD710F">
        <w:rPr>
          <w:sz w:val="26"/>
          <w:szCs w:val="26"/>
          <w:u w:val="single"/>
        </w:rPr>
        <w:t xml:space="preserve"> not be subject to the unconventional gas well fee for that year.</w:t>
      </w:r>
      <w:r w:rsidR="00CC3665" w:rsidRPr="00BD710F">
        <w:rPr>
          <w:sz w:val="26"/>
          <w:szCs w:val="26"/>
        </w:rPr>
        <w:t xml:space="preserve"> </w:t>
      </w:r>
    </w:p>
    <w:p w:rsidR="006D35A8" w:rsidRPr="00BD710F" w:rsidRDefault="006D35A8" w:rsidP="003E2507">
      <w:pPr>
        <w:rPr>
          <w:sz w:val="26"/>
          <w:szCs w:val="26"/>
          <w:u w:val="single"/>
        </w:rPr>
      </w:pPr>
    </w:p>
    <w:p w:rsidR="00D50A5C" w:rsidRDefault="00FA5B90" w:rsidP="00A84E3F">
      <w:pPr>
        <w:pStyle w:val="ListParagraph"/>
        <w:numPr>
          <w:ilvl w:val="0"/>
          <w:numId w:val="10"/>
        </w:numPr>
        <w:ind w:left="1440"/>
        <w:rPr>
          <w:sz w:val="26"/>
          <w:szCs w:val="26"/>
          <w:u w:val="single"/>
        </w:rPr>
      </w:pPr>
      <w:r w:rsidRPr="00D50A5C">
        <w:rPr>
          <w:i/>
          <w:sz w:val="26"/>
          <w:szCs w:val="26"/>
          <w:u w:val="single"/>
        </w:rPr>
        <w:t xml:space="preserve">Certification </w:t>
      </w:r>
      <w:r w:rsidR="00A74B09" w:rsidRPr="00D50A5C">
        <w:rPr>
          <w:i/>
          <w:sz w:val="26"/>
          <w:szCs w:val="26"/>
          <w:u w:val="single"/>
        </w:rPr>
        <w:t>date of plugging</w:t>
      </w:r>
      <w:r w:rsidR="00887BFC" w:rsidRPr="00D50A5C">
        <w:rPr>
          <w:sz w:val="26"/>
          <w:szCs w:val="26"/>
          <w:u w:val="single"/>
        </w:rPr>
        <w:t xml:space="preserve">.  The </w:t>
      </w:r>
      <w:r w:rsidRPr="00D50A5C">
        <w:rPr>
          <w:sz w:val="26"/>
          <w:szCs w:val="26"/>
          <w:u w:val="single"/>
        </w:rPr>
        <w:t xml:space="preserve">certification date of plugging under 58 Pa. C.S. § 2302(e) (regarding cessation of the </w:t>
      </w:r>
      <w:r w:rsidR="002053B9" w:rsidRPr="00D50A5C">
        <w:rPr>
          <w:sz w:val="26"/>
          <w:szCs w:val="26"/>
          <w:u w:val="single"/>
        </w:rPr>
        <w:t xml:space="preserve">unconventional gas well </w:t>
      </w:r>
      <w:r w:rsidRPr="00A84E3F">
        <w:rPr>
          <w:sz w:val="26"/>
          <w:szCs w:val="26"/>
          <w:u w:val="single"/>
        </w:rPr>
        <w:t xml:space="preserve">fee) is </w:t>
      </w:r>
      <w:r w:rsidR="00887BFC" w:rsidRPr="00A84E3F">
        <w:rPr>
          <w:sz w:val="26"/>
          <w:szCs w:val="26"/>
          <w:u w:val="single"/>
        </w:rPr>
        <w:t xml:space="preserve">the </w:t>
      </w:r>
      <w:r w:rsidR="00A74B09" w:rsidRPr="00A84E3F">
        <w:rPr>
          <w:sz w:val="26"/>
          <w:szCs w:val="26"/>
          <w:u w:val="single"/>
        </w:rPr>
        <w:t>date a</w:t>
      </w:r>
      <w:r w:rsidRPr="00A84E3F">
        <w:rPr>
          <w:sz w:val="26"/>
          <w:szCs w:val="26"/>
          <w:u w:val="single"/>
        </w:rPr>
        <w:t>n acceptable Certificate of Plugging</w:t>
      </w:r>
      <w:r w:rsidR="00A74B09" w:rsidRPr="00D340EB">
        <w:rPr>
          <w:sz w:val="26"/>
          <w:szCs w:val="26"/>
          <w:u w:val="single"/>
        </w:rPr>
        <w:t xml:space="preserve"> is filed with</w:t>
      </w:r>
      <w:r w:rsidR="00B1532D" w:rsidRPr="00D340EB">
        <w:rPr>
          <w:sz w:val="26"/>
          <w:szCs w:val="26"/>
          <w:u w:val="single"/>
        </w:rPr>
        <w:t xml:space="preserve"> and </w:t>
      </w:r>
      <w:r w:rsidRPr="00D340EB">
        <w:rPr>
          <w:sz w:val="26"/>
          <w:szCs w:val="26"/>
          <w:u w:val="single"/>
        </w:rPr>
        <w:t>time-stamped</w:t>
      </w:r>
      <w:r w:rsidR="00B1532D" w:rsidRPr="00D340EB">
        <w:rPr>
          <w:sz w:val="26"/>
          <w:szCs w:val="26"/>
          <w:u w:val="single"/>
        </w:rPr>
        <w:t xml:space="preserve"> by</w:t>
      </w:r>
      <w:r w:rsidR="00A74B09" w:rsidRPr="00D340EB">
        <w:rPr>
          <w:sz w:val="26"/>
          <w:szCs w:val="26"/>
          <w:u w:val="single"/>
        </w:rPr>
        <w:t xml:space="preserve"> the Department</w:t>
      </w:r>
      <w:r w:rsidR="00B1532D" w:rsidRPr="00D340EB">
        <w:rPr>
          <w:sz w:val="26"/>
          <w:szCs w:val="26"/>
          <w:u w:val="single"/>
        </w:rPr>
        <w:t xml:space="preserve"> under 58 Pa. C.S. § 3220 (relating to plugging requirements) and 25 Pa. Code § 78.91 (relating to general plugging provisions)</w:t>
      </w:r>
      <w:r w:rsidR="00C63699" w:rsidRPr="00D340EB">
        <w:rPr>
          <w:sz w:val="26"/>
          <w:szCs w:val="26"/>
          <w:u w:val="single"/>
        </w:rPr>
        <w:t>.</w:t>
      </w:r>
      <w:r w:rsidRPr="00A84E3F">
        <w:rPr>
          <w:sz w:val="26"/>
          <w:szCs w:val="26"/>
        </w:rPr>
        <w:t xml:space="preserve">  </w:t>
      </w:r>
    </w:p>
    <w:p w:rsidR="00A74B09" w:rsidRPr="00D340EB" w:rsidRDefault="00A74B09" w:rsidP="00A84E3F">
      <w:pPr>
        <w:rPr>
          <w:u w:val="single"/>
        </w:rPr>
      </w:pPr>
    </w:p>
    <w:p w:rsidR="00887BFC" w:rsidRPr="00BD710F" w:rsidRDefault="000C2A22" w:rsidP="00FB14A1">
      <w:pPr>
        <w:pStyle w:val="ListParagraph"/>
        <w:numPr>
          <w:ilvl w:val="0"/>
          <w:numId w:val="6"/>
        </w:numPr>
        <w:rPr>
          <w:sz w:val="26"/>
          <w:szCs w:val="26"/>
          <w:u w:val="single"/>
        </w:rPr>
      </w:pPr>
      <w:r w:rsidRPr="00BD710F">
        <w:rPr>
          <w:i/>
          <w:sz w:val="26"/>
          <w:szCs w:val="26"/>
          <w:u w:val="single"/>
        </w:rPr>
        <w:t>Reclassification of</w:t>
      </w:r>
      <w:r w:rsidR="00A74B09" w:rsidRPr="00BD710F">
        <w:rPr>
          <w:i/>
          <w:sz w:val="26"/>
          <w:szCs w:val="26"/>
          <w:u w:val="single"/>
        </w:rPr>
        <w:t xml:space="preserve"> unconventional gas wells</w:t>
      </w:r>
      <w:r w:rsidR="00A74B09" w:rsidRPr="00BD710F">
        <w:rPr>
          <w:sz w:val="26"/>
          <w:szCs w:val="26"/>
          <w:u w:val="single"/>
        </w:rPr>
        <w:t>.</w:t>
      </w:r>
      <w:r w:rsidR="00320604" w:rsidRPr="00BD710F">
        <w:rPr>
          <w:sz w:val="26"/>
          <w:szCs w:val="26"/>
          <w:u w:val="single"/>
        </w:rPr>
        <w:t xml:space="preserve">  An</w:t>
      </w:r>
      <w:r w:rsidR="00887BFC" w:rsidRPr="00BD710F">
        <w:rPr>
          <w:sz w:val="26"/>
          <w:szCs w:val="26"/>
          <w:u w:val="single"/>
        </w:rPr>
        <w:t xml:space="preserve"> unconventional gas well that is reclassified from a horizontal unconventional gas well to a vertical gas well or from a vertical gas well to a horizontal unconventional gas well shall pay the unconventional gas well fee applicable to a horiz</w:t>
      </w:r>
      <w:r w:rsidR="00640286" w:rsidRPr="00BD710F">
        <w:rPr>
          <w:sz w:val="26"/>
          <w:szCs w:val="26"/>
          <w:u w:val="single"/>
        </w:rPr>
        <w:t>ontal unconventional gas well for</w:t>
      </w:r>
      <w:r w:rsidR="00887BFC" w:rsidRPr="00BD710F">
        <w:rPr>
          <w:sz w:val="26"/>
          <w:szCs w:val="26"/>
          <w:u w:val="single"/>
        </w:rPr>
        <w:t xml:space="preserve"> the year </w:t>
      </w:r>
      <w:r w:rsidRPr="00BD710F">
        <w:rPr>
          <w:sz w:val="26"/>
          <w:szCs w:val="26"/>
          <w:u w:val="single"/>
        </w:rPr>
        <w:t xml:space="preserve">during which </w:t>
      </w:r>
      <w:r w:rsidR="00887BFC" w:rsidRPr="00BD710F">
        <w:rPr>
          <w:sz w:val="26"/>
          <w:szCs w:val="26"/>
          <w:u w:val="single"/>
        </w:rPr>
        <w:t>the reclassification occurred.</w:t>
      </w:r>
      <w:r w:rsidR="00887BFC" w:rsidRPr="00BD710F">
        <w:rPr>
          <w:sz w:val="26"/>
          <w:szCs w:val="26"/>
        </w:rPr>
        <w:t xml:space="preserve"> </w:t>
      </w:r>
    </w:p>
    <w:p w:rsidR="00887BFC" w:rsidRPr="00BD710F" w:rsidRDefault="00887BFC" w:rsidP="00887BFC">
      <w:pPr>
        <w:pStyle w:val="ListParagraph"/>
        <w:rPr>
          <w:sz w:val="26"/>
          <w:szCs w:val="26"/>
          <w:u w:val="single"/>
        </w:rPr>
      </w:pPr>
    </w:p>
    <w:p w:rsidR="00A74B09" w:rsidRPr="00BD710F" w:rsidRDefault="00FA5B90" w:rsidP="00FB14A1">
      <w:pPr>
        <w:pStyle w:val="ListParagraph"/>
        <w:numPr>
          <w:ilvl w:val="0"/>
          <w:numId w:val="11"/>
        </w:numPr>
        <w:ind w:left="1440"/>
        <w:rPr>
          <w:sz w:val="26"/>
          <w:szCs w:val="26"/>
          <w:u w:val="single"/>
        </w:rPr>
      </w:pPr>
      <w:r>
        <w:rPr>
          <w:i/>
          <w:sz w:val="26"/>
          <w:szCs w:val="26"/>
          <w:u w:val="single"/>
        </w:rPr>
        <w:t>Reclassification</w:t>
      </w:r>
      <w:r w:rsidRPr="00BD710F">
        <w:rPr>
          <w:i/>
          <w:sz w:val="26"/>
          <w:szCs w:val="26"/>
          <w:u w:val="single"/>
        </w:rPr>
        <w:t xml:space="preserve"> </w:t>
      </w:r>
      <w:r w:rsidR="000C2A22" w:rsidRPr="00BD710F">
        <w:rPr>
          <w:i/>
          <w:sz w:val="26"/>
          <w:szCs w:val="26"/>
          <w:u w:val="single"/>
        </w:rPr>
        <w:t>date</w:t>
      </w:r>
      <w:r w:rsidR="000C2A22" w:rsidRPr="00BD710F">
        <w:rPr>
          <w:sz w:val="26"/>
          <w:szCs w:val="26"/>
          <w:u w:val="single"/>
        </w:rPr>
        <w:t xml:space="preserve">.  The </w:t>
      </w:r>
      <w:r>
        <w:rPr>
          <w:sz w:val="26"/>
          <w:szCs w:val="26"/>
          <w:u w:val="single"/>
        </w:rPr>
        <w:t>reclassification date is</w:t>
      </w:r>
      <w:r w:rsidR="000C2A22" w:rsidRPr="00BD710F">
        <w:rPr>
          <w:sz w:val="26"/>
          <w:szCs w:val="26"/>
          <w:u w:val="single"/>
        </w:rPr>
        <w:t xml:space="preserve"> the date a</w:t>
      </w:r>
      <w:r w:rsidR="0094738F">
        <w:rPr>
          <w:sz w:val="26"/>
          <w:szCs w:val="26"/>
          <w:u w:val="single"/>
        </w:rPr>
        <w:t xml:space="preserve">n </w:t>
      </w:r>
      <w:r>
        <w:rPr>
          <w:sz w:val="26"/>
          <w:szCs w:val="26"/>
          <w:u w:val="single"/>
        </w:rPr>
        <w:t xml:space="preserve">acceptable </w:t>
      </w:r>
      <w:r w:rsidR="0094738F">
        <w:rPr>
          <w:sz w:val="26"/>
          <w:szCs w:val="26"/>
          <w:u w:val="single"/>
        </w:rPr>
        <w:t xml:space="preserve"> </w:t>
      </w:r>
      <w:r w:rsidR="004C390C">
        <w:rPr>
          <w:sz w:val="26"/>
          <w:szCs w:val="26"/>
          <w:u w:val="single"/>
        </w:rPr>
        <w:t xml:space="preserve">reclassification document </w:t>
      </w:r>
      <w:r w:rsidR="0094738F">
        <w:rPr>
          <w:sz w:val="26"/>
          <w:szCs w:val="26"/>
          <w:u w:val="single"/>
        </w:rPr>
        <w:t xml:space="preserve"> </w:t>
      </w:r>
      <w:r>
        <w:rPr>
          <w:sz w:val="26"/>
          <w:szCs w:val="26"/>
          <w:u w:val="single"/>
        </w:rPr>
        <w:t>amending an unconventional gas well’s classification</w:t>
      </w:r>
      <w:r w:rsidR="000C2A22" w:rsidRPr="00BD710F">
        <w:rPr>
          <w:sz w:val="26"/>
          <w:szCs w:val="26"/>
          <w:u w:val="single"/>
        </w:rPr>
        <w:t xml:space="preserve"> is filed with</w:t>
      </w:r>
      <w:r w:rsidR="00397CE0">
        <w:rPr>
          <w:sz w:val="26"/>
          <w:szCs w:val="26"/>
          <w:u w:val="single"/>
        </w:rPr>
        <w:t xml:space="preserve"> and </w:t>
      </w:r>
      <w:r>
        <w:rPr>
          <w:sz w:val="26"/>
          <w:szCs w:val="26"/>
          <w:u w:val="single"/>
        </w:rPr>
        <w:t>time-stamped</w:t>
      </w:r>
      <w:r w:rsidR="00397CE0">
        <w:rPr>
          <w:sz w:val="26"/>
          <w:szCs w:val="26"/>
          <w:u w:val="single"/>
        </w:rPr>
        <w:t xml:space="preserve"> by</w:t>
      </w:r>
      <w:r w:rsidR="000C2A22" w:rsidRPr="00BD710F">
        <w:rPr>
          <w:sz w:val="26"/>
          <w:szCs w:val="26"/>
          <w:u w:val="single"/>
        </w:rPr>
        <w:t xml:space="preserve"> the Department</w:t>
      </w:r>
      <w:r w:rsidR="00397CE0">
        <w:rPr>
          <w:sz w:val="26"/>
          <w:szCs w:val="26"/>
          <w:u w:val="single"/>
        </w:rPr>
        <w:t xml:space="preserve"> under </w:t>
      </w:r>
      <w:r w:rsidR="0092303D" w:rsidRPr="00FB2E9C">
        <w:rPr>
          <w:sz w:val="26"/>
          <w:szCs w:val="26"/>
          <w:u w:val="single"/>
        </w:rPr>
        <w:t xml:space="preserve">58 Pa. C.S. § 3211 (relating to well permits); 58 Pa. C.S. </w:t>
      </w:r>
      <w:r w:rsidR="00550621" w:rsidRPr="00FB2E9C">
        <w:rPr>
          <w:sz w:val="26"/>
          <w:szCs w:val="26"/>
          <w:u w:val="single"/>
        </w:rPr>
        <w:t xml:space="preserve">§ 3222 </w:t>
      </w:r>
      <w:r w:rsidR="0092303D" w:rsidRPr="00FB2E9C">
        <w:rPr>
          <w:sz w:val="26"/>
          <w:szCs w:val="26"/>
          <w:u w:val="single"/>
        </w:rPr>
        <w:t>(relating to well reporting requirements); and 25 Pa. Code, Chapter 78, Subchapters B (relating to permits) and E (relating to well reporting)</w:t>
      </w:r>
      <w:r w:rsidR="0011509F" w:rsidRPr="00FB2E9C">
        <w:rPr>
          <w:sz w:val="26"/>
          <w:szCs w:val="26"/>
          <w:u w:val="single"/>
        </w:rPr>
        <w:t>.</w:t>
      </w:r>
    </w:p>
    <w:p w:rsidR="00A74B09" w:rsidRPr="00BD710F" w:rsidRDefault="00A74B09" w:rsidP="00A74B09">
      <w:pPr>
        <w:rPr>
          <w:sz w:val="26"/>
          <w:szCs w:val="26"/>
          <w:u w:val="single"/>
        </w:rPr>
      </w:pPr>
    </w:p>
    <w:p w:rsidR="00D2044B" w:rsidRPr="00BD710F" w:rsidRDefault="00D36CAB" w:rsidP="00FB14A1">
      <w:pPr>
        <w:pStyle w:val="ListParagraph"/>
        <w:numPr>
          <w:ilvl w:val="0"/>
          <w:numId w:val="6"/>
        </w:numPr>
        <w:rPr>
          <w:sz w:val="26"/>
          <w:szCs w:val="26"/>
          <w:u w:val="single"/>
        </w:rPr>
      </w:pPr>
      <w:r w:rsidRPr="00BD710F">
        <w:rPr>
          <w:i/>
          <w:sz w:val="26"/>
          <w:szCs w:val="26"/>
          <w:u w:val="single"/>
        </w:rPr>
        <w:t>Setting of conductor pipe</w:t>
      </w:r>
      <w:r w:rsidR="007257A2" w:rsidRPr="00BD710F">
        <w:rPr>
          <w:sz w:val="26"/>
          <w:szCs w:val="26"/>
          <w:u w:val="single"/>
        </w:rPr>
        <w:t>.</w:t>
      </w:r>
      <w:r w:rsidRPr="00BD710F">
        <w:rPr>
          <w:sz w:val="26"/>
          <w:szCs w:val="26"/>
          <w:u w:val="single"/>
        </w:rPr>
        <w:t xml:space="preserve">  The setting of conductor pipe into the ground </w:t>
      </w:r>
      <w:r w:rsidR="00346E7E" w:rsidRPr="00BD710F">
        <w:rPr>
          <w:sz w:val="26"/>
          <w:szCs w:val="26"/>
          <w:u w:val="single"/>
        </w:rPr>
        <w:t xml:space="preserve">shall </w:t>
      </w:r>
      <w:r w:rsidRPr="00BD710F">
        <w:rPr>
          <w:sz w:val="26"/>
          <w:szCs w:val="26"/>
          <w:u w:val="single"/>
        </w:rPr>
        <w:t xml:space="preserve">constitute </w:t>
      </w:r>
      <w:proofErr w:type="spellStart"/>
      <w:r w:rsidRPr="00BD710F">
        <w:rPr>
          <w:sz w:val="26"/>
          <w:szCs w:val="26"/>
          <w:u w:val="single"/>
        </w:rPr>
        <w:t>spudding</w:t>
      </w:r>
      <w:proofErr w:type="spellEnd"/>
      <w:r w:rsidRPr="00BD710F">
        <w:rPr>
          <w:sz w:val="26"/>
          <w:szCs w:val="26"/>
          <w:u w:val="single"/>
        </w:rPr>
        <w:t xml:space="preserve"> and </w:t>
      </w:r>
      <w:r w:rsidR="00346E7E" w:rsidRPr="00BD710F">
        <w:rPr>
          <w:sz w:val="26"/>
          <w:szCs w:val="26"/>
          <w:u w:val="single"/>
        </w:rPr>
        <w:t xml:space="preserve">shall subject </w:t>
      </w:r>
      <w:r w:rsidR="00320604" w:rsidRPr="00BD710F">
        <w:rPr>
          <w:sz w:val="26"/>
          <w:szCs w:val="26"/>
          <w:u w:val="single"/>
        </w:rPr>
        <w:t>the</w:t>
      </w:r>
      <w:r w:rsidR="00346E7E" w:rsidRPr="00BD710F">
        <w:rPr>
          <w:sz w:val="26"/>
          <w:szCs w:val="26"/>
          <w:u w:val="single"/>
        </w:rPr>
        <w:t xml:space="preserve"> conductor pipe</w:t>
      </w:r>
      <w:r w:rsidRPr="00BD710F">
        <w:rPr>
          <w:sz w:val="26"/>
          <w:szCs w:val="26"/>
          <w:u w:val="single"/>
        </w:rPr>
        <w:t xml:space="preserve"> to </w:t>
      </w:r>
      <w:r w:rsidR="00320604" w:rsidRPr="00BD710F">
        <w:rPr>
          <w:sz w:val="26"/>
          <w:szCs w:val="26"/>
          <w:u w:val="single"/>
        </w:rPr>
        <w:t>an</w:t>
      </w:r>
      <w:r w:rsidRPr="00BD710F">
        <w:rPr>
          <w:sz w:val="26"/>
          <w:szCs w:val="26"/>
          <w:u w:val="single"/>
        </w:rPr>
        <w:t xml:space="preserve"> unconventional gas well fee.</w:t>
      </w:r>
      <w:r w:rsidRPr="00BD710F">
        <w:rPr>
          <w:sz w:val="26"/>
          <w:szCs w:val="26"/>
        </w:rPr>
        <w:t xml:space="preserve">  </w:t>
      </w:r>
    </w:p>
    <w:p w:rsidR="00D2044B" w:rsidRPr="00BD710F" w:rsidRDefault="00D2044B" w:rsidP="00D2044B">
      <w:pPr>
        <w:pStyle w:val="ListParagraph"/>
        <w:rPr>
          <w:sz w:val="26"/>
          <w:szCs w:val="26"/>
          <w:u w:val="single"/>
        </w:rPr>
      </w:pPr>
    </w:p>
    <w:p w:rsidR="00A74B09" w:rsidRPr="00BD710F" w:rsidRDefault="00D2044B" w:rsidP="00FB14A1">
      <w:pPr>
        <w:pStyle w:val="ListParagraph"/>
        <w:numPr>
          <w:ilvl w:val="0"/>
          <w:numId w:val="25"/>
        </w:numPr>
        <w:ind w:left="1440"/>
        <w:rPr>
          <w:sz w:val="26"/>
          <w:szCs w:val="26"/>
          <w:u w:val="single"/>
        </w:rPr>
      </w:pPr>
      <w:r w:rsidRPr="00BD710F">
        <w:rPr>
          <w:i/>
          <w:sz w:val="26"/>
          <w:szCs w:val="26"/>
          <w:u w:val="single"/>
        </w:rPr>
        <w:t>Requirements applicable to conductor pipes</w:t>
      </w:r>
      <w:r w:rsidRPr="00BD710F">
        <w:rPr>
          <w:sz w:val="26"/>
          <w:szCs w:val="26"/>
          <w:u w:val="single"/>
        </w:rPr>
        <w:t xml:space="preserve">.  </w:t>
      </w:r>
      <w:r w:rsidR="00D36CAB" w:rsidRPr="00BD710F">
        <w:rPr>
          <w:sz w:val="26"/>
          <w:szCs w:val="26"/>
          <w:u w:val="single"/>
        </w:rPr>
        <w:t xml:space="preserve">Conductor pipes shall be </w:t>
      </w:r>
      <w:r w:rsidR="00F121DD" w:rsidRPr="00BD710F">
        <w:rPr>
          <w:sz w:val="26"/>
          <w:szCs w:val="26"/>
          <w:u w:val="single"/>
        </w:rPr>
        <w:t xml:space="preserve">subject to the same </w:t>
      </w:r>
      <w:r w:rsidR="007F0039" w:rsidRPr="00BD710F">
        <w:rPr>
          <w:sz w:val="26"/>
          <w:szCs w:val="26"/>
          <w:u w:val="single"/>
        </w:rPr>
        <w:t xml:space="preserve">rules and </w:t>
      </w:r>
      <w:r w:rsidRPr="00BD710F">
        <w:rPr>
          <w:sz w:val="26"/>
          <w:szCs w:val="26"/>
          <w:u w:val="single"/>
        </w:rPr>
        <w:t>requirements</w:t>
      </w:r>
      <w:r w:rsidR="00F121DD" w:rsidRPr="00BD710F">
        <w:rPr>
          <w:sz w:val="26"/>
          <w:szCs w:val="26"/>
          <w:u w:val="single"/>
        </w:rPr>
        <w:t xml:space="preserve"> </w:t>
      </w:r>
      <w:r w:rsidR="00C35530" w:rsidRPr="00BD710F">
        <w:rPr>
          <w:sz w:val="26"/>
          <w:szCs w:val="26"/>
          <w:u w:val="single"/>
        </w:rPr>
        <w:t xml:space="preserve">as </w:t>
      </w:r>
      <w:r w:rsidR="00F121DD" w:rsidRPr="00BD710F">
        <w:rPr>
          <w:sz w:val="26"/>
          <w:szCs w:val="26"/>
          <w:u w:val="single"/>
        </w:rPr>
        <w:t xml:space="preserve">are applicable under this </w:t>
      </w:r>
      <w:r w:rsidR="00320604" w:rsidRPr="00BD710F">
        <w:rPr>
          <w:sz w:val="26"/>
          <w:szCs w:val="26"/>
          <w:u w:val="single"/>
        </w:rPr>
        <w:lastRenderedPageBreak/>
        <w:t>chapter</w:t>
      </w:r>
      <w:r w:rsidR="00F121DD" w:rsidRPr="00BD710F">
        <w:rPr>
          <w:sz w:val="26"/>
          <w:szCs w:val="26"/>
          <w:u w:val="single"/>
        </w:rPr>
        <w:t xml:space="preserve"> to the </w:t>
      </w:r>
      <w:r w:rsidR="00C35530" w:rsidRPr="00BD710F">
        <w:rPr>
          <w:sz w:val="26"/>
          <w:szCs w:val="26"/>
          <w:u w:val="single"/>
        </w:rPr>
        <w:t xml:space="preserve">unconventional </w:t>
      </w:r>
      <w:r w:rsidR="00346E7E" w:rsidRPr="00BD710F">
        <w:rPr>
          <w:sz w:val="26"/>
          <w:szCs w:val="26"/>
          <w:u w:val="single"/>
        </w:rPr>
        <w:t xml:space="preserve">gas </w:t>
      </w:r>
      <w:r w:rsidR="00C35530" w:rsidRPr="00BD710F">
        <w:rPr>
          <w:sz w:val="26"/>
          <w:szCs w:val="26"/>
          <w:u w:val="single"/>
        </w:rPr>
        <w:t>well type</w:t>
      </w:r>
      <w:r w:rsidRPr="00BD710F">
        <w:rPr>
          <w:sz w:val="26"/>
          <w:szCs w:val="26"/>
          <w:u w:val="single"/>
        </w:rPr>
        <w:t>, horizontal or vertical,</w:t>
      </w:r>
      <w:r w:rsidR="00C35530" w:rsidRPr="00BD710F">
        <w:rPr>
          <w:sz w:val="26"/>
          <w:szCs w:val="26"/>
          <w:u w:val="single"/>
        </w:rPr>
        <w:t xml:space="preserve"> dictated by the drilling permit issued </w:t>
      </w:r>
      <w:r w:rsidR="00F121DD" w:rsidRPr="00BD710F">
        <w:rPr>
          <w:sz w:val="26"/>
          <w:szCs w:val="26"/>
          <w:u w:val="single"/>
        </w:rPr>
        <w:t xml:space="preserve">for </w:t>
      </w:r>
      <w:r w:rsidR="00320604" w:rsidRPr="00BD710F">
        <w:rPr>
          <w:sz w:val="26"/>
          <w:szCs w:val="26"/>
          <w:u w:val="single"/>
        </w:rPr>
        <w:t>the</w:t>
      </w:r>
      <w:r w:rsidR="00F121DD" w:rsidRPr="00BD710F">
        <w:rPr>
          <w:sz w:val="26"/>
          <w:szCs w:val="26"/>
          <w:u w:val="single"/>
        </w:rPr>
        <w:t xml:space="preserve"> conductor pipe </w:t>
      </w:r>
      <w:r w:rsidR="00C35530" w:rsidRPr="00BD710F">
        <w:rPr>
          <w:sz w:val="26"/>
          <w:szCs w:val="26"/>
          <w:u w:val="single"/>
        </w:rPr>
        <w:t>by the Department.</w:t>
      </w:r>
      <w:r w:rsidR="00C35530" w:rsidRPr="00BD710F">
        <w:rPr>
          <w:sz w:val="26"/>
          <w:szCs w:val="26"/>
        </w:rPr>
        <w:t xml:space="preserve">  </w:t>
      </w:r>
    </w:p>
    <w:p w:rsidR="0071383B" w:rsidRPr="00BD710F" w:rsidRDefault="0071383B" w:rsidP="001056F1">
      <w:pPr>
        <w:rPr>
          <w:b/>
          <w:sz w:val="26"/>
          <w:szCs w:val="26"/>
          <w:u w:val="single"/>
        </w:rPr>
      </w:pPr>
    </w:p>
    <w:p w:rsidR="001056F1" w:rsidRPr="00BD710F" w:rsidRDefault="00EC52EF" w:rsidP="001056F1">
      <w:pPr>
        <w:rPr>
          <w:b/>
          <w:sz w:val="26"/>
          <w:szCs w:val="26"/>
          <w:u w:val="single"/>
        </w:rPr>
      </w:pPr>
      <w:r w:rsidRPr="00BD710F">
        <w:rPr>
          <w:b/>
          <w:sz w:val="26"/>
          <w:szCs w:val="26"/>
          <w:u w:val="single"/>
        </w:rPr>
        <w:t>§ 131.4.  Producer r</w:t>
      </w:r>
      <w:r w:rsidR="001056F1" w:rsidRPr="00BD710F">
        <w:rPr>
          <w:b/>
          <w:sz w:val="26"/>
          <w:szCs w:val="26"/>
          <w:u w:val="single"/>
        </w:rPr>
        <w:t>eports</w:t>
      </w:r>
      <w:r w:rsidR="00346E7E" w:rsidRPr="00BD710F">
        <w:rPr>
          <w:b/>
          <w:sz w:val="26"/>
          <w:szCs w:val="26"/>
          <w:u w:val="single"/>
        </w:rPr>
        <w:t>.</w:t>
      </w:r>
    </w:p>
    <w:p w:rsidR="001056F1" w:rsidRPr="00BD710F" w:rsidRDefault="001056F1" w:rsidP="001056F1">
      <w:pPr>
        <w:rPr>
          <w:sz w:val="26"/>
          <w:szCs w:val="26"/>
          <w:u w:val="single"/>
        </w:rPr>
      </w:pPr>
    </w:p>
    <w:p w:rsidR="00E42247" w:rsidRPr="00BD710F" w:rsidRDefault="00E51DFC" w:rsidP="00FB14A1">
      <w:pPr>
        <w:pStyle w:val="ListParagraph"/>
        <w:numPr>
          <w:ilvl w:val="0"/>
          <w:numId w:val="12"/>
        </w:numPr>
        <w:rPr>
          <w:sz w:val="26"/>
          <w:szCs w:val="26"/>
          <w:u w:val="single"/>
        </w:rPr>
      </w:pPr>
      <w:r w:rsidRPr="00BD710F">
        <w:rPr>
          <w:i/>
          <w:sz w:val="26"/>
          <w:szCs w:val="26"/>
          <w:u w:val="single"/>
        </w:rPr>
        <w:t xml:space="preserve">Annual producer </w:t>
      </w:r>
      <w:r w:rsidR="00E42247" w:rsidRPr="00BD710F">
        <w:rPr>
          <w:i/>
          <w:sz w:val="26"/>
          <w:szCs w:val="26"/>
          <w:u w:val="single"/>
        </w:rPr>
        <w:t xml:space="preserve">well </w:t>
      </w:r>
      <w:r w:rsidRPr="00BD710F">
        <w:rPr>
          <w:i/>
          <w:sz w:val="26"/>
          <w:szCs w:val="26"/>
          <w:u w:val="single"/>
        </w:rPr>
        <w:t>report</w:t>
      </w:r>
      <w:r w:rsidRPr="00BD710F">
        <w:rPr>
          <w:sz w:val="26"/>
          <w:szCs w:val="26"/>
          <w:u w:val="single"/>
        </w:rPr>
        <w:t>.</w:t>
      </w:r>
      <w:r w:rsidR="00E42247" w:rsidRPr="00BD710F">
        <w:rPr>
          <w:sz w:val="26"/>
          <w:szCs w:val="26"/>
          <w:u w:val="single"/>
        </w:rPr>
        <w:t xml:space="preserve">  By April 1 of each year, </w:t>
      </w:r>
      <w:r w:rsidR="00EC52EF" w:rsidRPr="00BD710F">
        <w:rPr>
          <w:sz w:val="26"/>
          <w:szCs w:val="26"/>
          <w:u w:val="single"/>
        </w:rPr>
        <w:t>a</w:t>
      </w:r>
      <w:r w:rsidR="00E42247" w:rsidRPr="00BD710F">
        <w:rPr>
          <w:sz w:val="26"/>
          <w:szCs w:val="26"/>
          <w:u w:val="single"/>
        </w:rPr>
        <w:t xml:space="preserve"> producer shall file a “Producer Well Report” with the Secretary of the Commission.  </w:t>
      </w:r>
      <w:r w:rsidR="00EC52EF" w:rsidRPr="00BD710F">
        <w:rPr>
          <w:sz w:val="26"/>
          <w:szCs w:val="26"/>
          <w:u w:val="single"/>
        </w:rPr>
        <w:t>The</w:t>
      </w:r>
      <w:r w:rsidR="00E42247" w:rsidRPr="00BD710F">
        <w:rPr>
          <w:sz w:val="26"/>
          <w:szCs w:val="26"/>
          <w:u w:val="single"/>
        </w:rPr>
        <w:t xml:space="preserve"> report shall include the following:</w:t>
      </w:r>
      <w:r w:rsidR="00E42247" w:rsidRPr="00BD710F">
        <w:rPr>
          <w:sz w:val="26"/>
          <w:szCs w:val="26"/>
        </w:rPr>
        <w:t xml:space="preserve"> </w:t>
      </w:r>
    </w:p>
    <w:p w:rsidR="00E42247" w:rsidRPr="00BD710F" w:rsidRDefault="00E42247" w:rsidP="00E42247">
      <w:pPr>
        <w:pStyle w:val="ListParagraph"/>
        <w:rPr>
          <w:i/>
          <w:sz w:val="26"/>
          <w:szCs w:val="26"/>
          <w:u w:val="single"/>
        </w:rPr>
      </w:pPr>
    </w:p>
    <w:p w:rsidR="00E42247" w:rsidRPr="00BD710F" w:rsidRDefault="00E42247" w:rsidP="00FB14A1">
      <w:pPr>
        <w:pStyle w:val="ListParagraph"/>
        <w:numPr>
          <w:ilvl w:val="0"/>
          <w:numId w:val="16"/>
        </w:numPr>
        <w:ind w:left="1440"/>
        <w:rPr>
          <w:sz w:val="26"/>
          <w:szCs w:val="26"/>
          <w:u w:val="single"/>
        </w:rPr>
      </w:pPr>
      <w:r w:rsidRPr="00BD710F">
        <w:rPr>
          <w:sz w:val="26"/>
          <w:szCs w:val="26"/>
          <w:u w:val="single"/>
        </w:rPr>
        <w:t>The number of unconventional gas wells of a producer in each municipality within</w:t>
      </w:r>
      <w:r w:rsidR="00ED2A14" w:rsidRPr="00BD710F">
        <w:rPr>
          <w:sz w:val="26"/>
          <w:szCs w:val="26"/>
          <w:u w:val="single"/>
        </w:rPr>
        <w:t xml:space="preserve"> each county that has imposed the unconventional gas well </w:t>
      </w:r>
      <w:r w:rsidRPr="00BD710F">
        <w:rPr>
          <w:sz w:val="26"/>
          <w:szCs w:val="26"/>
          <w:u w:val="single"/>
        </w:rPr>
        <w:t xml:space="preserve">fee </w:t>
      </w:r>
      <w:r w:rsidR="00EC52EF" w:rsidRPr="00BD710F">
        <w:rPr>
          <w:sz w:val="26"/>
          <w:szCs w:val="26"/>
          <w:u w:val="single"/>
        </w:rPr>
        <w:t>under 58 Pa. C.S. § 2302</w:t>
      </w:r>
      <w:r w:rsidR="00346E7E" w:rsidRPr="00BD710F">
        <w:rPr>
          <w:sz w:val="26"/>
          <w:szCs w:val="26"/>
          <w:u w:val="single"/>
        </w:rPr>
        <w:t xml:space="preserve"> and </w:t>
      </w:r>
      <w:r w:rsidR="00EC52EF" w:rsidRPr="00BD710F">
        <w:rPr>
          <w:sz w:val="26"/>
          <w:szCs w:val="26"/>
          <w:u w:val="single"/>
        </w:rPr>
        <w:t>§</w:t>
      </w:r>
      <w:r w:rsidRPr="00BD710F">
        <w:rPr>
          <w:sz w:val="26"/>
          <w:szCs w:val="26"/>
          <w:u w:val="single"/>
        </w:rPr>
        <w:t xml:space="preserve"> 131.2.</w:t>
      </w:r>
      <w:r w:rsidRPr="00BD710F">
        <w:rPr>
          <w:sz w:val="26"/>
          <w:szCs w:val="26"/>
        </w:rPr>
        <w:t xml:space="preserve"> </w:t>
      </w:r>
    </w:p>
    <w:p w:rsidR="00CF03A7" w:rsidRPr="00BD710F" w:rsidRDefault="00CF03A7" w:rsidP="00CF03A7">
      <w:pPr>
        <w:pStyle w:val="ListParagraph"/>
        <w:ind w:left="1440"/>
        <w:rPr>
          <w:sz w:val="26"/>
          <w:szCs w:val="26"/>
          <w:u w:val="single"/>
        </w:rPr>
      </w:pPr>
    </w:p>
    <w:p w:rsidR="00E51DFC" w:rsidRPr="00BD710F" w:rsidRDefault="00E42247" w:rsidP="00FB14A1">
      <w:pPr>
        <w:pStyle w:val="ListParagraph"/>
        <w:numPr>
          <w:ilvl w:val="0"/>
          <w:numId w:val="16"/>
        </w:numPr>
        <w:ind w:left="1440"/>
        <w:rPr>
          <w:sz w:val="26"/>
          <w:szCs w:val="26"/>
          <w:u w:val="single"/>
        </w:rPr>
      </w:pPr>
      <w:r w:rsidRPr="00BD710F">
        <w:rPr>
          <w:sz w:val="26"/>
          <w:szCs w:val="26"/>
          <w:u w:val="single"/>
        </w:rPr>
        <w:t>The date that each reported unconventional gas well was spud or ceased the production of natural gas.</w:t>
      </w:r>
      <w:r w:rsidRPr="00BD710F">
        <w:rPr>
          <w:sz w:val="26"/>
          <w:szCs w:val="26"/>
        </w:rPr>
        <w:t xml:space="preserve">  </w:t>
      </w:r>
    </w:p>
    <w:p w:rsidR="00E42247" w:rsidRPr="00BD710F" w:rsidRDefault="00E42247" w:rsidP="00E42247">
      <w:pPr>
        <w:pStyle w:val="ListParagraph"/>
        <w:rPr>
          <w:sz w:val="26"/>
          <w:szCs w:val="26"/>
          <w:u w:val="single"/>
        </w:rPr>
      </w:pPr>
    </w:p>
    <w:p w:rsidR="00E51DFC" w:rsidRPr="00BD710F" w:rsidRDefault="00E51DFC" w:rsidP="00FB14A1">
      <w:pPr>
        <w:pStyle w:val="ListParagraph"/>
        <w:numPr>
          <w:ilvl w:val="0"/>
          <w:numId w:val="12"/>
        </w:numPr>
        <w:rPr>
          <w:sz w:val="26"/>
          <w:szCs w:val="26"/>
          <w:u w:val="single"/>
        </w:rPr>
      </w:pPr>
      <w:r w:rsidRPr="00BD710F">
        <w:rPr>
          <w:i/>
          <w:sz w:val="26"/>
          <w:szCs w:val="26"/>
          <w:u w:val="single"/>
        </w:rPr>
        <w:t>Monthly producer well update report</w:t>
      </w:r>
      <w:r w:rsidRPr="00BD710F">
        <w:rPr>
          <w:sz w:val="26"/>
          <w:szCs w:val="26"/>
          <w:u w:val="single"/>
        </w:rPr>
        <w:t xml:space="preserve">.  </w:t>
      </w:r>
      <w:r w:rsidR="00EC52EF" w:rsidRPr="00BD710F">
        <w:rPr>
          <w:sz w:val="26"/>
          <w:szCs w:val="26"/>
          <w:u w:val="single"/>
        </w:rPr>
        <w:t>A p</w:t>
      </w:r>
      <w:r w:rsidRPr="00BD710F">
        <w:rPr>
          <w:sz w:val="26"/>
          <w:szCs w:val="26"/>
          <w:u w:val="single"/>
        </w:rPr>
        <w:t xml:space="preserve">roducer shall </w:t>
      </w:r>
      <w:r w:rsidR="00E5181E" w:rsidRPr="00BD710F">
        <w:rPr>
          <w:sz w:val="26"/>
          <w:szCs w:val="26"/>
          <w:u w:val="single"/>
        </w:rPr>
        <w:t xml:space="preserve">file with the </w:t>
      </w:r>
      <w:r w:rsidR="00EC52EF" w:rsidRPr="00BD710F">
        <w:rPr>
          <w:sz w:val="26"/>
          <w:szCs w:val="26"/>
          <w:u w:val="single"/>
        </w:rPr>
        <w:t xml:space="preserve">Secretary of the </w:t>
      </w:r>
      <w:r w:rsidR="00E5181E" w:rsidRPr="00BD710F">
        <w:rPr>
          <w:sz w:val="26"/>
          <w:szCs w:val="26"/>
          <w:u w:val="single"/>
        </w:rPr>
        <w:t>Commission</w:t>
      </w:r>
      <w:r w:rsidRPr="00BD710F">
        <w:rPr>
          <w:sz w:val="26"/>
          <w:szCs w:val="26"/>
          <w:u w:val="single"/>
        </w:rPr>
        <w:t xml:space="preserve"> </w:t>
      </w:r>
      <w:r w:rsidR="00E5181E" w:rsidRPr="00BD710F">
        <w:rPr>
          <w:sz w:val="26"/>
          <w:szCs w:val="26"/>
          <w:u w:val="single"/>
        </w:rPr>
        <w:t xml:space="preserve">notice </w:t>
      </w:r>
      <w:r w:rsidRPr="00BD710F">
        <w:rPr>
          <w:sz w:val="26"/>
          <w:szCs w:val="26"/>
          <w:u w:val="single"/>
        </w:rPr>
        <w:t xml:space="preserve">of </w:t>
      </w:r>
      <w:r w:rsidR="00EC52EF" w:rsidRPr="00BD710F">
        <w:rPr>
          <w:sz w:val="26"/>
          <w:szCs w:val="26"/>
          <w:u w:val="single"/>
        </w:rPr>
        <w:t>an</w:t>
      </w:r>
      <w:r w:rsidRPr="00BD710F">
        <w:rPr>
          <w:sz w:val="26"/>
          <w:szCs w:val="26"/>
          <w:u w:val="single"/>
        </w:rPr>
        <w:t xml:space="preserve"> unconventional </w:t>
      </w:r>
      <w:r w:rsidR="009F7A5C" w:rsidRPr="00BD710F">
        <w:rPr>
          <w:sz w:val="26"/>
          <w:szCs w:val="26"/>
          <w:u w:val="single"/>
        </w:rPr>
        <w:t xml:space="preserve">gas </w:t>
      </w:r>
      <w:r w:rsidR="00EC52EF" w:rsidRPr="00BD710F">
        <w:rPr>
          <w:sz w:val="26"/>
          <w:szCs w:val="26"/>
          <w:u w:val="single"/>
        </w:rPr>
        <w:t>well status change</w:t>
      </w:r>
      <w:r w:rsidR="00DA5ED4" w:rsidRPr="00BD710F">
        <w:rPr>
          <w:sz w:val="26"/>
          <w:szCs w:val="26"/>
          <w:u w:val="single"/>
        </w:rPr>
        <w:t>, in the form of a “Monthly Producer Well Update Report,”</w:t>
      </w:r>
      <w:r w:rsidRPr="00BD710F">
        <w:rPr>
          <w:sz w:val="26"/>
          <w:szCs w:val="26"/>
          <w:u w:val="single"/>
        </w:rPr>
        <w:t xml:space="preserve"> within </w:t>
      </w:r>
      <w:r w:rsidR="00EC52EF" w:rsidRPr="00BD710F">
        <w:rPr>
          <w:sz w:val="26"/>
          <w:szCs w:val="26"/>
          <w:u w:val="single"/>
        </w:rPr>
        <w:t>30</w:t>
      </w:r>
      <w:r w:rsidRPr="00BD710F">
        <w:rPr>
          <w:sz w:val="26"/>
          <w:szCs w:val="26"/>
          <w:u w:val="single"/>
        </w:rPr>
        <w:t xml:space="preserve"> days after the </w:t>
      </w:r>
      <w:r w:rsidR="00EC52EF" w:rsidRPr="00BD710F">
        <w:rPr>
          <w:sz w:val="26"/>
          <w:szCs w:val="26"/>
          <w:u w:val="single"/>
        </w:rPr>
        <w:t xml:space="preserve">end of the </w:t>
      </w:r>
      <w:r w:rsidRPr="00BD710F">
        <w:rPr>
          <w:sz w:val="26"/>
          <w:szCs w:val="26"/>
          <w:u w:val="single"/>
        </w:rPr>
        <w:t xml:space="preserve">calendar month in which one of the following </w:t>
      </w:r>
      <w:r w:rsidR="009F7A5C" w:rsidRPr="00BD710F">
        <w:rPr>
          <w:sz w:val="26"/>
          <w:szCs w:val="26"/>
          <w:u w:val="single"/>
        </w:rPr>
        <w:t>events</w:t>
      </w:r>
      <w:r w:rsidRPr="00BD710F">
        <w:rPr>
          <w:sz w:val="26"/>
          <w:szCs w:val="26"/>
          <w:u w:val="single"/>
        </w:rPr>
        <w:t xml:space="preserve"> occurs: </w:t>
      </w:r>
    </w:p>
    <w:p w:rsidR="00E51DFC" w:rsidRPr="00BD710F" w:rsidRDefault="00E51DFC" w:rsidP="00E51DFC">
      <w:pPr>
        <w:pStyle w:val="ListParagraph"/>
        <w:rPr>
          <w:sz w:val="26"/>
          <w:szCs w:val="26"/>
          <w:u w:val="single"/>
        </w:rPr>
      </w:pPr>
    </w:p>
    <w:p w:rsidR="00E51DFC" w:rsidRPr="00BD710F" w:rsidRDefault="00E51DFC" w:rsidP="00FB14A1">
      <w:pPr>
        <w:pStyle w:val="ListParagraph"/>
        <w:numPr>
          <w:ilvl w:val="0"/>
          <w:numId w:val="13"/>
        </w:numPr>
        <w:ind w:firstLine="0"/>
        <w:rPr>
          <w:sz w:val="26"/>
          <w:szCs w:val="26"/>
          <w:u w:val="single"/>
        </w:rPr>
      </w:pPr>
      <w:r w:rsidRPr="00BD710F">
        <w:rPr>
          <w:sz w:val="26"/>
          <w:szCs w:val="26"/>
          <w:u w:val="single"/>
        </w:rPr>
        <w:t xml:space="preserve">The </w:t>
      </w:r>
      <w:proofErr w:type="spellStart"/>
      <w:r w:rsidRPr="00BD710F">
        <w:rPr>
          <w:sz w:val="26"/>
          <w:szCs w:val="26"/>
          <w:u w:val="single"/>
        </w:rPr>
        <w:t>spudding</w:t>
      </w:r>
      <w:proofErr w:type="spellEnd"/>
      <w:r w:rsidRPr="00BD710F">
        <w:rPr>
          <w:sz w:val="26"/>
          <w:szCs w:val="26"/>
          <w:u w:val="single"/>
        </w:rPr>
        <w:t xml:space="preserve"> of an unconventional gas well.</w:t>
      </w:r>
    </w:p>
    <w:p w:rsidR="00CF03A7" w:rsidRPr="00BD710F" w:rsidRDefault="00CF03A7" w:rsidP="00CF03A7">
      <w:pPr>
        <w:pStyle w:val="ListParagraph"/>
        <w:ind w:left="1080"/>
        <w:rPr>
          <w:sz w:val="26"/>
          <w:szCs w:val="26"/>
          <w:u w:val="single"/>
        </w:rPr>
      </w:pPr>
    </w:p>
    <w:p w:rsidR="00E51DFC" w:rsidRPr="00BD710F" w:rsidRDefault="00E51DFC" w:rsidP="00FB14A1">
      <w:pPr>
        <w:pStyle w:val="ListParagraph"/>
        <w:numPr>
          <w:ilvl w:val="0"/>
          <w:numId w:val="13"/>
        </w:numPr>
        <w:ind w:firstLine="0"/>
        <w:rPr>
          <w:sz w:val="26"/>
          <w:szCs w:val="26"/>
          <w:u w:val="single"/>
        </w:rPr>
      </w:pPr>
      <w:r w:rsidRPr="00BD710F">
        <w:rPr>
          <w:sz w:val="26"/>
          <w:szCs w:val="26"/>
          <w:u w:val="single"/>
        </w:rPr>
        <w:t>The initiation of production at an unconventional gas well.</w:t>
      </w:r>
    </w:p>
    <w:p w:rsidR="00CF03A7" w:rsidRPr="00BD710F" w:rsidRDefault="00CF03A7" w:rsidP="00CF03A7">
      <w:pPr>
        <w:rPr>
          <w:sz w:val="26"/>
          <w:szCs w:val="26"/>
          <w:u w:val="single"/>
        </w:rPr>
      </w:pPr>
    </w:p>
    <w:p w:rsidR="00E51DFC" w:rsidRPr="00BD710F" w:rsidRDefault="00E51DFC" w:rsidP="00FB14A1">
      <w:pPr>
        <w:pStyle w:val="ListParagraph"/>
        <w:numPr>
          <w:ilvl w:val="0"/>
          <w:numId w:val="13"/>
        </w:numPr>
        <w:ind w:firstLine="0"/>
        <w:rPr>
          <w:sz w:val="26"/>
          <w:szCs w:val="26"/>
          <w:u w:val="single"/>
        </w:rPr>
      </w:pPr>
      <w:r w:rsidRPr="00BD710F">
        <w:rPr>
          <w:sz w:val="26"/>
          <w:szCs w:val="26"/>
          <w:u w:val="single"/>
        </w:rPr>
        <w:t>The removal of an unconventional gas well from production.</w:t>
      </w:r>
      <w:r w:rsidRPr="00BD710F">
        <w:rPr>
          <w:sz w:val="26"/>
          <w:szCs w:val="26"/>
        </w:rPr>
        <w:t xml:space="preserve"> </w:t>
      </w:r>
    </w:p>
    <w:p w:rsidR="002912E1" w:rsidRPr="00A735A1" w:rsidRDefault="00E51DFC" w:rsidP="00E51DFC">
      <w:pPr>
        <w:rPr>
          <w:sz w:val="26"/>
          <w:szCs w:val="26"/>
        </w:rPr>
      </w:pPr>
      <w:r w:rsidRPr="00A735A1">
        <w:rPr>
          <w:sz w:val="26"/>
          <w:szCs w:val="26"/>
        </w:rPr>
        <w:t xml:space="preserve"> </w:t>
      </w:r>
    </w:p>
    <w:p w:rsidR="00242709" w:rsidRPr="00D90579" w:rsidRDefault="00242709" w:rsidP="00242709">
      <w:pPr>
        <w:pStyle w:val="ListParagraph"/>
        <w:numPr>
          <w:ilvl w:val="0"/>
          <w:numId w:val="12"/>
        </w:numPr>
        <w:rPr>
          <w:sz w:val="26"/>
          <w:szCs w:val="26"/>
        </w:rPr>
      </w:pPr>
      <w:r w:rsidRPr="00D90579">
        <w:rPr>
          <w:i/>
          <w:sz w:val="26"/>
          <w:szCs w:val="26"/>
          <w:u w:val="single"/>
        </w:rPr>
        <w:t>Producer disputes</w:t>
      </w:r>
      <w:r w:rsidRPr="00D90579">
        <w:rPr>
          <w:sz w:val="26"/>
          <w:szCs w:val="26"/>
          <w:u w:val="single"/>
        </w:rPr>
        <w:t xml:space="preserve">.  A producer discovering a discrepancy in the unconventional gas well information supplied by the Department </w:t>
      </w:r>
      <w:r w:rsidR="0012704D" w:rsidRPr="00D90579">
        <w:rPr>
          <w:sz w:val="26"/>
          <w:szCs w:val="26"/>
          <w:u w:val="single"/>
        </w:rPr>
        <w:t>to the Commission</w:t>
      </w:r>
      <w:r w:rsidR="00DA5A5D" w:rsidRPr="00D90579">
        <w:rPr>
          <w:sz w:val="26"/>
          <w:szCs w:val="26"/>
          <w:u w:val="single"/>
        </w:rPr>
        <w:t xml:space="preserve"> </w:t>
      </w:r>
      <w:r w:rsidR="00311CEE" w:rsidRPr="00D90579">
        <w:rPr>
          <w:sz w:val="26"/>
          <w:szCs w:val="26"/>
          <w:u w:val="single"/>
        </w:rPr>
        <w:t>under 58 Pa. C.S. § 2304 (relating to well information)</w:t>
      </w:r>
      <w:r w:rsidR="0012704D" w:rsidRPr="00D90579">
        <w:rPr>
          <w:sz w:val="26"/>
          <w:szCs w:val="26"/>
          <w:u w:val="single"/>
        </w:rPr>
        <w:t xml:space="preserve"> </w:t>
      </w:r>
      <w:r w:rsidRPr="00D90579">
        <w:rPr>
          <w:sz w:val="26"/>
          <w:szCs w:val="26"/>
          <w:u w:val="single"/>
        </w:rPr>
        <w:t>shall address the discrepancy to the Department.  The producer shall file a copy of the discrepancy with the Secretary of the Commission.</w:t>
      </w:r>
      <w:r w:rsidRPr="00D90579">
        <w:rPr>
          <w:sz w:val="26"/>
          <w:szCs w:val="26"/>
        </w:rPr>
        <w:t xml:space="preserve">   </w:t>
      </w:r>
    </w:p>
    <w:p w:rsidR="007F35B4" w:rsidRPr="00D90579" w:rsidRDefault="007F35B4" w:rsidP="007F35B4">
      <w:pPr>
        <w:pStyle w:val="ListParagraph"/>
        <w:rPr>
          <w:sz w:val="26"/>
          <w:szCs w:val="26"/>
        </w:rPr>
      </w:pPr>
    </w:p>
    <w:p w:rsidR="002912E1" w:rsidRPr="00D90579" w:rsidRDefault="00AC4C34" w:rsidP="00683B4B">
      <w:pPr>
        <w:pStyle w:val="ListParagraph"/>
        <w:numPr>
          <w:ilvl w:val="0"/>
          <w:numId w:val="12"/>
        </w:numPr>
        <w:rPr>
          <w:sz w:val="26"/>
          <w:szCs w:val="26"/>
        </w:rPr>
      </w:pPr>
      <w:r w:rsidRPr="00D90579">
        <w:rPr>
          <w:i/>
          <w:sz w:val="26"/>
          <w:szCs w:val="26"/>
          <w:u w:val="single"/>
        </w:rPr>
        <w:t>Local government disputes</w:t>
      </w:r>
      <w:r w:rsidRPr="00D90579">
        <w:rPr>
          <w:sz w:val="26"/>
          <w:szCs w:val="26"/>
          <w:u w:val="single"/>
        </w:rPr>
        <w:t xml:space="preserve">.  </w:t>
      </w:r>
      <w:r w:rsidR="00683B4B" w:rsidRPr="00D90579">
        <w:rPr>
          <w:sz w:val="26"/>
          <w:szCs w:val="26"/>
          <w:u w:val="single"/>
        </w:rPr>
        <w:t xml:space="preserve">A local government discovering a discrepancy in the unconventional gas well information supplied by the Department </w:t>
      </w:r>
      <w:r w:rsidR="0012704D" w:rsidRPr="00D90579">
        <w:rPr>
          <w:sz w:val="26"/>
          <w:szCs w:val="26"/>
          <w:u w:val="single"/>
        </w:rPr>
        <w:t xml:space="preserve">to the Commission </w:t>
      </w:r>
      <w:r w:rsidR="00311CEE" w:rsidRPr="00D90579">
        <w:rPr>
          <w:sz w:val="26"/>
          <w:szCs w:val="26"/>
          <w:u w:val="single"/>
        </w:rPr>
        <w:t xml:space="preserve">under 58 Pa. C.S. § 2304 </w:t>
      </w:r>
      <w:r w:rsidR="00683B4B" w:rsidRPr="00D90579">
        <w:rPr>
          <w:sz w:val="26"/>
          <w:szCs w:val="26"/>
          <w:u w:val="single"/>
        </w:rPr>
        <w:t>shall address the discrepancy to the Department.  The local government shall file a copy of the discrepancy with the Secretary of the Commission</w:t>
      </w:r>
      <w:r w:rsidR="004C145E" w:rsidRPr="00D90579">
        <w:rPr>
          <w:sz w:val="26"/>
          <w:szCs w:val="26"/>
          <w:u w:val="single"/>
        </w:rPr>
        <w:t>.</w:t>
      </w:r>
      <w:r w:rsidR="004C145E" w:rsidRPr="00D90579">
        <w:rPr>
          <w:sz w:val="26"/>
          <w:szCs w:val="26"/>
        </w:rPr>
        <w:t xml:space="preserve"> </w:t>
      </w:r>
    </w:p>
    <w:p w:rsidR="002912E1" w:rsidRPr="00BD710F" w:rsidRDefault="002912E1" w:rsidP="001056F1">
      <w:pPr>
        <w:rPr>
          <w:sz w:val="26"/>
          <w:szCs w:val="26"/>
          <w:u w:val="single"/>
        </w:rPr>
      </w:pPr>
    </w:p>
    <w:p w:rsidR="00575309" w:rsidRPr="00BD710F" w:rsidRDefault="00575309" w:rsidP="008308AC">
      <w:pPr>
        <w:pStyle w:val="ListParagraph"/>
        <w:numPr>
          <w:ilvl w:val="0"/>
          <w:numId w:val="12"/>
        </w:numPr>
        <w:rPr>
          <w:sz w:val="26"/>
          <w:szCs w:val="26"/>
          <w:u w:val="single"/>
        </w:rPr>
      </w:pPr>
      <w:r w:rsidRPr="00BD710F">
        <w:rPr>
          <w:i/>
          <w:sz w:val="26"/>
          <w:szCs w:val="26"/>
          <w:u w:val="single"/>
        </w:rPr>
        <w:t>Geographic information</w:t>
      </w:r>
      <w:r w:rsidRPr="00BD710F">
        <w:rPr>
          <w:sz w:val="26"/>
          <w:szCs w:val="26"/>
          <w:u w:val="single"/>
        </w:rPr>
        <w:t>.  The</w:t>
      </w:r>
      <w:r w:rsidR="00356E58" w:rsidRPr="00BD710F">
        <w:rPr>
          <w:sz w:val="26"/>
          <w:szCs w:val="26"/>
          <w:u w:val="single"/>
        </w:rPr>
        <w:t xml:space="preserve"> Commission </w:t>
      </w:r>
      <w:r w:rsidR="00156D98" w:rsidRPr="00BD710F">
        <w:rPr>
          <w:sz w:val="26"/>
          <w:szCs w:val="26"/>
          <w:u w:val="single"/>
        </w:rPr>
        <w:t xml:space="preserve">will </w:t>
      </w:r>
      <w:r w:rsidR="00356E58" w:rsidRPr="00BD710F">
        <w:rPr>
          <w:sz w:val="26"/>
          <w:szCs w:val="26"/>
          <w:u w:val="single"/>
        </w:rPr>
        <w:t xml:space="preserve">use the geographic information system maintained by </w:t>
      </w:r>
      <w:r w:rsidRPr="00BD710F">
        <w:rPr>
          <w:sz w:val="26"/>
          <w:szCs w:val="26"/>
          <w:u w:val="single"/>
        </w:rPr>
        <w:t>PennDOT</w:t>
      </w:r>
      <w:r w:rsidR="00356E58" w:rsidRPr="00BD710F">
        <w:rPr>
          <w:sz w:val="26"/>
          <w:szCs w:val="26"/>
          <w:u w:val="single"/>
        </w:rPr>
        <w:t xml:space="preserve"> </w:t>
      </w:r>
      <w:r w:rsidR="003A2921" w:rsidRPr="00BD710F">
        <w:rPr>
          <w:sz w:val="26"/>
          <w:szCs w:val="26"/>
          <w:u w:val="single"/>
        </w:rPr>
        <w:t>to determine</w:t>
      </w:r>
      <w:r w:rsidR="00356E58" w:rsidRPr="00BD710F">
        <w:rPr>
          <w:sz w:val="26"/>
          <w:szCs w:val="26"/>
          <w:u w:val="single"/>
        </w:rPr>
        <w:t xml:space="preserve"> municipal boundary lines and to calculate highway mileage </w:t>
      </w:r>
      <w:r w:rsidRPr="00BD710F">
        <w:rPr>
          <w:sz w:val="26"/>
          <w:szCs w:val="26"/>
          <w:u w:val="single"/>
        </w:rPr>
        <w:t xml:space="preserve">formulas </w:t>
      </w:r>
      <w:r w:rsidR="003A2921" w:rsidRPr="00BD710F">
        <w:rPr>
          <w:sz w:val="26"/>
          <w:szCs w:val="26"/>
          <w:u w:val="single"/>
        </w:rPr>
        <w:t>under</w:t>
      </w:r>
      <w:r w:rsidRPr="00BD710F">
        <w:rPr>
          <w:sz w:val="26"/>
          <w:szCs w:val="26"/>
          <w:u w:val="single"/>
        </w:rPr>
        <w:t xml:space="preserve"> 58 Pa. C.S. § 2314(d)(3) (relating to distribution of the unconventional gas well fee).</w:t>
      </w:r>
      <w:r w:rsidRPr="00BD710F">
        <w:rPr>
          <w:sz w:val="26"/>
          <w:szCs w:val="26"/>
        </w:rPr>
        <w:t xml:space="preserve"> </w:t>
      </w:r>
    </w:p>
    <w:p w:rsidR="00575309" w:rsidRPr="00BD710F" w:rsidRDefault="00575309" w:rsidP="00575309">
      <w:pPr>
        <w:pStyle w:val="ListParagraph"/>
        <w:rPr>
          <w:sz w:val="26"/>
          <w:szCs w:val="26"/>
          <w:u w:val="single"/>
        </w:rPr>
      </w:pPr>
    </w:p>
    <w:p w:rsidR="00575309" w:rsidRPr="00BD710F" w:rsidRDefault="00575309" w:rsidP="00FB14A1">
      <w:pPr>
        <w:pStyle w:val="ListParagraph"/>
        <w:numPr>
          <w:ilvl w:val="0"/>
          <w:numId w:val="29"/>
        </w:numPr>
        <w:ind w:left="1440"/>
        <w:rPr>
          <w:sz w:val="26"/>
          <w:szCs w:val="26"/>
          <w:u w:val="single"/>
        </w:rPr>
      </w:pPr>
      <w:r w:rsidRPr="00BD710F">
        <w:rPr>
          <w:i/>
          <w:sz w:val="26"/>
          <w:szCs w:val="26"/>
          <w:u w:val="single"/>
        </w:rPr>
        <w:t>Disputes</w:t>
      </w:r>
      <w:r w:rsidRPr="00BD710F">
        <w:rPr>
          <w:sz w:val="26"/>
          <w:szCs w:val="26"/>
          <w:u w:val="single"/>
        </w:rPr>
        <w:t xml:space="preserve">.  </w:t>
      </w:r>
      <w:r w:rsidR="003A2921" w:rsidRPr="00BD710F">
        <w:rPr>
          <w:sz w:val="26"/>
          <w:szCs w:val="26"/>
          <w:u w:val="single"/>
        </w:rPr>
        <w:t>A dispute</w:t>
      </w:r>
      <w:r w:rsidR="00356E58" w:rsidRPr="00BD710F">
        <w:rPr>
          <w:sz w:val="26"/>
          <w:szCs w:val="26"/>
          <w:u w:val="single"/>
        </w:rPr>
        <w:t xml:space="preserve"> regarding the accuracy of </w:t>
      </w:r>
      <w:r w:rsidRPr="00BD710F">
        <w:rPr>
          <w:sz w:val="26"/>
          <w:szCs w:val="26"/>
          <w:u w:val="single"/>
        </w:rPr>
        <w:t>the geographic information</w:t>
      </w:r>
      <w:r w:rsidR="008B7B3C" w:rsidRPr="00BD710F">
        <w:rPr>
          <w:sz w:val="26"/>
          <w:szCs w:val="26"/>
          <w:u w:val="single"/>
        </w:rPr>
        <w:t xml:space="preserve"> utilized</w:t>
      </w:r>
      <w:r w:rsidRPr="00BD710F">
        <w:rPr>
          <w:sz w:val="26"/>
          <w:szCs w:val="26"/>
          <w:u w:val="single"/>
        </w:rPr>
        <w:t xml:space="preserve"> </w:t>
      </w:r>
      <w:r w:rsidR="003A2921" w:rsidRPr="00BD710F">
        <w:rPr>
          <w:sz w:val="26"/>
          <w:szCs w:val="26"/>
          <w:u w:val="single"/>
        </w:rPr>
        <w:t>under</w:t>
      </w:r>
      <w:r w:rsidRPr="00BD710F">
        <w:rPr>
          <w:sz w:val="26"/>
          <w:szCs w:val="26"/>
          <w:u w:val="single"/>
        </w:rPr>
        <w:t xml:space="preserve"> subsection (d) shall</w:t>
      </w:r>
      <w:r w:rsidR="00356E58" w:rsidRPr="00BD710F">
        <w:rPr>
          <w:sz w:val="26"/>
          <w:szCs w:val="26"/>
          <w:u w:val="single"/>
        </w:rPr>
        <w:t xml:space="preserve"> be addressed to </w:t>
      </w:r>
      <w:r w:rsidR="00D26698" w:rsidRPr="00BD710F">
        <w:rPr>
          <w:sz w:val="26"/>
          <w:szCs w:val="26"/>
          <w:u w:val="single"/>
        </w:rPr>
        <w:t xml:space="preserve">the appropriate forum for </w:t>
      </w:r>
      <w:r w:rsidR="00E5181E" w:rsidRPr="00BD710F">
        <w:rPr>
          <w:sz w:val="26"/>
          <w:szCs w:val="26"/>
          <w:u w:val="single"/>
        </w:rPr>
        <w:t>resolution</w:t>
      </w:r>
      <w:r w:rsidR="00356E58" w:rsidRPr="00BD710F">
        <w:rPr>
          <w:sz w:val="26"/>
          <w:szCs w:val="26"/>
          <w:u w:val="single"/>
        </w:rPr>
        <w:t xml:space="preserve">.  </w:t>
      </w:r>
      <w:r w:rsidR="003A2921" w:rsidRPr="00BD710F">
        <w:rPr>
          <w:sz w:val="26"/>
          <w:szCs w:val="26"/>
          <w:u w:val="single"/>
        </w:rPr>
        <w:t>A disputing party</w:t>
      </w:r>
      <w:r w:rsidRPr="00BD710F">
        <w:rPr>
          <w:sz w:val="26"/>
          <w:szCs w:val="26"/>
          <w:u w:val="single"/>
        </w:rPr>
        <w:t xml:space="preserve"> shall </w:t>
      </w:r>
      <w:r w:rsidR="00D7033C" w:rsidRPr="00BD710F">
        <w:rPr>
          <w:sz w:val="26"/>
          <w:szCs w:val="26"/>
          <w:u w:val="single"/>
        </w:rPr>
        <w:t>file</w:t>
      </w:r>
      <w:r w:rsidRPr="00BD710F">
        <w:rPr>
          <w:sz w:val="26"/>
          <w:szCs w:val="26"/>
          <w:u w:val="single"/>
        </w:rPr>
        <w:t xml:space="preserve"> a copy of </w:t>
      </w:r>
      <w:r w:rsidR="003A2921" w:rsidRPr="00BD710F">
        <w:rPr>
          <w:sz w:val="26"/>
          <w:szCs w:val="26"/>
          <w:u w:val="single"/>
        </w:rPr>
        <w:t>the dispute</w:t>
      </w:r>
      <w:r w:rsidRPr="00BD710F">
        <w:rPr>
          <w:sz w:val="26"/>
          <w:szCs w:val="26"/>
          <w:u w:val="single"/>
        </w:rPr>
        <w:t xml:space="preserve"> </w:t>
      </w:r>
      <w:r w:rsidR="00D7033C" w:rsidRPr="00BD710F">
        <w:rPr>
          <w:sz w:val="26"/>
          <w:szCs w:val="26"/>
          <w:u w:val="single"/>
        </w:rPr>
        <w:t>with</w:t>
      </w:r>
      <w:r w:rsidRPr="00BD710F">
        <w:rPr>
          <w:sz w:val="26"/>
          <w:szCs w:val="26"/>
          <w:u w:val="single"/>
        </w:rPr>
        <w:t xml:space="preserve"> the Secretary of the Commission.</w:t>
      </w:r>
      <w:r w:rsidRPr="00BD710F">
        <w:rPr>
          <w:sz w:val="26"/>
          <w:szCs w:val="26"/>
        </w:rPr>
        <w:t xml:space="preserve"> </w:t>
      </w:r>
    </w:p>
    <w:p w:rsidR="00575309" w:rsidRPr="00BD710F" w:rsidRDefault="00575309" w:rsidP="00575309">
      <w:pPr>
        <w:pStyle w:val="ListParagraph"/>
        <w:ind w:left="1440"/>
        <w:rPr>
          <w:sz w:val="26"/>
          <w:szCs w:val="26"/>
          <w:u w:val="single"/>
        </w:rPr>
      </w:pPr>
    </w:p>
    <w:p w:rsidR="00F0079B" w:rsidRPr="00BD710F" w:rsidRDefault="00F0079B" w:rsidP="00FB14A1">
      <w:pPr>
        <w:pStyle w:val="ListParagraph"/>
        <w:numPr>
          <w:ilvl w:val="0"/>
          <w:numId w:val="30"/>
        </w:numPr>
        <w:rPr>
          <w:sz w:val="26"/>
          <w:szCs w:val="26"/>
          <w:u w:val="single"/>
        </w:rPr>
      </w:pPr>
      <w:r w:rsidRPr="00BD710F">
        <w:rPr>
          <w:i/>
          <w:sz w:val="26"/>
          <w:szCs w:val="26"/>
          <w:u w:val="single"/>
        </w:rPr>
        <w:t>Withholding of distribution</w:t>
      </w:r>
      <w:r w:rsidRPr="00BD710F">
        <w:rPr>
          <w:sz w:val="26"/>
          <w:szCs w:val="26"/>
          <w:u w:val="single"/>
        </w:rPr>
        <w:t xml:space="preserve">.  The Commission may withhold </w:t>
      </w:r>
      <w:r w:rsidR="003A2921" w:rsidRPr="00BD710F">
        <w:rPr>
          <w:sz w:val="26"/>
          <w:szCs w:val="26"/>
          <w:u w:val="single"/>
        </w:rPr>
        <w:t>distribution of an</w:t>
      </w:r>
      <w:r w:rsidR="004C393D" w:rsidRPr="00BD710F">
        <w:rPr>
          <w:sz w:val="26"/>
          <w:szCs w:val="26"/>
          <w:u w:val="single"/>
        </w:rPr>
        <w:t xml:space="preserve"> unconventiona</w:t>
      </w:r>
      <w:r w:rsidR="003A2921" w:rsidRPr="00BD710F">
        <w:rPr>
          <w:sz w:val="26"/>
          <w:szCs w:val="26"/>
          <w:u w:val="single"/>
        </w:rPr>
        <w:t>l gas well fee</w:t>
      </w:r>
      <w:r w:rsidRPr="00BD710F">
        <w:rPr>
          <w:sz w:val="26"/>
          <w:szCs w:val="26"/>
          <w:u w:val="single"/>
        </w:rPr>
        <w:t xml:space="preserve">, or any part </w:t>
      </w:r>
      <w:r w:rsidR="003A2921" w:rsidRPr="00BD710F">
        <w:rPr>
          <w:sz w:val="26"/>
          <w:szCs w:val="26"/>
          <w:u w:val="single"/>
        </w:rPr>
        <w:t>of it</w:t>
      </w:r>
      <w:r w:rsidRPr="00BD710F">
        <w:rPr>
          <w:sz w:val="26"/>
          <w:szCs w:val="26"/>
          <w:u w:val="single"/>
        </w:rPr>
        <w:t>, pending resolution of a dispute regarding the geographic information</w:t>
      </w:r>
      <w:r w:rsidR="008B7B3C" w:rsidRPr="00BD710F">
        <w:rPr>
          <w:sz w:val="26"/>
          <w:szCs w:val="26"/>
          <w:u w:val="single"/>
        </w:rPr>
        <w:t xml:space="preserve"> utilized</w:t>
      </w:r>
      <w:r w:rsidRPr="00BD710F">
        <w:rPr>
          <w:sz w:val="26"/>
          <w:szCs w:val="26"/>
          <w:u w:val="single"/>
        </w:rPr>
        <w:t xml:space="preserve"> </w:t>
      </w:r>
      <w:r w:rsidR="003A2921" w:rsidRPr="00BD710F">
        <w:rPr>
          <w:sz w:val="26"/>
          <w:szCs w:val="26"/>
          <w:u w:val="single"/>
        </w:rPr>
        <w:t>under</w:t>
      </w:r>
      <w:r w:rsidRPr="00BD710F">
        <w:rPr>
          <w:sz w:val="26"/>
          <w:szCs w:val="26"/>
          <w:u w:val="single"/>
        </w:rPr>
        <w:t xml:space="preserve"> subsection (d).</w:t>
      </w:r>
      <w:r w:rsidRPr="00BD710F">
        <w:rPr>
          <w:sz w:val="26"/>
          <w:szCs w:val="26"/>
        </w:rPr>
        <w:t xml:space="preserve">  </w:t>
      </w:r>
    </w:p>
    <w:p w:rsidR="00F0079B" w:rsidRPr="00BD710F" w:rsidRDefault="00F0079B" w:rsidP="00F0079B">
      <w:pPr>
        <w:pStyle w:val="ListParagraph"/>
        <w:ind w:left="2160"/>
        <w:rPr>
          <w:sz w:val="26"/>
          <w:szCs w:val="26"/>
          <w:u w:val="single"/>
        </w:rPr>
      </w:pPr>
    </w:p>
    <w:p w:rsidR="00A74B09" w:rsidRPr="00BD710F" w:rsidRDefault="00575309" w:rsidP="00FB14A1">
      <w:pPr>
        <w:pStyle w:val="ListParagraph"/>
        <w:numPr>
          <w:ilvl w:val="0"/>
          <w:numId w:val="30"/>
        </w:numPr>
        <w:rPr>
          <w:sz w:val="26"/>
          <w:szCs w:val="26"/>
          <w:u w:val="single"/>
        </w:rPr>
      </w:pPr>
      <w:r w:rsidRPr="00BD710F">
        <w:rPr>
          <w:i/>
          <w:sz w:val="26"/>
          <w:szCs w:val="26"/>
          <w:u w:val="single"/>
        </w:rPr>
        <w:t>Timing of disputes</w:t>
      </w:r>
      <w:r w:rsidRPr="00BD710F">
        <w:rPr>
          <w:sz w:val="26"/>
          <w:szCs w:val="26"/>
          <w:u w:val="single"/>
        </w:rPr>
        <w:t xml:space="preserve">.  </w:t>
      </w:r>
      <w:r w:rsidR="003A2921" w:rsidRPr="00BD710F">
        <w:rPr>
          <w:sz w:val="26"/>
          <w:szCs w:val="26"/>
          <w:u w:val="single"/>
        </w:rPr>
        <w:t>A dispute</w:t>
      </w:r>
      <w:r w:rsidR="00356E58" w:rsidRPr="00BD710F">
        <w:rPr>
          <w:sz w:val="26"/>
          <w:szCs w:val="26"/>
          <w:u w:val="single"/>
        </w:rPr>
        <w:t xml:space="preserve"> regarding the accuracy of </w:t>
      </w:r>
      <w:r w:rsidRPr="00BD710F">
        <w:rPr>
          <w:sz w:val="26"/>
          <w:szCs w:val="26"/>
          <w:u w:val="single"/>
        </w:rPr>
        <w:t>geographic</w:t>
      </w:r>
      <w:r w:rsidR="00356E58" w:rsidRPr="00BD710F">
        <w:rPr>
          <w:sz w:val="26"/>
          <w:szCs w:val="26"/>
          <w:u w:val="single"/>
        </w:rPr>
        <w:t xml:space="preserve"> information must be resolved</w:t>
      </w:r>
      <w:r w:rsidR="003A2921" w:rsidRPr="00BD710F">
        <w:rPr>
          <w:sz w:val="26"/>
          <w:szCs w:val="26"/>
          <w:u w:val="single"/>
        </w:rPr>
        <w:t xml:space="preserve"> in the appropriate forum</w:t>
      </w:r>
      <w:r w:rsidR="00E5181E" w:rsidRPr="00BD710F">
        <w:rPr>
          <w:sz w:val="26"/>
          <w:szCs w:val="26"/>
          <w:u w:val="single"/>
        </w:rPr>
        <w:t xml:space="preserve">, </w:t>
      </w:r>
      <w:r w:rsidR="00D7033C" w:rsidRPr="00BD710F">
        <w:rPr>
          <w:sz w:val="26"/>
          <w:szCs w:val="26"/>
          <w:u w:val="single"/>
        </w:rPr>
        <w:t xml:space="preserve">and </w:t>
      </w:r>
      <w:r w:rsidR="00E5181E" w:rsidRPr="00BD710F">
        <w:rPr>
          <w:sz w:val="26"/>
          <w:szCs w:val="26"/>
          <w:u w:val="single"/>
        </w:rPr>
        <w:t xml:space="preserve">notice of the resolution </w:t>
      </w:r>
      <w:r w:rsidR="00D7033C" w:rsidRPr="00BD710F">
        <w:rPr>
          <w:sz w:val="26"/>
          <w:szCs w:val="26"/>
          <w:u w:val="single"/>
        </w:rPr>
        <w:t xml:space="preserve">filed with </w:t>
      </w:r>
      <w:r w:rsidR="00E5181E" w:rsidRPr="00BD710F">
        <w:rPr>
          <w:sz w:val="26"/>
          <w:szCs w:val="26"/>
          <w:u w:val="single"/>
        </w:rPr>
        <w:t>the Commission,</w:t>
      </w:r>
      <w:r w:rsidR="00356E58" w:rsidRPr="00BD710F">
        <w:rPr>
          <w:sz w:val="26"/>
          <w:szCs w:val="26"/>
          <w:u w:val="single"/>
        </w:rPr>
        <w:t xml:space="preserve"> on or before May 1 of the relevant distribution year for the Commissi</w:t>
      </w:r>
      <w:r w:rsidR="003A2921" w:rsidRPr="00BD710F">
        <w:rPr>
          <w:sz w:val="26"/>
          <w:szCs w:val="26"/>
          <w:u w:val="single"/>
        </w:rPr>
        <w:t>on to accurately account for a resulting change</w:t>
      </w:r>
      <w:r w:rsidR="00356E58" w:rsidRPr="00BD710F">
        <w:rPr>
          <w:sz w:val="26"/>
          <w:szCs w:val="26"/>
          <w:u w:val="single"/>
        </w:rPr>
        <w:t xml:space="preserve"> in impact fee distribution </w:t>
      </w:r>
      <w:r w:rsidR="003A2921" w:rsidRPr="00BD710F">
        <w:rPr>
          <w:sz w:val="26"/>
          <w:szCs w:val="26"/>
          <w:u w:val="single"/>
        </w:rPr>
        <w:t>calculations for that year.  A dispute</w:t>
      </w:r>
      <w:r w:rsidR="00356E58" w:rsidRPr="00BD710F">
        <w:rPr>
          <w:sz w:val="26"/>
          <w:szCs w:val="26"/>
          <w:u w:val="single"/>
        </w:rPr>
        <w:t xml:space="preserve"> regarding this information resolved</w:t>
      </w:r>
      <w:r w:rsidR="00D7033C" w:rsidRPr="00BD710F">
        <w:rPr>
          <w:sz w:val="26"/>
          <w:szCs w:val="26"/>
          <w:u w:val="single"/>
        </w:rPr>
        <w:t>, or notice of resolution</w:t>
      </w:r>
      <w:r w:rsidR="003A2921" w:rsidRPr="00BD710F">
        <w:rPr>
          <w:sz w:val="26"/>
          <w:szCs w:val="26"/>
          <w:u w:val="single"/>
        </w:rPr>
        <w:t xml:space="preserve"> filed</w:t>
      </w:r>
      <w:r w:rsidR="00D7033C" w:rsidRPr="00BD710F">
        <w:rPr>
          <w:sz w:val="26"/>
          <w:szCs w:val="26"/>
          <w:u w:val="single"/>
        </w:rPr>
        <w:t xml:space="preserve"> with the Commission,</w:t>
      </w:r>
      <w:r w:rsidR="00356E58" w:rsidRPr="00BD710F">
        <w:rPr>
          <w:sz w:val="26"/>
          <w:szCs w:val="26"/>
          <w:u w:val="single"/>
        </w:rPr>
        <w:t xml:space="preserve"> after May 1 of </w:t>
      </w:r>
      <w:r w:rsidR="003A2921" w:rsidRPr="00BD710F">
        <w:rPr>
          <w:sz w:val="26"/>
          <w:szCs w:val="26"/>
          <w:u w:val="single"/>
        </w:rPr>
        <w:t>a</w:t>
      </w:r>
      <w:r w:rsidR="00356E58" w:rsidRPr="00BD710F">
        <w:rPr>
          <w:sz w:val="26"/>
          <w:szCs w:val="26"/>
          <w:u w:val="single"/>
        </w:rPr>
        <w:t xml:space="preserve"> distribution year </w:t>
      </w:r>
      <w:r w:rsidR="003A2921" w:rsidRPr="00BD710F">
        <w:rPr>
          <w:sz w:val="26"/>
          <w:szCs w:val="26"/>
          <w:u w:val="single"/>
        </w:rPr>
        <w:t>shall</w:t>
      </w:r>
      <w:r w:rsidR="00356E58" w:rsidRPr="00BD710F">
        <w:rPr>
          <w:sz w:val="26"/>
          <w:szCs w:val="26"/>
          <w:u w:val="single"/>
        </w:rPr>
        <w:t xml:space="preserve"> be corrected in the distribution year following resolution.</w:t>
      </w:r>
    </w:p>
    <w:p w:rsidR="00A47299" w:rsidRPr="00BD710F" w:rsidRDefault="00A47299" w:rsidP="00A74B09">
      <w:pPr>
        <w:rPr>
          <w:sz w:val="26"/>
          <w:szCs w:val="26"/>
          <w:u w:val="single"/>
        </w:rPr>
      </w:pPr>
    </w:p>
    <w:p w:rsidR="000F2253" w:rsidRPr="00BD710F" w:rsidRDefault="00301676" w:rsidP="00A74B09">
      <w:pPr>
        <w:rPr>
          <w:b/>
          <w:sz w:val="26"/>
          <w:szCs w:val="26"/>
          <w:u w:val="single"/>
        </w:rPr>
      </w:pPr>
      <w:r w:rsidRPr="00BD710F">
        <w:rPr>
          <w:b/>
          <w:sz w:val="26"/>
          <w:szCs w:val="26"/>
          <w:u w:val="single"/>
        </w:rPr>
        <w:t>§ 131.5.  Calculation of unconventional gas well f</w:t>
      </w:r>
      <w:r w:rsidR="000F2253" w:rsidRPr="00BD710F">
        <w:rPr>
          <w:b/>
          <w:sz w:val="26"/>
          <w:szCs w:val="26"/>
          <w:u w:val="single"/>
        </w:rPr>
        <w:t xml:space="preserve">ee. </w:t>
      </w:r>
    </w:p>
    <w:p w:rsidR="000F2253" w:rsidRPr="00BD710F" w:rsidRDefault="000F2253" w:rsidP="00A74B09">
      <w:pPr>
        <w:rPr>
          <w:sz w:val="26"/>
          <w:szCs w:val="26"/>
          <w:u w:val="single"/>
        </w:rPr>
      </w:pPr>
    </w:p>
    <w:p w:rsidR="00085C25" w:rsidRPr="00BD710F" w:rsidRDefault="00403B40" w:rsidP="00FB14A1">
      <w:pPr>
        <w:pStyle w:val="ListParagraph"/>
        <w:numPr>
          <w:ilvl w:val="0"/>
          <w:numId w:val="14"/>
        </w:numPr>
        <w:rPr>
          <w:sz w:val="26"/>
          <w:szCs w:val="26"/>
          <w:u w:val="single"/>
        </w:rPr>
      </w:pPr>
      <w:r w:rsidRPr="00BD710F">
        <w:rPr>
          <w:i/>
          <w:sz w:val="26"/>
          <w:szCs w:val="26"/>
          <w:u w:val="single"/>
        </w:rPr>
        <w:t>Unconventional gas well fee</w:t>
      </w:r>
      <w:r w:rsidRPr="00BD710F">
        <w:rPr>
          <w:sz w:val="26"/>
          <w:szCs w:val="26"/>
          <w:u w:val="single"/>
        </w:rPr>
        <w:t xml:space="preserve">.  The unconventional gas well fee shall be determined </w:t>
      </w:r>
      <w:r w:rsidR="00F10B0B" w:rsidRPr="00BD710F">
        <w:rPr>
          <w:sz w:val="26"/>
          <w:szCs w:val="26"/>
          <w:u w:val="single"/>
        </w:rPr>
        <w:t>under</w:t>
      </w:r>
      <w:r w:rsidRPr="00BD710F">
        <w:rPr>
          <w:sz w:val="26"/>
          <w:szCs w:val="26"/>
          <w:u w:val="single"/>
        </w:rPr>
        <w:t xml:space="preserve"> 58 Pa. C.S. §§ 2302(b)(1)-(b)(6) (relating to the components for unconventional gas well fee calculation).</w:t>
      </w:r>
      <w:r w:rsidRPr="00BD710F">
        <w:rPr>
          <w:sz w:val="26"/>
          <w:szCs w:val="26"/>
        </w:rPr>
        <w:t xml:space="preserve">  </w:t>
      </w:r>
    </w:p>
    <w:p w:rsidR="00085C25" w:rsidRPr="00BD710F" w:rsidRDefault="00085C25" w:rsidP="00085C25">
      <w:pPr>
        <w:pStyle w:val="ListParagraph"/>
        <w:rPr>
          <w:sz w:val="26"/>
          <w:szCs w:val="26"/>
          <w:u w:val="single"/>
        </w:rPr>
      </w:pPr>
    </w:p>
    <w:p w:rsidR="000F2253" w:rsidRPr="00BD710F" w:rsidRDefault="00085C25" w:rsidP="00FB14A1">
      <w:pPr>
        <w:pStyle w:val="ListParagraph"/>
        <w:numPr>
          <w:ilvl w:val="1"/>
          <w:numId w:val="14"/>
        </w:numPr>
        <w:rPr>
          <w:sz w:val="26"/>
          <w:szCs w:val="26"/>
          <w:u w:val="single"/>
        </w:rPr>
      </w:pPr>
      <w:r w:rsidRPr="00BD710F">
        <w:rPr>
          <w:i/>
          <w:sz w:val="26"/>
          <w:szCs w:val="26"/>
          <w:u w:val="single"/>
        </w:rPr>
        <w:t>Adjustment of fee</w:t>
      </w:r>
      <w:r w:rsidRPr="00BD710F">
        <w:rPr>
          <w:sz w:val="26"/>
          <w:szCs w:val="26"/>
          <w:u w:val="single"/>
        </w:rPr>
        <w:t xml:space="preserve">.  </w:t>
      </w:r>
      <w:r w:rsidR="00403B40" w:rsidRPr="00BD710F">
        <w:rPr>
          <w:sz w:val="26"/>
          <w:szCs w:val="26"/>
          <w:u w:val="single"/>
        </w:rPr>
        <w:t xml:space="preserve">The Commission </w:t>
      </w:r>
      <w:r w:rsidR="00F10B0B" w:rsidRPr="00BD710F">
        <w:rPr>
          <w:sz w:val="26"/>
          <w:szCs w:val="26"/>
          <w:u w:val="single"/>
        </w:rPr>
        <w:t>will</w:t>
      </w:r>
      <w:r w:rsidR="00403B40" w:rsidRPr="00BD710F">
        <w:rPr>
          <w:sz w:val="26"/>
          <w:szCs w:val="26"/>
          <w:u w:val="single"/>
        </w:rPr>
        <w:t xml:space="preserve"> annually adjust the unconventional gas well fee to reflect upward changes in the Consumer Price Index for Urban Consumers for the Pennsylvania, New Jersey, Delaware and Marylan</w:t>
      </w:r>
      <w:r w:rsidR="00F10B0B" w:rsidRPr="00BD710F">
        <w:rPr>
          <w:sz w:val="26"/>
          <w:szCs w:val="26"/>
          <w:u w:val="single"/>
        </w:rPr>
        <w:t>d area in the preceding 12</w:t>
      </w:r>
      <w:r w:rsidR="00403B40" w:rsidRPr="00BD710F">
        <w:rPr>
          <w:sz w:val="26"/>
          <w:szCs w:val="26"/>
          <w:u w:val="single"/>
        </w:rPr>
        <w:t xml:space="preserve"> months as required </w:t>
      </w:r>
      <w:r w:rsidR="00F10B0B" w:rsidRPr="00BD710F">
        <w:rPr>
          <w:sz w:val="26"/>
          <w:szCs w:val="26"/>
          <w:u w:val="single"/>
        </w:rPr>
        <w:t>under</w:t>
      </w:r>
      <w:r w:rsidR="00403B40" w:rsidRPr="00BD710F">
        <w:rPr>
          <w:sz w:val="26"/>
          <w:szCs w:val="26"/>
          <w:u w:val="single"/>
        </w:rPr>
        <w:t xml:space="preserve"> 58 Pa. C.S. § 2302(c) (relating to annual adjustment).</w:t>
      </w:r>
      <w:r w:rsidR="00F10B0B" w:rsidRPr="00BD710F">
        <w:rPr>
          <w:sz w:val="26"/>
          <w:szCs w:val="26"/>
          <w:u w:val="single"/>
        </w:rPr>
        <w:t xml:space="preserve">  If there are no upward changes</w:t>
      </w:r>
      <w:r w:rsidR="00C7753E" w:rsidRPr="00BD710F">
        <w:rPr>
          <w:sz w:val="26"/>
          <w:szCs w:val="26"/>
          <w:u w:val="single"/>
        </w:rPr>
        <w:t xml:space="preserve"> in the Consumer Price Index for the relevant year, no </w:t>
      </w:r>
      <w:r w:rsidR="00F10B0B" w:rsidRPr="00BD710F">
        <w:rPr>
          <w:sz w:val="26"/>
          <w:szCs w:val="26"/>
          <w:u w:val="single"/>
        </w:rPr>
        <w:t xml:space="preserve">Consumer Price Index </w:t>
      </w:r>
      <w:r w:rsidR="00C7753E" w:rsidRPr="00BD710F">
        <w:rPr>
          <w:sz w:val="26"/>
          <w:szCs w:val="26"/>
          <w:u w:val="single"/>
        </w:rPr>
        <w:t>adjustments will be</w:t>
      </w:r>
      <w:r w:rsidR="00C8518C" w:rsidRPr="00BD710F">
        <w:rPr>
          <w:sz w:val="26"/>
          <w:szCs w:val="26"/>
          <w:u w:val="single"/>
        </w:rPr>
        <w:t xml:space="preserve"> made by the Commission to the u</w:t>
      </w:r>
      <w:r w:rsidR="00C7753E" w:rsidRPr="00BD710F">
        <w:rPr>
          <w:sz w:val="26"/>
          <w:szCs w:val="26"/>
          <w:u w:val="single"/>
        </w:rPr>
        <w:t>nconventional gas well fee.</w:t>
      </w:r>
      <w:r w:rsidR="00C7753E" w:rsidRPr="00BD710F">
        <w:rPr>
          <w:sz w:val="26"/>
          <w:szCs w:val="26"/>
        </w:rPr>
        <w:t xml:space="preserve"> </w:t>
      </w:r>
      <w:r w:rsidR="00403B40" w:rsidRPr="00BD710F">
        <w:rPr>
          <w:sz w:val="26"/>
          <w:szCs w:val="26"/>
        </w:rPr>
        <w:t xml:space="preserve">   </w:t>
      </w:r>
    </w:p>
    <w:p w:rsidR="00403B40" w:rsidRPr="00BD710F" w:rsidRDefault="00403B40" w:rsidP="00403B40">
      <w:pPr>
        <w:pStyle w:val="ListParagraph"/>
        <w:rPr>
          <w:sz w:val="26"/>
          <w:szCs w:val="26"/>
          <w:u w:val="single"/>
        </w:rPr>
      </w:pPr>
    </w:p>
    <w:p w:rsidR="00A47299" w:rsidRPr="00BD710F" w:rsidRDefault="00403B40" w:rsidP="00FB14A1">
      <w:pPr>
        <w:pStyle w:val="ListParagraph"/>
        <w:numPr>
          <w:ilvl w:val="0"/>
          <w:numId w:val="14"/>
        </w:numPr>
        <w:rPr>
          <w:sz w:val="26"/>
          <w:szCs w:val="26"/>
          <w:u w:val="single"/>
        </w:rPr>
      </w:pPr>
      <w:r w:rsidRPr="00BD710F">
        <w:rPr>
          <w:i/>
          <w:sz w:val="26"/>
          <w:szCs w:val="26"/>
          <w:u w:val="single"/>
        </w:rPr>
        <w:t xml:space="preserve">Administrative </w:t>
      </w:r>
      <w:r w:rsidR="00BC725F" w:rsidRPr="00BD710F">
        <w:rPr>
          <w:i/>
          <w:sz w:val="26"/>
          <w:szCs w:val="26"/>
          <w:u w:val="single"/>
        </w:rPr>
        <w:t>fee</w:t>
      </w:r>
      <w:r w:rsidRPr="00BD710F">
        <w:rPr>
          <w:sz w:val="26"/>
          <w:szCs w:val="26"/>
          <w:u w:val="single"/>
        </w:rPr>
        <w:t>.</w:t>
      </w:r>
      <w:r w:rsidR="00BC725F" w:rsidRPr="00BD710F">
        <w:rPr>
          <w:sz w:val="26"/>
          <w:szCs w:val="26"/>
          <w:u w:val="single"/>
        </w:rPr>
        <w:t xml:space="preserve">  The Commission may impose an annual administrative fee</w:t>
      </w:r>
      <w:r w:rsidR="00C8518C" w:rsidRPr="00BD710F">
        <w:rPr>
          <w:sz w:val="26"/>
          <w:szCs w:val="26"/>
          <w:u w:val="single"/>
        </w:rPr>
        <w:t>,</w:t>
      </w:r>
      <w:r w:rsidR="00BC725F" w:rsidRPr="00BD710F">
        <w:rPr>
          <w:sz w:val="26"/>
          <w:szCs w:val="26"/>
          <w:u w:val="single"/>
        </w:rPr>
        <w:t xml:space="preserve"> not to exceed $50 per spud unconventional gas well, on </w:t>
      </w:r>
      <w:r w:rsidR="00F10B0B" w:rsidRPr="00BD710F">
        <w:rPr>
          <w:sz w:val="26"/>
          <w:szCs w:val="26"/>
          <w:u w:val="single"/>
        </w:rPr>
        <w:t>a</w:t>
      </w:r>
      <w:r w:rsidR="00BC725F" w:rsidRPr="00BD710F">
        <w:rPr>
          <w:sz w:val="26"/>
          <w:szCs w:val="26"/>
          <w:u w:val="single"/>
        </w:rPr>
        <w:t xml:space="preserve"> producer to pay for the actual costs of the Commission to administer and enforce 58 Pa. C.S. Chapter 23 (relating to the unconventional gas well fee).</w:t>
      </w:r>
      <w:r w:rsidR="00BC725F" w:rsidRPr="00BD710F">
        <w:rPr>
          <w:sz w:val="26"/>
          <w:szCs w:val="26"/>
        </w:rPr>
        <w:t xml:space="preserve">  </w:t>
      </w:r>
    </w:p>
    <w:p w:rsidR="00A47299" w:rsidRPr="00BD710F" w:rsidRDefault="00A47299" w:rsidP="00A47299">
      <w:pPr>
        <w:pStyle w:val="ListParagraph"/>
        <w:rPr>
          <w:sz w:val="26"/>
          <w:szCs w:val="26"/>
          <w:u w:val="single"/>
        </w:rPr>
      </w:pPr>
    </w:p>
    <w:p w:rsidR="00403B40" w:rsidRPr="00BD710F" w:rsidRDefault="00A47299" w:rsidP="00FB14A1">
      <w:pPr>
        <w:pStyle w:val="ListParagraph"/>
        <w:numPr>
          <w:ilvl w:val="1"/>
          <w:numId w:val="14"/>
        </w:numPr>
        <w:rPr>
          <w:sz w:val="26"/>
          <w:szCs w:val="26"/>
          <w:u w:val="single"/>
        </w:rPr>
      </w:pPr>
      <w:r w:rsidRPr="00BD710F">
        <w:rPr>
          <w:i/>
          <w:sz w:val="26"/>
          <w:szCs w:val="26"/>
          <w:u w:val="single"/>
        </w:rPr>
        <w:t>Producers subject to administrative fee</w:t>
      </w:r>
      <w:r w:rsidRPr="00BD710F">
        <w:rPr>
          <w:sz w:val="26"/>
          <w:szCs w:val="26"/>
          <w:u w:val="single"/>
        </w:rPr>
        <w:t xml:space="preserve">.  </w:t>
      </w:r>
      <w:r w:rsidR="00F10B0B" w:rsidRPr="00BD710F">
        <w:rPr>
          <w:sz w:val="26"/>
          <w:szCs w:val="26"/>
          <w:u w:val="single"/>
        </w:rPr>
        <w:t>A p</w:t>
      </w:r>
      <w:r w:rsidR="00BC725F" w:rsidRPr="00BD710F">
        <w:rPr>
          <w:sz w:val="26"/>
          <w:szCs w:val="26"/>
          <w:u w:val="single"/>
        </w:rPr>
        <w:t xml:space="preserve">roducer shall pay </w:t>
      </w:r>
      <w:r w:rsidR="007A3AFB" w:rsidRPr="00BD710F">
        <w:rPr>
          <w:sz w:val="26"/>
          <w:szCs w:val="26"/>
          <w:u w:val="single"/>
        </w:rPr>
        <w:t>the</w:t>
      </w:r>
      <w:r w:rsidR="00BC725F" w:rsidRPr="00BD710F">
        <w:rPr>
          <w:sz w:val="26"/>
          <w:szCs w:val="26"/>
          <w:u w:val="single"/>
        </w:rPr>
        <w:t xml:space="preserve"> </w:t>
      </w:r>
      <w:r w:rsidR="00F10B0B" w:rsidRPr="00BD710F">
        <w:rPr>
          <w:sz w:val="26"/>
          <w:szCs w:val="26"/>
          <w:u w:val="single"/>
        </w:rPr>
        <w:t xml:space="preserve">administrative </w:t>
      </w:r>
      <w:r w:rsidR="00BC725F" w:rsidRPr="00BD710F">
        <w:rPr>
          <w:sz w:val="26"/>
          <w:szCs w:val="26"/>
          <w:u w:val="single"/>
        </w:rPr>
        <w:t xml:space="preserve">$50 spud fee </w:t>
      </w:r>
      <w:r w:rsidR="00C8518C" w:rsidRPr="00BD710F">
        <w:rPr>
          <w:sz w:val="26"/>
          <w:szCs w:val="26"/>
          <w:u w:val="single"/>
        </w:rPr>
        <w:t xml:space="preserve">to the Commission </w:t>
      </w:r>
      <w:r w:rsidR="00BC725F" w:rsidRPr="00BD710F">
        <w:rPr>
          <w:sz w:val="26"/>
          <w:szCs w:val="26"/>
          <w:u w:val="single"/>
        </w:rPr>
        <w:t xml:space="preserve">with the submission of </w:t>
      </w:r>
      <w:r w:rsidR="00F10B0B" w:rsidRPr="00BD710F">
        <w:rPr>
          <w:sz w:val="26"/>
          <w:szCs w:val="26"/>
          <w:u w:val="single"/>
        </w:rPr>
        <w:t>its</w:t>
      </w:r>
      <w:r w:rsidR="00BC725F" w:rsidRPr="00BD710F">
        <w:rPr>
          <w:sz w:val="26"/>
          <w:szCs w:val="26"/>
          <w:u w:val="single"/>
        </w:rPr>
        <w:t xml:space="preserve"> unconventional gas well fee </w:t>
      </w:r>
      <w:r w:rsidR="00C8518C" w:rsidRPr="00BD710F">
        <w:rPr>
          <w:sz w:val="26"/>
          <w:szCs w:val="26"/>
          <w:u w:val="single"/>
        </w:rPr>
        <w:t xml:space="preserve">due </w:t>
      </w:r>
      <w:r w:rsidR="00BC725F" w:rsidRPr="00BD710F">
        <w:rPr>
          <w:sz w:val="26"/>
          <w:szCs w:val="26"/>
          <w:u w:val="single"/>
        </w:rPr>
        <w:t xml:space="preserve">by April 1 of each year.  Only </w:t>
      </w:r>
      <w:r w:rsidR="00F10B0B" w:rsidRPr="00BD710F">
        <w:rPr>
          <w:sz w:val="26"/>
          <w:szCs w:val="26"/>
          <w:u w:val="single"/>
        </w:rPr>
        <w:t>a producer</w:t>
      </w:r>
      <w:r w:rsidR="00BC725F" w:rsidRPr="00BD710F">
        <w:rPr>
          <w:sz w:val="26"/>
          <w:szCs w:val="26"/>
          <w:u w:val="single"/>
        </w:rPr>
        <w:t xml:space="preserve"> </w:t>
      </w:r>
      <w:r w:rsidR="00BC725F" w:rsidRPr="00BD710F">
        <w:rPr>
          <w:sz w:val="26"/>
          <w:szCs w:val="26"/>
          <w:u w:val="single"/>
        </w:rPr>
        <w:lastRenderedPageBreak/>
        <w:t xml:space="preserve">subject to the unconventional gas well fee shall be subject to </w:t>
      </w:r>
      <w:r w:rsidR="007A3AFB" w:rsidRPr="00BD710F">
        <w:rPr>
          <w:sz w:val="26"/>
          <w:szCs w:val="26"/>
          <w:u w:val="single"/>
        </w:rPr>
        <w:t xml:space="preserve">the </w:t>
      </w:r>
      <w:r w:rsidR="00F10B0B" w:rsidRPr="00BD710F">
        <w:rPr>
          <w:sz w:val="26"/>
          <w:szCs w:val="26"/>
          <w:u w:val="single"/>
        </w:rPr>
        <w:t xml:space="preserve">administrative </w:t>
      </w:r>
      <w:r w:rsidR="00BC725F" w:rsidRPr="00BD710F">
        <w:rPr>
          <w:sz w:val="26"/>
          <w:szCs w:val="26"/>
          <w:u w:val="single"/>
        </w:rPr>
        <w:t>$50 spud fee.</w:t>
      </w:r>
      <w:r w:rsidR="00BC725F" w:rsidRPr="00BD710F">
        <w:rPr>
          <w:sz w:val="26"/>
          <w:szCs w:val="26"/>
        </w:rPr>
        <w:t xml:space="preserve">   </w:t>
      </w:r>
    </w:p>
    <w:p w:rsidR="00BC725F" w:rsidRPr="00BD710F" w:rsidRDefault="00BC725F" w:rsidP="00BC725F">
      <w:pPr>
        <w:pStyle w:val="ListParagraph"/>
        <w:rPr>
          <w:sz w:val="26"/>
          <w:szCs w:val="26"/>
          <w:u w:val="single"/>
        </w:rPr>
      </w:pPr>
    </w:p>
    <w:p w:rsidR="003E5DCA" w:rsidRPr="00BD710F" w:rsidRDefault="00BC725F" w:rsidP="00FB14A1">
      <w:pPr>
        <w:pStyle w:val="ListParagraph"/>
        <w:numPr>
          <w:ilvl w:val="0"/>
          <w:numId w:val="14"/>
        </w:numPr>
        <w:rPr>
          <w:sz w:val="26"/>
          <w:szCs w:val="26"/>
          <w:u w:val="single"/>
        </w:rPr>
      </w:pPr>
      <w:r w:rsidRPr="00BD710F">
        <w:rPr>
          <w:i/>
          <w:sz w:val="26"/>
          <w:szCs w:val="26"/>
          <w:u w:val="single"/>
        </w:rPr>
        <w:t>Additional assessment</w:t>
      </w:r>
      <w:r w:rsidRPr="00BD710F">
        <w:rPr>
          <w:sz w:val="26"/>
          <w:szCs w:val="26"/>
          <w:u w:val="single"/>
        </w:rPr>
        <w:t>.  By June 3</w:t>
      </w:r>
      <w:r w:rsidR="00F10B0B" w:rsidRPr="00BD710F">
        <w:rPr>
          <w:sz w:val="26"/>
          <w:szCs w:val="26"/>
          <w:u w:val="single"/>
        </w:rPr>
        <w:t>0 of each year, the Commission will</w:t>
      </w:r>
      <w:r w:rsidRPr="00BD710F">
        <w:rPr>
          <w:sz w:val="26"/>
          <w:szCs w:val="26"/>
          <w:u w:val="single"/>
        </w:rPr>
        <w:t xml:space="preserve"> estimate its expenditures for the next fiscal year that </w:t>
      </w:r>
      <w:r w:rsidR="00F10B0B" w:rsidRPr="00BD710F">
        <w:rPr>
          <w:sz w:val="26"/>
          <w:szCs w:val="26"/>
          <w:u w:val="single"/>
        </w:rPr>
        <w:t>are</w:t>
      </w:r>
      <w:r w:rsidRPr="00BD710F">
        <w:rPr>
          <w:sz w:val="26"/>
          <w:szCs w:val="26"/>
          <w:u w:val="single"/>
        </w:rPr>
        <w:t xml:space="preserve"> directly attributable to administration and enforce</w:t>
      </w:r>
      <w:r w:rsidR="003558B5" w:rsidRPr="00BD710F">
        <w:rPr>
          <w:sz w:val="26"/>
          <w:szCs w:val="26"/>
          <w:u w:val="single"/>
        </w:rPr>
        <w:t>ment of 58 Pa. C.S. Chapter 23</w:t>
      </w:r>
      <w:r w:rsidRPr="00BD710F">
        <w:rPr>
          <w:sz w:val="26"/>
          <w:szCs w:val="26"/>
          <w:u w:val="single"/>
        </w:rPr>
        <w:t xml:space="preserve">. </w:t>
      </w:r>
      <w:r w:rsidR="00267163" w:rsidRPr="00BD710F">
        <w:rPr>
          <w:sz w:val="26"/>
          <w:szCs w:val="26"/>
          <w:u w:val="single"/>
        </w:rPr>
        <w:t xml:space="preserve"> </w:t>
      </w:r>
      <w:r w:rsidR="003E5DCA" w:rsidRPr="00BD710F">
        <w:rPr>
          <w:sz w:val="26"/>
          <w:szCs w:val="26"/>
          <w:u w:val="single"/>
        </w:rPr>
        <w:t xml:space="preserve">After subtracting funds received from the </w:t>
      </w:r>
      <w:r w:rsidR="00F10B0B" w:rsidRPr="00BD710F">
        <w:rPr>
          <w:sz w:val="26"/>
          <w:szCs w:val="26"/>
          <w:u w:val="single"/>
        </w:rPr>
        <w:t xml:space="preserve">administrative </w:t>
      </w:r>
      <w:r w:rsidR="003E5DCA" w:rsidRPr="00BD710F">
        <w:rPr>
          <w:sz w:val="26"/>
          <w:szCs w:val="26"/>
          <w:u w:val="single"/>
        </w:rPr>
        <w:t xml:space="preserve">$50 spud fee </w:t>
      </w:r>
      <w:r w:rsidR="00F10B0B" w:rsidRPr="00BD710F">
        <w:rPr>
          <w:sz w:val="26"/>
          <w:szCs w:val="26"/>
          <w:u w:val="single"/>
        </w:rPr>
        <w:t xml:space="preserve">under </w:t>
      </w:r>
      <w:r w:rsidR="003558B5" w:rsidRPr="00BD710F">
        <w:rPr>
          <w:sz w:val="26"/>
          <w:szCs w:val="26"/>
          <w:u w:val="single"/>
        </w:rPr>
        <w:t xml:space="preserve">subsection </w:t>
      </w:r>
      <w:r w:rsidR="009A36A6" w:rsidRPr="00BD710F">
        <w:rPr>
          <w:sz w:val="26"/>
          <w:szCs w:val="26"/>
          <w:u w:val="single"/>
        </w:rPr>
        <w:t xml:space="preserve">(b) </w:t>
      </w:r>
      <w:r w:rsidR="003E5DCA" w:rsidRPr="00BD710F">
        <w:rPr>
          <w:sz w:val="26"/>
          <w:szCs w:val="26"/>
          <w:u w:val="single"/>
        </w:rPr>
        <w:t xml:space="preserve">and unconventional gas well fee distribution amounts received by the Commission </w:t>
      </w:r>
      <w:r w:rsidR="001C3E2C" w:rsidRPr="00BD710F">
        <w:rPr>
          <w:sz w:val="26"/>
          <w:szCs w:val="26"/>
          <w:u w:val="single"/>
        </w:rPr>
        <w:t>under</w:t>
      </w:r>
      <w:r w:rsidR="003E5DCA" w:rsidRPr="00BD710F">
        <w:rPr>
          <w:sz w:val="26"/>
          <w:szCs w:val="26"/>
          <w:u w:val="single"/>
        </w:rPr>
        <w:t xml:space="preserve"> 58 Pa. C.S. § 2314(c.1) (relating to distribution of the unconventional gas well fee to the Commission), the Commission </w:t>
      </w:r>
      <w:r w:rsidR="001C3E2C" w:rsidRPr="00BD710F">
        <w:rPr>
          <w:sz w:val="26"/>
          <w:szCs w:val="26"/>
          <w:u w:val="single"/>
        </w:rPr>
        <w:t xml:space="preserve">will </w:t>
      </w:r>
      <w:r w:rsidR="003E5DCA" w:rsidRPr="00BD710F">
        <w:rPr>
          <w:sz w:val="26"/>
          <w:szCs w:val="26"/>
          <w:u w:val="single"/>
        </w:rPr>
        <w:t>assess any remaining balance of its estimated expenditures on producers in proportion to the number of unconventional gas wells owned by each producer.</w:t>
      </w:r>
      <w:r w:rsidR="003E5DCA" w:rsidRPr="00BD710F">
        <w:rPr>
          <w:sz w:val="26"/>
          <w:szCs w:val="26"/>
        </w:rPr>
        <w:t xml:space="preserve">  </w:t>
      </w:r>
    </w:p>
    <w:p w:rsidR="003E5DCA" w:rsidRPr="00BD710F" w:rsidRDefault="003E5DCA" w:rsidP="003E5DCA">
      <w:pPr>
        <w:pStyle w:val="ListParagraph"/>
        <w:rPr>
          <w:sz w:val="26"/>
          <w:szCs w:val="26"/>
          <w:u w:val="single"/>
        </w:rPr>
      </w:pPr>
    </w:p>
    <w:p w:rsidR="00CB3BBF" w:rsidRPr="00BD710F" w:rsidRDefault="006444EF" w:rsidP="00FB14A1">
      <w:pPr>
        <w:pStyle w:val="ListParagraph"/>
        <w:numPr>
          <w:ilvl w:val="1"/>
          <w:numId w:val="14"/>
        </w:numPr>
        <w:rPr>
          <w:sz w:val="26"/>
          <w:szCs w:val="26"/>
          <w:u w:val="single"/>
        </w:rPr>
      </w:pPr>
      <w:r w:rsidRPr="00BD710F">
        <w:rPr>
          <w:i/>
          <w:sz w:val="26"/>
          <w:szCs w:val="26"/>
          <w:u w:val="single"/>
        </w:rPr>
        <w:t xml:space="preserve">Producers subject to </w:t>
      </w:r>
      <w:r w:rsidR="00CB3BBF" w:rsidRPr="00BD710F">
        <w:rPr>
          <w:i/>
          <w:sz w:val="26"/>
          <w:szCs w:val="26"/>
          <w:u w:val="single"/>
        </w:rPr>
        <w:t>additional assessment</w:t>
      </w:r>
      <w:r w:rsidR="00CB3BBF" w:rsidRPr="00BD710F">
        <w:rPr>
          <w:sz w:val="26"/>
          <w:szCs w:val="26"/>
          <w:u w:val="single"/>
        </w:rPr>
        <w:t xml:space="preserve">.  Only </w:t>
      </w:r>
      <w:r w:rsidR="001C3E2C" w:rsidRPr="00BD710F">
        <w:rPr>
          <w:sz w:val="26"/>
          <w:szCs w:val="26"/>
          <w:u w:val="single"/>
        </w:rPr>
        <w:t xml:space="preserve">a </w:t>
      </w:r>
      <w:r w:rsidR="00CB3BBF" w:rsidRPr="00BD710F">
        <w:rPr>
          <w:sz w:val="26"/>
          <w:szCs w:val="26"/>
          <w:u w:val="single"/>
        </w:rPr>
        <w:t xml:space="preserve">producer subject to the unconventional gas </w:t>
      </w:r>
      <w:r w:rsidRPr="00BD710F">
        <w:rPr>
          <w:sz w:val="26"/>
          <w:szCs w:val="26"/>
          <w:u w:val="single"/>
        </w:rPr>
        <w:t xml:space="preserve">well fee shall be subject to </w:t>
      </w:r>
      <w:r w:rsidR="001C3E2C" w:rsidRPr="00BD710F">
        <w:rPr>
          <w:sz w:val="26"/>
          <w:szCs w:val="26"/>
          <w:u w:val="single"/>
        </w:rPr>
        <w:t>an</w:t>
      </w:r>
      <w:r w:rsidR="00CB3BBF" w:rsidRPr="00BD710F">
        <w:rPr>
          <w:sz w:val="26"/>
          <w:szCs w:val="26"/>
          <w:u w:val="single"/>
        </w:rPr>
        <w:t xml:space="preserve"> additional assessment.</w:t>
      </w:r>
      <w:r w:rsidR="00CB3BBF" w:rsidRPr="00BD710F">
        <w:rPr>
          <w:sz w:val="26"/>
          <w:szCs w:val="26"/>
        </w:rPr>
        <w:t xml:space="preserve">  </w:t>
      </w:r>
    </w:p>
    <w:p w:rsidR="00CB3BBF" w:rsidRPr="00BD710F" w:rsidRDefault="00CB3BBF" w:rsidP="00CB3BBF">
      <w:pPr>
        <w:pStyle w:val="ListParagraph"/>
        <w:ind w:left="1440"/>
        <w:rPr>
          <w:sz w:val="26"/>
          <w:szCs w:val="26"/>
          <w:u w:val="single"/>
        </w:rPr>
      </w:pPr>
    </w:p>
    <w:p w:rsidR="00BC725F" w:rsidRPr="00BD710F" w:rsidRDefault="006444EF" w:rsidP="00FB14A1">
      <w:pPr>
        <w:pStyle w:val="ListParagraph"/>
        <w:numPr>
          <w:ilvl w:val="1"/>
          <w:numId w:val="14"/>
        </w:numPr>
        <w:rPr>
          <w:sz w:val="26"/>
          <w:szCs w:val="26"/>
          <w:u w:val="single"/>
        </w:rPr>
      </w:pPr>
      <w:r w:rsidRPr="00BD710F">
        <w:rPr>
          <w:i/>
          <w:sz w:val="26"/>
          <w:szCs w:val="26"/>
          <w:u w:val="single"/>
        </w:rPr>
        <w:t xml:space="preserve">Payment of </w:t>
      </w:r>
      <w:r w:rsidR="003E5DCA" w:rsidRPr="00BD710F">
        <w:rPr>
          <w:i/>
          <w:sz w:val="26"/>
          <w:szCs w:val="26"/>
          <w:u w:val="single"/>
        </w:rPr>
        <w:t>additional assessment</w:t>
      </w:r>
      <w:r w:rsidR="003E5DCA" w:rsidRPr="00BD710F">
        <w:rPr>
          <w:sz w:val="26"/>
          <w:szCs w:val="26"/>
          <w:u w:val="single"/>
        </w:rPr>
        <w:t xml:space="preserve">.  Within </w:t>
      </w:r>
      <w:r w:rsidR="001C3E2C" w:rsidRPr="00BD710F">
        <w:rPr>
          <w:sz w:val="26"/>
          <w:szCs w:val="26"/>
          <w:u w:val="single"/>
        </w:rPr>
        <w:t>30</w:t>
      </w:r>
      <w:r w:rsidR="003E5DCA" w:rsidRPr="00BD710F">
        <w:rPr>
          <w:sz w:val="26"/>
          <w:szCs w:val="26"/>
          <w:u w:val="single"/>
        </w:rPr>
        <w:t xml:space="preserve"> days of receipt of</w:t>
      </w:r>
      <w:r w:rsidR="001C3E2C" w:rsidRPr="00BD710F">
        <w:rPr>
          <w:sz w:val="26"/>
          <w:szCs w:val="26"/>
          <w:u w:val="single"/>
        </w:rPr>
        <w:t xml:space="preserve"> </w:t>
      </w:r>
      <w:r w:rsidR="003E5DCA" w:rsidRPr="00BD710F">
        <w:rPr>
          <w:sz w:val="26"/>
          <w:szCs w:val="26"/>
          <w:u w:val="single"/>
        </w:rPr>
        <w:t xml:space="preserve">notice from the Commission regarding the amount of additional assessment </w:t>
      </w:r>
      <w:r w:rsidRPr="00BD710F">
        <w:rPr>
          <w:sz w:val="26"/>
          <w:szCs w:val="26"/>
          <w:u w:val="single"/>
        </w:rPr>
        <w:t xml:space="preserve">due, </w:t>
      </w:r>
      <w:r w:rsidR="003558B5" w:rsidRPr="00BD710F">
        <w:rPr>
          <w:sz w:val="26"/>
          <w:szCs w:val="26"/>
          <w:u w:val="single"/>
        </w:rPr>
        <w:t>a producer shall pay the</w:t>
      </w:r>
      <w:r w:rsidR="003E5DCA" w:rsidRPr="00BD710F">
        <w:rPr>
          <w:sz w:val="26"/>
          <w:szCs w:val="26"/>
          <w:u w:val="single"/>
        </w:rPr>
        <w:t xml:space="preserve"> additional assessment to the Commission.</w:t>
      </w:r>
      <w:r w:rsidR="003E5DCA" w:rsidRPr="00BD710F">
        <w:rPr>
          <w:sz w:val="26"/>
          <w:szCs w:val="26"/>
        </w:rPr>
        <w:t xml:space="preserve"> </w:t>
      </w:r>
    </w:p>
    <w:p w:rsidR="003E5DCA" w:rsidRPr="00BD710F" w:rsidRDefault="003E5DCA" w:rsidP="003E5DCA">
      <w:pPr>
        <w:pStyle w:val="ListParagraph"/>
        <w:ind w:left="1440"/>
        <w:rPr>
          <w:sz w:val="26"/>
          <w:szCs w:val="26"/>
          <w:u w:val="single"/>
        </w:rPr>
      </w:pPr>
    </w:p>
    <w:p w:rsidR="003E5DCA" w:rsidRPr="00BD710F" w:rsidRDefault="003E5DCA" w:rsidP="00FB14A1">
      <w:pPr>
        <w:pStyle w:val="ListParagraph"/>
        <w:numPr>
          <w:ilvl w:val="1"/>
          <w:numId w:val="14"/>
        </w:numPr>
        <w:rPr>
          <w:sz w:val="26"/>
          <w:szCs w:val="26"/>
          <w:u w:val="single"/>
        </w:rPr>
      </w:pPr>
      <w:r w:rsidRPr="00BD710F">
        <w:rPr>
          <w:i/>
          <w:sz w:val="26"/>
          <w:szCs w:val="26"/>
          <w:u w:val="single"/>
        </w:rPr>
        <w:t>Disputes regarding additional assessment</w:t>
      </w:r>
      <w:r w:rsidRPr="00BD710F">
        <w:rPr>
          <w:sz w:val="26"/>
          <w:szCs w:val="26"/>
          <w:u w:val="single"/>
        </w:rPr>
        <w:t xml:space="preserve">.  </w:t>
      </w:r>
      <w:r w:rsidR="003558B5" w:rsidRPr="00BD710F">
        <w:rPr>
          <w:sz w:val="26"/>
          <w:szCs w:val="26"/>
          <w:u w:val="single"/>
        </w:rPr>
        <w:t>A p</w:t>
      </w:r>
      <w:r w:rsidR="001C3E2C" w:rsidRPr="00BD710F">
        <w:rPr>
          <w:sz w:val="26"/>
          <w:szCs w:val="26"/>
          <w:u w:val="single"/>
        </w:rPr>
        <w:t>roducer</w:t>
      </w:r>
      <w:r w:rsidRPr="00BD710F">
        <w:rPr>
          <w:sz w:val="26"/>
          <w:szCs w:val="26"/>
          <w:u w:val="single"/>
        </w:rPr>
        <w:t xml:space="preserve"> may challenge the amount of additional assessment </w:t>
      </w:r>
      <w:r w:rsidR="00267163" w:rsidRPr="00BD710F">
        <w:rPr>
          <w:sz w:val="26"/>
          <w:szCs w:val="26"/>
          <w:u w:val="single"/>
        </w:rPr>
        <w:t xml:space="preserve">due </w:t>
      </w:r>
      <w:r w:rsidRPr="00BD710F">
        <w:rPr>
          <w:sz w:val="26"/>
          <w:szCs w:val="26"/>
          <w:u w:val="single"/>
        </w:rPr>
        <w:t>consistent with 66 Pa. C.S. § 510(c), (d) and (e) (relating to</w:t>
      </w:r>
      <w:r w:rsidR="00CB3BBF" w:rsidRPr="00BD710F">
        <w:rPr>
          <w:sz w:val="26"/>
          <w:szCs w:val="26"/>
          <w:u w:val="single"/>
        </w:rPr>
        <w:t xml:space="preserve"> assessments for regulatory expenses).</w:t>
      </w:r>
      <w:r w:rsidR="00CB3BBF" w:rsidRPr="00BD710F">
        <w:rPr>
          <w:sz w:val="26"/>
          <w:szCs w:val="26"/>
        </w:rPr>
        <w:t xml:space="preserve"> </w:t>
      </w:r>
    </w:p>
    <w:p w:rsidR="00B736DF" w:rsidRPr="00BD710F" w:rsidRDefault="00B736DF" w:rsidP="00B736DF">
      <w:pPr>
        <w:pStyle w:val="ListParagraph"/>
        <w:rPr>
          <w:sz w:val="26"/>
          <w:szCs w:val="26"/>
          <w:u w:val="single"/>
        </w:rPr>
      </w:pPr>
    </w:p>
    <w:p w:rsidR="00B736DF" w:rsidRPr="00BD710F" w:rsidRDefault="001C3E2C" w:rsidP="00B736DF">
      <w:pPr>
        <w:rPr>
          <w:b/>
          <w:sz w:val="26"/>
          <w:szCs w:val="26"/>
          <w:u w:val="single"/>
        </w:rPr>
      </w:pPr>
      <w:r w:rsidRPr="00BD710F">
        <w:rPr>
          <w:b/>
          <w:sz w:val="26"/>
          <w:szCs w:val="26"/>
          <w:u w:val="single"/>
        </w:rPr>
        <w:t>§ 131.6. Collection of unconventional gas well f</w:t>
      </w:r>
      <w:r w:rsidR="00267163" w:rsidRPr="00BD710F">
        <w:rPr>
          <w:b/>
          <w:sz w:val="26"/>
          <w:szCs w:val="26"/>
          <w:u w:val="single"/>
        </w:rPr>
        <w:t xml:space="preserve">ee. </w:t>
      </w:r>
    </w:p>
    <w:p w:rsidR="00267163" w:rsidRPr="00BD710F" w:rsidRDefault="00267163" w:rsidP="00B736DF">
      <w:pPr>
        <w:rPr>
          <w:b/>
          <w:sz w:val="26"/>
          <w:szCs w:val="26"/>
          <w:u w:val="single"/>
        </w:rPr>
      </w:pPr>
    </w:p>
    <w:p w:rsidR="00267163" w:rsidRPr="00BD710F" w:rsidRDefault="005C4329" w:rsidP="00FB14A1">
      <w:pPr>
        <w:pStyle w:val="ListParagraph"/>
        <w:numPr>
          <w:ilvl w:val="0"/>
          <w:numId w:val="15"/>
        </w:numPr>
        <w:rPr>
          <w:sz w:val="26"/>
          <w:szCs w:val="26"/>
          <w:u w:val="single"/>
        </w:rPr>
      </w:pPr>
      <w:r w:rsidRPr="00BD710F">
        <w:rPr>
          <w:i/>
          <w:sz w:val="26"/>
          <w:szCs w:val="26"/>
          <w:u w:val="single"/>
        </w:rPr>
        <w:t>Unconventional gas well fee due date</w:t>
      </w:r>
      <w:r w:rsidRPr="00BD710F">
        <w:rPr>
          <w:sz w:val="26"/>
          <w:szCs w:val="26"/>
          <w:u w:val="single"/>
        </w:rPr>
        <w:t xml:space="preserve">.  </w:t>
      </w:r>
      <w:r w:rsidR="008470A8" w:rsidRPr="00BD710F">
        <w:rPr>
          <w:sz w:val="26"/>
          <w:szCs w:val="26"/>
          <w:u w:val="single"/>
        </w:rPr>
        <w:t xml:space="preserve">Along with the annual producer well report </w:t>
      </w:r>
      <w:r w:rsidR="00140D93" w:rsidRPr="00BD710F">
        <w:rPr>
          <w:sz w:val="26"/>
          <w:szCs w:val="26"/>
          <w:u w:val="single"/>
        </w:rPr>
        <w:t xml:space="preserve">filed </w:t>
      </w:r>
      <w:r w:rsidR="00500A34" w:rsidRPr="00BD710F">
        <w:rPr>
          <w:sz w:val="26"/>
          <w:szCs w:val="26"/>
          <w:u w:val="single"/>
        </w:rPr>
        <w:t>under</w:t>
      </w:r>
      <w:r w:rsidR="008470A8" w:rsidRPr="00BD710F">
        <w:rPr>
          <w:sz w:val="26"/>
          <w:szCs w:val="26"/>
          <w:u w:val="single"/>
        </w:rPr>
        <w:t xml:space="preserve"> </w:t>
      </w:r>
      <w:r w:rsidR="003558B5" w:rsidRPr="00BD710F">
        <w:rPr>
          <w:sz w:val="26"/>
          <w:szCs w:val="26"/>
          <w:u w:val="single"/>
        </w:rPr>
        <w:t>§</w:t>
      </w:r>
      <w:r w:rsidR="008470A8" w:rsidRPr="00BD710F">
        <w:rPr>
          <w:sz w:val="26"/>
          <w:szCs w:val="26"/>
          <w:u w:val="single"/>
        </w:rPr>
        <w:t xml:space="preserve"> 131.4(a)</w:t>
      </w:r>
      <w:r w:rsidRPr="00BD710F">
        <w:rPr>
          <w:sz w:val="26"/>
          <w:szCs w:val="26"/>
          <w:u w:val="single"/>
        </w:rPr>
        <w:t xml:space="preserve">, </w:t>
      </w:r>
      <w:r w:rsidR="00500A34" w:rsidRPr="00BD710F">
        <w:rPr>
          <w:sz w:val="26"/>
          <w:szCs w:val="26"/>
          <w:u w:val="single"/>
        </w:rPr>
        <w:t xml:space="preserve">a </w:t>
      </w:r>
      <w:r w:rsidRPr="00BD710F">
        <w:rPr>
          <w:sz w:val="26"/>
          <w:szCs w:val="26"/>
          <w:u w:val="single"/>
        </w:rPr>
        <w:t>p</w:t>
      </w:r>
      <w:r w:rsidR="00500A34" w:rsidRPr="00BD710F">
        <w:rPr>
          <w:sz w:val="26"/>
          <w:szCs w:val="26"/>
          <w:u w:val="single"/>
        </w:rPr>
        <w:t>roducer</w:t>
      </w:r>
      <w:r w:rsidR="008470A8" w:rsidRPr="00BD710F">
        <w:rPr>
          <w:sz w:val="26"/>
          <w:szCs w:val="26"/>
          <w:u w:val="single"/>
        </w:rPr>
        <w:t xml:space="preserve"> shall submit payment of the unconventional gas well fee to the Commission by April 1 of each year.</w:t>
      </w:r>
      <w:r w:rsidR="008470A8" w:rsidRPr="00BD710F">
        <w:rPr>
          <w:sz w:val="26"/>
          <w:szCs w:val="26"/>
        </w:rPr>
        <w:t xml:space="preserve">   </w:t>
      </w:r>
    </w:p>
    <w:p w:rsidR="00CF03A7" w:rsidRPr="00BD710F" w:rsidRDefault="00CF03A7" w:rsidP="00CF03A7">
      <w:pPr>
        <w:pStyle w:val="ListParagraph"/>
        <w:rPr>
          <w:sz w:val="26"/>
          <w:szCs w:val="26"/>
          <w:u w:val="single"/>
        </w:rPr>
      </w:pPr>
    </w:p>
    <w:p w:rsidR="00CF03A7" w:rsidRPr="00BD710F" w:rsidRDefault="00B27CC6" w:rsidP="00FB14A1">
      <w:pPr>
        <w:pStyle w:val="ListParagraph"/>
        <w:numPr>
          <w:ilvl w:val="0"/>
          <w:numId w:val="15"/>
        </w:numPr>
        <w:rPr>
          <w:sz w:val="26"/>
          <w:szCs w:val="26"/>
          <w:u w:val="single"/>
        </w:rPr>
      </w:pPr>
      <w:r w:rsidRPr="00BD710F">
        <w:rPr>
          <w:i/>
          <w:sz w:val="26"/>
          <w:szCs w:val="26"/>
          <w:u w:val="single"/>
        </w:rPr>
        <w:t>Well</w:t>
      </w:r>
      <w:r w:rsidR="008A402D" w:rsidRPr="00BD710F">
        <w:rPr>
          <w:i/>
          <w:sz w:val="26"/>
          <w:szCs w:val="26"/>
          <w:u w:val="single"/>
        </w:rPr>
        <w:t xml:space="preserve"> disputes</w:t>
      </w:r>
      <w:r w:rsidR="00CF03A7" w:rsidRPr="00BD710F">
        <w:rPr>
          <w:sz w:val="26"/>
          <w:szCs w:val="26"/>
          <w:u w:val="single"/>
        </w:rPr>
        <w:t xml:space="preserve">.  </w:t>
      </w:r>
      <w:r w:rsidR="00500A34" w:rsidRPr="00BD710F">
        <w:rPr>
          <w:sz w:val="26"/>
          <w:szCs w:val="26"/>
          <w:u w:val="single"/>
        </w:rPr>
        <w:t>A producer</w:t>
      </w:r>
      <w:r w:rsidR="00CF03A7" w:rsidRPr="00BD710F">
        <w:rPr>
          <w:sz w:val="26"/>
          <w:szCs w:val="26"/>
          <w:u w:val="single"/>
        </w:rPr>
        <w:t xml:space="preserve"> shall identify </w:t>
      </w:r>
      <w:r w:rsidR="00500A34" w:rsidRPr="00BD710F">
        <w:rPr>
          <w:sz w:val="26"/>
          <w:szCs w:val="26"/>
          <w:u w:val="single"/>
        </w:rPr>
        <w:t>a dispute</w:t>
      </w:r>
      <w:r w:rsidR="00CF03A7" w:rsidRPr="00BD710F">
        <w:rPr>
          <w:sz w:val="26"/>
          <w:szCs w:val="26"/>
          <w:u w:val="single"/>
        </w:rPr>
        <w:t xml:space="preserve"> regarding payment of the unconventional gas well fee on the annual producer well report </w:t>
      </w:r>
      <w:r w:rsidR="00140D93" w:rsidRPr="00BD710F">
        <w:rPr>
          <w:sz w:val="26"/>
          <w:szCs w:val="26"/>
          <w:u w:val="single"/>
        </w:rPr>
        <w:t xml:space="preserve">filed </w:t>
      </w:r>
      <w:r w:rsidR="00500A34" w:rsidRPr="00BD710F">
        <w:rPr>
          <w:sz w:val="26"/>
          <w:szCs w:val="26"/>
          <w:u w:val="single"/>
        </w:rPr>
        <w:t>under</w:t>
      </w:r>
      <w:r w:rsidR="00140D93" w:rsidRPr="00BD710F">
        <w:rPr>
          <w:sz w:val="26"/>
          <w:szCs w:val="26"/>
          <w:u w:val="single"/>
        </w:rPr>
        <w:t xml:space="preserve"> </w:t>
      </w:r>
      <w:r w:rsidR="003558B5" w:rsidRPr="00BD710F">
        <w:rPr>
          <w:sz w:val="26"/>
          <w:szCs w:val="26"/>
          <w:u w:val="single"/>
        </w:rPr>
        <w:t>§</w:t>
      </w:r>
      <w:r w:rsidR="00CF03A7" w:rsidRPr="00BD710F">
        <w:rPr>
          <w:sz w:val="26"/>
          <w:szCs w:val="26"/>
          <w:u w:val="single"/>
        </w:rPr>
        <w:t xml:space="preserve"> 131.4</w:t>
      </w:r>
      <w:r w:rsidR="00F97399" w:rsidRPr="00BD710F">
        <w:rPr>
          <w:sz w:val="26"/>
          <w:szCs w:val="26"/>
          <w:u w:val="single"/>
        </w:rPr>
        <w:t>(a)</w:t>
      </w:r>
      <w:r w:rsidR="00CF03A7" w:rsidRPr="00BD710F">
        <w:rPr>
          <w:sz w:val="26"/>
          <w:szCs w:val="26"/>
          <w:u w:val="single"/>
        </w:rPr>
        <w:t>.</w:t>
      </w:r>
      <w:r w:rsidR="00D002AD" w:rsidRPr="00BD710F">
        <w:rPr>
          <w:sz w:val="26"/>
          <w:szCs w:val="26"/>
          <w:u w:val="single"/>
        </w:rPr>
        <w:t xml:space="preserve">  </w:t>
      </w:r>
      <w:r w:rsidR="00500A34" w:rsidRPr="00BD710F">
        <w:rPr>
          <w:sz w:val="26"/>
          <w:szCs w:val="26"/>
          <w:u w:val="single"/>
        </w:rPr>
        <w:t>A p</w:t>
      </w:r>
      <w:r w:rsidR="00D002AD" w:rsidRPr="00BD710F">
        <w:rPr>
          <w:sz w:val="26"/>
          <w:szCs w:val="26"/>
          <w:u w:val="single"/>
        </w:rPr>
        <w:t xml:space="preserve">roducer </w:t>
      </w:r>
      <w:r w:rsidR="00500A34" w:rsidRPr="00BD710F">
        <w:rPr>
          <w:sz w:val="26"/>
          <w:szCs w:val="26"/>
          <w:u w:val="single"/>
        </w:rPr>
        <w:t xml:space="preserve">should </w:t>
      </w:r>
      <w:r w:rsidR="00D002AD" w:rsidRPr="00BD710F">
        <w:rPr>
          <w:sz w:val="26"/>
          <w:szCs w:val="26"/>
          <w:u w:val="single"/>
        </w:rPr>
        <w:t>not submit payment of the unconventional gas we</w:t>
      </w:r>
      <w:r w:rsidR="00500A34" w:rsidRPr="00BD710F">
        <w:rPr>
          <w:sz w:val="26"/>
          <w:szCs w:val="26"/>
          <w:u w:val="single"/>
        </w:rPr>
        <w:t>ll fee to the Commission for a</w:t>
      </w:r>
      <w:r w:rsidR="00D002AD" w:rsidRPr="00BD710F">
        <w:rPr>
          <w:sz w:val="26"/>
          <w:szCs w:val="26"/>
          <w:u w:val="single"/>
        </w:rPr>
        <w:t xml:space="preserve"> d</w:t>
      </w:r>
      <w:r w:rsidR="00500A34" w:rsidRPr="00BD710F">
        <w:rPr>
          <w:sz w:val="26"/>
          <w:szCs w:val="26"/>
          <w:u w:val="single"/>
        </w:rPr>
        <w:t>isputed unconventional gas well</w:t>
      </w:r>
      <w:r w:rsidR="00D002AD" w:rsidRPr="00BD710F">
        <w:rPr>
          <w:sz w:val="26"/>
          <w:szCs w:val="26"/>
          <w:u w:val="single"/>
        </w:rPr>
        <w:t xml:space="preserve"> until </w:t>
      </w:r>
      <w:r w:rsidR="00500A34" w:rsidRPr="00BD710F">
        <w:rPr>
          <w:sz w:val="26"/>
          <w:szCs w:val="26"/>
          <w:u w:val="single"/>
        </w:rPr>
        <w:t>the</w:t>
      </w:r>
      <w:r w:rsidR="00D002AD" w:rsidRPr="00BD710F">
        <w:rPr>
          <w:sz w:val="26"/>
          <w:szCs w:val="26"/>
          <w:u w:val="single"/>
        </w:rPr>
        <w:t xml:space="preserve"> dispute has been resolved.</w:t>
      </w:r>
      <w:r w:rsidR="00D002AD" w:rsidRPr="00BD710F">
        <w:rPr>
          <w:sz w:val="26"/>
          <w:szCs w:val="26"/>
        </w:rPr>
        <w:t xml:space="preserve"> </w:t>
      </w:r>
      <w:r w:rsidR="002F52FD" w:rsidRPr="00BD710F">
        <w:rPr>
          <w:sz w:val="26"/>
          <w:szCs w:val="26"/>
        </w:rPr>
        <w:t xml:space="preserve">  </w:t>
      </w:r>
      <w:r w:rsidR="00CF03A7" w:rsidRPr="00BD710F">
        <w:rPr>
          <w:sz w:val="26"/>
          <w:szCs w:val="26"/>
        </w:rPr>
        <w:t xml:space="preserve"> </w:t>
      </w:r>
    </w:p>
    <w:p w:rsidR="00CF03A7" w:rsidRPr="00BD710F" w:rsidRDefault="00CF03A7" w:rsidP="00CF03A7">
      <w:pPr>
        <w:pStyle w:val="ListParagraph"/>
        <w:rPr>
          <w:sz w:val="26"/>
          <w:szCs w:val="26"/>
          <w:u w:val="single"/>
        </w:rPr>
      </w:pPr>
    </w:p>
    <w:p w:rsidR="008A402D" w:rsidRPr="00BD710F" w:rsidRDefault="00F97399" w:rsidP="00FB14A1">
      <w:pPr>
        <w:pStyle w:val="ListParagraph"/>
        <w:numPr>
          <w:ilvl w:val="0"/>
          <w:numId w:val="17"/>
        </w:numPr>
        <w:ind w:left="1440"/>
        <w:rPr>
          <w:sz w:val="26"/>
          <w:szCs w:val="26"/>
          <w:u w:val="single"/>
        </w:rPr>
      </w:pPr>
      <w:r w:rsidRPr="00BD710F">
        <w:rPr>
          <w:i/>
          <w:sz w:val="26"/>
          <w:szCs w:val="26"/>
          <w:u w:val="single"/>
        </w:rPr>
        <w:t>Dispute proceedings</w:t>
      </w:r>
      <w:r w:rsidR="00500A34" w:rsidRPr="00BD710F">
        <w:rPr>
          <w:sz w:val="26"/>
          <w:szCs w:val="26"/>
          <w:u w:val="single"/>
        </w:rPr>
        <w:t>.  F</w:t>
      </w:r>
      <w:r w:rsidRPr="00BD710F">
        <w:rPr>
          <w:sz w:val="26"/>
          <w:szCs w:val="26"/>
          <w:u w:val="single"/>
        </w:rPr>
        <w:t>ormal enforcement proceedings initiated by the Commission against a producer for untimely or delinquent unconventional gas w</w:t>
      </w:r>
      <w:r w:rsidR="008A402D" w:rsidRPr="00BD710F">
        <w:rPr>
          <w:sz w:val="26"/>
          <w:szCs w:val="26"/>
          <w:u w:val="single"/>
        </w:rPr>
        <w:t xml:space="preserve">ell fee payments </w:t>
      </w:r>
      <w:r w:rsidRPr="00BD710F">
        <w:rPr>
          <w:sz w:val="26"/>
          <w:szCs w:val="26"/>
          <w:u w:val="single"/>
        </w:rPr>
        <w:t>will be referred to the Commission’s Bureau of Administration’s Fiscal Office</w:t>
      </w:r>
      <w:r w:rsidR="00500A34" w:rsidRPr="00BD710F">
        <w:rPr>
          <w:sz w:val="26"/>
          <w:szCs w:val="26"/>
          <w:u w:val="single"/>
        </w:rPr>
        <w:t xml:space="preserve"> (Fiscal Office)</w:t>
      </w:r>
      <w:r w:rsidRPr="00BD710F">
        <w:rPr>
          <w:sz w:val="26"/>
          <w:szCs w:val="26"/>
          <w:u w:val="single"/>
        </w:rPr>
        <w:t xml:space="preserve"> and Bureau </w:t>
      </w:r>
      <w:r w:rsidR="00A65A0C" w:rsidRPr="00BD710F">
        <w:rPr>
          <w:sz w:val="26"/>
          <w:szCs w:val="26"/>
          <w:u w:val="single"/>
        </w:rPr>
        <w:t>of Investigation and Enforcement</w:t>
      </w:r>
      <w:r w:rsidR="00500A34" w:rsidRPr="00BD710F">
        <w:rPr>
          <w:sz w:val="26"/>
          <w:szCs w:val="26"/>
          <w:u w:val="single"/>
        </w:rPr>
        <w:t>.  The</w:t>
      </w:r>
      <w:r w:rsidRPr="00BD710F">
        <w:rPr>
          <w:sz w:val="26"/>
          <w:szCs w:val="26"/>
          <w:u w:val="single"/>
        </w:rPr>
        <w:t xml:space="preserve"> formal enforcement proceedings </w:t>
      </w:r>
      <w:r w:rsidR="00500A34" w:rsidRPr="00BD710F">
        <w:rPr>
          <w:sz w:val="26"/>
          <w:szCs w:val="26"/>
          <w:u w:val="single"/>
        </w:rPr>
        <w:t>wil</w:t>
      </w:r>
      <w:r w:rsidRPr="00BD710F">
        <w:rPr>
          <w:sz w:val="26"/>
          <w:szCs w:val="26"/>
          <w:u w:val="single"/>
        </w:rPr>
        <w:t xml:space="preserve">l be conducted in accordance with 58 Pa. C.S. §§ 2307-2313 (relating to enforcement) and </w:t>
      </w:r>
      <w:r w:rsidRPr="00BD710F">
        <w:rPr>
          <w:sz w:val="26"/>
          <w:szCs w:val="26"/>
          <w:u w:val="single"/>
        </w:rPr>
        <w:lastRenderedPageBreak/>
        <w:t xml:space="preserve">the Commission’s general </w:t>
      </w:r>
      <w:r w:rsidR="00500A34" w:rsidRPr="00BD710F">
        <w:rPr>
          <w:sz w:val="26"/>
          <w:szCs w:val="26"/>
          <w:u w:val="single"/>
        </w:rPr>
        <w:t>rules of practice and procedure</w:t>
      </w:r>
      <w:r w:rsidRPr="00BD710F">
        <w:rPr>
          <w:sz w:val="26"/>
          <w:szCs w:val="26"/>
          <w:u w:val="single"/>
        </w:rPr>
        <w:t xml:space="preserve"> at 52 Pa. Code</w:t>
      </w:r>
      <w:r w:rsidR="00500A34" w:rsidRPr="00BD710F">
        <w:rPr>
          <w:sz w:val="26"/>
          <w:szCs w:val="26"/>
          <w:u w:val="single"/>
        </w:rPr>
        <w:t>,</w:t>
      </w:r>
      <w:r w:rsidRPr="00BD710F">
        <w:rPr>
          <w:sz w:val="26"/>
          <w:szCs w:val="26"/>
          <w:u w:val="single"/>
        </w:rPr>
        <w:t xml:space="preserve"> Chapters 1, 3 and 5</w:t>
      </w:r>
      <w:r w:rsidR="008A402D" w:rsidRPr="00BD710F">
        <w:rPr>
          <w:sz w:val="26"/>
          <w:szCs w:val="26"/>
          <w:u w:val="single"/>
        </w:rPr>
        <w:t xml:space="preserve"> as follows:</w:t>
      </w:r>
    </w:p>
    <w:p w:rsidR="008A402D" w:rsidRPr="00BD710F" w:rsidRDefault="008A402D" w:rsidP="008A402D">
      <w:pPr>
        <w:pStyle w:val="ListParagraph"/>
        <w:ind w:left="1080"/>
        <w:rPr>
          <w:i/>
          <w:sz w:val="26"/>
          <w:szCs w:val="26"/>
          <w:u w:val="single"/>
        </w:rPr>
      </w:pPr>
    </w:p>
    <w:p w:rsidR="008A402D" w:rsidRPr="00BD710F" w:rsidRDefault="008A402D" w:rsidP="00FB14A1">
      <w:pPr>
        <w:pStyle w:val="ListParagraph"/>
        <w:numPr>
          <w:ilvl w:val="0"/>
          <w:numId w:val="18"/>
        </w:numPr>
        <w:ind w:left="2160"/>
        <w:rPr>
          <w:sz w:val="26"/>
          <w:szCs w:val="26"/>
          <w:u w:val="single"/>
        </w:rPr>
      </w:pPr>
      <w:r w:rsidRPr="00BD710F">
        <w:rPr>
          <w:i/>
          <w:sz w:val="26"/>
          <w:szCs w:val="26"/>
          <w:u w:val="single"/>
        </w:rPr>
        <w:t>Initiation of enforcement proceedings</w:t>
      </w:r>
      <w:r w:rsidRPr="00BD710F">
        <w:rPr>
          <w:sz w:val="26"/>
          <w:szCs w:val="26"/>
          <w:u w:val="single"/>
        </w:rPr>
        <w:t xml:space="preserve">.  The Commission’s Fiscal Office </w:t>
      </w:r>
      <w:r w:rsidR="00500A34" w:rsidRPr="00BD710F">
        <w:rPr>
          <w:sz w:val="26"/>
          <w:szCs w:val="26"/>
          <w:u w:val="single"/>
        </w:rPr>
        <w:t>will</w:t>
      </w:r>
      <w:r w:rsidRPr="00BD710F">
        <w:rPr>
          <w:sz w:val="26"/>
          <w:szCs w:val="26"/>
          <w:u w:val="single"/>
        </w:rPr>
        <w:t xml:space="preserve"> initiate an enforcement proceeding against a producer for untimely or delinquent unconventional gas well fee payments by issuing a “Notice of Amount Due” </w:t>
      </w:r>
      <w:r w:rsidR="00500A34" w:rsidRPr="00BD710F">
        <w:rPr>
          <w:sz w:val="26"/>
          <w:szCs w:val="26"/>
          <w:u w:val="single"/>
        </w:rPr>
        <w:t>under</w:t>
      </w:r>
      <w:r w:rsidRPr="00BD710F">
        <w:rPr>
          <w:sz w:val="26"/>
          <w:szCs w:val="26"/>
          <w:u w:val="single"/>
        </w:rPr>
        <w:t xml:space="preserve"> 58 Pa. C.S. § 2307(b) (relating to unconventional g</w:t>
      </w:r>
      <w:r w:rsidR="00A8211A" w:rsidRPr="00BD710F">
        <w:rPr>
          <w:sz w:val="26"/>
          <w:szCs w:val="26"/>
          <w:u w:val="single"/>
        </w:rPr>
        <w:t>as well</w:t>
      </w:r>
      <w:r w:rsidR="00F36D58" w:rsidRPr="00BD710F">
        <w:rPr>
          <w:sz w:val="26"/>
          <w:szCs w:val="26"/>
          <w:u w:val="single"/>
        </w:rPr>
        <w:t xml:space="preserve"> fees not paid in full).</w:t>
      </w:r>
      <w:r w:rsidR="00F36D58" w:rsidRPr="00BD710F">
        <w:rPr>
          <w:sz w:val="26"/>
          <w:szCs w:val="26"/>
        </w:rPr>
        <w:t xml:space="preserve">  </w:t>
      </w:r>
      <w:r w:rsidR="00A8211A" w:rsidRPr="00BD710F">
        <w:rPr>
          <w:sz w:val="26"/>
          <w:szCs w:val="26"/>
        </w:rPr>
        <w:t xml:space="preserve"> </w:t>
      </w:r>
      <w:r w:rsidRPr="00BD710F">
        <w:rPr>
          <w:sz w:val="26"/>
          <w:szCs w:val="26"/>
        </w:rPr>
        <w:t xml:space="preserve">  </w:t>
      </w:r>
    </w:p>
    <w:p w:rsidR="00D27A76" w:rsidRPr="00BD710F" w:rsidRDefault="00D27A76" w:rsidP="00D27A76">
      <w:pPr>
        <w:pStyle w:val="ListParagraph"/>
        <w:ind w:left="2160"/>
        <w:rPr>
          <w:sz w:val="26"/>
          <w:szCs w:val="26"/>
          <w:u w:val="single"/>
        </w:rPr>
      </w:pPr>
    </w:p>
    <w:p w:rsidR="005E3E49" w:rsidRPr="00BD710F" w:rsidRDefault="00A8211A" w:rsidP="00FB14A1">
      <w:pPr>
        <w:pStyle w:val="ListParagraph"/>
        <w:numPr>
          <w:ilvl w:val="0"/>
          <w:numId w:val="18"/>
        </w:numPr>
        <w:ind w:left="2160"/>
        <w:rPr>
          <w:sz w:val="26"/>
          <w:szCs w:val="26"/>
          <w:u w:val="single"/>
        </w:rPr>
      </w:pPr>
      <w:r w:rsidRPr="00BD710F">
        <w:rPr>
          <w:i/>
          <w:sz w:val="26"/>
          <w:szCs w:val="26"/>
          <w:u w:val="single"/>
        </w:rPr>
        <w:t>Written response required</w:t>
      </w:r>
      <w:r w:rsidR="008B003C" w:rsidRPr="00BD710F">
        <w:rPr>
          <w:sz w:val="26"/>
          <w:szCs w:val="26"/>
          <w:u w:val="single"/>
        </w:rPr>
        <w:t xml:space="preserve">.  If a </w:t>
      </w:r>
      <w:r w:rsidRPr="00BD710F">
        <w:rPr>
          <w:sz w:val="26"/>
          <w:szCs w:val="26"/>
          <w:u w:val="single"/>
        </w:rPr>
        <w:t xml:space="preserve">producer fails to pay the amount demanded </w:t>
      </w:r>
      <w:r w:rsidR="00120150" w:rsidRPr="00BD710F">
        <w:rPr>
          <w:sz w:val="26"/>
          <w:szCs w:val="26"/>
          <w:u w:val="single"/>
        </w:rPr>
        <w:t xml:space="preserve">in the Notice of Amount Due </w:t>
      </w:r>
      <w:r w:rsidRPr="00BD710F">
        <w:rPr>
          <w:sz w:val="26"/>
          <w:szCs w:val="26"/>
          <w:u w:val="single"/>
        </w:rPr>
        <w:t xml:space="preserve">as required by </w:t>
      </w:r>
      <w:r w:rsidR="00750FDA" w:rsidRPr="00BD710F">
        <w:rPr>
          <w:sz w:val="26"/>
          <w:szCs w:val="26"/>
          <w:u w:val="single"/>
        </w:rPr>
        <w:t xml:space="preserve">subparagraph </w:t>
      </w:r>
      <w:r w:rsidRPr="00BD710F">
        <w:rPr>
          <w:sz w:val="26"/>
          <w:szCs w:val="26"/>
          <w:u w:val="single"/>
        </w:rPr>
        <w:t>(i)</w:t>
      </w:r>
      <w:r w:rsidR="008B003C" w:rsidRPr="00BD710F">
        <w:rPr>
          <w:sz w:val="26"/>
          <w:szCs w:val="26"/>
          <w:u w:val="single"/>
        </w:rPr>
        <w:t xml:space="preserve">, </w:t>
      </w:r>
      <w:r w:rsidR="00500A34" w:rsidRPr="00BD710F">
        <w:rPr>
          <w:sz w:val="26"/>
          <w:szCs w:val="26"/>
          <w:u w:val="single"/>
        </w:rPr>
        <w:t>the</w:t>
      </w:r>
      <w:r w:rsidR="008B003C" w:rsidRPr="00BD710F">
        <w:rPr>
          <w:sz w:val="26"/>
          <w:szCs w:val="26"/>
          <w:u w:val="single"/>
        </w:rPr>
        <w:t xml:space="preserve"> </w:t>
      </w:r>
      <w:r w:rsidRPr="00BD710F">
        <w:rPr>
          <w:sz w:val="26"/>
          <w:szCs w:val="26"/>
          <w:u w:val="single"/>
        </w:rPr>
        <w:t>producer shall file</w:t>
      </w:r>
      <w:r w:rsidR="00500A34" w:rsidRPr="00BD710F">
        <w:rPr>
          <w:sz w:val="26"/>
          <w:szCs w:val="26"/>
          <w:u w:val="single"/>
        </w:rPr>
        <w:t xml:space="preserve"> with the Commission</w:t>
      </w:r>
      <w:r w:rsidRPr="00BD710F">
        <w:rPr>
          <w:sz w:val="26"/>
          <w:szCs w:val="26"/>
          <w:u w:val="single"/>
        </w:rPr>
        <w:t xml:space="preserve"> a written response regarding the matter within </w:t>
      </w:r>
      <w:r w:rsidR="00500A34" w:rsidRPr="00BD710F">
        <w:rPr>
          <w:sz w:val="26"/>
          <w:szCs w:val="26"/>
          <w:u w:val="single"/>
        </w:rPr>
        <w:t>20</w:t>
      </w:r>
      <w:r w:rsidRPr="00BD710F">
        <w:rPr>
          <w:sz w:val="26"/>
          <w:szCs w:val="26"/>
          <w:u w:val="single"/>
        </w:rPr>
        <w:t xml:space="preserve"> days of the date of service of the Notice of Amount Due.  </w:t>
      </w:r>
      <w:r w:rsidR="00120150" w:rsidRPr="00BD710F">
        <w:rPr>
          <w:sz w:val="26"/>
          <w:szCs w:val="26"/>
          <w:u w:val="single"/>
        </w:rPr>
        <w:t xml:space="preserve">If </w:t>
      </w:r>
      <w:r w:rsidR="008B003C" w:rsidRPr="00BD710F">
        <w:rPr>
          <w:sz w:val="26"/>
          <w:szCs w:val="26"/>
          <w:u w:val="single"/>
        </w:rPr>
        <w:t>a</w:t>
      </w:r>
      <w:r w:rsidR="00120150" w:rsidRPr="00BD710F">
        <w:rPr>
          <w:sz w:val="26"/>
          <w:szCs w:val="26"/>
          <w:u w:val="single"/>
        </w:rPr>
        <w:t xml:space="preserve"> producer fails to pay the amount demanded in the Notice of Amount Due and does not file a written response with the Co</w:t>
      </w:r>
      <w:r w:rsidR="00500A34" w:rsidRPr="00BD710F">
        <w:rPr>
          <w:sz w:val="26"/>
          <w:szCs w:val="26"/>
          <w:u w:val="single"/>
        </w:rPr>
        <w:t xml:space="preserve">mmission, the </w:t>
      </w:r>
      <w:r w:rsidR="00120150" w:rsidRPr="00BD710F">
        <w:rPr>
          <w:sz w:val="26"/>
          <w:szCs w:val="26"/>
          <w:u w:val="single"/>
        </w:rPr>
        <w:t xml:space="preserve">producer may be deemed </w:t>
      </w:r>
      <w:r w:rsidR="00500A34" w:rsidRPr="00BD710F">
        <w:rPr>
          <w:sz w:val="26"/>
          <w:szCs w:val="26"/>
          <w:u w:val="single"/>
        </w:rPr>
        <w:t xml:space="preserve">to be </w:t>
      </w:r>
      <w:r w:rsidR="00120150" w:rsidRPr="00BD710F">
        <w:rPr>
          <w:sz w:val="26"/>
          <w:szCs w:val="26"/>
          <w:u w:val="single"/>
        </w:rPr>
        <w:t>in default.</w:t>
      </w:r>
    </w:p>
    <w:p w:rsidR="005E3E49" w:rsidRPr="00BD710F" w:rsidRDefault="005E3E49" w:rsidP="005E3E49">
      <w:pPr>
        <w:pStyle w:val="ListParagraph"/>
        <w:rPr>
          <w:sz w:val="26"/>
          <w:szCs w:val="26"/>
          <w:u w:val="single"/>
        </w:rPr>
      </w:pPr>
    </w:p>
    <w:p w:rsidR="00877383" w:rsidRPr="00BD710F" w:rsidRDefault="005E3E49" w:rsidP="00FB14A1">
      <w:pPr>
        <w:pStyle w:val="ListParagraph"/>
        <w:numPr>
          <w:ilvl w:val="0"/>
          <w:numId w:val="18"/>
        </w:numPr>
        <w:ind w:left="2160"/>
        <w:rPr>
          <w:sz w:val="26"/>
          <w:szCs w:val="26"/>
          <w:u w:val="single"/>
        </w:rPr>
      </w:pPr>
      <w:r w:rsidRPr="00BD710F">
        <w:rPr>
          <w:i/>
          <w:sz w:val="26"/>
          <w:szCs w:val="26"/>
          <w:u w:val="single"/>
        </w:rPr>
        <w:t>Referral for hearing</w:t>
      </w:r>
      <w:r w:rsidR="008B003C" w:rsidRPr="00BD710F">
        <w:rPr>
          <w:sz w:val="26"/>
          <w:szCs w:val="26"/>
          <w:u w:val="single"/>
        </w:rPr>
        <w:t>.  If a</w:t>
      </w:r>
      <w:r w:rsidR="00F36D58" w:rsidRPr="00BD710F">
        <w:rPr>
          <w:sz w:val="26"/>
          <w:szCs w:val="26"/>
          <w:u w:val="single"/>
        </w:rPr>
        <w:t xml:space="preserve"> </w:t>
      </w:r>
      <w:r w:rsidRPr="00BD710F">
        <w:rPr>
          <w:sz w:val="26"/>
          <w:szCs w:val="26"/>
          <w:u w:val="single"/>
        </w:rPr>
        <w:t xml:space="preserve">producer fails to pay </w:t>
      </w:r>
      <w:r w:rsidR="00EA15E1" w:rsidRPr="00BD710F">
        <w:rPr>
          <w:sz w:val="26"/>
          <w:szCs w:val="26"/>
          <w:u w:val="single"/>
        </w:rPr>
        <w:t>the amount demanded in the Notice of Amount Due</w:t>
      </w:r>
      <w:r w:rsidRPr="00BD710F">
        <w:rPr>
          <w:sz w:val="26"/>
          <w:szCs w:val="26"/>
          <w:u w:val="single"/>
        </w:rPr>
        <w:t>, but files a written response with the Commission</w:t>
      </w:r>
      <w:r w:rsidR="00EA15E1" w:rsidRPr="00BD710F">
        <w:rPr>
          <w:sz w:val="26"/>
          <w:szCs w:val="26"/>
          <w:u w:val="single"/>
        </w:rPr>
        <w:t xml:space="preserve"> under </w:t>
      </w:r>
      <w:r w:rsidR="00750FDA" w:rsidRPr="00BD710F">
        <w:rPr>
          <w:sz w:val="26"/>
          <w:szCs w:val="26"/>
          <w:u w:val="single"/>
        </w:rPr>
        <w:t xml:space="preserve">subparagraph </w:t>
      </w:r>
      <w:r w:rsidR="00EA15E1" w:rsidRPr="00BD710F">
        <w:rPr>
          <w:sz w:val="26"/>
          <w:szCs w:val="26"/>
          <w:u w:val="single"/>
        </w:rPr>
        <w:t>(ii)</w:t>
      </w:r>
      <w:r w:rsidRPr="00BD710F">
        <w:rPr>
          <w:sz w:val="26"/>
          <w:szCs w:val="26"/>
          <w:u w:val="single"/>
        </w:rPr>
        <w:t xml:space="preserve">, the Commission’s Fiscal Office </w:t>
      </w:r>
      <w:r w:rsidR="00EA15E1" w:rsidRPr="00BD710F">
        <w:rPr>
          <w:sz w:val="26"/>
          <w:szCs w:val="26"/>
          <w:u w:val="single"/>
        </w:rPr>
        <w:t>will</w:t>
      </w:r>
      <w:r w:rsidRPr="00BD710F">
        <w:rPr>
          <w:sz w:val="26"/>
          <w:szCs w:val="26"/>
          <w:u w:val="single"/>
        </w:rPr>
        <w:t xml:space="preserve"> refer the matter to the Commission’s Office of Administrative Law Judge</w:t>
      </w:r>
      <w:r w:rsidR="00EA15E1" w:rsidRPr="00BD710F">
        <w:rPr>
          <w:sz w:val="26"/>
          <w:szCs w:val="26"/>
          <w:u w:val="single"/>
        </w:rPr>
        <w:t xml:space="preserve"> (OALJ)</w:t>
      </w:r>
      <w:r w:rsidRPr="00BD710F">
        <w:rPr>
          <w:sz w:val="26"/>
          <w:szCs w:val="26"/>
          <w:u w:val="single"/>
        </w:rPr>
        <w:t xml:space="preserve"> for hearing and issuance of a Recommended Decision pursuant to the Commission’s rules of practice and procedure at 52 Pa. Code</w:t>
      </w:r>
      <w:r w:rsidR="00EA15E1" w:rsidRPr="00BD710F">
        <w:rPr>
          <w:sz w:val="26"/>
          <w:szCs w:val="26"/>
          <w:u w:val="single"/>
        </w:rPr>
        <w:t>,</w:t>
      </w:r>
      <w:r w:rsidRPr="00BD710F">
        <w:rPr>
          <w:sz w:val="26"/>
          <w:szCs w:val="26"/>
          <w:u w:val="single"/>
        </w:rPr>
        <w:t xml:space="preserve"> Chapters 1, 3 and 5.</w:t>
      </w:r>
      <w:r w:rsidR="00216D34" w:rsidRPr="00BD710F">
        <w:rPr>
          <w:sz w:val="26"/>
          <w:szCs w:val="26"/>
        </w:rPr>
        <w:t xml:space="preserve">  </w:t>
      </w:r>
    </w:p>
    <w:p w:rsidR="00877383" w:rsidRPr="00BD710F" w:rsidRDefault="00877383" w:rsidP="00877383">
      <w:pPr>
        <w:pStyle w:val="ListParagraph"/>
        <w:rPr>
          <w:sz w:val="26"/>
          <w:szCs w:val="26"/>
          <w:u w:val="single"/>
        </w:rPr>
      </w:pPr>
    </w:p>
    <w:p w:rsidR="00D27A76" w:rsidRPr="00BD710F" w:rsidRDefault="00A94DE1" w:rsidP="00FB14A1">
      <w:pPr>
        <w:pStyle w:val="ListParagraph"/>
        <w:numPr>
          <w:ilvl w:val="2"/>
          <w:numId w:val="14"/>
        </w:numPr>
        <w:ind w:left="2880" w:hanging="900"/>
        <w:rPr>
          <w:sz w:val="26"/>
          <w:szCs w:val="26"/>
          <w:u w:val="single"/>
        </w:rPr>
      </w:pPr>
      <w:r w:rsidRPr="00BD710F">
        <w:rPr>
          <w:i/>
          <w:sz w:val="26"/>
          <w:szCs w:val="26"/>
          <w:u w:val="single"/>
        </w:rPr>
        <w:t>Issuance of final o</w:t>
      </w:r>
      <w:r w:rsidR="00877383" w:rsidRPr="00BD710F">
        <w:rPr>
          <w:i/>
          <w:sz w:val="26"/>
          <w:szCs w:val="26"/>
          <w:u w:val="single"/>
        </w:rPr>
        <w:t>rder</w:t>
      </w:r>
      <w:r w:rsidR="00877383" w:rsidRPr="00BD710F">
        <w:rPr>
          <w:sz w:val="26"/>
          <w:szCs w:val="26"/>
          <w:u w:val="single"/>
        </w:rPr>
        <w:t xml:space="preserve">.  </w:t>
      </w:r>
      <w:r w:rsidR="00216D34" w:rsidRPr="00BD710F">
        <w:rPr>
          <w:sz w:val="26"/>
          <w:szCs w:val="26"/>
          <w:u w:val="single"/>
        </w:rPr>
        <w:t xml:space="preserve">Following an adjudicatory proceeding before the Commission’s </w:t>
      </w:r>
      <w:r w:rsidRPr="00BD710F">
        <w:rPr>
          <w:sz w:val="26"/>
          <w:szCs w:val="26"/>
          <w:u w:val="single"/>
        </w:rPr>
        <w:t>OALJ</w:t>
      </w:r>
      <w:r w:rsidR="00216D34" w:rsidRPr="00BD710F">
        <w:rPr>
          <w:sz w:val="26"/>
          <w:szCs w:val="26"/>
          <w:u w:val="single"/>
        </w:rPr>
        <w:t xml:space="preserve">, the Commission </w:t>
      </w:r>
      <w:r w:rsidRPr="00BD710F">
        <w:rPr>
          <w:sz w:val="26"/>
          <w:szCs w:val="26"/>
          <w:u w:val="single"/>
        </w:rPr>
        <w:t>will issue a final o</w:t>
      </w:r>
      <w:r w:rsidR="00216D34" w:rsidRPr="00BD710F">
        <w:rPr>
          <w:sz w:val="26"/>
          <w:szCs w:val="26"/>
          <w:u w:val="single"/>
        </w:rPr>
        <w:t>rder regarding the matter.</w:t>
      </w:r>
      <w:r w:rsidR="00216D34" w:rsidRPr="00BD710F">
        <w:rPr>
          <w:sz w:val="26"/>
          <w:szCs w:val="26"/>
        </w:rPr>
        <w:t xml:space="preserve"> </w:t>
      </w:r>
      <w:r w:rsidR="005E3E49" w:rsidRPr="00BD710F">
        <w:rPr>
          <w:sz w:val="26"/>
          <w:szCs w:val="26"/>
        </w:rPr>
        <w:t xml:space="preserve"> </w:t>
      </w:r>
    </w:p>
    <w:p w:rsidR="005E51A8" w:rsidRPr="00BD710F" w:rsidRDefault="005E51A8" w:rsidP="005E51A8">
      <w:pPr>
        <w:pStyle w:val="ListParagraph"/>
        <w:rPr>
          <w:sz w:val="26"/>
          <w:szCs w:val="26"/>
          <w:u w:val="single"/>
        </w:rPr>
      </w:pPr>
    </w:p>
    <w:p w:rsidR="005E51A8" w:rsidRPr="00BD710F" w:rsidRDefault="005E51A8" w:rsidP="00FB14A1">
      <w:pPr>
        <w:pStyle w:val="ListParagraph"/>
        <w:numPr>
          <w:ilvl w:val="0"/>
          <w:numId w:val="17"/>
        </w:numPr>
        <w:ind w:left="1440"/>
        <w:rPr>
          <w:sz w:val="26"/>
          <w:szCs w:val="26"/>
          <w:u w:val="single"/>
        </w:rPr>
      </w:pPr>
      <w:r w:rsidRPr="00BD710F">
        <w:rPr>
          <w:i/>
          <w:sz w:val="26"/>
          <w:szCs w:val="26"/>
          <w:u w:val="single"/>
        </w:rPr>
        <w:t>Interest and penalties</w:t>
      </w:r>
      <w:r w:rsidRPr="00BD710F">
        <w:rPr>
          <w:sz w:val="26"/>
          <w:szCs w:val="26"/>
          <w:u w:val="single"/>
        </w:rPr>
        <w:t xml:space="preserve">.  The Commission may assess interest and </w:t>
      </w:r>
      <w:r w:rsidR="00882434" w:rsidRPr="00BD710F">
        <w:rPr>
          <w:sz w:val="26"/>
          <w:szCs w:val="26"/>
          <w:u w:val="single"/>
        </w:rPr>
        <w:t>penalties</w:t>
      </w:r>
      <w:r w:rsidRPr="00BD710F">
        <w:rPr>
          <w:sz w:val="26"/>
          <w:szCs w:val="26"/>
          <w:u w:val="single"/>
        </w:rPr>
        <w:t xml:space="preserve"> against a producer for untimely or delinquent unconventional gas well fee payments as permitted by 58 Pa. C.S. §§ 2307-2313 (relating to enforcement and remedies) if one</w:t>
      </w:r>
      <w:r w:rsidR="00A94DE1" w:rsidRPr="00BD710F">
        <w:rPr>
          <w:sz w:val="26"/>
          <w:szCs w:val="26"/>
          <w:u w:val="single"/>
        </w:rPr>
        <w:t xml:space="preserve"> or more</w:t>
      </w:r>
      <w:r w:rsidRPr="00BD710F">
        <w:rPr>
          <w:sz w:val="26"/>
          <w:szCs w:val="26"/>
          <w:u w:val="single"/>
        </w:rPr>
        <w:t xml:space="preserve"> of the following occurs: </w:t>
      </w:r>
    </w:p>
    <w:p w:rsidR="005E51A8" w:rsidRPr="00BD710F" w:rsidRDefault="005E51A8" w:rsidP="005E51A8">
      <w:pPr>
        <w:pStyle w:val="ListParagraph"/>
        <w:ind w:left="1080"/>
        <w:rPr>
          <w:sz w:val="26"/>
          <w:szCs w:val="26"/>
          <w:u w:val="single"/>
        </w:rPr>
      </w:pPr>
    </w:p>
    <w:p w:rsidR="005E51A8" w:rsidRPr="00BD710F" w:rsidRDefault="005E51A8" w:rsidP="00FB14A1">
      <w:pPr>
        <w:pStyle w:val="ListParagraph"/>
        <w:numPr>
          <w:ilvl w:val="0"/>
          <w:numId w:val="19"/>
        </w:numPr>
        <w:ind w:left="2160"/>
        <w:rPr>
          <w:sz w:val="26"/>
          <w:szCs w:val="26"/>
          <w:u w:val="single"/>
        </w:rPr>
      </w:pPr>
      <w:r w:rsidRPr="00BD710F">
        <w:rPr>
          <w:sz w:val="26"/>
          <w:szCs w:val="26"/>
          <w:u w:val="single"/>
        </w:rPr>
        <w:t xml:space="preserve">A producer fails to pay the </w:t>
      </w:r>
      <w:r w:rsidR="00882434" w:rsidRPr="00BD710F">
        <w:rPr>
          <w:sz w:val="26"/>
          <w:szCs w:val="26"/>
          <w:u w:val="single"/>
        </w:rPr>
        <w:t xml:space="preserve">amount demanded in the Notice of Amount Due as required by </w:t>
      </w:r>
      <w:r w:rsidR="00A94DE1" w:rsidRPr="00BD710F">
        <w:rPr>
          <w:sz w:val="26"/>
          <w:szCs w:val="26"/>
          <w:u w:val="single"/>
        </w:rPr>
        <w:t>§</w:t>
      </w:r>
      <w:r w:rsidR="009859BC" w:rsidRPr="00BD710F">
        <w:rPr>
          <w:sz w:val="26"/>
          <w:szCs w:val="26"/>
          <w:u w:val="single"/>
        </w:rPr>
        <w:t xml:space="preserve"> 131.6</w:t>
      </w:r>
      <w:r w:rsidR="00882434" w:rsidRPr="00BD710F">
        <w:rPr>
          <w:sz w:val="26"/>
          <w:szCs w:val="26"/>
          <w:u w:val="single"/>
        </w:rPr>
        <w:t>(b)(1)(i)</w:t>
      </w:r>
      <w:r w:rsidR="00827EBE" w:rsidRPr="00BD710F">
        <w:rPr>
          <w:sz w:val="26"/>
          <w:szCs w:val="26"/>
          <w:u w:val="single"/>
        </w:rPr>
        <w:t xml:space="preserve"> (relating to initiation of enforcement proceedings)</w:t>
      </w:r>
      <w:r w:rsidR="00882434" w:rsidRPr="00BD710F">
        <w:rPr>
          <w:sz w:val="26"/>
          <w:szCs w:val="26"/>
          <w:u w:val="single"/>
        </w:rPr>
        <w:t>.</w:t>
      </w:r>
      <w:r w:rsidR="00882434" w:rsidRPr="00BD710F">
        <w:rPr>
          <w:sz w:val="26"/>
          <w:szCs w:val="26"/>
        </w:rPr>
        <w:t xml:space="preserve"> </w:t>
      </w:r>
    </w:p>
    <w:p w:rsidR="00882434" w:rsidRPr="00BD710F" w:rsidRDefault="00882434" w:rsidP="00882434">
      <w:pPr>
        <w:pStyle w:val="ListParagraph"/>
        <w:ind w:left="2160"/>
        <w:rPr>
          <w:sz w:val="26"/>
          <w:szCs w:val="26"/>
          <w:u w:val="single"/>
        </w:rPr>
      </w:pPr>
    </w:p>
    <w:p w:rsidR="00882434" w:rsidRPr="00BD710F" w:rsidRDefault="00882434" w:rsidP="00FB14A1">
      <w:pPr>
        <w:pStyle w:val="ListParagraph"/>
        <w:numPr>
          <w:ilvl w:val="0"/>
          <w:numId w:val="19"/>
        </w:numPr>
        <w:ind w:left="2160"/>
        <w:rPr>
          <w:sz w:val="26"/>
          <w:szCs w:val="26"/>
          <w:u w:val="single"/>
        </w:rPr>
      </w:pPr>
      <w:r w:rsidRPr="00BD710F">
        <w:rPr>
          <w:sz w:val="26"/>
          <w:szCs w:val="26"/>
          <w:u w:val="single"/>
        </w:rPr>
        <w:t xml:space="preserve">A producer fails to file a timely written response with the Commission as required by </w:t>
      </w:r>
      <w:r w:rsidR="00A94DE1" w:rsidRPr="00BD710F">
        <w:rPr>
          <w:sz w:val="26"/>
          <w:szCs w:val="26"/>
          <w:u w:val="single"/>
        </w:rPr>
        <w:t>§</w:t>
      </w:r>
      <w:r w:rsidR="009859BC" w:rsidRPr="00BD710F">
        <w:rPr>
          <w:sz w:val="26"/>
          <w:szCs w:val="26"/>
          <w:u w:val="single"/>
        </w:rPr>
        <w:t xml:space="preserve"> 131.6</w:t>
      </w:r>
      <w:r w:rsidRPr="00BD710F">
        <w:rPr>
          <w:sz w:val="26"/>
          <w:szCs w:val="26"/>
          <w:u w:val="single"/>
        </w:rPr>
        <w:t>(b)(1)(ii)</w:t>
      </w:r>
      <w:r w:rsidR="00827EBE" w:rsidRPr="00BD710F">
        <w:rPr>
          <w:sz w:val="26"/>
          <w:szCs w:val="26"/>
          <w:u w:val="single"/>
        </w:rPr>
        <w:t xml:space="preserve"> (relating to written response required)</w:t>
      </w:r>
      <w:r w:rsidRPr="00BD710F">
        <w:rPr>
          <w:sz w:val="26"/>
          <w:szCs w:val="26"/>
          <w:u w:val="single"/>
        </w:rPr>
        <w:t>.</w:t>
      </w:r>
    </w:p>
    <w:p w:rsidR="00882434" w:rsidRPr="00BD710F" w:rsidRDefault="00882434" w:rsidP="00882434">
      <w:pPr>
        <w:rPr>
          <w:sz w:val="26"/>
          <w:szCs w:val="26"/>
          <w:u w:val="single"/>
        </w:rPr>
      </w:pPr>
    </w:p>
    <w:p w:rsidR="00882434" w:rsidRPr="00BD710F" w:rsidRDefault="00882434" w:rsidP="00FB14A1">
      <w:pPr>
        <w:pStyle w:val="ListParagraph"/>
        <w:numPr>
          <w:ilvl w:val="0"/>
          <w:numId w:val="19"/>
        </w:numPr>
        <w:ind w:left="2160"/>
        <w:rPr>
          <w:sz w:val="26"/>
          <w:szCs w:val="26"/>
          <w:u w:val="single"/>
        </w:rPr>
      </w:pPr>
      <w:r w:rsidRPr="00BD710F">
        <w:rPr>
          <w:sz w:val="26"/>
          <w:szCs w:val="26"/>
          <w:u w:val="single"/>
        </w:rPr>
        <w:lastRenderedPageBreak/>
        <w:t>After hearing before the</w:t>
      </w:r>
      <w:r w:rsidR="009859BC" w:rsidRPr="00BD710F">
        <w:rPr>
          <w:sz w:val="26"/>
          <w:szCs w:val="26"/>
          <w:u w:val="single"/>
        </w:rPr>
        <w:t xml:space="preserve"> Commission’s</w:t>
      </w:r>
      <w:r w:rsidRPr="00BD710F">
        <w:rPr>
          <w:sz w:val="26"/>
          <w:szCs w:val="26"/>
          <w:u w:val="single"/>
        </w:rPr>
        <w:t xml:space="preserve"> </w:t>
      </w:r>
      <w:r w:rsidR="00A94DE1" w:rsidRPr="00BD710F">
        <w:rPr>
          <w:sz w:val="26"/>
          <w:szCs w:val="26"/>
          <w:u w:val="single"/>
        </w:rPr>
        <w:t>OALJ</w:t>
      </w:r>
      <w:r w:rsidRPr="00BD710F">
        <w:rPr>
          <w:sz w:val="26"/>
          <w:szCs w:val="26"/>
          <w:u w:val="single"/>
        </w:rPr>
        <w:t>, the Commissio</w:t>
      </w:r>
      <w:r w:rsidR="00A94DE1" w:rsidRPr="00BD710F">
        <w:rPr>
          <w:sz w:val="26"/>
          <w:szCs w:val="26"/>
          <w:u w:val="single"/>
        </w:rPr>
        <w:t>n sustains the amount due by a final o</w:t>
      </w:r>
      <w:r w:rsidRPr="00BD710F">
        <w:rPr>
          <w:sz w:val="26"/>
          <w:szCs w:val="26"/>
          <w:u w:val="single"/>
        </w:rPr>
        <w:t xml:space="preserve">rder issued </w:t>
      </w:r>
      <w:r w:rsidR="00A94DE1" w:rsidRPr="00BD710F">
        <w:rPr>
          <w:sz w:val="26"/>
          <w:szCs w:val="26"/>
          <w:u w:val="single"/>
        </w:rPr>
        <w:t>under</w:t>
      </w:r>
      <w:r w:rsidRPr="00BD710F">
        <w:rPr>
          <w:sz w:val="26"/>
          <w:szCs w:val="26"/>
          <w:u w:val="single"/>
        </w:rPr>
        <w:t xml:space="preserve"> </w:t>
      </w:r>
      <w:r w:rsidR="00A94DE1" w:rsidRPr="00BD710F">
        <w:rPr>
          <w:sz w:val="26"/>
          <w:szCs w:val="26"/>
          <w:u w:val="single"/>
        </w:rPr>
        <w:t>§</w:t>
      </w:r>
      <w:r w:rsidR="009859BC" w:rsidRPr="00BD710F">
        <w:rPr>
          <w:sz w:val="26"/>
          <w:szCs w:val="26"/>
          <w:u w:val="single"/>
        </w:rPr>
        <w:t xml:space="preserve"> 131.6</w:t>
      </w:r>
      <w:r w:rsidRPr="00BD710F">
        <w:rPr>
          <w:sz w:val="26"/>
          <w:szCs w:val="26"/>
          <w:u w:val="single"/>
        </w:rPr>
        <w:t>(b)(1)(iii)</w:t>
      </w:r>
      <w:r w:rsidR="00827EBE" w:rsidRPr="00BD710F">
        <w:rPr>
          <w:sz w:val="26"/>
          <w:szCs w:val="26"/>
          <w:u w:val="single"/>
        </w:rPr>
        <w:t xml:space="preserve"> (relating to referral for hearing)</w:t>
      </w:r>
      <w:r w:rsidRPr="00BD710F">
        <w:rPr>
          <w:sz w:val="26"/>
          <w:szCs w:val="26"/>
          <w:u w:val="single"/>
        </w:rPr>
        <w:t>.</w:t>
      </w:r>
      <w:r w:rsidRPr="00BD710F">
        <w:rPr>
          <w:sz w:val="26"/>
          <w:szCs w:val="26"/>
        </w:rPr>
        <w:t xml:space="preserve"> </w:t>
      </w:r>
    </w:p>
    <w:p w:rsidR="00267163" w:rsidRPr="00BD710F" w:rsidRDefault="00F97399" w:rsidP="009859BC">
      <w:pPr>
        <w:ind w:left="1080"/>
        <w:rPr>
          <w:sz w:val="26"/>
          <w:szCs w:val="26"/>
        </w:rPr>
      </w:pPr>
      <w:r w:rsidRPr="00BD710F">
        <w:rPr>
          <w:sz w:val="26"/>
          <w:szCs w:val="26"/>
        </w:rPr>
        <w:t xml:space="preserve">  </w:t>
      </w:r>
    </w:p>
    <w:p w:rsidR="00E05BE1" w:rsidRPr="00BD710F" w:rsidRDefault="00100585" w:rsidP="00FB14A1">
      <w:pPr>
        <w:pStyle w:val="ListParagraph"/>
        <w:numPr>
          <w:ilvl w:val="0"/>
          <w:numId w:val="15"/>
        </w:numPr>
        <w:rPr>
          <w:sz w:val="26"/>
          <w:szCs w:val="26"/>
          <w:u w:val="single"/>
        </w:rPr>
      </w:pPr>
      <w:r w:rsidRPr="00BD710F">
        <w:rPr>
          <w:i/>
          <w:sz w:val="26"/>
          <w:szCs w:val="26"/>
          <w:u w:val="single"/>
        </w:rPr>
        <w:t>F</w:t>
      </w:r>
      <w:r w:rsidR="00E05BE1" w:rsidRPr="00BD710F">
        <w:rPr>
          <w:i/>
          <w:sz w:val="26"/>
          <w:szCs w:val="26"/>
          <w:u w:val="single"/>
        </w:rPr>
        <w:t>alse or fraudulent reporting</w:t>
      </w:r>
      <w:r w:rsidR="00E05BE1" w:rsidRPr="00BD710F">
        <w:rPr>
          <w:sz w:val="26"/>
          <w:szCs w:val="26"/>
          <w:u w:val="single"/>
        </w:rPr>
        <w:t xml:space="preserve">.  If a producer does not file a well report </w:t>
      </w:r>
      <w:r w:rsidR="00A94DE1" w:rsidRPr="00BD710F">
        <w:rPr>
          <w:sz w:val="26"/>
          <w:szCs w:val="26"/>
          <w:u w:val="single"/>
        </w:rPr>
        <w:t>under</w:t>
      </w:r>
      <w:r w:rsidR="009A78A7" w:rsidRPr="00BD710F">
        <w:rPr>
          <w:sz w:val="26"/>
          <w:szCs w:val="26"/>
          <w:u w:val="single"/>
        </w:rPr>
        <w:t xml:space="preserve"> </w:t>
      </w:r>
      <w:r w:rsidR="00A94DE1" w:rsidRPr="00BD710F">
        <w:rPr>
          <w:sz w:val="26"/>
          <w:szCs w:val="26"/>
          <w:u w:val="single"/>
        </w:rPr>
        <w:t>§</w:t>
      </w:r>
      <w:r w:rsidR="009A78A7" w:rsidRPr="00BD710F">
        <w:rPr>
          <w:sz w:val="26"/>
          <w:szCs w:val="26"/>
          <w:u w:val="single"/>
        </w:rPr>
        <w:t xml:space="preserve"> 131.4(a) </w:t>
      </w:r>
      <w:r w:rsidR="00E05BE1" w:rsidRPr="00BD710F">
        <w:rPr>
          <w:sz w:val="26"/>
          <w:szCs w:val="26"/>
          <w:u w:val="single"/>
        </w:rPr>
        <w:t>or files a false or fraudulent well report</w:t>
      </w:r>
      <w:r w:rsidRPr="00BD710F">
        <w:rPr>
          <w:sz w:val="26"/>
          <w:szCs w:val="26"/>
          <w:u w:val="single"/>
        </w:rPr>
        <w:t xml:space="preserve"> with the intent to evade the unconventional gas well fee, the Commission may assess the </w:t>
      </w:r>
      <w:r w:rsidR="00D84E4D" w:rsidRPr="00BD710F">
        <w:rPr>
          <w:sz w:val="26"/>
          <w:szCs w:val="26"/>
          <w:u w:val="single"/>
        </w:rPr>
        <w:t>total amount of unconventional gas well fee owed</w:t>
      </w:r>
      <w:r w:rsidRPr="00BD710F">
        <w:rPr>
          <w:sz w:val="26"/>
          <w:szCs w:val="26"/>
          <w:u w:val="single"/>
        </w:rPr>
        <w:t xml:space="preserve"> at any time.</w:t>
      </w:r>
      <w:r w:rsidRPr="00BD710F">
        <w:rPr>
          <w:sz w:val="26"/>
          <w:szCs w:val="26"/>
        </w:rPr>
        <w:t xml:space="preserve"> </w:t>
      </w:r>
      <w:r w:rsidR="00E05BE1" w:rsidRPr="00BD710F">
        <w:rPr>
          <w:sz w:val="26"/>
          <w:szCs w:val="26"/>
        </w:rPr>
        <w:t xml:space="preserve"> </w:t>
      </w:r>
    </w:p>
    <w:p w:rsidR="00E05BE1" w:rsidRPr="00BD710F" w:rsidRDefault="00E05BE1" w:rsidP="00E05BE1">
      <w:pPr>
        <w:pStyle w:val="ListParagraph"/>
        <w:rPr>
          <w:sz w:val="26"/>
          <w:szCs w:val="26"/>
          <w:u w:val="single"/>
        </w:rPr>
      </w:pPr>
    </w:p>
    <w:p w:rsidR="00A735A1" w:rsidRDefault="006756DF" w:rsidP="00024D2E">
      <w:pPr>
        <w:pStyle w:val="ListParagraph"/>
        <w:numPr>
          <w:ilvl w:val="0"/>
          <w:numId w:val="15"/>
        </w:numPr>
        <w:rPr>
          <w:sz w:val="26"/>
          <w:szCs w:val="26"/>
          <w:u w:val="single"/>
        </w:rPr>
      </w:pPr>
      <w:r w:rsidRPr="00BD710F">
        <w:rPr>
          <w:i/>
          <w:sz w:val="26"/>
          <w:szCs w:val="26"/>
          <w:u w:val="single"/>
        </w:rPr>
        <w:t>Refunds</w:t>
      </w:r>
      <w:r w:rsidRPr="00BD710F">
        <w:rPr>
          <w:sz w:val="26"/>
          <w:szCs w:val="26"/>
          <w:u w:val="single"/>
        </w:rPr>
        <w:t>.</w:t>
      </w:r>
      <w:r w:rsidR="005A7542" w:rsidRPr="00BD710F">
        <w:rPr>
          <w:sz w:val="26"/>
          <w:szCs w:val="26"/>
          <w:u w:val="single"/>
        </w:rPr>
        <w:t xml:space="preserve">  </w:t>
      </w:r>
      <w:r w:rsidR="00CB4F3C" w:rsidRPr="00BD710F">
        <w:rPr>
          <w:sz w:val="26"/>
          <w:szCs w:val="26"/>
          <w:u w:val="single"/>
        </w:rPr>
        <w:t xml:space="preserve">The Commission will </w:t>
      </w:r>
      <w:r w:rsidR="00E90261" w:rsidRPr="00BD710F">
        <w:rPr>
          <w:sz w:val="26"/>
          <w:szCs w:val="26"/>
          <w:u w:val="single"/>
        </w:rPr>
        <w:t>not</w:t>
      </w:r>
      <w:r w:rsidR="00CB4F3C" w:rsidRPr="00BD710F">
        <w:rPr>
          <w:sz w:val="26"/>
          <w:szCs w:val="26"/>
          <w:u w:val="single"/>
        </w:rPr>
        <w:t xml:space="preserve"> issue refunds or adjustments of over-paid unconventional gas well fees, or disputed unconventional gas well fees already paid to the Commission, </w:t>
      </w:r>
      <w:r w:rsidR="00E90261" w:rsidRPr="00BD710F">
        <w:rPr>
          <w:sz w:val="26"/>
          <w:szCs w:val="26"/>
          <w:u w:val="single"/>
        </w:rPr>
        <w:t xml:space="preserve">unless </w:t>
      </w:r>
      <w:r w:rsidR="00CB4F3C" w:rsidRPr="00BD710F">
        <w:rPr>
          <w:sz w:val="26"/>
          <w:szCs w:val="26"/>
          <w:u w:val="single"/>
        </w:rPr>
        <w:t>there is a classification or computational error</w:t>
      </w:r>
      <w:r w:rsidR="000A0FDC" w:rsidRPr="00BD710F">
        <w:rPr>
          <w:sz w:val="26"/>
          <w:szCs w:val="26"/>
          <w:u w:val="single"/>
        </w:rPr>
        <w:t xml:space="preserve"> in the calculation of the fee</w:t>
      </w:r>
      <w:r w:rsidR="00CB4F3C" w:rsidRPr="00BD710F">
        <w:rPr>
          <w:sz w:val="26"/>
          <w:szCs w:val="26"/>
          <w:u w:val="single"/>
        </w:rPr>
        <w:t>.</w:t>
      </w:r>
      <w:r w:rsidR="00CB4F3C" w:rsidRPr="00717F96">
        <w:rPr>
          <w:sz w:val="26"/>
          <w:szCs w:val="26"/>
        </w:rPr>
        <w:t xml:space="preserve">  </w:t>
      </w:r>
    </w:p>
    <w:p w:rsidR="00A735A1" w:rsidRPr="00A735A1" w:rsidRDefault="00A735A1" w:rsidP="00A735A1">
      <w:pPr>
        <w:pStyle w:val="ListParagraph"/>
        <w:rPr>
          <w:sz w:val="26"/>
          <w:szCs w:val="26"/>
          <w:u w:val="single"/>
        </w:rPr>
      </w:pPr>
    </w:p>
    <w:p w:rsidR="00A735A1" w:rsidRDefault="00A735A1" w:rsidP="00024D2E">
      <w:pPr>
        <w:pStyle w:val="ListParagraph"/>
        <w:numPr>
          <w:ilvl w:val="0"/>
          <w:numId w:val="15"/>
        </w:numPr>
        <w:rPr>
          <w:sz w:val="26"/>
          <w:szCs w:val="26"/>
          <w:u w:val="single"/>
        </w:rPr>
      </w:pPr>
      <w:r>
        <w:rPr>
          <w:i/>
          <w:sz w:val="26"/>
          <w:szCs w:val="26"/>
          <w:u w:val="single"/>
        </w:rPr>
        <w:t>Petition for refund.</w:t>
      </w:r>
      <w:r>
        <w:rPr>
          <w:sz w:val="26"/>
          <w:szCs w:val="26"/>
          <w:u w:val="single"/>
        </w:rPr>
        <w:t xml:space="preserve">  </w:t>
      </w:r>
      <w:r w:rsidR="00024D2E" w:rsidRPr="00A735A1">
        <w:rPr>
          <w:sz w:val="26"/>
          <w:szCs w:val="26"/>
          <w:u w:val="single"/>
        </w:rPr>
        <w:t>A</w:t>
      </w:r>
      <w:r w:rsidR="00024D2E" w:rsidRPr="00BD710F">
        <w:rPr>
          <w:sz w:val="26"/>
          <w:szCs w:val="26"/>
          <w:u w:val="single"/>
        </w:rPr>
        <w:t xml:space="preserve"> petition for refund shall be filed with the Secretary of the Commission </w:t>
      </w:r>
      <w:r w:rsidR="00AD7CD2">
        <w:rPr>
          <w:sz w:val="26"/>
          <w:szCs w:val="26"/>
          <w:u w:val="single"/>
        </w:rPr>
        <w:t xml:space="preserve">by May 1 following </w:t>
      </w:r>
      <w:r w:rsidR="00024D2E" w:rsidRPr="00BD710F">
        <w:rPr>
          <w:sz w:val="26"/>
          <w:szCs w:val="26"/>
          <w:u w:val="single"/>
        </w:rPr>
        <w:t xml:space="preserve">the April 1 unconventional gas well fee payment due date referenced in § 131.6(a) (relating to unconventional gas well fee due date).  </w:t>
      </w:r>
      <w:r w:rsidR="0083004C" w:rsidRPr="00BD710F">
        <w:rPr>
          <w:sz w:val="26"/>
          <w:szCs w:val="26"/>
          <w:u w:val="single"/>
        </w:rPr>
        <w:t>Upon the expiration of this 30</w:t>
      </w:r>
      <w:r w:rsidR="00024D2E" w:rsidRPr="00BD710F">
        <w:rPr>
          <w:sz w:val="26"/>
          <w:szCs w:val="26"/>
          <w:u w:val="single"/>
        </w:rPr>
        <w:t xml:space="preserve"> day refund petition period, the Commission will not issue any refunds or adjustments of over-paid unconventional gas well fees.</w:t>
      </w:r>
      <w:r w:rsidR="00024D2E" w:rsidRPr="00A735A1">
        <w:rPr>
          <w:sz w:val="26"/>
          <w:szCs w:val="26"/>
        </w:rPr>
        <w:t xml:space="preserve">   </w:t>
      </w:r>
    </w:p>
    <w:p w:rsidR="00A735A1" w:rsidRPr="00A735A1" w:rsidRDefault="00A735A1" w:rsidP="00A735A1">
      <w:pPr>
        <w:pStyle w:val="ListParagraph"/>
        <w:rPr>
          <w:sz w:val="26"/>
          <w:szCs w:val="26"/>
          <w:u w:val="single"/>
        </w:rPr>
      </w:pPr>
    </w:p>
    <w:p w:rsidR="00024D2E" w:rsidRPr="00BD710F" w:rsidRDefault="00A735A1" w:rsidP="00024D2E">
      <w:pPr>
        <w:pStyle w:val="ListParagraph"/>
        <w:numPr>
          <w:ilvl w:val="0"/>
          <w:numId w:val="15"/>
        </w:numPr>
        <w:rPr>
          <w:sz w:val="26"/>
          <w:szCs w:val="26"/>
          <w:u w:val="single"/>
        </w:rPr>
      </w:pPr>
      <w:r>
        <w:rPr>
          <w:i/>
          <w:sz w:val="26"/>
          <w:szCs w:val="26"/>
          <w:u w:val="single"/>
        </w:rPr>
        <w:t xml:space="preserve">Filing petition for refund.  </w:t>
      </w:r>
      <w:r w:rsidR="0083004C" w:rsidRPr="00BD710F">
        <w:rPr>
          <w:sz w:val="26"/>
          <w:szCs w:val="26"/>
          <w:u w:val="single"/>
        </w:rPr>
        <w:t>Petitions</w:t>
      </w:r>
      <w:r w:rsidR="00024D2E" w:rsidRPr="00BD710F">
        <w:rPr>
          <w:sz w:val="26"/>
          <w:szCs w:val="26"/>
          <w:u w:val="single"/>
        </w:rPr>
        <w:t xml:space="preserve"> for refund must be in writing and specify, in numbered paragraphs, the following:</w:t>
      </w:r>
    </w:p>
    <w:p w:rsidR="00024D2E" w:rsidRPr="00BD710F" w:rsidRDefault="00024D2E" w:rsidP="00024D2E">
      <w:pPr>
        <w:pStyle w:val="ListParagraph"/>
        <w:rPr>
          <w:sz w:val="26"/>
          <w:szCs w:val="26"/>
          <w:u w:val="single"/>
        </w:rPr>
      </w:pPr>
    </w:p>
    <w:p w:rsidR="002B5445" w:rsidRPr="00BD710F" w:rsidRDefault="0083004C" w:rsidP="00024D2E">
      <w:pPr>
        <w:pStyle w:val="ListParagraph"/>
        <w:numPr>
          <w:ilvl w:val="0"/>
          <w:numId w:val="33"/>
        </w:numPr>
        <w:rPr>
          <w:sz w:val="26"/>
          <w:szCs w:val="26"/>
          <w:u w:val="single"/>
        </w:rPr>
      </w:pPr>
      <w:r w:rsidRPr="00BD710F">
        <w:rPr>
          <w:sz w:val="26"/>
          <w:szCs w:val="26"/>
          <w:u w:val="single"/>
        </w:rPr>
        <w:t>The name, address and telephone number of the producer filing the petition for refund</w:t>
      </w:r>
      <w:r w:rsidR="009F7B66">
        <w:rPr>
          <w:sz w:val="26"/>
          <w:szCs w:val="26"/>
          <w:u w:val="single"/>
        </w:rPr>
        <w:t>;</w:t>
      </w:r>
    </w:p>
    <w:p w:rsidR="002B5445" w:rsidRPr="00BD710F" w:rsidRDefault="002B5445" w:rsidP="002B5445">
      <w:pPr>
        <w:pStyle w:val="ListParagraph"/>
        <w:ind w:left="1440"/>
        <w:rPr>
          <w:sz w:val="26"/>
          <w:szCs w:val="26"/>
          <w:u w:val="single"/>
        </w:rPr>
      </w:pPr>
    </w:p>
    <w:p w:rsidR="00024D2E" w:rsidRPr="00BD710F" w:rsidRDefault="00024D2E" w:rsidP="00024D2E">
      <w:pPr>
        <w:pStyle w:val="ListParagraph"/>
        <w:numPr>
          <w:ilvl w:val="0"/>
          <w:numId w:val="33"/>
        </w:numPr>
        <w:rPr>
          <w:sz w:val="26"/>
          <w:szCs w:val="26"/>
          <w:u w:val="single"/>
        </w:rPr>
      </w:pPr>
      <w:r w:rsidRPr="00BD710F">
        <w:rPr>
          <w:sz w:val="26"/>
          <w:szCs w:val="26"/>
          <w:u w:val="single"/>
        </w:rPr>
        <w:t xml:space="preserve">The </w:t>
      </w:r>
      <w:r w:rsidR="0083004C" w:rsidRPr="00BD710F">
        <w:rPr>
          <w:sz w:val="26"/>
          <w:szCs w:val="26"/>
          <w:u w:val="single"/>
        </w:rPr>
        <w:t xml:space="preserve">unconventional gas well </w:t>
      </w:r>
      <w:r w:rsidRPr="00BD710F">
        <w:rPr>
          <w:sz w:val="26"/>
          <w:szCs w:val="26"/>
          <w:u w:val="single"/>
        </w:rPr>
        <w:t>permit number, assigned by the Department, of the over-paid unconventional gas well(s)</w:t>
      </w:r>
      <w:r w:rsidR="009F7B66">
        <w:rPr>
          <w:sz w:val="26"/>
          <w:szCs w:val="26"/>
          <w:u w:val="single"/>
        </w:rPr>
        <w:t>; and</w:t>
      </w:r>
      <w:r w:rsidRPr="00BD710F">
        <w:rPr>
          <w:sz w:val="26"/>
          <w:szCs w:val="26"/>
        </w:rPr>
        <w:t xml:space="preserve"> </w:t>
      </w:r>
    </w:p>
    <w:p w:rsidR="00024D2E" w:rsidRPr="00BD710F" w:rsidRDefault="00024D2E" w:rsidP="00024D2E">
      <w:pPr>
        <w:pStyle w:val="ListParagraph"/>
        <w:ind w:left="1440"/>
        <w:rPr>
          <w:sz w:val="26"/>
          <w:szCs w:val="26"/>
          <w:u w:val="single"/>
        </w:rPr>
      </w:pPr>
    </w:p>
    <w:p w:rsidR="002B5445" w:rsidRPr="00BD710F" w:rsidRDefault="0083004C" w:rsidP="0083004C">
      <w:pPr>
        <w:pStyle w:val="ListParagraph"/>
        <w:numPr>
          <w:ilvl w:val="0"/>
          <w:numId w:val="33"/>
        </w:numPr>
        <w:rPr>
          <w:sz w:val="26"/>
          <w:szCs w:val="26"/>
        </w:rPr>
      </w:pPr>
      <w:r w:rsidRPr="00BD710F">
        <w:rPr>
          <w:sz w:val="26"/>
          <w:szCs w:val="26"/>
          <w:u w:val="single"/>
        </w:rPr>
        <w:t xml:space="preserve">A detailed </w:t>
      </w:r>
      <w:r w:rsidR="00024D2E" w:rsidRPr="00BD710F">
        <w:rPr>
          <w:sz w:val="26"/>
          <w:szCs w:val="26"/>
          <w:u w:val="single"/>
        </w:rPr>
        <w:t>explanation of the classification or computational error causing the over-payment of the unconventional gas well fee.</w:t>
      </w:r>
      <w:r w:rsidR="00024D2E" w:rsidRPr="00BD710F">
        <w:rPr>
          <w:sz w:val="26"/>
          <w:szCs w:val="26"/>
        </w:rPr>
        <w:t xml:space="preserve"> </w:t>
      </w:r>
    </w:p>
    <w:p w:rsidR="00024D2E" w:rsidRPr="00BD710F" w:rsidRDefault="00024D2E" w:rsidP="00024D2E">
      <w:pPr>
        <w:pStyle w:val="ListParagraph"/>
        <w:rPr>
          <w:sz w:val="26"/>
          <w:szCs w:val="26"/>
          <w:u w:val="single"/>
        </w:rPr>
      </w:pPr>
    </w:p>
    <w:p w:rsidR="00A836EC" w:rsidRPr="00BD710F" w:rsidRDefault="00024D2E" w:rsidP="00024D2E">
      <w:pPr>
        <w:pStyle w:val="ListParagraph"/>
        <w:rPr>
          <w:sz w:val="26"/>
          <w:szCs w:val="26"/>
        </w:rPr>
      </w:pPr>
      <w:r w:rsidRPr="00BD710F">
        <w:rPr>
          <w:sz w:val="26"/>
          <w:szCs w:val="26"/>
        </w:rPr>
        <w:t xml:space="preserve">  </w:t>
      </w:r>
    </w:p>
    <w:p w:rsidR="006756DF" w:rsidRPr="00BD710F" w:rsidRDefault="005A7542" w:rsidP="005A7542">
      <w:pPr>
        <w:rPr>
          <w:b/>
          <w:sz w:val="26"/>
          <w:szCs w:val="26"/>
          <w:u w:val="single"/>
        </w:rPr>
      </w:pPr>
      <w:r w:rsidRPr="00BD710F">
        <w:rPr>
          <w:b/>
          <w:sz w:val="26"/>
          <w:szCs w:val="26"/>
          <w:u w:val="single"/>
        </w:rPr>
        <w:t>§</w:t>
      </w:r>
      <w:r w:rsidR="007A2324" w:rsidRPr="00BD710F">
        <w:rPr>
          <w:b/>
          <w:sz w:val="26"/>
          <w:szCs w:val="26"/>
          <w:u w:val="single"/>
        </w:rPr>
        <w:t xml:space="preserve"> </w:t>
      </w:r>
      <w:r w:rsidR="00883163" w:rsidRPr="00BD710F">
        <w:rPr>
          <w:b/>
          <w:sz w:val="26"/>
          <w:szCs w:val="26"/>
          <w:u w:val="single"/>
        </w:rPr>
        <w:t>131.7.  Distribution of u</w:t>
      </w:r>
      <w:r w:rsidR="00111BF2" w:rsidRPr="00BD710F">
        <w:rPr>
          <w:b/>
          <w:sz w:val="26"/>
          <w:szCs w:val="26"/>
          <w:u w:val="single"/>
        </w:rPr>
        <w:t>nconv</w:t>
      </w:r>
      <w:r w:rsidR="00883163" w:rsidRPr="00BD710F">
        <w:rPr>
          <w:b/>
          <w:sz w:val="26"/>
          <w:szCs w:val="26"/>
          <w:u w:val="single"/>
        </w:rPr>
        <w:t>entional gas well f</w:t>
      </w:r>
      <w:r w:rsidR="00111BF2" w:rsidRPr="00BD710F">
        <w:rPr>
          <w:b/>
          <w:sz w:val="26"/>
          <w:szCs w:val="26"/>
          <w:u w:val="single"/>
        </w:rPr>
        <w:t>ee.</w:t>
      </w:r>
      <w:r w:rsidR="00111BF2" w:rsidRPr="00BD710F">
        <w:rPr>
          <w:b/>
          <w:sz w:val="26"/>
          <w:szCs w:val="26"/>
        </w:rPr>
        <w:t xml:space="preserve"> </w:t>
      </w:r>
    </w:p>
    <w:p w:rsidR="00111BF2" w:rsidRPr="00BD710F" w:rsidRDefault="00111BF2" w:rsidP="005A7542">
      <w:pPr>
        <w:rPr>
          <w:sz w:val="26"/>
          <w:szCs w:val="26"/>
          <w:u w:val="single"/>
        </w:rPr>
      </w:pPr>
    </w:p>
    <w:p w:rsidR="001574D9" w:rsidRPr="00BD710F" w:rsidRDefault="00981478" w:rsidP="00FB14A1">
      <w:pPr>
        <w:pStyle w:val="ListParagraph"/>
        <w:numPr>
          <w:ilvl w:val="0"/>
          <w:numId w:val="20"/>
        </w:numPr>
        <w:rPr>
          <w:sz w:val="26"/>
          <w:szCs w:val="26"/>
          <w:u w:val="single"/>
        </w:rPr>
      </w:pPr>
      <w:r w:rsidRPr="00BD710F">
        <w:rPr>
          <w:i/>
          <w:sz w:val="26"/>
          <w:szCs w:val="26"/>
          <w:u w:val="single"/>
        </w:rPr>
        <w:t>Unconventional gas well f</w:t>
      </w:r>
      <w:r w:rsidR="00BA78EC" w:rsidRPr="00BD710F">
        <w:rPr>
          <w:i/>
          <w:sz w:val="26"/>
          <w:szCs w:val="26"/>
          <w:u w:val="single"/>
        </w:rPr>
        <w:t>und</w:t>
      </w:r>
      <w:r w:rsidR="00BA78EC" w:rsidRPr="00BD710F">
        <w:rPr>
          <w:sz w:val="26"/>
          <w:szCs w:val="26"/>
          <w:u w:val="single"/>
        </w:rPr>
        <w:t>.  The Commission shall deposit unconventional gas well fees imposed and collecte</w:t>
      </w:r>
      <w:r w:rsidR="00315805" w:rsidRPr="00BD710F">
        <w:rPr>
          <w:sz w:val="26"/>
          <w:szCs w:val="26"/>
          <w:u w:val="single"/>
        </w:rPr>
        <w:t xml:space="preserve">d under 58 Pa. C.S. Chapter 23 </w:t>
      </w:r>
      <w:r w:rsidR="00BA78EC" w:rsidRPr="00BD710F">
        <w:rPr>
          <w:sz w:val="26"/>
          <w:szCs w:val="26"/>
          <w:u w:val="single"/>
        </w:rPr>
        <w:t xml:space="preserve">and </w:t>
      </w:r>
      <w:r w:rsidR="003C75A8" w:rsidRPr="00BD710F">
        <w:rPr>
          <w:sz w:val="26"/>
          <w:szCs w:val="26"/>
          <w:u w:val="single"/>
        </w:rPr>
        <w:t>under</w:t>
      </w:r>
      <w:r w:rsidR="00BA78EC" w:rsidRPr="00BD710F">
        <w:rPr>
          <w:sz w:val="26"/>
          <w:szCs w:val="26"/>
          <w:u w:val="single"/>
        </w:rPr>
        <w:t xml:space="preserve"> this chapter into a State Treasury fund known as the “Unconventional Gas Well Fund.”</w:t>
      </w:r>
      <w:r w:rsidR="00BA78EC" w:rsidRPr="00BD710F">
        <w:rPr>
          <w:sz w:val="26"/>
          <w:szCs w:val="26"/>
        </w:rPr>
        <w:t xml:space="preserve"> </w:t>
      </w:r>
      <w:r w:rsidR="00BA78EC" w:rsidRPr="00BD710F">
        <w:rPr>
          <w:sz w:val="26"/>
          <w:szCs w:val="26"/>
          <w:u w:val="single"/>
        </w:rPr>
        <w:t xml:space="preserve"> </w:t>
      </w:r>
    </w:p>
    <w:p w:rsidR="001574D9" w:rsidRPr="00BD710F" w:rsidRDefault="001574D9" w:rsidP="001574D9">
      <w:pPr>
        <w:pStyle w:val="ListParagraph"/>
        <w:rPr>
          <w:sz w:val="26"/>
          <w:szCs w:val="26"/>
          <w:u w:val="single"/>
        </w:rPr>
      </w:pPr>
    </w:p>
    <w:p w:rsidR="001574D9" w:rsidRPr="00BD710F" w:rsidRDefault="001574D9" w:rsidP="00FB14A1">
      <w:pPr>
        <w:pStyle w:val="ListParagraph"/>
        <w:numPr>
          <w:ilvl w:val="0"/>
          <w:numId w:val="21"/>
        </w:numPr>
        <w:ind w:left="1440"/>
        <w:rPr>
          <w:sz w:val="26"/>
          <w:szCs w:val="26"/>
          <w:u w:val="single"/>
        </w:rPr>
      </w:pPr>
      <w:r w:rsidRPr="00BD710F">
        <w:rPr>
          <w:i/>
          <w:sz w:val="26"/>
          <w:szCs w:val="26"/>
          <w:u w:val="single"/>
        </w:rPr>
        <w:t>Distribution</w:t>
      </w:r>
      <w:r w:rsidRPr="00BD710F">
        <w:rPr>
          <w:sz w:val="26"/>
          <w:szCs w:val="26"/>
          <w:u w:val="single"/>
        </w:rPr>
        <w:t xml:space="preserve">.  </w:t>
      </w:r>
      <w:r w:rsidR="00BA78EC" w:rsidRPr="00BD710F">
        <w:rPr>
          <w:sz w:val="26"/>
          <w:szCs w:val="26"/>
          <w:u w:val="single"/>
        </w:rPr>
        <w:t xml:space="preserve">Following certain fixed distributions </w:t>
      </w:r>
      <w:r w:rsidR="00315805" w:rsidRPr="00BD710F">
        <w:rPr>
          <w:sz w:val="26"/>
          <w:szCs w:val="26"/>
          <w:u w:val="single"/>
        </w:rPr>
        <w:t>under</w:t>
      </w:r>
      <w:r w:rsidR="00BA78EC" w:rsidRPr="00BD710F">
        <w:rPr>
          <w:sz w:val="26"/>
          <w:szCs w:val="26"/>
          <w:u w:val="single"/>
        </w:rPr>
        <w:t xml:space="preserve"> 58 Pa. C.S. </w:t>
      </w:r>
      <w:r w:rsidR="008B5A8E" w:rsidRPr="00BD710F">
        <w:rPr>
          <w:sz w:val="26"/>
          <w:szCs w:val="26"/>
          <w:u w:val="single"/>
        </w:rPr>
        <w:t>§ 2314(c)-(c.2) (relating to distribution of the unconventional gas well fee</w:t>
      </w:r>
      <w:r w:rsidR="00BA78EC" w:rsidRPr="00BD710F">
        <w:rPr>
          <w:sz w:val="26"/>
          <w:szCs w:val="26"/>
          <w:u w:val="single"/>
        </w:rPr>
        <w:t xml:space="preserve">), the Commission </w:t>
      </w:r>
      <w:r w:rsidR="00315805" w:rsidRPr="00BD710F">
        <w:rPr>
          <w:sz w:val="26"/>
          <w:szCs w:val="26"/>
          <w:u w:val="single"/>
        </w:rPr>
        <w:t>will</w:t>
      </w:r>
      <w:r w:rsidR="00BA78EC" w:rsidRPr="00BD710F">
        <w:rPr>
          <w:sz w:val="26"/>
          <w:szCs w:val="26"/>
          <w:u w:val="single"/>
        </w:rPr>
        <w:t xml:space="preserve"> distribute 60% of the remaining </w:t>
      </w:r>
      <w:r w:rsidR="003B5AD7" w:rsidRPr="00BD710F">
        <w:rPr>
          <w:sz w:val="26"/>
          <w:szCs w:val="26"/>
          <w:u w:val="single"/>
        </w:rPr>
        <w:t>revenue</w:t>
      </w:r>
      <w:r w:rsidR="00BA78EC" w:rsidRPr="00BD710F">
        <w:rPr>
          <w:sz w:val="26"/>
          <w:szCs w:val="26"/>
          <w:u w:val="single"/>
        </w:rPr>
        <w:t xml:space="preserve"> in the </w:t>
      </w:r>
      <w:r w:rsidR="00BA78EC" w:rsidRPr="00BD710F">
        <w:rPr>
          <w:sz w:val="26"/>
          <w:szCs w:val="26"/>
          <w:u w:val="single"/>
        </w:rPr>
        <w:lastRenderedPageBreak/>
        <w:t xml:space="preserve">Unconventional Gas Well Fund to counties and municipalities to be used for purposes </w:t>
      </w:r>
      <w:r w:rsidR="00315805" w:rsidRPr="00BD710F">
        <w:rPr>
          <w:sz w:val="26"/>
          <w:szCs w:val="26"/>
          <w:u w:val="single"/>
        </w:rPr>
        <w:t>under</w:t>
      </w:r>
      <w:r w:rsidR="00BA78EC" w:rsidRPr="00BD710F">
        <w:rPr>
          <w:sz w:val="26"/>
          <w:szCs w:val="26"/>
          <w:u w:val="single"/>
        </w:rPr>
        <w:t xml:space="preserve"> 58 Pa. C.S. § 2314(g) (relating to the use of funds).</w:t>
      </w:r>
      <w:r w:rsidR="003C75A8" w:rsidRPr="00BD710F">
        <w:rPr>
          <w:sz w:val="26"/>
          <w:szCs w:val="26"/>
        </w:rPr>
        <w:t xml:space="preserve">  </w:t>
      </w:r>
    </w:p>
    <w:p w:rsidR="001574D9" w:rsidRPr="00BD710F" w:rsidRDefault="001574D9" w:rsidP="001574D9">
      <w:pPr>
        <w:pStyle w:val="ListParagraph"/>
        <w:rPr>
          <w:sz w:val="26"/>
          <w:szCs w:val="26"/>
          <w:u w:val="single"/>
        </w:rPr>
      </w:pPr>
    </w:p>
    <w:p w:rsidR="00977480" w:rsidRPr="00BD710F" w:rsidRDefault="001574D9" w:rsidP="00FB14A1">
      <w:pPr>
        <w:pStyle w:val="ListParagraph"/>
        <w:numPr>
          <w:ilvl w:val="0"/>
          <w:numId w:val="21"/>
        </w:numPr>
        <w:ind w:left="1440"/>
        <w:rPr>
          <w:sz w:val="26"/>
          <w:szCs w:val="26"/>
          <w:u w:val="single"/>
        </w:rPr>
      </w:pPr>
      <w:r w:rsidRPr="00BD710F">
        <w:rPr>
          <w:i/>
          <w:sz w:val="26"/>
          <w:szCs w:val="26"/>
          <w:u w:val="single"/>
        </w:rPr>
        <w:t>Distribution formula</w:t>
      </w:r>
      <w:r w:rsidRPr="00BD710F">
        <w:rPr>
          <w:sz w:val="26"/>
          <w:szCs w:val="26"/>
          <w:u w:val="single"/>
        </w:rPr>
        <w:t>.  The</w:t>
      </w:r>
      <w:r w:rsidR="003C75A8" w:rsidRPr="00BD710F">
        <w:rPr>
          <w:sz w:val="26"/>
          <w:szCs w:val="26"/>
          <w:u w:val="single"/>
        </w:rPr>
        <w:t xml:space="preserve"> distribution to counties and municipalities from the Unconventional Gas Well Fund shall be based on a formula, as set forth at 58 Pa. C.S. §§ (d)(1)-(3)  (relating to distribution), that uses as its denominator the total number of spud unconventional gas wells subject to the unconventional gas well fee.</w:t>
      </w:r>
      <w:r w:rsidR="003C75A8" w:rsidRPr="00BD710F">
        <w:rPr>
          <w:sz w:val="26"/>
          <w:szCs w:val="26"/>
        </w:rPr>
        <w:t xml:space="preserve">  </w:t>
      </w:r>
      <w:r w:rsidR="00BA78EC" w:rsidRPr="00BD710F">
        <w:rPr>
          <w:sz w:val="26"/>
          <w:szCs w:val="26"/>
        </w:rPr>
        <w:t xml:space="preserve">   </w:t>
      </w:r>
    </w:p>
    <w:p w:rsidR="008122D4" w:rsidRPr="00BD710F" w:rsidRDefault="008122D4" w:rsidP="008122D4">
      <w:pPr>
        <w:pStyle w:val="ListParagraph"/>
        <w:rPr>
          <w:sz w:val="26"/>
          <w:szCs w:val="26"/>
          <w:u w:val="single"/>
        </w:rPr>
      </w:pPr>
    </w:p>
    <w:p w:rsidR="001574D9" w:rsidRPr="00BD710F" w:rsidRDefault="00750018" w:rsidP="00FB14A1">
      <w:pPr>
        <w:pStyle w:val="ListParagraph"/>
        <w:numPr>
          <w:ilvl w:val="0"/>
          <w:numId w:val="21"/>
        </w:numPr>
        <w:ind w:left="1440"/>
        <w:rPr>
          <w:sz w:val="26"/>
          <w:szCs w:val="26"/>
          <w:u w:val="single"/>
        </w:rPr>
      </w:pPr>
      <w:r w:rsidRPr="00BD710F">
        <w:rPr>
          <w:i/>
          <w:sz w:val="26"/>
          <w:szCs w:val="26"/>
          <w:u w:val="single"/>
        </w:rPr>
        <w:t>Restriction</w:t>
      </w:r>
      <w:r w:rsidRPr="00BD710F">
        <w:rPr>
          <w:sz w:val="26"/>
          <w:szCs w:val="26"/>
          <w:u w:val="single"/>
        </w:rPr>
        <w:t>.  The amount allocated fr</w:t>
      </w:r>
      <w:r w:rsidR="00E6523B" w:rsidRPr="00BD710F">
        <w:rPr>
          <w:sz w:val="26"/>
          <w:szCs w:val="26"/>
          <w:u w:val="single"/>
        </w:rPr>
        <w:t>om the Unconventional Gas Well F</w:t>
      </w:r>
      <w:r w:rsidRPr="00BD710F">
        <w:rPr>
          <w:sz w:val="26"/>
          <w:szCs w:val="26"/>
          <w:u w:val="single"/>
        </w:rPr>
        <w:t xml:space="preserve">und to each municipality </w:t>
      </w:r>
      <w:r w:rsidR="00981478" w:rsidRPr="00BD710F">
        <w:rPr>
          <w:sz w:val="26"/>
          <w:szCs w:val="26"/>
          <w:u w:val="single"/>
        </w:rPr>
        <w:t>may</w:t>
      </w:r>
      <w:r w:rsidRPr="00BD710F">
        <w:rPr>
          <w:sz w:val="26"/>
          <w:szCs w:val="26"/>
          <w:u w:val="single"/>
        </w:rPr>
        <w:t xml:space="preserve"> not exceed the greater of $500,000 or 50% of the total budget for the prior fiscal year beginning with the 2010 budget </w:t>
      </w:r>
      <w:r w:rsidR="00981478" w:rsidRPr="00BD710F">
        <w:rPr>
          <w:sz w:val="26"/>
          <w:szCs w:val="26"/>
          <w:u w:val="single"/>
        </w:rPr>
        <w:t>year and continuing every year following</w:t>
      </w:r>
      <w:r w:rsidRPr="00BD710F">
        <w:rPr>
          <w:sz w:val="26"/>
          <w:szCs w:val="26"/>
          <w:u w:val="single"/>
        </w:rPr>
        <w:t>, adjusted to reflect upward changes in the Consumer Price Index for all Urban Customers for the Pennsylvania, New Jersey, Delaware and Maryland area in the preceding 12 months.</w:t>
      </w:r>
      <w:r w:rsidRPr="00BD710F">
        <w:rPr>
          <w:sz w:val="26"/>
          <w:szCs w:val="26"/>
        </w:rPr>
        <w:t xml:space="preserve">  </w:t>
      </w:r>
    </w:p>
    <w:p w:rsidR="001574D9" w:rsidRPr="00BD710F" w:rsidRDefault="001574D9" w:rsidP="001574D9">
      <w:pPr>
        <w:pStyle w:val="ListParagraph"/>
        <w:rPr>
          <w:sz w:val="26"/>
          <w:szCs w:val="26"/>
          <w:u w:val="single"/>
        </w:rPr>
      </w:pPr>
    </w:p>
    <w:p w:rsidR="00750018" w:rsidRPr="00BD710F" w:rsidRDefault="003A2BBA" w:rsidP="00FB14A1">
      <w:pPr>
        <w:pStyle w:val="ListParagraph"/>
        <w:numPr>
          <w:ilvl w:val="0"/>
          <w:numId w:val="22"/>
        </w:numPr>
        <w:rPr>
          <w:sz w:val="26"/>
          <w:szCs w:val="26"/>
          <w:u w:val="single"/>
        </w:rPr>
      </w:pPr>
      <w:r w:rsidRPr="00BD710F">
        <w:rPr>
          <w:i/>
          <w:sz w:val="26"/>
          <w:szCs w:val="26"/>
          <w:u w:val="single"/>
        </w:rPr>
        <w:t>Calculation of restriction</w:t>
      </w:r>
      <w:r w:rsidRPr="00BD710F">
        <w:rPr>
          <w:sz w:val="26"/>
          <w:szCs w:val="26"/>
          <w:u w:val="single"/>
        </w:rPr>
        <w:t xml:space="preserve">.  </w:t>
      </w:r>
      <w:r w:rsidR="00E728B8" w:rsidRPr="00BD710F">
        <w:rPr>
          <w:sz w:val="26"/>
          <w:szCs w:val="26"/>
          <w:u w:val="single"/>
        </w:rPr>
        <w:t>To calculate the</w:t>
      </w:r>
      <w:r w:rsidR="00C73489" w:rsidRPr="00BD710F">
        <w:rPr>
          <w:sz w:val="26"/>
          <w:szCs w:val="26"/>
          <w:u w:val="single"/>
        </w:rPr>
        <w:t xml:space="preserve"> restriction, the Commission will annually update a municipality’s total budget to reflect the total budget submitted for the prior fiscal year.  </w:t>
      </w:r>
      <w:r w:rsidR="00E728B8" w:rsidRPr="00BD710F">
        <w:rPr>
          <w:sz w:val="26"/>
          <w:szCs w:val="26"/>
          <w:u w:val="single"/>
        </w:rPr>
        <w:t>T</w:t>
      </w:r>
      <w:r w:rsidR="00750018" w:rsidRPr="00BD710F">
        <w:rPr>
          <w:sz w:val="26"/>
          <w:szCs w:val="26"/>
          <w:u w:val="single"/>
        </w:rPr>
        <w:t xml:space="preserve">he Consumer Price Index adjustment </w:t>
      </w:r>
      <w:r w:rsidR="00C73489" w:rsidRPr="00BD710F">
        <w:rPr>
          <w:sz w:val="26"/>
          <w:szCs w:val="26"/>
          <w:u w:val="single"/>
        </w:rPr>
        <w:t xml:space="preserve">referenced </w:t>
      </w:r>
      <w:r w:rsidRPr="00BD710F">
        <w:rPr>
          <w:sz w:val="26"/>
          <w:szCs w:val="26"/>
          <w:u w:val="single"/>
        </w:rPr>
        <w:t xml:space="preserve">in </w:t>
      </w:r>
      <w:r w:rsidR="009E6572" w:rsidRPr="00BD710F">
        <w:rPr>
          <w:sz w:val="26"/>
          <w:szCs w:val="26"/>
          <w:u w:val="single"/>
        </w:rPr>
        <w:t>paragraph</w:t>
      </w:r>
      <w:r w:rsidRPr="00BD710F">
        <w:rPr>
          <w:sz w:val="26"/>
          <w:szCs w:val="26"/>
          <w:u w:val="single"/>
        </w:rPr>
        <w:t xml:space="preserve"> (3) </w:t>
      </w:r>
      <w:r w:rsidR="00C73489" w:rsidRPr="00BD710F">
        <w:rPr>
          <w:sz w:val="26"/>
          <w:szCs w:val="26"/>
          <w:u w:val="single"/>
        </w:rPr>
        <w:t xml:space="preserve">shall apply to both the $500,000 </w:t>
      </w:r>
      <w:r w:rsidRPr="00BD710F">
        <w:rPr>
          <w:sz w:val="26"/>
          <w:szCs w:val="26"/>
          <w:u w:val="single"/>
        </w:rPr>
        <w:t>restriction</w:t>
      </w:r>
      <w:r w:rsidR="00C73489" w:rsidRPr="00BD710F">
        <w:rPr>
          <w:sz w:val="26"/>
          <w:szCs w:val="26"/>
          <w:u w:val="single"/>
        </w:rPr>
        <w:t xml:space="preserve"> </w:t>
      </w:r>
      <w:r w:rsidR="00E728B8" w:rsidRPr="00BD710F">
        <w:rPr>
          <w:sz w:val="26"/>
          <w:szCs w:val="26"/>
          <w:u w:val="single"/>
        </w:rPr>
        <w:t>and</w:t>
      </w:r>
      <w:r w:rsidR="00C73489" w:rsidRPr="00BD710F">
        <w:rPr>
          <w:sz w:val="26"/>
          <w:szCs w:val="26"/>
          <w:u w:val="single"/>
        </w:rPr>
        <w:t xml:space="preserve"> to the municipality’s annually submitted budget information for the prior fiscal year.</w:t>
      </w:r>
      <w:r w:rsidR="00C73489" w:rsidRPr="00BD710F">
        <w:rPr>
          <w:sz w:val="26"/>
          <w:szCs w:val="26"/>
        </w:rPr>
        <w:t xml:space="preserve"> </w:t>
      </w:r>
    </w:p>
    <w:p w:rsidR="009B4C0A" w:rsidRPr="00BD710F" w:rsidRDefault="009B4C0A" w:rsidP="009B4C0A">
      <w:pPr>
        <w:pStyle w:val="ListParagraph"/>
        <w:ind w:left="1440"/>
        <w:rPr>
          <w:i/>
          <w:sz w:val="26"/>
          <w:szCs w:val="26"/>
          <w:u w:val="single"/>
        </w:rPr>
      </w:pPr>
    </w:p>
    <w:p w:rsidR="006032F2" w:rsidRPr="00BD710F" w:rsidRDefault="006032F2" w:rsidP="00FB14A1">
      <w:pPr>
        <w:pStyle w:val="ListParagraph"/>
        <w:numPr>
          <w:ilvl w:val="0"/>
          <w:numId w:val="22"/>
        </w:numPr>
        <w:rPr>
          <w:sz w:val="26"/>
          <w:szCs w:val="26"/>
          <w:u w:val="single"/>
        </w:rPr>
      </w:pPr>
      <w:r w:rsidRPr="00BD710F">
        <w:rPr>
          <w:i/>
          <w:sz w:val="26"/>
          <w:szCs w:val="26"/>
          <w:u w:val="single"/>
        </w:rPr>
        <w:t>Submission of municipality approved budget reports</w:t>
      </w:r>
      <w:r w:rsidR="009B4C0A" w:rsidRPr="00BD710F">
        <w:rPr>
          <w:sz w:val="26"/>
          <w:szCs w:val="26"/>
          <w:u w:val="single"/>
        </w:rPr>
        <w:t xml:space="preserve">.  </w:t>
      </w:r>
      <w:r w:rsidR="00E728B8" w:rsidRPr="00BD710F">
        <w:rPr>
          <w:sz w:val="26"/>
          <w:szCs w:val="26"/>
          <w:u w:val="single"/>
        </w:rPr>
        <w:t>T</w:t>
      </w:r>
      <w:r w:rsidRPr="00BD710F">
        <w:rPr>
          <w:sz w:val="26"/>
          <w:szCs w:val="26"/>
          <w:u w:val="single"/>
        </w:rPr>
        <w:t xml:space="preserve">o determine the restriction </w:t>
      </w:r>
      <w:r w:rsidR="00E728B8" w:rsidRPr="00BD710F">
        <w:rPr>
          <w:sz w:val="26"/>
          <w:szCs w:val="26"/>
          <w:u w:val="single"/>
        </w:rPr>
        <w:t xml:space="preserve">under </w:t>
      </w:r>
      <w:r w:rsidR="009E6572" w:rsidRPr="00BD710F">
        <w:rPr>
          <w:sz w:val="26"/>
          <w:szCs w:val="26"/>
          <w:u w:val="single"/>
        </w:rPr>
        <w:t xml:space="preserve">paragraph </w:t>
      </w:r>
      <w:r w:rsidR="00AE0B43" w:rsidRPr="00BD710F">
        <w:rPr>
          <w:sz w:val="26"/>
          <w:szCs w:val="26"/>
          <w:u w:val="single"/>
        </w:rPr>
        <w:t>(3</w:t>
      </w:r>
      <w:r w:rsidRPr="00BD710F">
        <w:rPr>
          <w:sz w:val="26"/>
          <w:szCs w:val="26"/>
          <w:u w:val="single"/>
        </w:rPr>
        <w:t xml:space="preserve">), </w:t>
      </w:r>
      <w:r w:rsidR="00E728B8" w:rsidRPr="00BD710F">
        <w:rPr>
          <w:sz w:val="26"/>
          <w:szCs w:val="26"/>
          <w:u w:val="single"/>
        </w:rPr>
        <w:t>municipalities</w:t>
      </w:r>
      <w:r w:rsidRPr="00BD710F">
        <w:rPr>
          <w:sz w:val="26"/>
          <w:szCs w:val="26"/>
          <w:u w:val="single"/>
        </w:rPr>
        <w:t xml:space="preserve"> shall submit to the Commission by March 1 of each year a “Municipality Approved Budget Report” for the prior </w:t>
      </w:r>
      <w:r w:rsidR="00E6523B" w:rsidRPr="00BD710F">
        <w:rPr>
          <w:sz w:val="26"/>
          <w:szCs w:val="26"/>
          <w:u w:val="single"/>
        </w:rPr>
        <w:t xml:space="preserve">fiscal </w:t>
      </w:r>
      <w:r w:rsidRPr="00BD710F">
        <w:rPr>
          <w:sz w:val="26"/>
          <w:szCs w:val="26"/>
          <w:u w:val="single"/>
        </w:rPr>
        <w:t>year.</w:t>
      </w:r>
      <w:r w:rsidRPr="00BD710F">
        <w:rPr>
          <w:sz w:val="26"/>
          <w:szCs w:val="26"/>
        </w:rPr>
        <w:t xml:space="preserve">  </w:t>
      </w:r>
    </w:p>
    <w:p w:rsidR="00B578D4" w:rsidRPr="00BD710F" w:rsidRDefault="00B578D4" w:rsidP="00B578D4">
      <w:pPr>
        <w:pStyle w:val="ListParagraph"/>
        <w:ind w:left="2160"/>
        <w:rPr>
          <w:i/>
          <w:sz w:val="26"/>
          <w:szCs w:val="26"/>
          <w:u w:val="single"/>
        </w:rPr>
      </w:pPr>
    </w:p>
    <w:p w:rsidR="0078301F" w:rsidRPr="002D3446" w:rsidRDefault="00B578D4" w:rsidP="00FB14A1">
      <w:pPr>
        <w:pStyle w:val="ListParagraph"/>
        <w:numPr>
          <w:ilvl w:val="3"/>
          <w:numId w:val="14"/>
        </w:numPr>
        <w:ind w:hanging="720"/>
        <w:rPr>
          <w:sz w:val="26"/>
          <w:szCs w:val="26"/>
          <w:u w:val="single"/>
        </w:rPr>
      </w:pPr>
      <w:r w:rsidRPr="00BD710F">
        <w:rPr>
          <w:i/>
          <w:sz w:val="26"/>
          <w:szCs w:val="26"/>
          <w:u w:val="single"/>
        </w:rPr>
        <w:t>Municipality approved budget report</w:t>
      </w:r>
      <w:r w:rsidRPr="00BD710F">
        <w:rPr>
          <w:sz w:val="26"/>
          <w:szCs w:val="26"/>
          <w:u w:val="single"/>
        </w:rPr>
        <w:t xml:space="preserve">.  </w:t>
      </w:r>
      <w:r w:rsidR="009E6572" w:rsidRPr="00BD710F">
        <w:rPr>
          <w:sz w:val="26"/>
          <w:szCs w:val="26"/>
          <w:u w:val="single"/>
        </w:rPr>
        <w:t>A municipality shall report its</w:t>
      </w:r>
      <w:r w:rsidRPr="00BD710F">
        <w:rPr>
          <w:sz w:val="26"/>
          <w:szCs w:val="26"/>
          <w:u w:val="single"/>
        </w:rPr>
        <w:t xml:space="preserve"> final approved budget to the Commission</w:t>
      </w:r>
      <w:r w:rsidR="00E728B8" w:rsidRPr="00BD710F">
        <w:rPr>
          <w:sz w:val="26"/>
          <w:szCs w:val="26"/>
          <w:u w:val="single"/>
        </w:rPr>
        <w:t>.</w:t>
      </w:r>
      <w:r w:rsidR="009E6572" w:rsidRPr="00BD710F">
        <w:rPr>
          <w:sz w:val="26"/>
          <w:szCs w:val="26"/>
          <w:u w:val="single"/>
        </w:rPr>
        <w:t xml:space="preserve">  </w:t>
      </w:r>
      <w:r w:rsidR="00E728B8" w:rsidRPr="00BD710F">
        <w:rPr>
          <w:sz w:val="26"/>
          <w:szCs w:val="26"/>
          <w:u w:val="single"/>
        </w:rPr>
        <w:t>The</w:t>
      </w:r>
      <w:r w:rsidRPr="00BD710F">
        <w:rPr>
          <w:sz w:val="26"/>
          <w:szCs w:val="26"/>
          <w:u w:val="single"/>
        </w:rPr>
        <w:t xml:space="preserve"> final approved budget shall </w:t>
      </w:r>
      <w:r w:rsidR="00E728B8" w:rsidRPr="00BD710F">
        <w:rPr>
          <w:sz w:val="26"/>
          <w:szCs w:val="26"/>
          <w:u w:val="single"/>
        </w:rPr>
        <w:t xml:space="preserve">have received final approval by the municipality’s governing body and </w:t>
      </w:r>
      <w:r w:rsidRPr="00BD710F">
        <w:rPr>
          <w:sz w:val="26"/>
          <w:szCs w:val="26"/>
          <w:u w:val="single"/>
        </w:rPr>
        <w:t xml:space="preserve">include all planned expenditures for the relevant calendar year funded by whatever sources of revenue the municipality has anticipated for that </w:t>
      </w:r>
      <w:r w:rsidR="00E6523B" w:rsidRPr="00BD710F">
        <w:rPr>
          <w:sz w:val="26"/>
          <w:szCs w:val="26"/>
          <w:u w:val="single"/>
        </w:rPr>
        <w:t>fiscal</w:t>
      </w:r>
      <w:r w:rsidRPr="00BD710F">
        <w:rPr>
          <w:sz w:val="26"/>
          <w:szCs w:val="26"/>
          <w:u w:val="single"/>
        </w:rPr>
        <w:t xml:space="preserve"> year.</w:t>
      </w:r>
      <w:r w:rsidRPr="00BD710F">
        <w:rPr>
          <w:sz w:val="26"/>
          <w:szCs w:val="26"/>
        </w:rPr>
        <w:t xml:space="preserve"> </w:t>
      </w:r>
    </w:p>
    <w:p w:rsidR="00CB4CAD" w:rsidRDefault="00CB4CAD" w:rsidP="002D3446">
      <w:pPr>
        <w:pStyle w:val="ListParagraph"/>
        <w:ind w:left="2880"/>
        <w:rPr>
          <w:sz w:val="26"/>
          <w:szCs w:val="26"/>
          <w:u w:val="single"/>
        </w:rPr>
      </w:pPr>
    </w:p>
    <w:p w:rsidR="00CB4CAD" w:rsidRPr="00BD710F" w:rsidRDefault="00CB4CAD" w:rsidP="00FB14A1">
      <w:pPr>
        <w:pStyle w:val="ListParagraph"/>
        <w:numPr>
          <w:ilvl w:val="3"/>
          <w:numId w:val="14"/>
        </w:numPr>
        <w:ind w:hanging="720"/>
        <w:rPr>
          <w:sz w:val="26"/>
          <w:szCs w:val="26"/>
          <w:u w:val="single"/>
        </w:rPr>
      </w:pPr>
      <w:r w:rsidRPr="00504E12">
        <w:rPr>
          <w:i/>
          <w:sz w:val="26"/>
          <w:szCs w:val="26"/>
          <w:u w:val="single"/>
        </w:rPr>
        <w:t>Failure to file municipality approved budget report</w:t>
      </w:r>
      <w:r>
        <w:rPr>
          <w:sz w:val="26"/>
          <w:szCs w:val="26"/>
          <w:u w:val="single"/>
        </w:rPr>
        <w:t xml:space="preserve">.  </w:t>
      </w:r>
      <w:r w:rsidR="006A0DDB">
        <w:rPr>
          <w:sz w:val="26"/>
          <w:szCs w:val="26"/>
          <w:u w:val="single"/>
        </w:rPr>
        <w:t>The Commission will use the $500,000 restriction</w:t>
      </w:r>
      <w:r w:rsidR="005F745D">
        <w:rPr>
          <w:sz w:val="26"/>
          <w:szCs w:val="26"/>
          <w:u w:val="single"/>
        </w:rPr>
        <w:t xml:space="preserve"> as </w:t>
      </w:r>
      <w:r w:rsidR="00810C12">
        <w:rPr>
          <w:sz w:val="26"/>
          <w:szCs w:val="26"/>
          <w:u w:val="single"/>
        </w:rPr>
        <w:t>may be adjusted under</w:t>
      </w:r>
      <w:r w:rsidR="005F745D">
        <w:rPr>
          <w:sz w:val="26"/>
          <w:szCs w:val="26"/>
          <w:u w:val="single"/>
        </w:rPr>
        <w:t xml:space="preserve"> subparagraph (i)</w:t>
      </w:r>
      <w:r w:rsidR="006A0DDB">
        <w:rPr>
          <w:sz w:val="26"/>
          <w:szCs w:val="26"/>
          <w:u w:val="single"/>
        </w:rPr>
        <w:t xml:space="preserve"> for a</w:t>
      </w:r>
      <w:r>
        <w:rPr>
          <w:sz w:val="26"/>
          <w:szCs w:val="26"/>
          <w:u w:val="single"/>
        </w:rPr>
        <w:t xml:space="preserve"> municipality </w:t>
      </w:r>
      <w:r w:rsidR="006A0DDB">
        <w:rPr>
          <w:sz w:val="26"/>
          <w:szCs w:val="26"/>
          <w:u w:val="single"/>
        </w:rPr>
        <w:t>that does not</w:t>
      </w:r>
      <w:r>
        <w:rPr>
          <w:sz w:val="26"/>
          <w:szCs w:val="26"/>
          <w:u w:val="single"/>
        </w:rPr>
        <w:t xml:space="preserve"> timely file a municipality approved budget report with the Commission </w:t>
      </w:r>
      <w:r w:rsidR="006A0DDB">
        <w:rPr>
          <w:sz w:val="26"/>
          <w:szCs w:val="26"/>
          <w:u w:val="single"/>
        </w:rPr>
        <w:t>under subparagraph (ii).</w:t>
      </w:r>
      <w:r>
        <w:rPr>
          <w:sz w:val="26"/>
          <w:szCs w:val="26"/>
          <w:u w:val="single"/>
        </w:rPr>
        <w:t xml:space="preserve"> </w:t>
      </w:r>
    </w:p>
    <w:p w:rsidR="009B4C0A" w:rsidRPr="00BD710F" w:rsidRDefault="009B4C0A" w:rsidP="0078301F">
      <w:pPr>
        <w:pStyle w:val="ListParagraph"/>
        <w:ind w:left="1800"/>
        <w:rPr>
          <w:sz w:val="26"/>
          <w:szCs w:val="26"/>
          <w:u w:val="single"/>
        </w:rPr>
      </w:pPr>
    </w:p>
    <w:p w:rsidR="00E420E1" w:rsidRPr="00BD710F" w:rsidRDefault="0078301F" w:rsidP="00FB14A1">
      <w:pPr>
        <w:pStyle w:val="ListParagraph"/>
        <w:numPr>
          <w:ilvl w:val="0"/>
          <w:numId w:val="21"/>
        </w:numPr>
        <w:ind w:left="1440"/>
        <w:rPr>
          <w:sz w:val="26"/>
          <w:szCs w:val="26"/>
          <w:u w:val="single"/>
        </w:rPr>
      </w:pPr>
      <w:r w:rsidRPr="00BD710F">
        <w:rPr>
          <w:i/>
          <w:sz w:val="26"/>
          <w:szCs w:val="26"/>
          <w:u w:val="single"/>
        </w:rPr>
        <w:lastRenderedPageBreak/>
        <w:t xml:space="preserve">Use of </w:t>
      </w:r>
      <w:r w:rsidR="00E420E1" w:rsidRPr="00BD710F">
        <w:rPr>
          <w:i/>
          <w:sz w:val="26"/>
          <w:szCs w:val="26"/>
          <w:u w:val="single"/>
        </w:rPr>
        <w:t>f</w:t>
      </w:r>
      <w:r w:rsidRPr="00BD710F">
        <w:rPr>
          <w:i/>
          <w:sz w:val="26"/>
          <w:szCs w:val="26"/>
          <w:u w:val="single"/>
        </w:rPr>
        <w:t>un</w:t>
      </w:r>
      <w:r w:rsidR="00E420E1" w:rsidRPr="00BD710F">
        <w:rPr>
          <w:i/>
          <w:sz w:val="26"/>
          <w:szCs w:val="26"/>
          <w:u w:val="single"/>
        </w:rPr>
        <w:t>ds</w:t>
      </w:r>
      <w:r w:rsidRPr="00BD710F">
        <w:rPr>
          <w:sz w:val="26"/>
          <w:szCs w:val="26"/>
          <w:u w:val="single"/>
        </w:rPr>
        <w:t xml:space="preserve">.  </w:t>
      </w:r>
      <w:r w:rsidR="00E6523B" w:rsidRPr="00BD710F">
        <w:rPr>
          <w:sz w:val="26"/>
          <w:szCs w:val="26"/>
          <w:u w:val="single"/>
        </w:rPr>
        <w:t>F</w:t>
      </w:r>
      <w:r w:rsidR="003B6078" w:rsidRPr="00BD710F">
        <w:rPr>
          <w:sz w:val="26"/>
          <w:szCs w:val="26"/>
          <w:u w:val="single"/>
        </w:rPr>
        <w:t>unds distributed to c</w:t>
      </w:r>
      <w:r w:rsidRPr="00BD710F">
        <w:rPr>
          <w:sz w:val="26"/>
          <w:szCs w:val="26"/>
          <w:u w:val="single"/>
        </w:rPr>
        <w:t xml:space="preserve">ounties and municipalities from the Unconventional Gas Well Fund </w:t>
      </w:r>
      <w:r w:rsidR="003B6078" w:rsidRPr="00BD710F">
        <w:rPr>
          <w:sz w:val="26"/>
          <w:szCs w:val="26"/>
          <w:u w:val="single"/>
        </w:rPr>
        <w:t>must be used</w:t>
      </w:r>
      <w:r w:rsidRPr="00BD710F">
        <w:rPr>
          <w:sz w:val="26"/>
          <w:szCs w:val="26"/>
          <w:u w:val="single"/>
        </w:rPr>
        <w:t xml:space="preserve"> for the purposes </w:t>
      </w:r>
      <w:r w:rsidR="00BA77CF">
        <w:rPr>
          <w:sz w:val="26"/>
          <w:szCs w:val="26"/>
          <w:u w:val="single"/>
        </w:rPr>
        <w:t xml:space="preserve">listed </w:t>
      </w:r>
      <w:r w:rsidR="00A46D92" w:rsidRPr="00BD710F">
        <w:rPr>
          <w:sz w:val="26"/>
          <w:szCs w:val="26"/>
          <w:u w:val="single"/>
        </w:rPr>
        <w:t>under</w:t>
      </w:r>
      <w:r w:rsidRPr="00BD710F">
        <w:rPr>
          <w:sz w:val="26"/>
          <w:szCs w:val="26"/>
          <w:u w:val="single"/>
        </w:rPr>
        <w:t xml:space="preserve"> 58 Pa. C.S. § 2314(g)</w:t>
      </w:r>
      <w:r w:rsidR="003B6078" w:rsidRPr="00BD710F">
        <w:rPr>
          <w:sz w:val="26"/>
          <w:szCs w:val="26"/>
          <w:u w:val="single"/>
        </w:rPr>
        <w:t>.</w:t>
      </w:r>
      <w:r w:rsidR="003B6078" w:rsidRPr="00BD710F">
        <w:rPr>
          <w:sz w:val="26"/>
          <w:szCs w:val="26"/>
        </w:rPr>
        <w:t xml:space="preserve">  </w:t>
      </w:r>
    </w:p>
    <w:p w:rsidR="00E420E1" w:rsidRPr="00BD710F" w:rsidRDefault="00E420E1" w:rsidP="00E420E1">
      <w:pPr>
        <w:pStyle w:val="ListParagraph"/>
        <w:ind w:left="1440"/>
        <w:rPr>
          <w:sz w:val="26"/>
          <w:szCs w:val="26"/>
          <w:u w:val="single"/>
        </w:rPr>
      </w:pPr>
    </w:p>
    <w:p w:rsidR="00035741" w:rsidRPr="00BD710F" w:rsidRDefault="00E420E1" w:rsidP="00FB14A1">
      <w:pPr>
        <w:pStyle w:val="ListParagraph"/>
        <w:numPr>
          <w:ilvl w:val="0"/>
          <w:numId w:val="21"/>
        </w:numPr>
        <w:ind w:left="1440"/>
        <w:rPr>
          <w:sz w:val="26"/>
          <w:szCs w:val="26"/>
          <w:u w:val="single"/>
        </w:rPr>
      </w:pPr>
      <w:r w:rsidRPr="00BD710F">
        <w:rPr>
          <w:i/>
          <w:sz w:val="26"/>
          <w:szCs w:val="26"/>
          <w:u w:val="single"/>
        </w:rPr>
        <w:t>Reporting of fund expenditure</w:t>
      </w:r>
      <w:r w:rsidRPr="00BD710F">
        <w:rPr>
          <w:sz w:val="26"/>
          <w:szCs w:val="26"/>
          <w:u w:val="single"/>
        </w:rPr>
        <w:t xml:space="preserve">.  </w:t>
      </w:r>
      <w:r w:rsidR="003B6078" w:rsidRPr="00BD710F">
        <w:rPr>
          <w:sz w:val="26"/>
          <w:szCs w:val="26"/>
          <w:u w:val="single"/>
        </w:rPr>
        <w:t xml:space="preserve">Counties and municipalities receiving </w:t>
      </w:r>
      <w:r w:rsidRPr="00BD710F">
        <w:rPr>
          <w:sz w:val="26"/>
          <w:szCs w:val="26"/>
          <w:u w:val="single"/>
        </w:rPr>
        <w:t>funds from the Unconventional Gas Well Fund</w:t>
      </w:r>
      <w:r w:rsidR="00517977" w:rsidRPr="00BD710F">
        <w:rPr>
          <w:sz w:val="26"/>
          <w:szCs w:val="26"/>
          <w:u w:val="single"/>
        </w:rPr>
        <w:t xml:space="preserve"> shall </w:t>
      </w:r>
      <w:r w:rsidR="003B6078" w:rsidRPr="00BD710F">
        <w:rPr>
          <w:sz w:val="26"/>
          <w:szCs w:val="26"/>
          <w:u w:val="single"/>
        </w:rPr>
        <w:t>annually submit, on or before April 15</w:t>
      </w:r>
      <w:r w:rsidR="00BA77CF">
        <w:rPr>
          <w:sz w:val="26"/>
          <w:szCs w:val="26"/>
          <w:u w:val="single"/>
        </w:rPr>
        <w:t xml:space="preserve"> of each year</w:t>
      </w:r>
      <w:r w:rsidR="003B6078" w:rsidRPr="00BD710F">
        <w:rPr>
          <w:sz w:val="26"/>
          <w:szCs w:val="26"/>
          <w:u w:val="single"/>
        </w:rPr>
        <w:t>, an “Unconventional Gas Well Fund Usage Report” to the Commission accounting for the expenditure</w:t>
      </w:r>
      <w:r w:rsidR="00A46D92" w:rsidRPr="00BD710F">
        <w:rPr>
          <w:sz w:val="26"/>
          <w:szCs w:val="26"/>
          <w:u w:val="single"/>
        </w:rPr>
        <w:t xml:space="preserve"> or commitment</w:t>
      </w:r>
      <w:r w:rsidR="003B6078" w:rsidRPr="00BD710F">
        <w:rPr>
          <w:sz w:val="26"/>
          <w:szCs w:val="26"/>
          <w:u w:val="single"/>
        </w:rPr>
        <w:t xml:space="preserve"> of </w:t>
      </w:r>
      <w:r w:rsidR="00A46D92" w:rsidRPr="00BD710F">
        <w:rPr>
          <w:sz w:val="26"/>
          <w:szCs w:val="26"/>
          <w:u w:val="single"/>
        </w:rPr>
        <w:t>the</w:t>
      </w:r>
      <w:r w:rsidR="003B6078" w:rsidRPr="00BD710F">
        <w:rPr>
          <w:sz w:val="26"/>
          <w:szCs w:val="26"/>
          <w:u w:val="single"/>
        </w:rPr>
        <w:t xml:space="preserve"> funds.</w:t>
      </w:r>
      <w:r w:rsidR="00EB1937" w:rsidRPr="00BD710F">
        <w:rPr>
          <w:sz w:val="26"/>
          <w:szCs w:val="26"/>
        </w:rPr>
        <w:t xml:space="preserve">  </w:t>
      </w:r>
    </w:p>
    <w:p w:rsidR="00035741" w:rsidRPr="00BD710F" w:rsidRDefault="00035741" w:rsidP="00035741">
      <w:pPr>
        <w:pStyle w:val="ListParagraph"/>
        <w:rPr>
          <w:sz w:val="26"/>
          <w:szCs w:val="26"/>
          <w:u w:val="single"/>
        </w:rPr>
      </w:pPr>
    </w:p>
    <w:p w:rsidR="00035741" w:rsidRPr="00BD710F" w:rsidRDefault="00035741" w:rsidP="00FB14A1">
      <w:pPr>
        <w:pStyle w:val="ListParagraph"/>
        <w:numPr>
          <w:ilvl w:val="0"/>
          <w:numId w:val="26"/>
        </w:numPr>
        <w:rPr>
          <w:sz w:val="26"/>
          <w:szCs w:val="26"/>
          <w:u w:val="single"/>
        </w:rPr>
      </w:pPr>
      <w:r w:rsidRPr="00BD710F">
        <w:rPr>
          <w:i/>
          <w:sz w:val="26"/>
          <w:szCs w:val="26"/>
          <w:u w:val="single"/>
        </w:rPr>
        <w:t>Used and committed fund expenditure</w:t>
      </w:r>
      <w:r w:rsidRPr="00BD710F">
        <w:rPr>
          <w:sz w:val="26"/>
          <w:szCs w:val="26"/>
          <w:u w:val="single"/>
        </w:rPr>
        <w:t xml:space="preserve">.  </w:t>
      </w:r>
      <w:r w:rsidR="00EB1937" w:rsidRPr="00BD710F">
        <w:rPr>
          <w:sz w:val="26"/>
          <w:szCs w:val="26"/>
          <w:u w:val="single"/>
        </w:rPr>
        <w:t xml:space="preserve">The Unconventional Gas Well Fund Usage Report must include funds expended </w:t>
      </w:r>
      <w:r w:rsidR="00BA77CF">
        <w:rPr>
          <w:sz w:val="26"/>
          <w:szCs w:val="26"/>
          <w:u w:val="single"/>
        </w:rPr>
        <w:t xml:space="preserve">on </w:t>
      </w:r>
      <w:r w:rsidR="00EB1937" w:rsidRPr="00BD710F">
        <w:rPr>
          <w:sz w:val="26"/>
          <w:szCs w:val="26"/>
          <w:u w:val="single"/>
        </w:rPr>
        <w:t xml:space="preserve">or committed </w:t>
      </w:r>
      <w:r w:rsidR="00BA77CF">
        <w:rPr>
          <w:sz w:val="26"/>
          <w:szCs w:val="26"/>
          <w:u w:val="single"/>
        </w:rPr>
        <w:t>to</w:t>
      </w:r>
      <w:r w:rsidR="00EB1937" w:rsidRPr="00BD710F">
        <w:rPr>
          <w:sz w:val="26"/>
          <w:szCs w:val="26"/>
          <w:u w:val="single"/>
        </w:rPr>
        <w:t xml:space="preserve"> one or more of the purposes </w:t>
      </w:r>
      <w:r w:rsidR="00BA77CF">
        <w:rPr>
          <w:sz w:val="26"/>
          <w:szCs w:val="26"/>
          <w:u w:val="single"/>
        </w:rPr>
        <w:t xml:space="preserve"> listed </w:t>
      </w:r>
      <w:r w:rsidR="004F1F82" w:rsidRPr="00BD710F">
        <w:rPr>
          <w:sz w:val="26"/>
          <w:szCs w:val="26"/>
          <w:u w:val="single"/>
        </w:rPr>
        <w:t>under</w:t>
      </w:r>
      <w:r w:rsidR="00EB1937" w:rsidRPr="00BD710F">
        <w:rPr>
          <w:sz w:val="26"/>
          <w:szCs w:val="26"/>
          <w:u w:val="single"/>
        </w:rPr>
        <w:t xml:space="preserve"> 58 Pa. C.S. § 2314(g).  </w:t>
      </w:r>
      <w:r w:rsidR="004F1F82" w:rsidRPr="00BD710F">
        <w:rPr>
          <w:sz w:val="26"/>
          <w:szCs w:val="26"/>
          <w:u w:val="single"/>
        </w:rPr>
        <w:t>C</w:t>
      </w:r>
      <w:r w:rsidR="00EB1937" w:rsidRPr="00BD710F">
        <w:rPr>
          <w:sz w:val="26"/>
          <w:szCs w:val="26"/>
          <w:u w:val="single"/>
        </w:rPr>
        <w:t>ounties and municipalities shall report the entire amount of funds received from the Unconventional Gas Well Fund in the prior year.</w:t>
      </w:r>
      <w:r w:rsidR="00EB1937" w:rsidRPr="00BD710F">
        <w:rPr>
          <w:sz w:val="26"/>
          <w:szCs w:val="26"/>
        </w:rPr>
        <w:t xml:space="preserve">  </w:t>
      </w:r>
    </w:p>
    <w:p w:rsidR="00035741" w:rsidRPr="00BD710F" w:rsidRDefault="00035741" w:rsidP="00035741">
      <w:pPr>
        <w:pStyle w:val="ListParagraph"/>
        <w:ind w:left="2160"/>
        <w:rPr>
          <w:sz w:val="26"/>
          <w:szCs w:val="26"/>
          <w:u w:val="single"/>
        </w:rPr>
      </w:pPr>
    </w:p>
    <w:p w:rsidR="00EB1937" w:rsidRPr="00BD710F" w:rsidRDefault="00035741" w:rsidP="00FB14A1">
      <w:pPr>
        <w:pStyle w:val="ListParagraph"/>
        <w:numPr>
          <w:ilvl w:val="0"/>
          <w:numId w:val="26"/>
        </w:numPr>
        <w:rPr>
          <w:sz w:val="26"/>
          <w:szCs w:val="26"/>
          <w:u w:val="single"/>
        </w:rPr>
      </w:pPr>
      <w:r w:rsidRPr="00BD710F">
        <w:rPr>
          <w:i/>
          <w:sz w:val="26"/>
          <w:szCs w:val="26"/>
          <w:u w:val="single"/>
        </w:rPr>
        <w:t>Capital reserve expenditures</w:t>
      </w:r>
      <w:r w:rsidRPr="00BD710F">
        <w:rPr>
          <w:sz w:val="26"/>
          <w:szCs w:val="26"/>
          <w:u w:val="single"/>
        </w:rPr>
        <w:t xml:space="preserve">.  </w:t>
      </w:r>
      <w:r w:rsidR="00EB1937" w:rsidRPr="00BD710F">
        <w:rPr>
          <w:sz w:val="26"/>
          <w:szCs w:val="26"/>
          <w:u w:val="single"/>
        </w:rPr>
        <w:t xml:space="preserve">Counties and municipalities committing funds to a capital reserve account </w:t>
      </w:r>
      <w:r w:rsidR="00A81479" w:rsidRPr="00BD710F">
        <w:rPr>
          <w:sz w:val="26"/>
          <w:szCs w:val="26"/>
          <w:u w:val="single"/>
        </w:rPr>
        <w:t>under</w:t>
      </w:r>
      <w:r w:rsidR="00EB1937" w:rsidRPr="00BD710F">
        <w:rPr>
          <w:sz w:val="26"/>
          <w:szCs w:val="26"/>
          <w:u w:val="single"/>
        </w:rPr>
        <w:t xml:space="preserve"> 58 Pa. C.S. §2314 (g)(11)</w:t>
      </w:r>
      <w:r w:rsidR="00932197" w:rsidRPr="00BD710F">
        <w:rPr>
          <w:sz w:val="26"/>
          <w:szCs w:val="26"/>
          <w:u w:val="single"/>
        </w:rPr>
        <w:t xml:space="preserve"> (relating to deposit of funds into a count</w:t>
      </w:r>
      <w:r w:rsidR="00A81479" w:rsidRPr="00BD710F">
        <w:rPr>
          <w:sz w:val="26"/>
          <w:szCs w:val="26"/>
          <w:u w:val="single"/>
        </w:rPr>
        <w:t>y or municipal capital reserve account</w:t>
      </w:r>
      <w:r w:rsidR="00932197" w:rsidRPr="00BD710F">
        <w:rPr>
          <w:sz w:val="26"/>
          <w:szCs w:val="26"/>
          <w:u w:val="single"/>
        </w:rPr>
        <w:t>)</w:t>
      </w:r>
      <w:r w:rsidR="00EB1937" w:rsidRPr="00BD710F">
        <w:rPr>
          <w:sz w:val="26"/>
          <w:szCs w:val="26"/>
          <w:u w:val="single"/>
        </w:rPr>
        <w:t xml:space="preserve"> are not required to report the later expenditure of funds from </w:t>
      </w:r>
      <w:r w:rsidR="00A81479" w:rsidRPr="00BD710F">
        <w:rPr>
          <w:sz w:val="26"/>
          <w:szCs w:val="26"/>
          <w:u w:val="single"/>
        </w:rPr>
        <w:t>the capital reserve</w:t>
      </w:r>
      <w:r w:rsidR="00EB1937" w:rsidRPr="00BD710F">
        <w:rPr>
          <w:sz w:val="26"/>
          <w:szCs w:val="26"/>
          <w:u w:val="single"/>
        </w:rPr>
        <w:t xml:space="preserve"> account in a subsequent reporting year.</w:t>
      </w:r>
      <w:r w:rsidR="00EB1937" w:rsidRPr="00BD710F">
        <w:rPr>
          <w:sz w:val="26"/>
          <w:szCs w:val="26"/>
        </w:rPr>
        <w:t xml:space="preserve"> </w:t>
      </w:r>
    </w:p>
    <w:p w:rsidR="00EB1937" w:rsidRPr="00BD710F" w:rsidRDefault="00EB1937" w:rsidP="00EB1937">
      <w:pPr>
        <w:pStyle w:val="ListParagraph"/>
        <w:rPr>
          <w:sz w:val="26"/>
          <w:szCs w:val="26"/>
          <w:u w:val="single"/>
        </w:rPr>
      </w:pPr>
    </w:p>
    <w:p w:rsidR="00035741" w:rsidRPr="00BD710F" w:rsidRDefault="00EB1937" w:rsidP="00FB14A1">
      <w:pPr>
        <w:pStyle w:val="ListParagraph"/>
        <w:numPr>
          <w:ilvl w:val="0"/>
          <w:numId w:val="21"/>
        </w:numPr>
        <w:ind w:left="1440"/>
        <w:rPr>
          <w:sz w:val="26"/>
          <w:szCs w:val="26"/>
          <w:u w:val="single"/>
        </w:rPr>
      </w:pPr>
      <w:r w:rsidRPr="00BD710F">
        <w:rPr>
          <w:i/>
          <w:sz w:val="26"/>
          <w:szCs w:val="26"/>
          <w:u w:val="single"/>
        </w:rPr>
        <w:t>Publication of Unconventional Gas Well Fund Usage Reports</w:t>
      </w:r>
      <w:r w:rsidRPr="00BD710F">
        <w:rPr>
          <w:sz w:val="26"/>
          <w:szCs w:val="26"/>
          <w:u w:val="single"/>
        </w:rPr>
        <w:t>.</w:t>
      </w:r>
      <w:r w:rsidR="001623D4" w:rsidRPr="00BD710F">
        <w:rPr>
          <w:sz w:val="26"/>
          <w:szCs w:val="26"/>
          <w:u w:val="single"/>
        </w:rPr>
        <w:t xml:space="preserve">  The Unconventional Gas Well Fund Usage Reports shall be annually published by municipalities and counties to the municipality’s or </w:t>
      </w:r>
      <w:proofErr w:type="gramStart"/>
      <w:r w:rsidR="001623D4" w:rsidRPr="00BD710F">
        <w:rPr>
          <w:sz w:val="26"/>
          <w:szCs w:val="26"/>
          <w:u w:val="single"/>
        </w:rPr>
        <w:t>county’s</w:t>
      </w:r>
      <w:proofErr w:type="gramEnd"/>
      <w:r w:rsidR="001623D4" w:rsidRPr="00BD710F">
        <w:rPr>
          <w:sz w:val="26"/>
          <w:szCs w:val="26"/>
          <w:u w:val="single"/>
        </w:rPr>
        <w:t xml:space="preserve"> publicly accessible website.</w:t>
      </w:r>
      <w:r w:rsidR="001623D4" w:rsidRPr="00BD710F">
        <w:rPr>
          <w:sz w:val="26"/>
          <w:szCs w:val="26"/>
        </w:rPr>
        <w:t xml:space="preserve"> </w:t>
      </w:r>
    </w:p>
    <w:p w:rsidR="00035741" w:rsidRPr="00BD710F" w:rsidRDefault="00035741" w:rsidP="00035741">
      <w:pPr>
        <w:pStyle w:val="ListParagraph"/>
        <w:rPr>
          <w:sz w:val="26"/>
          <w:szCs w:val="26"/>
          <w:u w:val="single"/>
        </w:rPr>
      </w:pPr>
    </w:p>
    <w:p w:rsidR="00662C22" w:rsidRPr="00BD710F" w:rsidRDefault="00035741" w:rsidP="00FB14A1">
      <w:pPr>
        <w:pStyle w:val="ListParagraph"/>
        <w:numPr>
          <w:ilvl w:val="0"/>
          <w:numId w:val="27"/>
        </w:numPr>
        <w:rPr>
          <w:sz w:val="26"/>
          <w:szCs w:val="26"/>
          <w:u w:val="single"/>
        </w:rPr>
      </w:pPr>
      <w:r w:rsidRPr="00BD710F">
        <w:rPr>
          <w:i/>
          <w:sz w:val="26"/>
          <w:szCs w:val="26"/>
          <w:u w:val="single"/>
        </w:rPr>
        <w:t>Publication by municipalities</w:t>
      </w:r>
      <w:r w:rsidRPr="00BD710F">
        <w:rPr>
          <w:sz w:val="26"/>
          <w:szCs w:val="26"/>
          <w:u w:val="single"/>
        </w:rPr>
        <w:t xml:space="preserve">.  </w:t>
      </w:r>
      <w:r w:rsidR="00A81479" w:rsidRPr="00BD710F">
        <w:rPr>
          <w:sz w:val="26"/>
          <w:szCs w:val="26"/>
          <w:u w:val="single"/>
        </w:rPr>
        <w:t>A municipality</w:t>
      </w:r>
      <w:r w:rsidR="001623D4" w:rsidRPr="00BD710F">
        <w:rPr>
          <w:sz w:val="26"/>
          <w:szCs w:val="26"/>
          <w:u w:val="single"/>
        </w:rPr>
        <w:t xml:space="preserve"> that do</w:t>
      </w:r>
      <w:r w:rsidR="00A81479" w:rsidRPr="00BD710F">
        <w:rPr>
          <w:sz w:val="26"/>
          <w:szCs w:val="26"/>
          <w:u w:val="single"/>
        </w:rPr>
        <w:t>es</w:t>
      </w:r>
      <w:r w:rsidR="001623D4" w:rsidRPr="00BD710F">
        <w:rPr>
          <w:sz w:val="26"/>
          <w:szCs w:val="26"/>
          <w:u w:val="single"/>
        </w:rPr>
        <w:t xml:space="preserve"> not maintain a publicly accessible website </w:t>
      </w:r>
      <w:r w:rsidR="00A81479" w:rsidRPr="00BD710F">
        <w:rPr>
          <w:sz w:val="26"/>
          <w:szCs w:val="26"/>
          <w:u w:val="single"/>
        </w:rPr>
        <w:t>shall</w:t>
      </w:r>
      <w:r w:rsidR="001623D4" w:rsidRPr="00BD710F">
        <w:rPr>
          <w:sz w:val="26"/>
          <w:szCs w:val="26"/>
          <w:u w:val="single"/>
        </w:rPr>
        <w:t xml:space="preserve"> make </w:t>
      </w:r>
      <w:r w:rsidRPr="00BD710F">
        <w:rPr>
          <w:sz w:val="26"/>
          <w:szCs w:val="26"/>
          <w:u w:val="single"/>
        </w:rPr>
        <w:t>the Unconventional Gas Well Fund Usage Report</w:t>
      </w:r>
      <w:r w:rsidR="001623D4" w:rsidRPr="00BD710F">
        <w:rPr>
          <w:sz w:val="26"/>
          <w:szCs w:val="26"/>
          <w:u w:val="single"/>
        </w:rPr>
        <w:t xml:space="preserve"> public in the same manner as that municipality </w:t>
      </w:r>
      <w:r w:rsidR="00A81479" w:rsidRPr="00BD710F">
        <w:rPr>
          <w:sz w:val="26"/>
          <w:szCs w:val="26"/>
          <w:u w:val="single"/>
        </w:rPr>
        <w:t>makes its other actions</w:t>
      </w:r>
      <w:r w:rsidR="001623D4" w:rsidRPr="00BD710F">
        <w:rPr>
          <w:sz w:val="26"/>
          <w:szCs w:val="26"/>
          <w:u w:val="single"/>
        </w:rPr>
        <w:t xml:space="preserve"> public.</w:t>
      </w:r>
      <w:r w:rsidR="001623D4" w:rsidRPr="00BD710F">
        <w:rPr>
          <w:sz w:val="26"/>
          <w:szCs w:val="26"/>
        </w:rPr>
        <w:t xml:space="preserve">  </w:t>
      </w:r>
    </w:p>
    <w:p w:rsidR="00662C22" w:rsidRPr="00BD710F" w:rsidRDefault="00662C22" w:rsidP="00662C22">
      <w:pPr>
        <w:pStyle w:val="ListParagraph"/>
        <w:ind w:left="2160"/>
        <w:rPr>
          <w:i/>
          <w:sz w:val="26"/>
          <w:szCs w:val="26"/>
          <w:u w:val="single"/>
        </w:rPr>
      </w:pPr>
    </w:p>
    <w:p w:rsidR="00662C22" w:rsidRPr="00BD710F" w:rsidRDefault="00662C22" w:rsidP="00FB14A1">
      <w:pPr>
        <w:pStyle w:val="ListParagraph"/>
        <w:numPr>
          <w:ilvl w:val="0"/>
          <w:numId w:val="31"/>
        </w:numPr>
        <w:ind w:left="2880" w:hanging="720"/>
        <w:rPr>
          <w:sz w:val="26"/>
          <w:szCs w:val="26"/>
          <w:u w:val="single"/>
        </w:rPr>
      </w:pPr>
      <w:r w:rsidRPr="00BD710F">
        <w:rPr>
          <w:i/>
          <w:sz w:val="26"/>
          <w:szCs w:val="26"/>
          <w:u w:val="single"/>
        </w:rPr>
        <w:t>No waiver required</w:t>
      </w:r>
      <w:r w:rsidRPr="00BD710F">
        <w:rPr>
          <w:sz w:val="26"/>
          <w:szCs w:val="26"/>
          <w:u w:val="single"/>
        </w:rPr>
        <w:t xml:space="preserve">.  </w:t>
      </w:r>
      <w:r w:rsidR="00805DE1" w:rsidRPr="00BD710F">
        <w:rPr>
          <w:sz w:val="26"/>
          <w:szCs w:val="26"/>
          <w:u w:val="single"/>
        </w:rPr>
        <w:t>A municipality</w:t>
      </w:r>
      <w:r w:rsidR="001623D4" w:rsidRPr="00BD710F">
        <w:rPr>
          <w:sz w:val="26"/>
          <w:szCs w:val="26"/>
          <w:u w:val="single"/>
        </w:rPr>
        <w:t xml:space="preserve"> </w:t>
      </w:r>
      <w:r w:rsidR="00646CE0" w:rsidRPr="00BD710F">
        <w:rPr>
          <w:sz w:val="26"/>
          <w:szCs w:val="26"/>
          <w:u w:val="single"/>
        </w:rPr>
        <w:t>is not required</w:t>
      </w:r>
      <w:r w:rsidR="001623D4" w:rsidRPr="00BD710F">
        <w:rPr>
          <w:sz w:val="26"/>
          <w:szCs w:val="26"/>
          <w:u w:val="single"/>
        </w:rPr>
        <w:t xml:space="preserve"> to seek a waiver from the Commission </w:t>
      </w:r>
      <w:r w:rsidR="00206365" w:rsidRPr="00BD710F">
        <w:rPr>
          <w:sz w:val="26"/>
          <w:szCs w:val="26"/>
          <w:u w:val="single"/>
        </w:rPr>
        <w:t>when making the Unconventional Gas Well Fund Usage Report public in the same manner as that municipality makes its other actions public</w:t>
      </w:r>
      <w:r w:rsidR="001623D4" w:rsidRPr="00BD710F">
        <w:rPr>
          <w:sz w:val="26"/>
          <w:szCs w:val="26"/>
          <w:u w:val="single"/>
        </w:rPr>
        <w:t>.</w:t>
      </w:r>
      <w:r w:rsidR="001623D4" w:rsidRPr="00BD710F">
        <w:rPr>
          <w:sz w:val="26"/>
          <w:szCs w:val="26"/>
        </w:rPr>
        <w:t xml:space="preserve">  </w:t>
      </w:r>
    </w:p>
    <w:p w:rsidR="00662C22" w:rsidRPr="00BD710F" w:rsidRDefault="00662C22" w:rsidP="00662C22">
      <w:pPr>
        <w:pStyle w:val="ListParagraph"/>
        <w:ind w:left="2880"/>
        <w:rPr>
          <w:sz w:val="26"/>
          <w:szCs w:val="26"/>
          <w:u w:val="single"/>
        </w:rPr>
      </w:pPr>
    </w:p>
    <w:p w:rsidR="00B15223" w:rsidRPr="00BD710F" w:rsidRDefault="00662C22" w:rsidP="00FB14A1">
      <w:pPr>
        <w:pStyle w:val="ListParagraph"/>
        <w:numPr>
          <w:ilvl w:val="0"/>
          <w:numId w:val="31"/>
        </w:numPr>
        <w:ind w:left="2880" w:hanging="720"/>
        <w:rPr>
          <w:sz w:val="26"/>
          <w:szCs w:val="26"/>
          <w:u w:val="single"/>
        </w:rPr>
      </w:pPr>
      <w:r w:rsidRPr="00BD710F">
        <w:rPr>
          <w:i/>
          <w:sz w:val="26"/>
          <w:szCs w:val="26"/>
          <w:u w:val="single"/>
        </w:rPr>
        <w:t>Public viewing</w:t>
      </w:r>
      <w:r w:rsidRPr="00BD710F">
        <w:rPr>
          <w:sz w:val="26"/>
          <w:szCs w:val="26"/>
          <w:u w:val="single"/>
        </w:rPr>
        <w:t xml:space="preserve">. </w:t>
      </w:r>
      <w:r w:rsidR="00805DE1" w:rsidRPr="00BD710F">
        <w:rPr>
          <w:sz w:val="26"/>
          <w:szCs w:val="26"/>
          <w:u w:val="single"/>
        </w:rPr>
        <w:t>A municipality</w:t>
      </w:r>
      <w:r w:rsidR="001623D4" w:rsidRPr="00BD710F">
        <w:rPr>
          <w:sz w:val="26"/>
          <w:szCs w:val="26"/>
          <w:u w:val="single"/>
        </w:rPr>
        <w:t xml:space="preserve"> without a publicly accessible website shall make the municipality’s Unconventional Gas </w:t>
      </w:r>
      <w:r w:rsidR="001623D4" w:rsidRPr="00BD710F">
        <w:rPr>
          <w:sz w:val="26"/>
          <w:szCs w:val="26"/>
          <w:u w:val="single"/>
        </w:rPr>
        <w:lastRenderedPageBreak/>
        <w:t>Well Fund Usage Report available for public viewing upon request.</w:t>
      </w:r>
      <w:r w:rsidR="001623D4" w:rsidRPr="00BD710F">
        <w:rPr>
          <w:sz w:val="26"/>
          <w:szCs w:val="26"/>
        </w:rPr>
        <w:t xml:space="preserve"> </w:t>
      </w:r>
      <w:r w:rsidR="00EB1937" w:rsidRPr="00BD710F">
        <w:rPr>
          <w:sz w:val="26"/>
          <w:szCs w:val="26"/>
        </w:rPr>
        <w:t xml:space="preserve">    </w:t>
      </w:r>
      <w:r w:rsidR="003B6078" w:rsidRPr="00BD710F">
        <w:rPr>
          <w:sz w:val="26"/>
          <w:szCs w:val="26"/>
        </w:rPr>
        <w:t xml:space="preserve">  </w:t>
      </w:r>
    </w:p>
    <w:p w:rsidR="0078301F" w:rsidRPr="00BD710F" w:rsidRDefault="0078301F" w:rsidP="00B15223">
      <w:pPr>
        <w:pStyle w:val="ListParagraph"/>
        <w:ind w:left="2160"/>
        <w:rPr>
          <w:sz w:val="26"/>
          <w:szCs w:val="26"/>
        </w:rPr>
      </w:pPr>
      <w:r w:rsidRPr="00BD710F">
        <w:rPr>
          <w:sz w:val="26"/>
          <w:szCs w:val="26"/>
        </w:rPr>
        <w:t xml:space="preserve">   </w:t>
      </w:r>
    </w:p>
    <w:p w:rsidR="00035741" w:rsidRPr="00BD710F" w:rsidRDefault="00A836EC" w:rsidP="00FB14A1">
      <w:pPr>
        <w:pStyle w:val="ListParagraph"/>
        <w:numPr>
          <w:ilvl w:val="0"/>
          <w:numId w:val="20"/>
        </w:numPr>
        <w:rPr>
          <w:sz w:val="26"/>
          <w:szCs w:val="26"/>
          <w:u w:val="single"/>
        </w:rPr>
      </w:pPr>
      <w:r w:rsidRPr="00BD710F">
        <w:rPr>
          <w:i/>
          <w:sz w:val="26"/>
          <w:szCs w:val="26"/>
          <w:u w:val="single"/>
        </w:rPr>
        <w:t>Marcellus legacy f</w:t>
      </w:r>
      <w:r w:rsidR="008B5A8E" w:rsidRPr="00BD710F">
        <w:rPr>
          <w:i/>
          <w:sz w:val="26"/>
          <w:szCs w:val="26"/>
          <w:u w:val="single"/>
        </w:rPr>
        <w:t>und</w:t>
      </w:r>
      <w:r w:rsidR="008B5A8E" w:rsidRPr="00BD710F">
        <w:rPr>
          <w:sz w:val="26"/>
          <w:szCs w:val="26"/>
          <w:u w:val="single"/>
        </w:rPr>
        <w:t>.  Following the fixed distributions</w:t>
      </w:r>
      <w:r w:rsidR="00987D1E" w:rsidRPr="00BD710F">
        <w:rPr>
          <w:sz w:val="26"/>
          <w:szCs w:val="26"/>
          <w:u w:val="single"/>
        </w:rPr>
        <w:t xml:space="preserve"> set forth </w:t>
      </w:r>
      <w:r w:rsidR="00634D12" w:rsidRPr="00BD710F">
        <w:rPr>
          <w:sz w:val="26"/>
          <w:szCs w:val="26"/>
          <w:u w:val="single"/>
        </w:rPr>
        <w:t xml:space="preserve">in 58 Pa. C.S. § 2314(c)-(c.2) </w:t>
      </w:r>
      <w:r w:rsidR="008B5A8E" w:rsidRPr="00BD710F">
        <w:rPr>
          <w:sz w:val="26"/>
          <w:szCs w:val="26"/>
          <w:u w:val="single"/>
        </w:rPr>
        <w:t>and</w:t>
      </w:r>
      <w:r w:rsidR="00634D12" w:rsidRPr="00BD710F">
        <w:rPr>
          <w:sz w:val="26"/>
          <w:szCs w:val="26"/>
          <w:u w:val="single"/>
        </w:rPr>
        <w:t xml:space="preserve"> the</w:t>
      </w:r>
      <w:r w:rsidR="008B5A8E" w:rsidRPr="00BD710F">
        <w:rPr>
          <w:sz w:val="26"/>
          <w:szCs w:val="26"/>
          <w:u w:val="single"/>
        </w:rPr>
        <w:t xml:space="preserve"> 60% distribution to counties and municipalities </w:t>
      </w:r>
      <w:r w:rsidR="00634D12" w:rsidRPr="00BD710F">
        <w:rPr>
          <w:sz w:val="26"/>
          <w:szCs w:val="26"/>
          <w:u w:val="single"/>
        </w:rPr>
        <w:t>under §</w:t>
      </w:r>
      <w:r w:rsidR="00987D1E" w:rsidRPr="00BD710F">
        <w:rPr>
          <w:sz w:val="26"/>
          <w:szCs w:val="26"/>
          <w:u w:val="single"/>
        </w:rPr>
        <w:t xml:space="preserve"> 131.7(a)</w:t>
      </w:r>
      <w:r w:rsidR="00AE0B43" w:rsidRPr="00BD710F">
        <w:rPr>
          <w:sz w:val="26"/>
          <w:szCs w:val="26"/>
          <w:u w:val="single"/>
        </w:rPr>
        <w:t>(1)</w:t>
      </w:r>
      <w:r w:rsidR="008B5A8E" w:rsidRPr="00BD710F">
        <w:rPr>
          <w:sz w:val="26"/>
          <w:szCs w:val="26"/>
          <w:u w:val="single"/>
        </w:rPr>
        <w:t>, the Commission shall distribute 40% of the remaining revenue in the Unconventional Gas Well Fund to the “Marcellus Legacy Fund.”</w:t>
      </w:r>
      <w:r w:rsidR="00D95A6E" w:rsidRPr="00BD710F">
        <w:rPr>
          <w:sz w:val="26"/>
          <w:szCs w:val="26"/>
        </w:rPr>
        <w:t xml:space="preserve">  </w:t>
      </w:r>
    </w:p>
    <w:p w:rsidR="00035741" w:rsidRPr="00BD710F" w:rsidRDefault="00035741" w:rsidP="00035741">
      <w:pPr>
        <w:pStyle w:val="ListParagraph"/>
        <w:rPr>
          <w:sz w:val="26"/>
          <w:szCs w:val="26"/>
          <w:u w:val="single"/>
        </w:rPr>
      </w:pPr>
    </w:p>
    <w:p w:rsidR="008B5A8E" w:rsidRPr="00BD710F" w:rsidRDefault="00035741" w:rsidP="00FB14A1">
      <w:pPr>
        <w:pStyle w:val="ListParagraph"/>
        <w:numPr>
          <w:ilvl w:val="0"/>
          <w:numId w:val="28"/>
        </w:numPr>
        <w:ind w:left="1440"/>
        <w:rPr>
          <w:sz w:val="26"/>
          <w:szCs w:val="26"/>
          <w:u w:val="single"/>
        </w:rPr>
      </w:pPr>
      <w:r w:rsidRPr="00BD710F">
        <w:rPr>
          <w:i/>
          <w:sz w:val="26"/>
          <w:szCs w:val="26"/>
          <w:u w:val="single"/>
        </w:rPr>
        <w:t>Reporting of fund expenditure</w:t>
      </w:r>
      <w:r w:rsidRPr="00BD710F">
        <w:rPr>
          <w:sz w:val="26"/>
          <w:szCs w:val="26"/>
          <w:u w:val="single"/>
        </w:rPr>
        <w:t xml:space="preserve">.  </w:t>
      </w:r>
      <w:r w:rsidR="00D95A6E" w:rsidRPr="00BD710F">
        <w:rPr>
          <w:sz w:val="26"/>
          <w:szCs w:val="26"/>
          <w:u w:val="single"/>
        </w:rPr>
        <w:t xml:space="preserve">Counties receiving funds distributed by the Commission </w:t>
      </w:r>
      <w:r w:rsidR="00634D12" w:rsidRPr="00BD710F">
        <w:rPr>
          <w:sz w:val="26"/>
          <w:szCs w:val="26"/>
          <w:u w:val="single"/>
        </w:rPr>
        <w:t>under</w:t>
      </w:r>
      <w:r w:rsidR="00D95A6E" w:rsidRPr="00BD710F">
        <w:rPr>
          <w:sz w:val="26"/>
          <w:szCs w:val="26"/>
          <w:u w:val="single"/>
        </w:rPr>
        <w:t xml:space="preserve"> 58 Pa. C.S. § 2315(a.1)(5) (relating to distributions from the Marcellus Legacy Fund) are not required to report the expenditure of </w:t>
      </w:r>
      <w:r w:rsidR="00634D12" w:rsidRPr="00BD710F">
        <w:rPr>
          <w:sz w:val="26"/>
          <w:szCs w:val="26"/>
          <w:u w:val="single"/>
        </w:rPr>
        <w:t>the</w:t>
      </w:r>
      <w:r w:rsidR="00D95A6E" w:rsidRPr="00BD710F">
        <w:rPr>
          <w:sz w:val="26"/>
          <w:szCs w:val="26"/>
          <w:u w:val="single"/>
        </w:rPr>
        <w:t xml:space="preserve"> funds to the Commission.</w:t>
      </w:r>
      <w:r w:rsidR="00D95A6E" w:rsidRPr="00BD710F">
        <w:rPr>
          <w:sz w:val="26"/>
          <w:szCs w:val="26"/>
        </w:rPr>
        <w:t xml:space="preserve"> </w:t>
      </w:r>
      <w:r w:rsidR="0078301F" w:rsidRPr="00BD710F">
        <w:rPr>
          <w:sz w:val="26"/>
          <w:szCs w:val="26"/>
        </w:rPr>
        <w:t xml:space="preserve">  </w:t>
      </w:r>
      <w:r w:rsidR="008B5A8E" w:rsidRPr="00BD710F">
        <w:rPr>
          <w:sz w:val="26"/>
          <w:szCs w:val="26"/>
        </w:rPr>
        <w:t xml:space="preserve"> </w:t>
      </w:r>
    </w:p>
    <w:p w:rsidR="008B5A8E" w:rsidRPr="00BD710F" w:rsidRDefault="008B5A8E" w:rsidP="008B5A8E">
      <w:pPr>
        <w:pStyle w:val="ListParagraph"/>
        <w:rPr>
          <w:sz w:val="26"/>
          <w:szCs w:val="26"/>
          <w:u w:val="single"/>
        </w:rPr>
      </w:pPr>
    </w:p>
    <w:p w:rsidR="008B5A8E" w:rsidRPr="00BD710F" w:rsidRDefault="008B5A8E" w:rsidP="00FB14A1">
      <w:pPr>
        <w:pStyle w:val="ListParagraph"/>
        <w:numPr>
          <w:ilvl w:val="0"/>
          <w:numId w:val="20"/>
        </w:numPr>
        <w:rPr>
          <w:sz w:val="26"/>
          <w:szCs w:val="26"/>
          <w:u w:val="single"/>
        </w:rPr>
      </w:pPr>
      <w:r w:rsidRPr="00BD710F">
        <w:rPr>
          <w:i/>
          <w:sz w:val="26"/>
          <w:szCs w:val="26"/>
          <w:u w:val="single"/>
        </w:rPr>
        <w:t>Distribution of funds</w:t>
      </w:r>
      <w:r w:rsidRPr="00BD710F">
        <w:rPr>
          <w:sz w:val="26"/>
          <w:szCs w:val="26"/>
          <w:u w:val="single"/>
        </w:rPr>
        <w:t>.</w:t>
      </w:r>
      <w:r w:rsidR="003B5AD7" w:rsidRPr="00BD710F">
        <w:rPr>
          <w:sz w:val="26"/>
          <w:szCs w:val="26"/>
          <w:u w:val="single"/>
        </w:rPr>
        <w:t xml:space="preserve">  The Commission </w:t>
      </w:r>
      <w:r w:rsidR="00634D12" w:rsidRPr="00BD710F">
        <w:rPr>
          <w:sz w:val="26"/>
          <w:szCs w:val="26"/>
          <w:u w:val="single"/>
        </w:rPr>
        <w:t>will</w:t>
      </w:r>
      <w:r w:rsidR="003B5AD7" w:rsidRPr="00BD710F">
        <w:rPr>
          <w:sz w:val="26"/>
          <w:szCs w:val="26"/>
          <w:u w:val="single"/>
        </w:rPr>
        <w:t xml:space="preserve"> distribute </w:t>
      </w:r>
      <w:r w:rsidR="00750018" w:rsidRPr="00BD710F">
        <w:rPr>
          <w:sz w:val="26"/>
          <w:szCs w:val="26"/>
          <w:u w:val="single"/>
        </w:rPr>
        <w:t xml:space="preserve">allocated </w:t>
      </w:r>
      <w:r w:rsidR="003B5AD7" w:rsidRPr="00BD710F">
        <w:rPr>
          <w:sz w:val="26"/>
          <w:szCs w:val="26"/>
          <w:u w:val="single"/>
        </w:rPr>
        <w:t>revenue from the Unconventional Gas Well Fund and Marcellus Legacy Fund by July 1 of each year.</w:t>
      </w:r>
      <w:r w:rsidR="003B5AD7" w:rsidRPr="00BD710F">
        <w:rPr>
          <w:sz w:val="26"/>
          <w:szCs w:val="26"/>
        </w:rPr>
        <w:t xml:space="preserve">  </w:t>
      </w:r>
      <w:r w:rsidRPr="00BD710F">
        <w:rPr>
          <w:sz w:val="26"/>
          <w:szCs w:val="26"/>
        </w:rPr>
        <w:t xml:space="preserve">  </w:t>
      </w:r>
    </w:p>
    <w:p w:rsidR="00A62F9D" w:rsidRPr="00BD710F" w:rsidRDefault="00A62F9D" w:rsidP="00A62F9D">
      <w:pPr>
        <w:pStyle w:val="ListParagraph"/>
        <w:ind w:left="1080"/>
        <w:rPr>
          <w:sz w:val="26"/>
          <w:szCs w:val="26"/>
          <w:u w:val="single"/>
        </w:rPr>
      </w:pPr>
    </w:p>
    <w:p w:rsidR="00987D1E" w:rsidRPr="00BD710F" w:rsidRDefault="00987D1E" w:rsidP="00A62F9D">
      <w:pPr>
        <w:pStyle w:val="ListParagraph"/>
        <w:ind w:left="1080"/>
        <w:rPr>
          <w:sz w:val="26"/>
          <w:szCs w:val="26"/>
          <w:u w:val="single"/>
        </w:rPr>
      </w:pPr>
    </w:p>
    <w:p w:rsidR="00333ADA" w:rsidRPr="00BD710F" w:rsidRDefault="00333ADA" w:rsidP="00BA13BD">
      <w:pPr>
        <w:ind w:firstLine="360"/>
        <w:rPr>
          <w:b/>
          <w:sz w:val="26"/>
          <w:szCs w:val="26"/>
          <w:u w:val="single"/>
        </w:rPr>
      </w:pPr>
    </w:p>
    <w:sectPr w:rsidR="00333ADA" w:rsidRPr="00BD710F" w:rsidSect="00D50A1B">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6D" w:rsidRDefault="00A17F6D">
      <w:r>
        <w:separator/>
      </w:r>
    </w:p>
  </w:endnote>
  <w:endnote w:type="continuationSeparator" w:id="0">
    <w:p w:rsidR="00A17F6D" w:rsidRDefault="00A1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1D" w:rsidRDefault="005A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01D" w:rsidRDefault="005A1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1D" w:rsidRPr="00D50A1B" w:rsidRDefault="005A101D">
    <w:pPr>
      <w:pStyle w:val="Footer"/>
      <w:framePr w:wrap="around" w:vAnchor="text" w:hAnchor="margin" w:xAlign="center" w:y="1"/>
      <w:rPr>
        <w:rStyle w:val="PageNumber"/>
        <w:sz w:val="22"/>
        <w:szCs w:val="22"/>
      </w:rPr>
    </w:pPr>
    <w:r w:rsidRPr="00D50A1B">
      <w:rPr>
        <w:rStyle w:val="PageNumber"/>
        <w:sz w:val="22"/>
        <w:szCs w:val="22"/>
      </w:rPr>
      <w:fldChar w:fldCharType="begin"/>
    </w:r>
    <w:r w:rsidRPr="00D50A1B">
      <w:rPr>
        <w:rStyle w:val="PageNumber"/>
        <w:sz w:val="22"/>
        <w:szCs w:val="22"/>
      </w:rPr>
      <w:instrText xml:space="preserve">PAGE  </w:instrText>
    </w:r>
    <w:r w:rsidRPr="00D50A1B">
      <w:rPr>
        <w:rStyle w:val="PageNumber"/>
        <w:sz w:val="22"/>
        <w:szCs w:val="22"/>
      </w:rPr>
      <w:fldChar w:fldCharType="separate"/>
    </w:r>
    <w:r w:rsidR="002C2790">
      <w:rPr>
        <w:rStyle w:val="PageNumber"/>
        <w:noProof/>
        <w:sz w:val="22"/>
        <w:szCs w:val="22"/>
      </w:rPr>
      <w:t>14</w:t>
    </w:r>
    <w:r w:rsidRPr="00D50A1B">
      <w:rPr>
        <w:rStyle w:val="PageNumber"/>
        <w:sz w:val="22"/>
        <w:szCs w:val="22"/>
      </w:rPr>
      <w:fldChar w:fldCharType="end"/>
    </w:r>
  </w:p>
  <w:p w:rsidR="005A101D" w:rsidRDefault="005A101D"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6D" w:rsidRDefault="00A17F6D">
      <w:r>
        <w:separator/>
      </w:r>
    </w:p>
  </w:footnote>
  <w:footnote w:type="continuationSeparator" w:id="0">
    <w:p w:rsidR="00A17F6D" w:rsidRDefault="00A17F6D">
      <w:r>
        <w:continuationSeparator/>
      </w:r>
    </w:p>
  </w:footnote>
  <w:footnote w:id="1">
    <w:p w:rsidR="005A101D" w:rsidRPr="00B93D57" w:rsidRDefault="005A101D">
      <w:pPr>
        <w:pStyle w:val="FootnoteText"/>
        <w:rPr>
          <w:sz w:val="24"/>
          <w:szCs w:val="24"/>
        </w:rPr>
      </w:pPr>
      <w:r w:rsidRPr="00B93D57">
        <w:rPr>
          <w:rStyle w:val="FootnoteReference"/>
          <w:sz w:val="24"/>
          <w:szCs w:val="24"/>
        </w:rPr>
        <w:footnoteRef/>
      </w:r>
      <w:r w:rsidRPr="00B93D57">
        <w:rPr>
          <w:sz w:val="24"/>
          <w:szCs w:val="24"/>
        </w:rPr>
        <w:t xml:space="preserve"> </w:t>
      </w:r>
      <w:r>
        <w:rPr>
          <w:sz w:val="24"/>
          <w:szCs w:val="24"/>
        </w:rPr>
        <w:t xml:space="preserve">Section 501(b) of the Public Utility Code authorizes the Commission to make regulations “as may be necessary or proper in the exercise of its powers or for the performance of its duties.”  52 Pa. Code § 501(b).  </w:t>
      </w:r>
      <w:r w:rsidRPr="00B93D57">
        <w:rPr>
          <w:sz w:val="24"/>
          <w:szCs w:val="24"/>
        </w:rPr>
        <w:t>Because the Commission is currently enjoined from carrying out its responsibilities contained in Chapter 33</w:t>
      </w:r>
      <w:r>
        <w:rPr>
          <w:sz w:val="24"/>
          <w:szCs w:val="24"/>
        </w:rPr>
        <w:t xml:space="preserve"> of the Act, the regulations proposed by the Commission herein are limited to the performance of the Commission’s duties under</w:t>
      </w:r>
      <w:r w:rsidRPr="00B93D57">
        <w:rPr>
          <w:sz w:val="24"/>
          <w:szCs w:val="24"/>
        </w:rPr>
        <w:t xml:space="preserve"> Chapter 23 of the Act.</w:t>
      </w:r>
    </w:p>
  </w:footnote>
  <w:footnote w:id="2">
    <w:p w:rsidR="005A101D" w:rsidRPr="000704E1" w:rsidRDefault="005A101D">
      <w:pPr>
        <w:pStyle w:val="FootnoteText"/>
        <w:rPr>
          <w:sz w:val="24"/>
          <w:szCs w:val="24"/>
        </w:rPr>
      </w:pPr>
      <w:r w:rsidRPr="000704E1">
        <w:rPr>
          <w:rStyle w:val="FootnoteReference"/>
          <w:sz w:val="24"/>
          <w:szCs w:val="24"/>
        </w:rPr>
        <w:footnoteRef/>
      </w:r>
      <w:r w:rsidRPr="000704E1">
        <w:rPr>
          <w:sz w:val="24"/>
          <w:szCs w:val="24"/>
        </w:rPr>
        <w:t xml:space="preserve"> </w:t>
      </w:r>
      <w:r>
        <w:rPr>
          <w:sz w:val="24"/>
          <w:szCs w:val="24"/>
        </w:rPr>
        <w:t xml:space="preserve">Because </w:t>
      </w:r>
      <w:r w:rsidRPr="000704E1">
        <w:rPr>
          <w:sz w:val="24"/>
          <w:szCs w:val="24"/>
        </w:rPr>
        <w:t xml:space="preserve">this rulemaking is largely based on previous Commission determinations as set forth in our Implementation, Reconsideration and Clarification orders </w:t>
      </w:r>
      <w:r>
        <w:rPr>
          <w:sz w:val="24"/>
          <w:szCs w:val="24"/>
        </w:rPr>
        <w:t>regarding</w:t>
      </w:r>
      <w:r w:rsidRPr="000704E1">
        <w:rPr>
          <w:sz w:val="24"/>
          <w:szCs w:val="24"/>
        </w:rPr>
        <w:t xml:space="preserve"> Chapter 23,</w:t>
      </w:r>
      <w:r>
        <w:rPr>
          <w:sz w:val="24"/>
          <w:szCs w:val="24"/>
        </w:rPr>
        <w:t xml:space="preserve"> none of which have been appealed,</w:t>
      </w:r>
      <w:r w:rsidRPr="000704E1">
        <w:rPr>
          <w:sz w:val="24"/>
          <w:szCs w:val="24"/>
        </w:rPr>
        <w:t xml:space="preserve"> the Commission does not anticipate </w:t>
      </w:r>
      <w:r>
        <w:rPr>
          <w:sz w:val="24"/>
          <w:szCs w:val="24"/>
        </w:rPr>
        <w:t>receiving comments from parties</w:t>
      </w:r>
      <w:r w:rsidRPr="000704E1">
        <w:rPr>
          <w:sz w:val="24"/>
          <w:szCs w:val="24"/>
        </w:rPr>
        <w:t xml:space="preserve"> </w:t>
      </w:r>
      <w:r>
        <w:rPr>
          <w:sz w:val="24"/>
          <w:szCs w:val="24"/>
        </w:rPr>
        <w:t>regarding such determinations contained herein</w:t>
      </w:r>
      <w:r w:rsidRPr="000704E1">
        <w:rPr>
          <w:sz w:val="24"/>
          <w:szCs w:val="24"/>
        </w:rPr>
        <w:t xml:space="preserve">. </w:t>
      </w:r>
    </w:p>
  </w:footnote>
  <w:footnote w:id="3">
    <w:p w:rsidR="005A101D" w:rsidRPr="009456A9" w:rsidRDefault="005A101D">
      <w:pPr>
        <w:pStyle w:val="FootnoteText"/>
        <w:rPr>
          <w:sz w:val="24"/>
          <w:szCs w:val="24"/>
        </w:rPr>
      </w:pPr>
      <w:r w:rsidRPr="009456A9">
        <w:rPr>
          <w:rStyle w:val="FootnoteReference"/>
          <w:sz w:val="24"/>
          <w:szCs w:val="24"/>
        </w:rPr>
        <w:footnoteRef/>
      </w:r>
      <w:r w:rsidRPr="009456A9">
        <w:rPr>
          <w:sz w:val="24"/>
          <w:szCs w:val="24"/>
        </w:rPr>
        <w:t xml:space="preserve"> On August 6, 2013, the Commission filed an Application for Reconsideration of Order dated July 25, 2013, quashing Notice of Appeal and an Application to Resubmit Case</w:t>
      </w:r>
      <w:r w:rsidR="001D6AEE" w:rsidRPr="009456A9">
        <w:rPr>
          <w:sz w:val="24"/>
          <w:szCs w:val="24"/>
        </w:rPr>
        <w:t xml:space="preserve"> regarding our appeal of the July 26, 2012 Commonwealth Court decision.</w:t>
      </w:r>
    </w:p>
  </w:footnote>
  <w:footnote w:id="4">
    <w:p w:rsidR="005A101D" w:rsidRPr="00FB4749" w:rsidRDefault="005A101D">
      <w:pPr>
        <w:pStyle w:val="FootnoteText"/>
        <w:rPr>
          <w:i/>
          <w:sz w:val="24"/>
          <w:szCs w:val="24"/>
        </w:rPr>
      </w:pPr>
      <w:r w:rsidRPr="00FB4749">
        <w:rPr>
          <w:rStyle w:val="FootnoteReference"/>
          <w:sz w:val="24"/>
          <w:szCs w:val="24"/>
        </w:rPr>
        <w:footnoteRef/>
      </w:r>
      <w:r w:rsidRPr="00FB4749">
        <w:rPr>
          <w:sz w:val="24"/>
          <w:szCs w:val="24"/>
        </w:rPr>
        <w:t xml:space="preserve"> “Unconventional gas well” is defined as “a bore hole drilled or being drilled for the purpose of or to be used for the production of natural gas from an unconventional formation.”  58 Pa. C.S. § 2301.  “Unconventional formation” is defined as “a geological shale formation existing below the base of the Elk Sandstone or its geologic equivalent stratigraphic interval where natural gas generally cannot be produced at economic flow rates or in economic volumes except by vertical or horizontal well bores stimulated by hydraulic fracture treatments or by using multi-lateral well bores or other techniques to expose more of the formation of the wellbore.”  </w:t>
      </w:r>
      <w:r w:rsidRPr="00FB4749">
        <w:rPr>
          <w:i/>
          <w:sz w:val="24"/>
          <w:szCs w:val="24"/>
        </w:rPr>
        <w:t xml:space="preserve">Id. </w:t>
      </w:r>
    </w:p>
  </w:footnote>
  <w:footnote w:id="5">
    <w:p w:rsidR="005A101D" w:rsidRPr="00FB4749" w:rsidRDefault="005A101D">
      <w:pPr>
        <w:pStyle w:val="FootnoteText"/>
        <w:rPr>
          <w:sz w:val="24"/>
          <w:szCs w:val="24"/>
        </w:rPr>
      </w:pPr>
      <w:r w:rsidRPr="00FB4749">
        <w:rPr>
          <w:rStyle w:val="FootnoteReference"/>
          <w:sz w:val="24"/>
          <w:szCs w:val="24"/>
        </w:rPr>
        <w:footnoteRef/>
      </w:r>
      <w:r w:rsidRPr="00FB4749">
        <w:rPr>
          <w:sz w:val="24"/>
          <w:szCs w:val="24"/>
        </w:rPr>
        <w:t xml:space="preserve"> An </w:t>
      </w:r>
      <w:r>
        <w:rPr>
          <w:sz w:val="24"/>
          <w:szCs w:val="24"/>
        </w:rPr>
        <w:t>ordinance imposing the</w:t>
      </w:r>
      <w:r w:rsidRPr="00FB4749">
        <w:rPr>
          <w:sz w:val="24"/>
          <w:szCs w:val="24"/>
        </w:rPr>
        <w:t xml:space="preserve"> impact fee must include specific language as required by Section 2302(a.2) of the Act.</w:t>
      </w:r>
      <w:r>
        <w:rPr>
          <w:sz w:val="24"/>
          <w:szCs w:val="24"/>
        </w:rPr>
        <w:t xml:space="preserve"> 58 Pa. C.S. § 2302(a.2).</w:t>
      </w:r>
    </w:p>
  </w:footnote>
  <w:footnote w:id="6">
    <w:p w:rsidR="005A101D" w:rsidRPr="00FB4749" w:rsidRDefault="005A101D">
      <w:pPr>
        <w:pStyle w:val="FootnoteText"/>
        <w:rPr>
          <w:i/>
          <w:sz w:val="24"/>
          <w:szCs w:val="24"/>
        </w:rPr>
      </w:pPr>
      <w:r w:rsidRPr="00FB4749">
        <w:rPr>
          <w:rStyle w:val="FootnoteReference"/>
          <w:sz w:val="24"/>
          <w:szCs w:val="24"/>
        </w:rPr>
        <w:footnoteRef/>
      </w:r>
      <w:r w:rsidRPr="00FB4749">
        <w:rPr>
          <w:sz w:val="24"/>
          <w:szCs w:val="24"/>
        </w:rPr>
        <w:t xml:space="preserve"> “Spud” is defined as “the actual start of drilling on an unconventional gas well.”</w:t>
      </w:r>
      <w:r>
        <w:rPr>
          <w:sz w:val="24"/>
          <w:szCs w:val="24"/>
        </w:rPr>
        <w:t xml:space="preserve">  58 Pa. C.S. § 2301.</w:t>
      </w:r>
      <w:r w:rsidRPr="00FB4749">
        <w:rPr>
          <w:i/>
          <w:sz w:val="24"/>
          <w:szCs w:val="24"/>
        </w:rPr>
        <w:t xml:space="preserve">  </w:t>
      </w:r>
    </w:p>
  </w:footnote>
  <w:footnote w:id="7">
    <w:p w:rsidR="005A101D" w:rsidRPr="00FB4749" w:rsidRDefault="005A101D">
      <w:pPr>
        <w:pStyle w:val="FootnoteText"/>
        <w:rPr>
          <w:sz w:val="24"/>
          <w:szCs w:val="24"/>
        </w:rPr>
      </w:pPr>
      <w:r w:rsidRPr="00FB4749">
        <w:rPr>
          <w:rStyle w:val="FootnoteReference"/>
          <w:sz w:val="24"/>
          <w:szCs w:val="24"/>
        </w:rPr>
        <w:footnoteRef/>
      </w:r>
      <w:r w:rsidRPr="00FB4749">
        <w:rPr>
          <w:sz w:val="24"/>
          <w:szCs w:val="24"/>
        </w:rPr>
        <w:t xml:space="preserve"> Ordinances imposing the impact fee must be filed in accordance with the Commission’s filing procedures at 52 Pa. Code Chapter 1. </w:t>
      </w:r>
    </w:p>
  </w:footnote>
  <w:footnote w:id="8">
    <w:p w:rsidR="005A101D" w:rsidRPr="00FB4749" w:rsidRDefault="005A101D" w:rsidP="005340AE">
      <w:pPr>
        <w:pStyle w:val="FootnoteText"/>
        <w:rPr>
          <w:sz w:val="24"/>
          <w:szCs w:val="24"/>
        </w:rPr>
      </w:pPr>
      <w:r w:rsidRPr="00FB4749">
        <w:rPr>
          <w:rStyle w:val="FootnoteReference"/>
          <w:sz w:val="24"/>
          <w:szCs w:val="24"/>
        </w:rPr>
        <w:footnoteRef/>
      </w:r>
      <w:r w:rsidRPr="00FB4749">
        <w:rPr>
          <w:sz w:val="24"/>
          <w:szCs w:val="24"/>
        </w:rPr>
        <w:t xml:space="preserve"> This prohibition on the receipt of funds by the county extends to all municipalities located within that county.  </w:t>
      </w:r>
      <w:r w:rsidRPr="0076711A">
        <w:rPr>
          <w:i/>
          <w:sz w:val="24"/>
          <w:szCs w:val="24"/>
        </w:rPr>
        <w:t>May 10, 2012</w:t>
      </w:r>
      <w:r w:rsidRPr="0076711A">
        <w:rPr>
          <w:sz w:val="24"/>
          <w:szCs w:val="24"/>
        </w:rPr>
        <w:t xml:space="preserve"> </w:t>
      </w:r>
      <w:r w:rsidRPr="0076711A">
        <w:rPr>
          <w:i/>
          <w:sz w:val="24"/>
          <w:szCs w:val="24"/>
        </w:rPr>
        <w:t>Implementation</w:t>
      </w:r>
      <w:r w:rsidRPr="00AF5458">
        <w:rPr>
          <w:i/>
          <w:sz w:val="24"/>
          <w:szCs w:val="24"/>
        </w:rPr>
        <w:t xml:space="preserve"> Order</w:t>
      </w:r>
      <w:r w:rsidRPr="00FB4749">
        <w:rPr>
          <w:sz w:val="24"/>
          <w:szCs w:val="24"/>
        </w:rPr>
        <w:t xml:space="preserve"> at 3-4.  Municipalities located within a county failing to impose the impact fee will, however, remain eligible to receive funds from the Marcellus Legacy Funds, as discussed </w:t>
      </w:r>
      <w:r>
        <w:rPr>
          <w:i/>
          <w:sz w:val="24"/>
          <w:szCs w:val="24"/>
        </w:rPr>
        <w:t>i</w:t>
      </w:r>
      <w:r w:rsidRPr="00FB4749">
        <w:rPr>
          <w:i/>
          <w:sz w:val="24"/>
          <w:szCs w:val="24"/>
        </w:rPr>
        <w:t>nfra</w:t>
      </w:r>
      <w:r w:rsidRPr="00FB4749">
        <w:rPr>
          <w:sz w:val="24"/>
          <w:szCs w:val="24"/>
        </w:rPr>
        <w:t xml:space="preserve">.    </w:t>
      </w:r>
    </w:p>
  </w:footnote>
  <w:footnote w:id="9">
    <w:p w:rsidR="005A101D" w:rsidRPr="00FB4749" w:rsidRDefault="005A101D">
      <w:pPr>
        <w:pStyle w:val="FootnoteText"/>
        <w:rPr>
          <w:sz w:val="24"/>
          <w:szCs w:val="24"/>
        </w:rPr>
      </w:pPr>
      <w:r w:rsidRPr="00FB4749">
        <w:rPr>
          <w:rStyle w:val="FootnoteReference"/>
          <w:sz w:val="24"/>
          <w:szCs w:val="24"/>
        </w:rPr>
        <w:footnoteRef/>
      </w:r>
      <w:r w:rsidRPr="00FB4749">
        <w:rPr>
          <w:sz w:val="24"/>
          <w:szCs w:val="24"/>
        </w:rPr>
        <w:t xml:space="preserve"> The Act provides that the impact fee shall take effect if, within not more than 120 days after the effective date of Section 2302(a.4)(2), the governing bodies of at least half of the municipalities located in a county or municipalities representing at least 50% of the population of the county adopt resolutions to impose the impact fee on all unconventional gas wells spud in the county.  58 Pa. C.S. § 2302(a.4)(2).   </w:t>
      </w:r>
    </w:p>
  </w:footnote>
  <w:footnote w:id="10">
    <w:p w:rsidR="005A101D" w:rsidRPr="001359FC" w:rsidRDefault="005A101D">
      <w:pPr>
        <w:pStyle w:val="FootnoteText"/>
        <w:rPr>
          <w:sz w:val="24"/>
          <w:szCs w:val="24"/>
        </w:rPr>
      </w:pPr>
      <w:r w:rsidRPr="001359FC">
        <w:rPr>
          <w:rStyle w:val="FootnoteReference"/>
          <w:sz w:val="24"/>
          <w:szCs w:val="24"/>
        </w:rPr>
        <w:footnoteRef/>
      </w:r>
      <w:r w:rsidRPr="001359FC">
        <w:rPr>
          <w:sz w:val="24"/>
          <w:szCs w:val="24"/>
        </w:rPr>
        <w:t xml:space="preserve"> Collateral purposes </w:t>
      </w:r>
      <w:r>
        <w:rPr>
          <w:sz w:val="24"/>
          <w:szCs w:val="24"/>
        </w:rPr>
        <w:t>do</w:t>
      </w:r>
      <w:r w:rsidRPr="001359FC">
        <w:rPr>
          <w:sz w:val="24"/>
          <w:szCs w:val="24"/>
        </w:rPr>
        <w:t xml:space="preserve"> not include </w:t>
      </w:r>
      <w:proofErr w:type="spellStart"/>
      <w:r w:rsidRPr="001359FC">
        <w:rPr>
          <w:sz w:val="24"/>
          <w:szCs w:val="24"/>
        </w:rPr>
        <w:t>spudding</w:t>
      </w:r>
      <w:proofErr w:type="spellEnd"/>
      <w:r w:rsidRPr="001359FC">
        <w:rPr>
          <w:sz w:val="24"/>
          <w:szCs w:val="24"/>
        </w:rPr>
        <w:t xml:space="preserve"> a well but immediately capping it for future production.  </w:t>
      </w:r>
      <w:r w:rsidRPr="0076711A">
        <w:rPr>
          <w:i/>
          <w:sz w:val="24"/>
          <w:szCs w:val="24"/>
        </w:rPr>
        <w:t>May 10, 2012</w:t>
      </w:r>
      <w:r w:rsidRPr="0076711A">
        <w:rPr>
          <w:sz w:val="24"/>
          <w:szCs w:val="24"/>
        </w:rPr>
        <w:t xml:space="preserve"> </w:t>
      </w:r>
      <w:r w:rsidRPr="0076711A">
        <w:rPr>
          <w:i/>
          <w:sz w:val="24"/>
          <w:szCs w:val="24"/>
        </w:rPr>
        <w:t>Implementation</w:t>
      </w:r>
      <w:r w:rsidRPr="00145D62">
        <w:rPr>
          <w:i/>
          <w:sz w:val="24"/>
          <w:szCs w:val="24"/>
        </w:rPr>
        <w:t xml:space="preserve"> Order</w:t>
      </w:r>
      <w:r w:rsidRPr="001359FC">
        <w:rPr>
          <w:sz w:val="24"/>
          <w:szCs w:val="24"/>
        </w:rPr>
        <w:t xml:space="preserve"> at 7.  </w:t>
      </w:r>
    </w:p>
  </w:footnote>
  <w:footnote w:id="11">
    <w:p w:rsidR="005A101D" w:rsidRPr="00166D27" w:rsidRDefault="005A101D">
      <w:pPr>
        <w:pStyle w:val="FootnoteText"/>
        <w:rPr>
          <w:sz w:val="24"/>
          <w:szCs w:val="24"/>
        </w:rPr>
      </w:pPr>
      <w:r w:rsidRPr="00166D27">
        <w:rPr>
          <w:rStyle w:val="FootnoteReference"/>
          <w:sz w:val="24"/>
          <w:szCs w:val="24"/>
        </w:rPr>
        <w:footnoteRef/>
      </w:r>
      <w:r w:rsidRPr="00166D27">
        <w:rPr>
          <w:sz w:val="24"/>
          <w:szCs w:val="24"/>
        </w:rPr>
        <w:t xml:space="preserve"> “St</w:t>
      </w:r>
      <w:r>
        <w:rPr>
          <w:sz w:val="24"/>
          <w:szCs w:val="24"/>
        </w:rPr>
        <w:t>r</w:t>
      </w:r>
      <w:r w:rsidRPr="00166D27">
        <w:rPr>
          <w:sz w:val="24"/>
          <w:szCs w:val="24"/>
        </w:rPr>
        <w:t>ipper well” is defined as “an unconventional gas well incapable of producing more than 90,000 cubic feet of gas per day during any calendar month, including production from all zones and multilateral well bores at a single well, without regard to whether the production is separately metered.”</w:t>
      </w:r>
      <w:r>
        <w:rPr>
          <w:sz w:val="24"/>
          <w:szCs w:val="24"/>
        </w:rPr>
        <w:t xml:space="preserve">  58 Pa. C.S. § 2301.</w:t>
      </w:r>
      <w:r w:rsidRPr="00166D27">
        <w:rPr>
          <w:sz w:val="24"/>
          <w:szCs w:val="24"/>
        </w:rPr>
        <w:t xml:space="preserve">  </w:t>
      </w:r>
    </w:p>
  </w:footnote>
  <w:footnote w:id="12">
    <w:p w:rsidR="005A101D" w:rsidRPr="00317434" w:rsidRDefault="005A101D">
      <w:pPr>
        <w:pStyle w:val="FootnoteText"/>
        <w:rPr>
          <w:sz w:val="24"/>
          <w:szCs w:val="24"/>
        </w:rPr>
      </w:pPr>
      <w:r w:rsidRPr="00323CC3">
        <w:rPr>
          <w:rStyle w:val="FootnoteReference"/>
          <w:sz w:val="24"/>
          <w:szCs w:val="24"/>
        </w:rPr>
        <w:footnoteRef/>
      </w:r>
      <w:r w:rsidRPr="00323CC3">
        <w:rPr>
          <w:sz w:val="24"/>
          <w:szCs w:val="24"/>
        </w:rPr>
        <w:t xml:space="preserve"> </w:t>
      </w:r>
      <w:r>
        <w:rPr>
          <w:sz w:val="24"/>
          <w:szCs w:val="24"/>
        </w:rPr>
        <w:t xml:space="preserve">“Vertical gas well” is defined as “an unconventional gas well which utilizes hydraulic fracture treatment through a simple vertical well bore and produces natural gas in quantities greater than </w:t>
      </w:r>
      <w:r w:rsidRPr="00317434">
        <w:rPr>
          <w:sz w:val="24"/>
          <w:szCs w:val="24"/>
        </w:rPr>
        <w:t xml:space="preserve">that of a stripper well.”  58 Pa. C.S. § 2301.  </w:t>
      </w:r>
    </w:p>
  </w:footnote>
  <w:footnote w:id="13">
    <w:p w:rsidR="005A101D" w:rsidRDefault="005A101D">
      <w:pPr>
        <w:pStyle w:val="FootnoteText"/>
      </w:pPr>
      <w:r w:rsidRPr="00317434">
        <w:rPr>
          <w:rStyle w:val="FootnoteReference"/>
          <w:sz w:val="24"/>
          <w:szCs w:val="24"/>
        </w:rPr>
        <w:footnoteRef/>
      </w:r>
      <w:r w:rsidRPr="00317434">
        <w:rPr>
          <w:sz w:val="24"/>
          <w:szCs w:val="24"/>
        </w:rPr>
        <w:t xml:space="preserve"> </w:t>
      </w:r>
      <w:r w:rsidRPr="00317434">
        <w:rPr>
          <w:i/>
          <w:sz w:val="24"/>
          <w:szCs w:val="24"/>
        </w:rPr>
        <w:t>See</w:t>
      </w:r>
      <w:r w:rsidRPr="00317434">
        <w:rPr>
          <w:sz w:val="24"/>
          <w:szCs w:val="24"/>
        </w:rPr>
        <w:t xml:space="preserve"> Conference Committee Report for HB 1950.</w:t>
      </w:r>
    </w:p>
  </w:footnote>
  <w:footnote w:id="14">
    <w:p w:rsidR="005A101D" w:rsidRPr="00446487" w:rsidRDefault="005A101D" w:rsidP="007C1B0E">
      <w:pPr>
        <w:pStyle w:val="FootnoteText"/>
        <w:rPr>
          <w:sz w:val="24"/>
          <w:szCs w:val="24"/>
        </w:rPr>
      </w:pPr>
      <w:r w:rsidRPr="00446487">
        <w:rPr>
          <w:rStyle w:val="FootnoteReference"/>
          <w:sz w:val="24"/>
          <w:szCs w:val="24"/>
        </w:rPr>
        <w:footnoteRef/>
      </w:r>
      <w:r w:rsidRPr="00446487">
        <w:rPr>
          <w:sz w:val="24"/>
          <w:szCs w:val="24"/>
        </w:rPr>
        <w:t xml:space="preserve"> In order to determine </w:t>
      </w:r>
      <w:r w:rsidR="002819C0">
        <w:rPr>
          <w:sz w:val="24"/>
          <w:szCs w:val="24"/>
        </w:rPr>
        <w:t xml:space="preserve">average </w:t>
      </w:r>
      <w:r w:rsidR="000A720A">
        <w:rPr>
          <w:sz w:val="24"/>
          <w:szCs w:val="24"/>
        </w:rPr>
        <w:t xml:space="preserve">daily </w:t>
      </w:r>
      <w:r w:rsidRPr="00446487">
        <w:rPr>
          <w:sz w:val="24"/>
          <w:szCs w:val="24"/>
        </w:rPr>
        <w:t xml:space="preserve">production levels for a vertical gas well, </w:t>
      </w:r>
      <w:r>
        <w:rPr>
          <w:sz w:val="24"/>
          <w:szCs w:val="24"/>
        </w:rPr>
        <w:t>the Commission expects p</w:t>
      </w:r>
      <w:r w:rsidRPr="00446487">
        <w:rPr>
          <w:sz w:val="24"/>
          <w:szCs w:val="24"/>
        </w:rPr>
        <w:t xml:space="preserve">roducers </w:t>
      </w:r>
      <w:r>
        <w:rPr>
          <w:sz w:val="24"/>
          <w:szCs w:val="24"/>
        </w:rPr>
        <w:t>to</w:t>
      </w:r>
      <w:r w:rsidRPr="00446487">
        <w:rPr>
          <w:sz w:val="24"/>
          <w:szCs w:val="24"/>
        </w:rPr>
        <w:t xml:space="preserve"> divide the well’s monthly production by the number of days the well is in production in the relevant calendar month</w:t>
      </w:r>
      <w:r>
        <w:rPr>
          <w:sz w:val="24"/>
          <w:szCs w:val="24"/>
        </w:rPr>
        <w:t xml:space="preserve">(s).  </w:t>
      </w:r>
      <w:r w:rsidRPr="0076711A">
        <w:rPr>
          <w:i/>
          <w:sz w:val="24"/>
          <w:szCs w:val="24"/>
        </w:rPr>
        <w:t>May 10, 2012</w:t>
      </w:r>
      <w:r w:rsidRPr="0076711A">
        <w:rPr>
          <w:sz w:val="24"/>
          <w:szCs w:val="24"/>
        </w:rPr>
        <w:t xml:space="preserve"> </w:t>
      </w:r>
      <w:r w:rsidRPr="0076711A">
        <w:rPr>
          <w:i/>
          <w:sz w:val="24"/>
          <w:szCs w:val="24"/>
        </w:rPr>
        <w:t>Implementation</w:t>
      </w:r>
      <w:r w:rsidRPr="007D4531">
        <w:rPr>
          <w:i/>
          <w:sz w:val="24"/>
          <w:szCs w:val="24"/>
        </w:rPr>
        <w:t xml:space="preserve"> Order</w:t>
      </w:r>
      <w:r w:rsidRPr="00C227DC">
        <w:rPr>
          <w:sz w:val="24"/>
          <w:szCs w:val="24"/>
        </w:rPr>
        <w:t xml:space="preserve"> at 7</w:t>
      </w:r>
      <w:r>
        <w:rPr>
          <w:sz w:val="24"/>
          <w:szCs w:val="24"/>
        </w:rPr>
        <w:t>.</w:t>
      </w:r>
    </w:p>
  </w:footnote>
  <w:footnote w:id="15">
    <w:p w:rsidR="005A101D" w:rsidRDefault="005A101D">
      <w:pPr>
        <w:pStyle w:val="FootnoteText"/>
      </w:pPr>
      <w:r>
        <w:rPr>
          <w:rStyle w:val="FootnoteReference"/>
        </w:rPr>
        <w:footnoteRef/>
      </w:r>
      <w:r>
        <w:t xml:space="preserve"> </w:t>
      </w:r>
      <w:r w:rsidRPr="0090364D">
        <w:rPr>
          <w:sz w:val="24"/>
          <w:szCs w:val="24"/>
        </w:rPr>
        <w:t>The Commission has developed a “</w:t>
      </w:r>
      <w:r>
        <w:rPr>
          <w:sz w:val="24"/>
          <w:szCs w:val="24"/>
        </w:rPr>
        <w:t>Producer Well Report</w:t>
      </w:r>
      <w:r w:rsidRPr="0090364D">
        <w:rPr>
          <w:sz w:val="24"/>
          <w:szCs w:val="24"/>
        </w:rPr>
        <w:t xml:space="preserve">” form for use by </w:t>
      </w:r>
      <w:r>
        <w:rPr>
          <w:sz w:val="24"/>
          <w:szCs w:val="24"/>
        </w:rPr>
        <w:t>producers</w:t>
      </w:r>
      <w:r w:rsidRPr="0090364D">
        <w:rPr>
          <w:sz w:val="24"/>
          <w:szCs w:val="24"/>
        </w:rPr>
        <w:t xml:space="preserve"> that is available on our website</w:t>
      </w:r>
      <w:r w:rsidR="00200747">
        <w:rPr>
          <w:sz w:val="24"/>
          <w:szCs w:val="24"/>
        </w:rPr>
        <w:t xml:space="preserve"> </w:t>
      </w:r>
      <w:r w:rsidR="00184F15">
        <w:rPr>
          <w:sz w:val="24"/>
          <w:szCs w:val="24"/>
        </w:rPr>
        <w:t xml:space="preserve">at </w:t>
      </w:r>
      <w:r w:rsidR="007323C1" w:rsidRPr="007323C1">
        <w:rPr>
          <w:sz w:val="24"/>
          <w:szCs w:val="24"/>
        </w:rPr>
        <w:t>http://www.puc.state.pa.us/filing_resources/issues_laws_regulations/impact_fee_collection/producer_information.aspx</w:t>
      </w:r>
      <w:r w:rsidR="00E927BA">
        <w:rPr>
          <w:sz w:val="24"/>
          <w:szCs w:val="24"/>
        </w:rPr>
        <w:t>.</w:t>
      </w:r>
      <w:r w:rsidR="00184F15">
        <w:rPr>
          <w:sz w:val="24"/>
          <w:szCs w:val="24"/>
        </w:rPr>
        <w:t xml:space="preserve"> </w:t>
      </w:r>
    </w:p>
  </w:footnote>
  <w:footnote w:id="16">
    <w:p w:rsidR="005A101D" w:rsidRPr="00DB78A2" w:rsidRDefault="005A101D">
      <w:pPr>
        <w:pStyle w:val="FootnoteText"/>
        <w:rPr>
          <w:sz w:val="24"/>
          <w:szCs w:val="24"/>
        </w:rPr>
      </w:pPr>
      <w:r w:rsidRPr="00DB78A2">
        <w:rPr>
          <w:rStyle w:val="FootnoteReference"/>
          <w:sz w:val="24"/>
          <w:szCs w:val="24"/>
        </w:rPr>
        <w:footnoteRef/>
      </w:r>
      <w:r w:rsidRPr="00DB78A2">
        <w:rPr>
          <w:sz w:val="24"/>
          <w:szCs w:val="24"/>
        </w:rPr>
        <w:t xml:space="preserve"> Section 2302(b.1) </w:t>
      </w:r>
      <w:r>
        <w:rPr>
          <w:sz w:val="24"/>
          <w:szCs w:val="24"/>
        </w:rPr>
        <w:t xml:space="preserve"> of the Act </w:t>
      </w:r>
      <w:r w:rsidRPr="00DB78A2">
        <w:rPr>
          <w:sz w:val="24"/>
          <w:szCs w:val="24"/>
        </w:rPr>
        <w:t>provides that the impact fee shall be suspended if “a spud unconventional gas well begins paying the fee imposed under this section and is subsequently capped or does not produce natural gas in quantities greater than that of a st</w:t>
      </w:r>
      <w:r>
        <w:rPr>
          <w:sz w:val="24"/>
          <w:szCs w:val="24"/>
        </w:rPr>
        <w:t>r</w:t>
      </w:r>
      <w:r w:rsidRPr="00DB78A2">
        <w:rPr>
          <w:sz w:val="24"/>
          <w:szCs w:val="24"/>
        </w:rPr>
        <w:t>ipper well within two ye</w:t>
      </w:r>
      <w:r>
        <w:rPr>
          <w:sz w:val="24"/>
          <w:szCs w:val="24"/>
        </w:rPr>
        <w:t xml:space="preserve">ars after paying the initial fee.”  58 Pa. C.S. § 2302(b.1).  Therefore, following payment of the three year minimum fee, the fee will be suspended for horizontal </w:t>
      </w:r>
      <w:r w:rsidR="00DF49BE">
        <w:rPr>
          <w:sz w:val="24"/>
          <w:szCs w:val="24"/>
        </w:rPr>
        <w:t xml:space="preserve">unconventional gas </w:t>
      </w:r>
      <w:r>
        <w:rPr>
          <w:sz w:val="24"/>
          <w:szCs w:val="24"/>
        </w:rPr>
        <w:t xml:space="preserve">wells that are capped and/or not producing natural gas in quantities greater than that of a stripper well.  </w:t>
      </w:r>
      <w:r w:rsidRPr="00DB78A2">
        <w:rPr>
          <w:sz w:val="24"/>
          <w:szCs w:val="24"/>
        </w:rPr>
        <w:t xml:space="preserve"> </w:t>
      </w:r>
    </w:p>
  </w:footnote>
  <w:footnote w:id="17">
    <w:p w:rsidR="005A101D" w:rsidRPr="00691426" w:rsidRDefault="005A101D">
      <w:pPr>
        <w:pStyle w:val="FootnoteText"/>
        <w:rPr>
          <w:sz w:val="24"/>
          <w:szCs w:val="24"/>
        </w:rPr>
      </w:pPr>
      <w:r w:rsidRPr="00691426">
        <w:rPr>
          <w:rStyle w:val="FootnoteReference"/>
          <w:sz w:val="24"/>
          <w:szCs w:val="24"/>
        </w:rPr>
        <w:footnoteRef/>
      </w:r>
      <w:r w:rsidRPr="00691426">
        <w:rPr>
          <w:sz w:val="24"/>
          <w:szCs w:val="24"/>
        </w:rPr>
        <w:t xml:space="preserve"> The Commission believes it is a fair result to require payment of the horizontal </w:t>
      </w:r>
      <w:r w:rsidR="00DF49BE">
        <w:rPr>
          <w:sz w:val="24"/>
          <w:szCs w:val="24"/>
        </w:rPr>
        <w:t xml:space="preserve">unconventional </w:t>
      </w:r>
      <w:r w:rsidRPr="00691426">
        <w:rPr>
          <w:sz w:val="24"/>
          <w:szCs w:val="24"/>
        </w:rPr>
        <w:t xml:space="preserve">gas well impact fee for a well classified as such during any part of the year in which that well is otherwise subject to the fee given the greater impact occasioned by horizontal </w:t>
      </w:r>
      <w:r w:rsidR="00DF49BE">
        <w:rPr>
          <w:sz w:val="24"/>
          <w:szCs w:val="24"/>
        </w:rPr>
        <w:t xml:space="preserve">unconventional </w:t>
      </w:r>
      <w:r w:rsidRPr="00691426">
        <w:rPr>
          <w:sz w:val="24"/>
          <w:szCs w:val="24"/>
        </w:rPr>
        <w:t xml:space="preserve">gas wells as compared to vertical gas wells.  </w:t>
      </w:r>
      <w:r w:rsidRPr="00691426">
        <w:rPr>
          <w:i/>
          <w:sz w:val="24"/>
          <w:szCs w:val="24"/>
        </w:rPr>
        <w:t>December 20, 2012 Clarification Order</w:t>
      </w:r>
      <w:r w:rsidRPr="00691426">
        <w:rPr>
          <w:sz w:val="24"/>
          <w:szCs w:val="24"/>
        </w:rPr>
        <w:t xml:space="preserve"> at 8.</w:t>
      </w:r>
    </w:p>
  </w:footnote>
  <w:footnote w:id="18">
    <w:p w:rsidR="007E4622" w:rsidRPr="007E4622" w:rsidRDefault="007E4622">
      <w:pPr>
        <w:pStyle w:val="FootnoteText"/>
        <w:rPr>
          <w:sz w:val="24"/>
          <w:szCs w:val="24"/>
        </w:rPr>
      </w:pPr>
      <w:r w:rsidRPr="007E4622">
        <w:rPr>
          <w:rStyle w:val="FootnoteReference"/>
          <w:sz w:val="24"/>
          <w:szCs w:val="24"/>
        </w:rPr>
        <w:footnoteRef/>
      </w:r>
      <w:r w:rsidRPr="007E4622">
        <w:rPr>
          <w:sz w:val="24"/>
          <w:szCs w:val="24"/>
        </w:rPr>
        <w:t xml:space="preserve"> A producer must file with DEP a Well Record, in order to reclassify an unconventional well from horizontal to vertical, or a Permit Application</w:t>
      </w:r>
      <w:r w:rsidR="005976BE">
        <w:rPr>
          <w:sz w:val="24"/>
          <w:szCs w:val="24"/>
        </w:rPr>
        <w:t xml:space="preserve"> </w:t>
      </w:r>
      <w:r w:rsidR="003409C6">
        <w:rPr>
          <w:sz w:val="24"/>
          <w:szCs w:val="24"/>
        </w:rPr>
        <w:t>to Drill and Operate a</w:t>
      </w:r>
      <w:r w:rsidR="005976BE">
        <w:rPr>
          <w:sz w:val="24"/>
          <w:szCs w:val="24"/>
        </w:rPr>
        <w:t>n Unconventional Well</w:t>
      </w:r>
      <w:r w:rsidRPr="007E4622">
        <w:rPr>
          <w:sz w:val="24"/>
          <w:szCs w:val="24"/>
        </w:rPr>
        <w:t xml:space="preserve">, in order to reclassify an unconventional well from vertical to horizontal. </w:t>
      </w:r>
    </w:p>
  </w:footnote>
  <w:footnote w:id="19">
    <w:p w:rsidR="005A101D" w:rsidRDefault="005A101D">
      <w:pPr>
        <w:pStyle w:val="FootnoteText"/>
      </w:pPr>
      <w:r>
        <w:rPr>
          <w:rStyle w:val="FootnoteReference"/>
        </w:rPr>
        <w:footnoteRef/>
      </w:r>
      <w:r>
        <w:t xml:space="preserve"> </w:t>
      </w:r>
      <w:r w:rsidRPr="0090364D">
        <w:rPr>
          <w:sz w:val="24"/>
          <w:szCs w:val="24"/>
        </w:rPr>
        <w:t>The Commission has developed a “</w:t>
      </w:r>
      <w:r>
        <w:rPr>
          <w:sz w:val="24"/>
          <w:szCs w:val="24"/>
        </w:rPr>
        <w:t>Monthly Producer Well Update Report</w:t>
      </w:r>
      <w:r w:rsidRPr="0090364D">
        <w:rPr>
          <w:sz w:val="24"/>
          <w:szCs w:val="24"/>
        </w:rPr>
        <w:t xml:space="preserve">” form for use by </w:t>
      </w:r>
      <w:r>
        <w:rPr>
          <w:sz w:val="24"/>
          <w:szCs w:val="24"/>
        </w:rPr>
        <w:t>producers</w:t>
      </w:r>
      <w:r w:rsidRPr="0090364D">
        <w:rPr>
          <w:sz w:val="24"/>
          <w:szCs w:val="24"/>
        </w:rPr>
        <w:t xml:space="preserve"> that is available on our website</w:t>
      </w:r>
      <w:r w:rsidR="007323C1">
        <w:rPr>
          <w:sz w:val="24"/>
          <w:szCs w:val="24"/>
        </w:rPr>
        <w:t xml:space="preserve"> at </w:t>
      </w:r>
      <w:r w:rsidR="007323C1" w:rsidRPr="007323C1">
        <w:rPr>
          <w:sz w:val="24"/>
          <w:szCs w:val="24"/>
        </w:rPr>
        <w:t>http://www.puc.state.pa.us/filing_resources/issues_laws_regulations/impact_fee_collection/producer_information.aspx</w:t>
      </w:r>
    </w:p>
  </w:footnote>
  <w:footnote w:id="20">
    <w:p w:rsidR="005A101D" w:rsidRPr="00871133" w:rsidRDefault="005A101D">
      <w:pPr>
        <w:pStyle w:val="FootnoteText"/>
        <w:rPr>
          <w:sz w:val="24"/>
          <w:szCs w:val="24"/>
        </w:rPr>
      </w:pPr>
      <w:r w:rsidRPr="00871133">
        <w:rPr>
          <w:rStyle w:val="FootnoteReference"/>
          <w:sz w:val="24"/>
          <w:szCs w:val="24"/>
        </w:rPr>
        <w:footnoteRef/>
      </w:r>
      <w:r w:rsidRPr="00871133">
        <w:rPr>
          <w:sz w:val="24"/>
          <w:szCs w:val="24"/>
        </w:rPr>
        <w:t xml:space="preserve"> “Average annual price of natural gas” is defined as “the arithmetic mean of the New York Mercantile Exchange (NYMEX) settled price for the near-month contract, as reported by the Wall Street Journal for the last trading day of each month of a calendar year for the 12-month period ending December 31.”  58 Pa. C.S. § 2301.</w:t>
      </w:r>
    </w:p>
  </w:footnote>
  <w:footnote w:id="21">
    <w:p w:rsidR="005A101D" w:rsidRPr="00DD0BF1" w:rsidRDefault="005A101D" w:rsidP="007A70CA">
      <w:pPr>
        <w:pStyle w:val="FootnoteText"/>
        <w:rPr>
          <w:sz w:val="24"/>
          <w:szCs w:val="24"/>
        </w:rPr>
      </w:pPr>
      <w:r w:rsidRPr="00DD0BF1">
        <w:rPr>
          <w:rStyle w:val="FootnoteReference"/>
          <w:sz w:val="24"/>
          <w:szCs w:val="24"/>
        </w:rPr>
        <w:footnoteRef/>
      </w:r>
      <w:r w:rsidRPr="00DD0BF1">
        <w:rPr>
          <w:sz w:val="24"/>
          <w:szCs w:val="24"/>
        </w:rPr>
        <w:t xml:space="preserve"> It should be noted that even if the CPI remains unchanged, the fee may change due to changes in the price of gas as provided for in Sections 2302(b)(1)-(b)(6) of the Act.  </w:t>
      </w:r>
    </w:p>
  </w:footnote>
  <w:footnote w:id="22">
    <w:p w:rsidR="005A101D" w:rsidRPr="000842B4" w:rsidRDefault="005A101D">
      <w:pPr>
        <w:pStyle w:val="FootnoteText"/>
        <w:rPr>
          <w:sz w:val="24"/>
          <w:szCs w:val="24"/>
        </w:rPr>
      </w:pPr>
      <w:r w:rsidRPr="000842B4">
        <w:rPr>
          <w:rStyle w:val="FootnoteReference"/>
          <w:sz w:val="24"/>
          <w:szCs w:val="24"/>
        </w:rPr>
        <w:footnoteRef/>
      </w:r>
      <w:r w:rsidRPr="000842B4">
        <w:rPr>
          <w:sz w:val="24"/>
          <w:szCs w:val="24"/>
        </w:rPr>
        <w:t xml:space="preserve"> An explanation of the procedure for challenging the assessment will be included with each notice of assessment.  </w:t>
      </w:r>
      <w:r w:rsidRPr="000842B4">
        <w:rPr>
          <w:i/>
          <w:sz w:val="24"/>
          <w:szCs w:val="24"/>
        </w:rPr>
        <w:t>May 10, 2012 Implementation Order</w:t>
      </w:r>
      <w:r w:rsidRPr="000842B4">
        <w:rPr>
          <w:sz w:val="24"/>
          <w:szCs w:val="24"/>
        </w:rPr>
        <w:t xml:space="preserve"> at 11. </w:t>
      </w:r>
    </w:p>
  </w:footnote>
  <w:footnote w:id="23">
    <w:p w:rsidR="005A101D" w:rsidRPr="00AB780C" w:rsidRDefault="005A101D" w:rsidP="00593717">
      <w:pPr>
        <w:pStyle w:val="FootnoteText"/>
        <w:rPr>
          <w:sz w:val="24"/>
          <w:szCs w:val="24"/>
        </w:rPr>
      </w:pPr>
      <w:r w:rsidRPr="00AB780C">
        <w:rPr>
          <w:rStyle w:val="FootnoteReference"/>
          <w:sz w:val="24"/>
          <w:szCs w:val="24"/>
        </w:rPr>
        <w:footnoteRef/>
      </w:r>
      <w:r>
        <w:rPr>
          <w:sz w:val="24"/>
          <w:szCs w:val="24"/>
        </w:rPr>
        <w:t xml:space="preserve"> The Commission realizes that p</w:t>
      </w:r>
      <w:r w:rsidRPr="00AB780C">
        <w:rPr>
          <w:sz w:val="24"/>
          <w:szCs w:val="24"/>
        </w:rPr>
        <w:t>roducers may transfer certain interests in and to their unc</w:t>
      </w:r>
      <w:r>
        <w:rPr>
          <w:sz w:val="24"/>
          <w:szCs w:val="24"/>
        </w:rPr>
        <w:t>onventional gas wells to other p</w:t>
      </w:r>
      <w:r w:rsidRPr="00AB780C">
        <w:rPr>
          <w:sz w:val="24"/>
          <w:szCs w:val="24"/>
        </w:rPr>
        <w:t xml:space="preserve">roducers.  As such, the Commission </w:t>
      </w:r>
      <w:r>
        <w:rPr>
          <w:sz w:val="24"/>
          <w:szCs w:val="24"/>
        </w:rPr>
        <w:t>has determined that the p</w:t>
      </w:r>
      <w:r w:rsidRPr="00AB780C">
        <w:rPr>
          <w:sz w:val="24"/>
          <w:szCs w:val="24"/>
        </w:rPr>
        <w:t xml:space="preserve">roducer filing the annual producer report </w:t>
      </w:r>
      <w:r>
        <w:rPr>
          <w:sz w:val="24"/>
          <w:szCs w:val="24"/>
        </w:rPr>
        <w:t xml:space="preserve">by April 1 of each year </w:t>
      </w:r>
      <w:r w:rsidRPr="00AB780C">
        <w:rPr>
          <w:sz w:val="24"/>
          <w:szCs w:val="24"/>
        </w:rPr>
        <w:t xml:space="preserve">is responsible for paying the impact fee.  </w:t>
      </w:r>
      <w:r w:rsidRPr="00863E81">
        <w:rPr>
          <w:i/>
          <w:sz w:val="24"/>
          <w:szCs w:val="24"/>
        </w:rPr>
        <w:t>December 20, 2012 Clarification Order</w:t>
      </w:r>
      <w:r w:rsidRPr="00AB780C">
        <w:rPr>
          <w:sz w:val="24"/>
          <w:szCs w:val="24"/>
        </w:rPr>
        <w:t xml:space="preserve"> at 12.</w:t>
      </w:r>
      <w:r>
        <w:rPr>
          <w:sz w:val="24"/>
          <w:szCs w:val="24"/>
        </w:rPr>
        <w:t xml:space="preserve">  Obviously, producers can proportion this fee among themselves in a private agreement involving a particular well.  </w:t>
      </w:r>
      <w:r>
        <w:rPr>
          <w:i/>
          <w:sz w:val="24"/>
          <w:szCs w:val="24"/>
        </w:rPr>
        <w:t>Id.</w:t>
      </w:r>
      <w:r w:rsidRPr="00AB780C">
        <w:rPr>
          <w:sz w:val="24"/>
          <w:szCs w:val="24"/>
        </w:rPr>
        <w:t xml:space="preserve"> </w:t>
      </w:r>
    </w:p>
  </w:footnote>
  <w:footnote w:id="24">
    <w:p w:rsidR="005A101D" w:rsidRDefault="005A101D">
      <w:pPr>
        <w:pStyle w:val="FootnoteText"/>
      </w:pPr>
      <w:r>
        <w:rPr>
          <w:rStyle w:val="FootnoteReference"/>
        </w:rPr>
        <w:footnoteRef/>
      </w:r>
      <w:r>
        <w:t xml:space="preserve"> </w:t>
      </w:r>
      <w:r>
        <w:rPr>
          <w:sz w:val="24"/>
          <w:szCs w:val="24"/>
        </w:rPr>
        <w:t>I</w:t>
      </w:r>
      <w:r w:rsidRPr="00A73BAD">
        <w:rPr>
          <w:sz w:val="24"/>
          <w:szCs w:val="24"/>
        </w:rPr>
        <w:t xml:space="preserve">f </w:t>
      </w:r>
      <w:r>
        <w:rPr>
          <w:sz w:val="24"/>
          <w:szCs w:val="24"/>
        </w:rPr>
        <w:t>a p</w:t>
      </w:r>
      <w:r w:rsidRPr="00A73BAD">
        <w:rPr>
          <w:sz w:val="24"/>
          <w:szCs w:val="24"/>
        </w:rPr>
        <w:t xml:space="preserve">roducer does not file a well report as required by Section </w:t>
      </w:r>
      <w:r>
        <w:rPr>
          <w:sz w:val="24"/>
          <w:szCs w:val="24"/>
        </w:rPr>
        <w:t>58 Pa. C.S. § 2303(b)</w:t>
      </w:r>
      <w:r w:rsidRPr="00A73BAD">
        <w:rPr>
          <w:sz w:val="24"/>
          <w:szCs w:val="24"/>
        </w:rPr>
        <w:t xml:space="preserve"> or files a false or fraudulent well report with the intent to evade the </w:t>
      </w:r>
      <w:r>
        <w:rPr>
          <w:sz w:val="24"/>
          <w:szCs w:val="24"/>
        </w:rPr>
        <w:t>impact</w:t>
      </w:r>
      <w:r w:rsidRPr="00A73BAD">
        <w:rPr>
          <w:sz w:val="24"/>
          <w:szCs w:val="24"/>
        </w:rPr>
        <w:t xml:space="preserve"> fee, the Commission may assess the total amount of </w:t>
      </w:r>
      <w:r>
        <w:rPr>
          <w:sz w:val="24"/>
          <w:szCs w:val="24"/>
        </w:rPr>
        <w:t>impact</w:t>
      </w:r>
      <w:r w:rsidRPr="00A73BAD">
        <w:rPr>
          <w:sz w:val="24"/>
          <w:szCs w:val="24"/>
        </w:rPr>
        <w:t xml:space="preserve"> fee owed at any time.  </w:t>
      </w:r>
    </w:p>
  </w:footnote>
  <w:footnote w:id="25">
    <w:p w:rsidR="005A101D" w:rsidRPr="009C3498" w:rsidRDefault="005A101D">
      <w:pPr>
        <w:pStyle w:val="FootnoteText"/>
        <w:rPr>
          <w:sz w:val="24"/>
          <w:szCs w:val="24"/>
        </w:rPr>
      </w:pPr>
      <w:r w:rsidRPr="009C3498">
        <w:rPr>
          <w:rStyle w:val="FootnoteReference"/>
          <w:sz w:val="24"/>
          <w:szCs w:val="24"/>
        </w:rPr>
        <w:footnoteRef/>
      </w:r>
      <w:r w:rsidRPr="009C3498">
        <w:rPr>
          <w:sz w:val="24"/>
          <w:szCs w:val="24"/>
        </w:rPr>
        <w:t xml:space="preserve"> Sections 2307-2313 of the Act set forth the mechanisms available to the Commission to enforce untimely and delinquent impact fees.  58 Pa. C.S. § 2307-2313.  Act 13 does not provide dispute mechanisms </w:t>
      </w:r>
      <w:r>
        <w:rPr>
          <w:sz w:val="24"/>
          <w:szCs w:val="24"/>
        </w:rPr>
        <w:t>for p</w:t>
      </w:r>
      <w:r w:rsidRPr="009C3498">
        <w:rPr>
          <w:sz w:val="24"/>
          <w:szCs w:val="24"/>
        </w:rPr>
        <w:t xml:space="preserve">roducers concerning the over-payment of impact fees. </w:t>
      </w:r>
    </w:p>
  </w:footnote>
  <w:footnote w:id="26">
    <w:p w:rsidR="005A101D" w:rsidRPr="00A53CA6" w:rsidRDefault="005A101D">
      <w:pPr>
        <w:pStyle w:val="FootnoteText"/>
        <w:rPr>
          <w:sz w:val="24"/>
          <w:szCs w:val="24"/>
        </w:rPr>
      </w:pPr>
      <w:r w:rsidRPr="00A53CA6">
        <w:rPr>
          <w:rStyle w:val="FootnoteReference"/>
          <w:sz w:val="24"/>
          <w:szCs w:val="24"/>
        </w:rPr>
        <w:footnoteRef/>
      </w:r>
      <w:r>
        <w:rPr>
          <w:sz w:val="24"/>
          <w:szCs w:val="24"/>
        </w:rPr>
        <w:t xml:space="preserve"> The p</w:t>
      </w:r>
      <w:r w:rsidRPr="00A53CA6">
        <w:rPr>
          <w:sz w:val="24"/>
          <w:szCs w:val="24"/>
        </w:rPr>
        <w:t xml:space="preserve">roducer’s written response should be filed pursuant to Section 1.11 of Title 52 of the Pennsylvania Code.  52 Pa. Code § 1.11.  </w:t>
      </w:r>
    </w:p>
  </w:footnote>
  <w:footnote w:id="27">
    <w:p w:rsidR="005A101D" w:rsidRPr="008D121C" w:rsidRDefault="005A101D" w:rsidP="00734BA6">
      <w:pPr>
        <w:pStyle w:val="FootnoteText"/>
        <w:rPr>
          <w:sz w:val="24"/>
          <w:szCs w:val="24"/>
        </w:rPr>
      </w:pPr>
      <w:r w:rsidRPr="008D121C">
        <w:rPr>
          <w:rStyle w:val="FootnoteReference"/>
          <w:sz w:val="24"/>
          <w:szCs w:val="24"/>
        </w:rPr>
        <w:footnoteRef/>
      </w:r>
      <w:r w:rsidRPr="008D121C">
        <w:rPr>
          <w:sz w:val="24"/>
          <w:szCs w:val="24"/>
        </w:rPr>
        <w:t xml:space="preserve"> </w:t>
      </w:r>
      <w:r>
        <w:rPr>
          <w:sz w:val="24"/>
          <w:szCs w:val="24"/>
        </w:rPr>
        <w:t>As previously set forth, if a p</w:t>
      </w:r>
      <w:r w:rsidRPr="008D121C">
        <w:rPr>
          <w:sz w:val="24"/>
          <w:szCs w:val="24"/>
        </w:rPr>
        <w:t>roducer is disputing whether particular wells are subject to the impact</w:t>
      </w:r>
      <w:r>
        <w:rPr>
          <w:sz w:val="24"/>
          <w:szCs w:val="24"/>
        </w:rPr>
        <w:t xml:space="preserve"> fee, the p</w:t>
      </w:r>
      <w:r w:rsidRPr="008D121C">
        <w:rPr>
          <w:sz w:val="24"/>
          <w:szCs w:val="24"/>
        </w:rPr>
        <w:t>roducer should not pay the corresponding impact fee for those “disputed” wells unless and until the dispute has been resolved</w:t>
      </w:r>
      <w:r>
        <w:rPr>
          <w:sz w:val="24"/>
          <w:szCs w:val="24"/>
        </w:rPr>
        <w:t>.  This practice will prevent over-payment issues from arising.</w:t>
      </w:r>
    </w:p>
  </w:footnote>
  <w:footnote w:id="28">
    <w:p w:rsidR="005A101D" w:rsidRPr="00013381" w:rsidRDefault="005A101D" w:rsidP="00CE31B4">
      <w:pPr>
        <w:pStyle w:val="FootnoteText"/>
        <w:rPr>
          <w:sz w:val="24"/>
          <w:szCs w:val="24"/>
        </w:rPr>
      </w:pPr>
      <w:r w:rsidRPr="00013381">
        <w:rPr>
          <w:rStyle w:val="FootnoteReference"/>
          <w:sz w:val="24"/>
          <w:szCs w:val="24"/>
        </w:rPr>
        <w:footnoteRef/>
      </w:r>
      <w:r w:rsidRPr="00013381">
        <w:rPr>
          <w:sz w:val="24"/>
          <w:szCs w:val="24"/>
        </w:rPr>
        <w:t xml:space="preserve"> </w:t>
      </w:r>
      <w:r>
        <w:rPr>
          <w:sz w:val="24"/>
          <w:szCs w:val="24"/>
        </w:rPr>
        <w:t xml:space="preserve">The Marcellus Legacy Fund, as defined in Section 2315 of the Act, is a fund established in the State Treasury for the deposit of 40% of the remaining revenue following distribution under Section 2314(c), (c.1) and (c.2 ) from fees collected for 2011 and thereafter.  58 Pa. C.S. § 2315.  The proceeds of this fund are to be distributed as follows: (1) 20% to the Commonwealth Financing Agency for grants related to acid mines, abandoned wells and water quality; (2) 10% to the Environmental Stewardship Fund for preservation and protection projects; (3) 25% to the Highway Bridge Fund; (4) 25% for water and sewer projects; (5) 15% for county conservation projects; and (6) 5% to the Department of Community and Economic Development.  §2315(a.1).  Section 2314(c.2) provides for additional amounts to be deposited into the Marcellus Legacy Fund for distribution to DEP for the Natural Gas Energy Development Program.  § 2314(c.2). </w:t>
      </w:r>
    </w:p>
  </w:footnote>
  <w:footnote w:id="29">
    <w:p w:rsidR="005A101D" w:rsidRPr="0026775C" w:rsidRDefault="005A101D" w:rsidP="0026775C">
      <w:pPr>
        <w:pStyle w:val="FootnoteText"/>
        <w:rPr>
          <w:sz w:val="24"/>
          <w:szCs w:val="24"/>
        </w:rPr>
      </w:pPr>
      <w:r w:rsidRPr="0026775C">
        <w:rPr>
          <w:rStyle w:val="FootnoteReference"/>
          <w:sz w:val="24"/>
          <w:szCs w:val="24"/>
        </w:rPr>
        <w:footnoteRef/>
      </w:r>
      <w:r w:rsidRPr="0026775C">
        <w:rPr>
          <w:sz w:val="24"/>
          <w:szCs w:val="24"/>
        </w:rPr>
        <w:t xml:space="preserve"> This restriction is not applicable to counties receiving funds from the 60% distribution from the Unconventional Gas Well Fund.  </w:t>
      </w:r>
      <w:r w:rsidRPr="0026775C">
        <w:rPr>
          <w:i/>
          <w:sz w:val="24"/>
          <w:szCs w:val="24"/>
        </w:rPr>
        <w:t>See</w:t>
      </w:r>
      <w:r w:rsidRPr="0026775C">
        <w:rPr>
          <w:sz w:val="24"/>
          <w:szCs w:val="24"/>
        </w:rPr>
        <w:t xml:space="preserve"> 58 Pa. C.S. § 2314(e). </w:t>
      </w:r>
    </w:p>
  </w:footnote>
  <w:footnote w:id="30">
    <w:p w:rsidR="005A101D" w:rsidRPr="00F97A7C" w:rsidRDefault="005A101D" w:rsidP="00F97A7C">
      <w:pPr>
        <w:rPr>
          <w:szCs w:val="24"/>
        </w:rPr>
      </w:pPr>
      <w:r w:rsidRPr="00F97A7C">
        <w:rPr>
          <w:rStyle w:val="FootnoteReference"/>
          <w:szCs w:val="24"/>
        </w:rPr>
        <w:footnoteRef/>
      </w:r>
      <w:r w:rsidRPr="00F97A7C">
        <w:rPr>
          <w:szCs w:val="24"/>
        </w:rPr>
        <w:t xml:space="preserve"> The Commission has developed a “Municipality Approved Budget Report” form for use by municipalities that is available on our website</w:t>
      </w:r>
      <w:r w:rsidR="00AE044F">
        <w:rPr>
          <w:szCs w:val="24"/>
        </w:rPr>
        <w:t xml:space="preserve"> at </w:t>
      </w:r>
      <w:r w:rsidR="00AE044F" w:rsidRPr="00AE044F">
        <w:rPr>
          <w:szCs w:val="24"/>
        </w:rPr>
        <w:t>http://www.puc.state.pa.us/filing_resources/issues_laws_regulations/impact_fee_collection/local_gov_reporting_requirements.aspx</w:t>
      </w:r>
      <w:r w:rsidRPr="00F97A7C">
        <w:rPr>
          <w:szCs w:val="24"/>
        </w:rPr>
        <w:t xml:space="preserve">.  We note that </w:t>
      </w:r>
      <w:r>
        <w:rPr>
          <w:szCs w:val="24"/>
        </w:rPr>
        <w:t>although these budget forms are currently filed in paper form, the Commission</w:t>
      </w:r>
      <w:r w:rsidRPr="00F97A7C">
        <w:rPr>
          <w:szCs w:val="24"/>
        </w:rPr>
        <w:t xml:space="preserve"> anticipates that municipalities will be able to file these reports electronically in the future. </w:t>
      </w:r>
    </w:p>
    <w:p w:rsidR="005A101D" w:rsidRPr="0090364D" w:rsidRDefault="005A101D">
      <w:pPr>
        <w:pStyle w:val="FootnoteText"/>
        <w:rPr>
          <w:sz w:val="24"/>
          <w:szCs w:val="24"/>
        </w:rPr>
      </w:pPr>
      <w:r w:rsidRPr="0090364D">
        <w:rPr>
          <w:sz w:val="24"/>
          <w:szCs w:val="24"/>
        </w:rPr>
        <w:t xml:space="preserve"> </w:t>
      </w:r>
    </w:p>
  </w:footnote>
  <w:footnote w:id="31">
    <w:p w:rsidR="005A101D" w:rsidRPr="008C5424" w:rsidRDefault="005A101D">
      <w:pPr>
        <w:pStyle w:val="FootnoteText"/>
        <w:rPr>
          <w:sz w:val="24"/>
          <w:szCs w:val="24"/>
        </w:rPr>
      </w:pPr>
      <w:r w:rsidRPr="008C5424">
        <w:rPr>
          <w:rStyle w:val="FootnoteReference"/>
          <w:sz w:val="24"/>
          <w:szCs w:val="24"/>
        </w:rPr>
        <w:footnoteRef/>
      </w:r>
      <w:r w:rsidRPr="008C5424">
        <w:rPr>
          <w:sz w:val="24"/>
          <w:szCs w:val="24"/>
        </w:rPr>
        <w:t xml:space="preserve"> Counties receiving funds distributed from the Commission </w:t>
      </w:r>
      <w:r>
        <w:rPr>
          <w:sz w:val="24"/>
          <w:szCs w:val="24"/>
        </w:rPr>
        <w:t>through</w:t>
      </w:r>
      <w:r w:rsidRPr="008C5424">
        <w:rPr>
          <w:sz w:val="24"/>
          <w:szCs w:val="24"/>
        </w:rPr>
        <w:t xml:space="preserve"> the Marcellus Legacy Fund are not requir</w:t>
      </w:r>
      <w:r>
        <w:rPr>
          <w:sz w:val="24"/>
          <w:szCs w:val="24"/>
        </w:rPr>
        <w:t>ed to submit an accounting of the</w:t>
      </w:r>
      <w:r w:rsidRPr="008C5424">
        <w:rPr>
          <w:sz w:val="24"/>
          <w:szCs w:val="24"/>
        </w:rPr>
        <w:t xml:space="preserve"> expenditure of these funds.  </w:t>
      </w:r>
      <w:r w:rsidRPr="00D83513">
        <w:rPr>
          <w:i/>
          <w:sz w:val="24"/>
          <w:szCs w:val="24"/>
        </w:rPr>
        <w:t>See generally</w:t>
      </w:r>
      <w:r w:rsidRPr="008C5424">
        <w:rPr>
          <w:sz w:val="24"/>
          <w:szCs w:val="24"/>
        </w:rPr>
        <w:t xml:space="preserve"> 58 Pa. C.S. § 2315. </w:t>
      </w:r>
    </w:p>
  </w:footnote>
  <w:footnote w:id="32">
    <w:p w:rsidR="005A101D" w:rsidRPr="000473CD" w:rsidRDefault="005A101D" w:rsidP="000473CD">
      <w:pPr>
        <w:rPr>
          <w:szCs w:val="24"/>
        </w:rPr>
      </w:pPr>
      <w:r>
        <w:rPr>
          <w:rStyle w:val="FootnoteReference"/>
        </w:rPr>
        <w:footnoteRef/>
      </w:r>
      <w:r>
        <w:t xml:space="preserve"> </w:t>
      </w:r>
      <w:r w:rsidRPr="00F97A7C">
        <w:rPr>
          <w:szCs w:val="24"/>
        </w:rPr>
        <w:t xml:space="preserve">We note that </w:t>
      </w:r>
      <w:r>
        <w:rPr>
          <w:szCs w:val="24"/>
        </w:rPr>
        <w:t>although these report forms are currently filed in paper form, the Commission</w:t>
      </w:r>
      <w:r w:rsidRPr="00F97A7C">
        <w:rPr>
          <w:szCs w:val="24"/>
        </w:rPr>
        <w:t xml:space="preserve"> anticipates that </w:t>
      </w:r>
      <w:r>
        <w:rPr>
          <w:szCs w:val="24"/>
        </w:rPr>
        <w:t xml:space="preserve">counties and </w:t>
      </w:r>
      <w:r w:rsidRPr="00F97A7C">
        <w:rPr>
          <w:szCs w:val="24"/>
        </w:rPr>
        <w:t xml:space="preserve">municipalities will be able to file these reports electronically in the future. </w:t>
      </w:r>
    </w:p>
  </w:footnote>
  <w:footnote w:id="33">
    <w:p w:rsidR="005A101D" w:rsidRPr="0047270E" w:rsidRDefault="005A101D">
      <w:pPr>
        <w:pStyle w:val="FootnoteText"/>
        <w:rPr>
          <w:sz w:val="24"/>
          <w:szCs w:val="24"/>
        </w:rPr>
      </w:pPr>
      <w:r w:rsidRPr="0047270E">
        <w:rPr>
          <w:rStyle w:val="FootnoteReference"/>
          <w:sz w:val="24"/>
          <w:szCs w:val="24"/>
        </w:rPr>
        <w:footnoteRef/>
      </w:r>
      <w:r w:rsidRPr="0047270E">
        <w:rPr>
          <w:sz w:val="24"/>
          <w:szCs w:val="24"/>
        </w:rPr>
        <w:t xml:space="preserve"> We note that because the Act only permits funds to be placed in a capital reserve fund “if the funds are solely for a purpose set forth in this subsection” (Section 2314(g)), funds later taken from the capital reserve funds for expenditure will necessarily need to be used for one of the authorized purposes set forth in Section 2314(g) of the Act.</w:t>
      </w:r>
      <w:r>
        <w:rPr>
          <w:sz w:val="24"/>
          <w:szCs w:val="24"/>
        </w:rPr>
        <w:t xml:space="preserve">  58 Pa. C.S. § 2314(g). </w:t>
      </w:r>
      <w:r w:rsidRPr="0047270E">
        <w:rPr>
          <w:sz w:val="24"/>
          <w:szCs w:val="24"/>
        </w:rPr>
        <w:t xml:space="preserve"> </w:t>
      </w:r>
    </w:p>
  </w:footnote>
  <w:footnote w:id="34">
    <w:p w:rsidR="005A101D" w:rsidRPr="00D11EFF" w:rsidRDefault="005A101D">
      <w:pPr>
        <w:pStyle w:val="FootnoteText"/>
        <w:rPr>
          <w:sz w:val="24"/>
          <w:szCs w:val="24"/>
        </w:rPr>
      </w:pPr>
      <w:r w:rsidRPr="00D11EFF">
        <w:rPr>
          <w:rStyle w:val="FootnoteReference"/>
          <w:sz w:val="24"/>
          <w:szCs w:val="24"/>
        </w:rPr>
        <w:footnoteRef/>
      </w:r>
      <w:r w:rsidRPr="00D11EFF">
        <w:rPr>
          <w:sz w:val="24"/>
          <w:szCs w:val="24"/>
        </w:rPr>
        <w:t xml:space="preserve"> We note that </w:t>
      </w:r>
      <w:r>
        <w:rPr>
          <w:sz w:val="24"/>
          <w:szCs w:val="24"/>
        </w:rPr>
        <w:t xml:space="preserve">certain counties have posted all of their municipality’s Unconventional Gas Well Fund Usage Report forms on the county website.  Although not required by the Act, the Commission does not take issue with this practice.  However, if these reports are not posted on the municipality’s website, even if published to the county website, the municipality must still make these reports public in the same manner as it makes other actions taken by it public and must make the reports available for public viewing upon request, both as required by the Commission’s </w:t>
      </w:r>
      <w:r w:rsidRPr="00782627">
        <w:rPr>
          <w:i/>
          <w:sz w:val="24"/>
          <w:szCs w:val="24"/>
        </w:rPr>
        <w:t>May 10, 2012 Implementation Order</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1E"/>
    <w:multiLevelType w:val="hybridMultilevel"/>
    <w:tmpl w:val="77D49692"/>
    <w:lvl w:ilvl="0" w:tplc="E3B2B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C1F20"/>
    <w:multiLevelType w:val="hybridMultilevel"/>
    <w:tmpl w:val="6E86AA18"/>
    <w:lvl w:ilvl="0" w:tplc="0540C2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23443A3"/>
    <w:multiLevelType w:val="hybridMultilevel"/>
    <w:tmpl w:val="93E2B98A"/>
    <w:lvl w:ilvl="0" w:tplc="92A42B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B0DD0"/>
    <w:multiLevelType w:val="hybridMultilevel"/>
    <w:tmpl w:val="3BB64812"/>
    <w:lvl w:ilvl="0" w:tplc="B6508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D3F5E"/>
    <w:multiLevelType w:val="hybridMultilevel"/>
    <w:tmpl w:val="D5C480CE"/>
    <w:lvl w:ilvl="0" w:tplc="06064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8646D"/>
    <w:multiLevelType w:val="hybridMultilevel"/>
    <w:tmpl w:val="BA746CA4"/>
    <w:lvl w:ilvl="0" w:tplc="31E81F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087B10"/>
    <w:multiLevelType w:val="hybridMultilevel"/>
    <w:tmpl w:val="3C70EBC6"/>
    <w:lvl w:ilvl="0" w:tplc="415E15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229D3"/>
    <w:multiLevelType w:val="hybridMultilevel"/>
    <w:tmpl w:val="44DC2666"/>
    <w:lvl w:ilvl="0" w:tplc="13E81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DF3356"/>
    <w:multiLevelType w:val="hybridMultilevel"/>
    <w:tmpl w:val="19A8CA56"/>
    <w:lvl w:ilvl="0" w:tplc="6180DC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92AE8"/>
    <w:multiLevelType w:val="hybridMultilevel"/>
    <w:tmpl w:val="1EF88BC8"/>
    <w:lvl w:ilvl="0" w:tplc="48B01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B31A1"/>
    <w:multiLevelType w:val="hybridMultilevel"/>
    <w:tmpl w:val="58D8E416"/>
    <w:lvl w:ilvl="0" w:tplc="C0062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B22E85"/>
    <w:multiLevelType w:val="hybridMultilevel"/>
    <w:tmpl w:val="1142591A"/>
    <w:lvl w:ilvl="0" w:tplc="01DC9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C5E10"/>
    <w:multiLevelType w:val="hybridMultilevel"/>
    <w:tmpl w:val="AFB07CC4"/>
    <w:lvl w:ilvl="0" w:tplc="502AEE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7C74EF"/>
    <w:multiLevelType w:val="hybridMultilevel"/>
    <w:tmpl w:val="AE08D8E0"/>
    <w:lvl w:ilvl="0" w:tplc="BD761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0F0974"/>
    <w:multiLevelType w:val="hybridMultilevel"/>
    <w:tmpl w:val="22268F42"/>
    <w:lvl w:ilvl="0" w:tplc="CDDC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2512B"/>
    <w:multiLevelType w:val="hybridMultilevel"/>
    <w:tmpl w:val="F7948A02"/>
    <w:lvl w:ilvl="0" w:tplc="5F90814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3DF65803"/>
    <w:multiLevelType w:val="hybridMultilevel"/>
    <w:tmpl w:val="6B44924C"/>
    <w:lvl w:ilvl="0" w:tplc="AC5495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3929D6"/>
    <w:multiLevelType w:val="hybridMultilevel"/>
    <w:tmpl w:val="6EE83F26"/>
    <w:lvl w:ilvl="0" w:tplc="1976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4B1CA3"/>
    <w:multiLevelType w:val="hybridMultilevel"/>
    <w:tmpl w:val="C3A4257A"/>
    <w:lvl w:ilvl="0" w:tplc="015800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3331AF"/>
    <w:multiLevelType w:val="hybridMultilevel"/>
    <w:tmpl w:val="3C70EBC6"/>
    <w:lvl w:ilvl="0" w:tplc="415E15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B0B9C"/>
    <w:multiLevelType w:val="hybridMultilevel"/>
    <w:tmpl w:val="9A900FAC"/>
    <w:lvl w:ilvl="0" w:tplc="78804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426A4A"/>
    <w:multiLevelType w:val="hybridMultilevel"/>
    <w:tmpl w:val="E7425A90"/>
    <w:lvl w:ilvl="0" w:tplc="C78857E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48B746F2"/>
    <w:multiLevelType w:val="hybridMultilevel"/>
    <w:tmpl w:val="0CCC5D18"/>
    <w:lvl w:ilvl="0" w:tplc="3B1E59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846E53"/>
    <w:multiLevelType w:val="hybridMultilevel"/>
    <w:tmpl w:val="D6F29300"/>
    <w:lvl w:ilvl="0" w:tplc="2B585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E56F9"/>
    <w:multiLevelType w:val="hybridMultilevel"/>
    <w:tmpl w:val="0672AAD0"/>
    <w:lvl w:ilvl="0" w:tplc="A4968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4D9C"/>
    <w:multiLevelType w:val="hybridMultilevel"/>
    <w:tmpl w:val="26145708"/>
    <w:lvl w:ilvl="0" w:tplc="936AE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646D3C"/>
    <w:multiLevelType w:val="hybridMultilevel"/>
    <w:tmpl w:val="DEE8165A"/>
    <w:lvl w:ilvl="0" w:tplc="A9B2A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B44BCE"/>
    <w:multiLevelType w:val="hybridMultilevel"/>
    <w:tmpl w:val="69C417FE"/>
    <w:lvl w:ilvl="0" w:tplc="BEFA14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133BC9"/>
    <w:multiLevelType w:val="hybridMultilevel"/>
    <w:tmpl w:val="F05693AC"/>
    <w:lvl w:ilvl="0" w:tplc="5EE4E7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AAF7CD8"/>
    <w:multiLevelType w:val="hybridMultilevel"/>
    <w:tmpl w:val="3C70EBC6"/>
    <w:lvl w:ilvl="0" w:tplc="415E15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37E7E"/>
    <w:multiLevelType w:val="hybridMultilevel"/>
    <w:tmpl w:val="FC9C7602"/>
    <w:lvl w:ilvl="0" w:tplc="63A2BD4E">
      <w:start w:val="1"/>
      <w:numFmt w:val="lowerLetter"/>
      <w:lvlText w:val="(%1)"/>
      <w:lvlJc w:val="left"/>
      <w:pPr>
        <w:ind w:left="720" w:hanging="360"/>
      </w:pPr>
      <w:rPr>
        <w:rFonts w:hint="default"/>
      </w:rPr>
    </w:lvl>
    <w:lvl w:ilvl="1" w:tplc="A31E2898">
      <w:start w:val="1"/>
      <w:numFmt w:val="decimal"/>
      <w:lvlText w:val="(%2)"/>
      <w:lvlJc w:val="left"/>
      <w:pPr>
        <w:ind w:left="1440" w:hanging="360"/>
      </w:pPr>
      <w:rPr>
        <w:rFonts w:ascii="Times New Roman" w:eastAsia="Times New Roman" w:hAnsi="Times New Roman" w:cs="Times New Roman"/>
      </w:rPr>
    </w:lvl>
    <w:lvl w:ilvl="2" w:tplc="7D1C04C2">
      <w:start w:val="1"/>
      <w:numFmt w:val="upperLetter"/>
      <w:lvlText w:val="(%3)"/>
      <w:lvlJc w:val="left"/>
      <w:pPr>
        <w:ind w:left="2340" w:hanging="360"/>
      </w:pPr>
      <w:rPr>
        <w:rFonts w:hint="default"/>
      </w:rPr>
    </w:lvl>
    <w:lvl w:ilvl="3" w:tplc="96C0DB6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2108E"/>
    <w:multiLevelType w:val="hybridMultilevel"/>
    <w:tmpl w:val="687A746E"/>
    <w:lvl w:ilvl="0" w:tplc="7A4413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6F37F1"/>
    <w:multiLevelType w:val="hybridMultilevel"/>
    <w:tmpl w:val="32D8E0AC"/>
    <w:lvl w:ilvl="0" w:tplc="85F0D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A2079B"/>
    <w:multiLevelType w:val="hybridMultilevel"/>
    <w:tmpl w:val="EFE4C16C"/>
    <w:lvl w:ilvl="0" w:tplc="A2D6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2F3683"/>
    <w:multiLevelType w:val="hybridMultilevel"/>
    <w:tmpl w:val="BB4A8D86"/>
    <w:lvl w:ilvl="0" w:tplc="5960326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4"/>
  </w:num>
  <w:num w:numId="2">
    <w:abstractNumId w:val="8"/>
  </w:num>
  <w:num w:numId="3">
    <w:abstractNumId w:val="4"/>
  </w:num>
  <w:num w:numId="4">
    <w:abstractNumId w:val="21"/>
  </w:num>
  <w:num w:numId="5">
    <w:abstractNumId w:val="15"/>
  </w:num>
  <w:num w:numId="6">
    <w:abstractNumId w:val="11"/>
  </w:num>
  <w:num w:numId="7">
    <w:abstractNumId w:val="32"/>
  </w:num>
  <w:num w:numId="8">
    <w:abstractNumId w:val="26"/>
  </w:num>
  <w:num w:numId="9">
    <w:abstractNumId w:val="16"/>
  </w:num>
  <w:num w:numId="10">
    <w:abstractNumId w:val="13"/>
  </w:num>
  <w:num w:numId="11">
    <w:abstractNumId w:val="33"/>
  </w:num>
  <w:num w:numId="12">
    <w:abstractNumId w:val="6"/>
  </w:num>
  <w:num w:numId="13">
    <w:abstractNumId w:val="14"/>
  </w:num>
  <w:num w:numId="14">
    <w:abstractNumId w:val="30"/>
  </w:num>
  <w:num w:numId="15">
    <w:abstractNumId w:val="2"/>
  </w:num>
  <w:num w:numId="16">
    <w:abstractNumId w:val="3"/>
  </w:num>
  <w:num w:numId="17">
    <w:abstractNumId w:val="0"/>
  </w:num>
  <w:num w:numId="18">
    <w:abstractNumId w:val="22"/>
  </w:num>
  <w:num w:numId="19">
    <w:abstractNumId w:val="27"/>
  </w:num>
  <w:num w:numId="20">
    <w:abstractNumId w:val="23"/>
  </w:num>
  <w:num w:numId="21">
    <w:abstractNumId w:val="20"/>
  </w:num>
  <w:num w:numId="22">
    <w:abstractNumId w:val="31"/>
  </w:num>
  <w:num w:numId="23">
    <w:abstractNumId w:val="34"/>
  </w:num>
  <w:num w:numId="24">
    <w:abstractNumId w:val="18"/>
  </w:num>
  <w:num w:numId="25">
    <w:abstractNumId w:val="25"/>
  </w:num>
  <w:num w:numId="26">
    <w:abstractNumId w:val="5"/>
  </w:num>
  <w:num w:numId="27">
    <w:abstractNumId w:val="28"/>
  </w:num>
  <w:num w:numId="28">
    <w:abstractNumId w:val="10"/>
  </w:num>
  <w:num w:numId="29">
    <w:abstractNumId w:val="17"/>
  </w:num>
  <w:num w:numId="30">
    <w:abstractNumId w:val="12"/>
  </w:num>
  <w:num w:numId="31">
    <w:abstractNumId w:val="1"/>
  </w:num>
  <w:num w:numId="32">
    <w:abstractNumId w:val="9"/>
  </w:num>
  <w:num w:numId="33">
    <w:abstractNumId w:val="7"/>
  </w:num>
  <w:num w:numId="34">
    <w:abstractNumId w:val="29"/>
  </w:num>
  <w:num w:numId="3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0761"/>
    <w:rsid w:val="0000186B"/>
    <w:rsid w:val="00002587"/>
    <w:rsid w:val="000027EA"/>
    <w:rsid w:val="00002C0A"/>
    <w:rsid w:val="00003350"/>
    <w:rsid w:val="000102D2"/>
    <w:rsid w:val="0001296E"/>
    <w:rsid w:val="000129FA"/>
    <w:rsid w:val="00013381"/>
    <w:rsid w:val="00013CD2"/>
    <w:rsid w:val="00014AC1"/>
    <w:rsid w:val="00017727"/>
    <w:rsid w:val="00021775"/>
    <w:rsid w:val="00022E3E"/>
    <w:rsid w:val="00024D2E"/>
    <w:rsid w:val="00025900"/>
    <w:rsid w:val="000266BA"/>
    <w:rsid w:val="000267EC"/>
    <w:rsid w:val="00027595"/>
    <w:rsid w:val="00027B3A"/>
    <w:rsid w:val="00032480"/>
    <w:rsid w:val="00032A28"/>
    <w:rsid w:val="00032F11"/>
    <w:rsid w:val="00033655"/>
    <w:rsid w:val="00035741"/>
    <w:rsid w:val="0003675A"/>
    <w:rsid w:val="00037D28"/>
    <w:rsid w:val="00041B12"/>
    <w:rsid w:val="00041FD8"/>
    <w:rsid w:val="000420C6"/>
    <w:rsid w:val="00042594"/>
    <w:rsid w:val="0004276F"/>
    <w:rsid w:val="00042D33"/>
    <w:rsid w:val="000473CD"/>
    <w:rsid w:val="000475A4"/>
    <w:rsid w:val="000477CB"/>
    <w:rsid w:val="00051826"/>
    <w:rsid w:val="00051D6D"/>
    <w:rsid w:val="00051E8E"/>
    <w:rsid w:val="00052CBC"/>
    <w:rsid w:val="00053315"/>
    <w:rsid w:val="00056321"/>
    <w:rsid w:val="00056F9E"/>
    <w:rsid w:val="000579B7"/>
    <w:rsid w:val="000600CB"/>
    <w:rsid w:val="00061BFA"/>
    <w:rsid w:val="000623C3"/>
    <w:rsid w:val="00062BEE"/>
    <w:rsid w:val="00065DE5"/>
    <w:rsid w:val="000675A4"/>
    <w:rsid w:val="000675FA"/>
    <w:rsid w:val="000677DB"/>
    <w:rsid w:val="0006789C"/>
    <w:rsid w:val="00067E4A"/>
    <w:rsid w:val="000704E1"/>
    <w:rsid w:val="000709D6"/>
    <w:rsid w:val="0007154A"/>
    <w:rsid w:val="000727F3"/>
    <w:rsid w:val="00074B7E"/>
    <w:rsid w:val="00074F12"/>
    <w:rsid w:val="00076AE2"/>
    <w:rsid w:val="0007701C"/>
    <w:rsid w:val="00080FCE"/>
    <w:rsid w:val="00080FF2"/>
    <w:rsid w:val="000810C1"/>
    <w:rsid w:val="000811B9"/>
    <w:rsid w:val="00081D23"/>
    <w:rsid w:val="000833E8"/>
    <w:rsid w:val="000842B4"/>
    <w:rsid w:val="00084695"/>
    <w:rsid w:val="0008484E"/>
    <w:rsid w:val="000857EF"/>
    <w:rsid w:val="00085C25"/>
    <w:rsid w:val="000866CA"/>
    <w:rsid w:val="00086703"/>
    <w:rsid w:val="00090562"/>
    <w:rsid w:val="00092C0A"/>
    <w:rsid w:val="000934A8"/>
    <w:rsid w:val="000946A1"/>
    <w:rsid w:val="00094EA9"/>
    <w:rsid w:val="0009592E"/>
    <w:rsid w:val="000969E8"/>
    <w:rsid w:val="00096F36"/>
    <w:rsid w:val="00097B72"/>
    <w:rsid w:val="000A084C"/>
    <w:rsid w:val="000A0FDC"/>
    <w:rsid w:val="000A12D3"/>
    <w:rsid w:val="000A13B0"/>
    <w:rsid w:val="000A3592"/>
    <w:rsid w:val="000A3652"/>
    <w:rsid w:val="000A3E34"/>
    <w:rsid w:val="000A4611"/>
    <w:rsid w:val="000A51A5"/>
    <w:rsid w:val="000A6AC7"/>
    <w:rsid w:val="000A720A"/>
    <w:rsid w:val="000B0775"/>
    <w:rsid w:val="000B157A"/>
    <w:rsid w:val="000B18E7"/>
    <w:rsid w:val="000B1D1B"/>
    <w:rsid w:val="000B2CB5"/>
    <w:rsid w:val="000B2DD6"/>
    <w:rsid w:val="000B3819"/>
    <w:rsid w:val="000B39F7"/>
    <w:rsid w:val="000B5095"/>
    <w:rsid w:val="000B51AD"/>
    <w:rsid w:val="000B5C47"/>
    <w:rsid w:val="000B6DAC"/>
    <w:rsid w:val="000B7396"/>
    <w:rsid w:val="000C1530"/>
    <w:rsid w:val="000C2A22"/>
    <w:rsid w:val="000C391D"/>
    <w:rsid w:val="000C3BCB"/>
    <w:rsid w:val="000C4317"/>
    <w:rsid w:val="000C5AA0"/>
    <w:rsid w:val="000C6818"/>
    <w:rsid w:val="000D2089"/>
    <w:rsid w:val="000D303A"/>
    <w:rsid w:val="000D3C55"/>
    <w:rsid w:val="000D3F4E"/>
    <w:rsid w:val="000D5000"/>
    <w:rsid w:val="000D55FD"/>
    <w:rsid w:val="000D599A"/>
    <w:rsid w:val="000D5A73"/>
    <w:rsid w:val="000D6805"/>
    <w:rsid w:val="000D7694"/>
    <w:rsid w:val="000D7737"/>
    <w:rsid w:val="000E0D2F"/>
    <w:rsid w:val="000E2626"/>
    <w:rsid w:val="000E3ECD"/>
    <w:rsid w:val="000E4A31"/>
    <w:rsid w:val="000E6AEB"/>
    <w:rsid w:val="000E6EAF"/>
    <w:rsid w:val="000E7302"/>
    <w:rsid w:val="000F0C29"/>
    <w:rsid w:val="000F1776"/>
    <w:rsid w:val="000F2253"/>
    <w:rsid w:val="000F2912"/>
    <w:rsid w:val="000F3BFD"/>
    <w:rsid w:val="000F7673"/>
    <w:rsid w:val="000F79E5"/>
    <w:rsid w:val="0010000E"/>
    <w:rsid w:val="00100069"/>
    <w:rsid w:val="00100585"/>
    <w:rsid w:val="001010FC"/>
    <w:rsid w:val="00103ED2"/>
    <w:rsid w:val="001056F1"/>
    <w:rsid w:val="00106F16"/>
    <w:rsid w:val="0010732B"/>
    <w:rsid w:val="00107AB8"/>
    <w:rsid w:val="00110432"/>
    <w:rsid w:val="0011066E"/>
    <w:rsid w:val="00110D48"/>
    <w:rsid w:val="00111148"/>
    <w:rsid w:val="001119B1"/>
    <w:rsid w:val="001119EF"/>
    <w:rsid w:val="00111BF2"/>
    <w:rsid w:val="001143FB"/>
    <w:rsid w:val="0011509F"/>
    <w:rsid w:val="00116060"/>
    <w:rsid w:val="00116715"/>
    <w:rsid w:val="00120150"/>
    <w:rsid w:val="00121591"/>
    <w:rsid w:val="001222EF"/>
    <w:rsid w:val="00124EF6"/>
    <w:rsid w:val="00125B44"/>
    <w:rsid w:val="0012704D"/>
    <w:rsid w:val="001300C4"/>
    <w:rsid w:val="00130716"/>
    <w:rsid w:val="00131D4F"/>
    <w:rsid w:val="001333D0"/>
    <w:rsid w:val="00133578"/>
    <w:rsid w:val="0013381B"/>
    <w:rsid w:val="00133BD1"/>
    <w:rsid w:val="001343CD"/>
    <w:rsid w:val="001359FC"/>
    <w:rsid w:val="00135A11"/>
    <w:rsid w:val="0013622B"/>
    <w:rsid w:val="0013659B"/>
    <w:rsid w:val="00136A34"/>
    <w:rsid w:val="00136CDD"/>
    <w:rsid w:val="00136F8C"/>
    <w:rsid w:val="001379B8"/>
    <w:rsid w:val="001407F2"/>
    <w:rsid w:val="00140A6F"/>
    <w:rsid w:val="00140D93"/>
    <w:rsid w:val="00141EAB"/>
    <w:rsid w:val="001421B5"/>
    <w:rsid w:val="00142581"/>
    <w:rsid w:val="00142828"/>
    <w:rsid w:val="00143D1A"/>
    <w:rsid w:val="00144E16"/>
    <w:rsid w:val="00145A13"/>
    <w:rsid w:val="00145C18"/>
    <w:rsid w:val="00145D62"/>
    <w:rsid w:val="00150CC9"/>
    <w:rsid w:val="00150D90"/>
    <w:rsid w:val="00152342"/>
    <w:rsid w:val="00153A85"/>
    <w:rsid w:val="0015477B"/>
    <w:rsid w:val="00155365"/>
    <w:rsid w:val="0015549B"/>
    <w:rsid w:val="0015578C"/>
    <w:rsid w:val="00155A53"/>
    <w:rsid w:val="00155D53"/>
    <w:rsid w:val="00156D98"/>
    <w:rsid w:val="001574D9"/>
    <w:rsid w:val="0016005C"/>
    <w:rsid w:val="001623D4"/>
    <w:rsid w:val="00164990"/>
    <w:rsid w:val="00166D27"/>
    <w:rsid w:val="001673BE"/>
    <w:rsid w:val="00167E85"/>
    <w:rsid w:val="00170620"/>
    <w:rsid w:val="00170828"/>
    <w:rsid w:val="00170865"/>
    <w:rsid w:val="0017178F"/>
    <w:rsid w:val="00171E7A"/>
    <w:rsid w:val="00172AD8"/>
    <w:rsid w:val="00173581"/>
    <w:rsid w:val="001740E9"/>
    <w:rsid w:val="00174E03"/>
    <w:rsid w:val="00175100"/>
    <w:rsid w:val="0017768E"/>
    <w:rsid w:val="00177CDD"/>
    <w:rsid w:val="00177D33"/>
    <w:rsid w:val="00180836"/>
    <w:rsid w:val="001813AF"/>
    <w:rsid w:val="001813C1"/>
    <w:rsid w:val="00181B6D"/>
    <w:rsid w:val="00181DCC"/>
    <w:rsid w:val="00182453"/>
    <w:rsid w:val="001830F5"/>
    <w:rsid w:val="00183E09"/>
    <w:rsid w:val="001843E1"/>
    <w:rsid w:val="00184EAC"/>
    <w:rsid w:val="00184F15"/>
    <w:rsid w:val="0018651C"/>
    <w:rsid w:val="00186C8E"/>
    <w:rsid w:val="00187645"/>
    <w:rsid w:val="001907B8"/>
    <w:rsid w:val="001908AD"/>
    <w:rsid w:val="00192E1B"/>
    <w:rsid w:val="00193431"/>
    <w:rsid w:val="00193788"/>
    <w:rsid w:val="0019402D"/>
    <w:rsid w:val="00194D51"/>
    <w:rsid w:val="0019510C"/>
    <w:rsid w:val="00195D9A"/>
    <w:rsid w:val="001967F4"/>
    <w:rsid w:val="001A0D09"/>
    <w:rsid w:val="001A0F84"/>
    <w:rsid w:val="001A1008"/>
    <w:rsid w:val="001A3AAC"/>
    <w:rsid w:val="001A3F11"/>
    <w:rsid w:val="001A587D"/>
    <w:rsid w:val="001A76CD"/>
    <w:rsid w:val="001B064D"/>
    <w:rsid w:val="001B28EA"/>
    <w:rsid w:val="001B3B5F"/>
    <w:rsid w:val="001B434A"/>
    <w:rsid w:val="001B436B"/>
    <w:rsid w:val="001B4610"/>
    <w:rsid w:val="001B5C31"/>
    <w:rsid w:val="001B6DC1"/>
    <w:rsid w:val="001B6FAA"/>
    <w:rsid w:val="001B7588"/>
    <w:rsid w:val="001C0978"/>
    <w:rsid w:val="001C0E6C"/>
    <w:rsid w:val="001C241C"/>
    <w:rsid w:val="001C3E2C"/>
    <w:rsid w:val="001C58F1"/>
    <w:rsid w:val="001C75F9"/>
    <w:rsid w:val="001D0414"/>
    <w:rsid w:val="001D2C11"/>
    <w:rsid w:val="001D3129"/>
    <w:rsid w:val="001D3CD2"/>
    <w:rsid w:val="001D4559"/>
    <w:rsid w:val="001D46B2"/>
    <w:rsid w:val="001D6AEE"/>
    <w:rsid w:val="001D6FAB"/>
    <w:rsid w:val="001D7795"/>
    <w:rsid w:val="001D79C6"/>
    <w:rsid w:val="001E0F9A"/>
    <w:rsid w:val="001E165B"/>
    <w:rsid w:val="001E4C66"/>
    <w:rsid w:val="001E5806"/>
    <w:rsid w:val="001E5886"/>
    <w:rsid w:val="001F205E"/>
    <w:rsid w:val="001F27E7"/>
    <w:rsid w:val="001F33EB"/>
    <w:rsid w:val="001F352E"/>
    <w:rsid w:val="001F5294"/>
    <w:rsid w:val="001F588C"/>
    <w:rsid w:val="001F6D7B"/>
    <w:rsid w:val="00200747"/>
    <w:rsid w:val="00202129"/>
    <w:rsid w:val="0020285A"/>
    <w:rsid w:val="00202FDC"/>
    <w:rsid w:val="002053B9"/>
    <w:rsid w:val="00206365"/>
    <w:rsid w:val="002068A1"/>
    <w:rsid w:val="00211E23"/>
    <w:rsid w:val="002132FE"/>
    <w:rsid w:val="002136C4"/>
    <w:rsid w:val="00214C36"/>
    <w:rsid w:val="00214E9F"/>
    <w:rsid w:val="0021652F"/>
    <w:rsid w:val="00216D34"/>
    <w:rsid w:val="00217EF7"/>
    <w:rsid w:val="002204FC"/>
    <w:rsid w:val="002221B2"/>
    <w:rsid w:val="002266FF"/>
    <w:rsid w:val="00226AC6"/>
    <w:rsid w:val="002276D3"/>
    <w:rsid w:val="00227868"/>
    <w:rsid w:val="0022791E"/>
    <w:rsid w:val="002300B3"/>
    <w:rsid w:val="00231701"/>
    <w:rsid w:val="00231D9C"/>
    <w:rsid w:val="0023390F"/>
    <w:rsid w:val="0023418B"/>
    <w:rsid w:val="0023501E"/>
    <w:rsid w:val="002350D2"/>
    <w:rsid w:val="00235E91"/>
    <w:rsid w:val="00236550"/>
    <w:rsid w:val="00237FF4"/>
    <w:rsid w:val="0024119E"/>
    <w:rsid w:val="00241687"/>
    <w:rsid w:val="00242709"/>
    <w:rsid w:val="00242D33"/>
    <w:rsid w:val="00243133"/>
    <w:rsid w:val="00243CA6"/>
    <w:rsid w:val="00244A79"/>
    <w:rsid w:val="00244FDB"/>
    <w:rsid w:val="00245169"/>
    <w:rsid w:val="00245194"/>
    <w:rsid w:val="00247EED"/>
    <w:rsid w:val="00250087"/>
    <w:rsid w:val="0025133B"/>
    <w:rsid w:val="00251C6E"/>
    <w:rsid w:val="002522DD"/>
    <w:rsid w:val="00253476"/>
    <w:rsid w:val="00254504"/>
    <w:rsid w:val="00254957"/>
    <w:rsid w:val="00255336"/>
    <w:rsid w:val="00255419"/>
    <w:rsid w:val="0025552C"/>
    <w:rsid w:val="00255856"/>
    <w:rsid w:val="00256ACA"/>
    <w:rsid w:val="00256CA9"/>
    <w:rsid w:val="00257F4F"/>
    <w:rsid w:val="00260378"/>
    <w:rsid w:val="00260953"/>
    <w:rsid w:val="00262152"/>
    <w:rsid w:val="002633B8"/>
    <w:rsid w:val="002635E2"/>
    <w:rsid w:val="002639C1"/>
    <w:rsid w:val="0026513D"/>
    <w:rsid w:val="00267163"/>
    <w:rsid w:val="002672DC"/>
    <w:rsid w:val="0026775C"/>
    <w:rsid w:val="00270DE1"/>
    <w:rsid w:val="002710E0"/>
    <w:rsid w:val="002724D6"/>
    <w:rsid w:val="00273229"/>
    <w:rsid w:val="0027659D"/>
    <w:rsid w:val="00276C25"/>
    <w:rsid w:val="00277E26"/>
    <w:rsid w:val="00277EA7"/>
    <w:rsid w:val="00280DD2"/>
    <w:rsid w:val="002817FA"/>
    <w:rsid w:val="0028181F"/>
    <w:rsid w:val="002819C0"/>
    <w:rsid w:val="00282A9C"/>
    <w:rsid w:val="00284275"/>
    <w:rsid w:val="00285523"/>
    <w:rsid w:val="00286514"/>
    <w:rsid w:val="00286FEE"/>
    <w:rsid w:val="00290A3D"/>
    <w:rsid w:val="002912E1"/>
    <w:rsid w:val="00291532"/>
    <w:rsid w:val="00292DA2"/>
    <w:rsid w:val="00293069"/>
    <w:rsid w:val="00294519"/>
    <w:rsid w:val="00296826"/>
    <w:rsid w:val="00297CE0"/>
    <w:rsid w:val="002A23AC"/>
    <w:rsid w:val="002A2486"/>
    <w:rsid w:val="002A2876"/>
    <w:rsid w:val="002A33F0"/>
    <w:rsid w:val="002A3400"/>
    <w:rsid w:val="002A5A5F"/>
    <w:rsid w:val="002A5C71"/>
    <w:rsid w:val="002A682F"/>
    <w:rsid w:val="002B035A"/>
    <w:rsid w:val="002B18E0"/>
    <w:rsid w:val="002B1D16"/>
    <w:rsid w:val="002B49E8"/>
    <w:rsid w:val="002B5445"/>
    <w:rsid w:val="002B5A7D"/>
    <w:rsid w:val="002B6A48"/>
    <w:rsid w:val="002B780D"/>
    <w:rsid w:val="002B7B84"/>
    <w:rsid w:val="002B7DA8"/>
    <w:rsid w:val="002C0D7D"/>
    <w:rsid w:val="002C1754"/>
    <w:rsid w:val="002C1964"/>
    <w:rsid w:val="002C1C09"/>
    <w:rsid w:val="002C1C2F"/>
    <w:rsid w:val="002C2038"/>
    <w:rsid w:val="002C2259"/>
    <w:rsid w:val="002C2790"/>
    <w:rsid w:val="002C30F7"/>
    <w:rsid w:val="002C3884"/>
    <w:rsid w:val="002C49FD"/>
    <w:rsid w:val="002C5F78"/>
    <w:rsid w:val="002C6537"/>
    <w:rsid w:val="002C6804"/>
    <w:rsid w:val="002C736A"/>
    <w:rsid w:val="002C7630"/>
    <w:rsid w:val="002C76DD"/>
    <w:rsid w:val="002D0845"/>
    <w:rsid w:val="002D196D"/>
    <w:rsid w:val="002D3446"/>
    <w:rsid w:val="002D37CC"/>
    <w:rsid w:val="002D5742"/>
    <w:rsid w:val="002D5F99"/>
    <w:rsid w:val="002D62E3"/>
    <w:rsid w:val="002D645B"/>
    <w:rsid w:val="002D6773"/>
    <w:rsid w:val="002D6BFE"/>
    <w:rsid w:val="002D7E4D"/>
    <w:rsid w:val="002E14CA"/>
    <w:rsid w:val="002E2977"/>
    <w:rsid w:val="002E2AF9"/>
    <w:rsid w:val="002E2B14"/>
    <w:rsid w:val="002E3940"/>
    <w:rsid w:val="002E405F"/>
    <w:rsid w:val="002E4B36"/>
    <w:rsid w:val="002E54F1"/>
    <w:rsid w:val="002E5DA3"/>
    <w:rsid w:val="002E6812"/>
    <w:rsid w:val="002E695D"/>
    <w:rsid w:val="002E6C8F"/>
    <w:rsid w:val="002F37E4"/>
    <w:rsid w:val="002F4C7C"/>
    <w:rsid w:val="002F52FD"/>
    <w:rsid w:val="002F59A6"/>
    <w:rsid w:val="002F5AAD"/>
    <w:rsid w:val="002F7691"/>
    <w:rsid w:val="002F7A45"/>
    <w:rsid w:val="00300573"/>
    <w:rsid w:val="00300FF2"/>
    <w:rsid w:val="00301676"/>
    <w:rsid w:val="00301954"/>
    <w:rsid w:val="00301CBC"/>
    <w:rsid w:val="00302C4A"/>
    <w:rsid w:val="00303642"/>
    <w:rsid w:val="003039AF"/>
    <w:rsid w:val="0030429A"/>
    <w:rsid w:val="00304809"/>
    <w:rsid w:val="003069C2"/>
    <w:rsid w:val="00306FB5"/>
    <w:rsid w:val="00307BF0"/>
    <w:rsid w:val="00307D21"/>
    <w:rsid w:val="00310051"/>
    <w:rsid w:val="00311CEE"/>
    <w:rsid w:val="00311D05"/>
    <w:rsid w:val="00312C9B"/>
    <w:rsid w:val="0031340B"/>
    <w:rsid w:val="00313DEE"/>
    <w:rsid w:val="00314EBD"/>
    <w:rsid w:val="003156B6"/>
    <w:rsid w:val="0031578C"/>
    <w:rsid w:val="00315805"/>
    <w:rsid w:val="003160DC"/>
    <w:rsid w:val="003166F5"/>
    <w:rsid w:val="0031686F"/>
    <w:rsid w:val="00317434"/>
    <w:rsid w:val="00320604"/>
    <w:rsid w:val="00321EFF"/>
    <w:rsid w:val="00323CC3"/>
    <w:rsid w:val="00324CAD"/>
    <w:rsid w:val="00324EBE"/>
    <w:rsid w:val="00325CB7"/>
    <w:rsid w:val="003314C3"/>
    <w:rsid w:val="00333ADA"/>
    <w:rsid w:val="00333E72"/>
    <w:rsid w:val="00333F59"/>
    <w:rsid w:val="003340C9"/>
    <w:rsid w:val="003354DF"/>
    <w:rsid w:val="00336DEC"/>
    <w:rsid w:val="003409C6"/>
    <w:rsid w:val="0034149B"/>
    <w:rsid w:val="00341549"/>
    <w:rsid w:val="00342341"/>
    <w:rsid w:val="00342D36"/>
    <w:rsid w:val="00343A28"/>
    <w:rsid w:val="00346E7E"/>
    <w:rsid w:val="0035040B"/>
    <w:rsid w:val="003507A5"/>
    <w:rsid w:val="00351B07"/>
    <w:rsid w:val="00351E0A"/>
    <w:rsid w:val="00353A13"/>
    <w:rsid w:val="0035459B"/>
    <w:rsid w:val="003558B5"/>
    <w:rsid w:val="003566BE"/>
    <w:rsid w:val="00356E58"/>
    <w:rsid w:val="00360B2E"/>
    <w:rsid w:val="0036236A"/>
    <w:rsid w:val="0036278A"/>
    <w:rsid w:val="00362DEE"/>
    <w:rsid w:val="003637D4"/>
    <w:rsid w:val="00366363"/>
    <w:rsid w:val="003679DC"/>
    <w:rsid w:val="00367A80"/>
    <w:rsid w:val="0037577C"/>
    <w:rsid w:val="00375C4D"/>
    <w:rsid w:val="00375F70"/>
    <w:rsid w:val="00376329"/>
    <w:rsid w:val="003821D7"/>
    <w:rsid w:val="00382FE8"/>
    <w:rsid w:val="0038517C"/>
    <w:rsid w:val="00386926"/>
    <w:rsid w:val="00386F84"/>
    <w:rsid w:val="00387223"/>
    <w:rsid w:val="00387330"/>
    <w:rsid w:val="00387A59"/>
    <w:rsid w:val="00390B95"/>
    <w:rsid w:val="00391379"/>
    <w:rsid w:val="00393D98"/>
    <w:rsid w:val="00394DA7"/>
    <w:rsid w:val="0039567F"/>
    <w:rsid w:val="00395BFC"/>
    <w:rsid w:val="00396020"/>
    <w:rsid w:val="00396EE5"/>
    <w:rsid w:val="00397804"/>
    <w:rsid w:val="00397CE0"/>
    <w:rsid w:val="003A0E7D"/>
    <w:rsid w:val="003A1039"/>
    <w:rsid w:val="003A2921"/>
    <w:rsid w:val="003A2BBA"/>
    <w:rsid w:val="003A3A5D"/>
    <w:rsid w:val="003A3C73"/>
    <w:rsid w:val="003A3DE5"/>
    <w:rsid w:val="003A78E3"/>
    <w:rsid w:val="003B02DF"/>
    <w:rsid w:val="003B0630"/>
    <w:rsid w:val="003B178D"/>
    <w:rsid w:val="003B50E8"/>
    <w:rsid w:val="003B5AD7"/>
    <w:rsid w:val="003B6078"/>
    <w:rsid w:val="003B7660"/>
    <w:rsid w:val="003C0345"/>
    <w:rsid w:val="003C2735"/>
    <w:rsid w:val="003C2E00"/>
    <w:rsid w:val="003C6783"/>
    <w:rsid w:val="003C7595"/>
    <w:rsid w:val="003C75A8"/>
    <w:rsid w:val="003D000B"/>
    <w:rsid w:val="003D1906"/>
    <w:rsid w:val="003D4028"/>
    <w:rsid w:val="003D42C2"/>
    <w:rsid w:val="003D4620"/>
    <w:rsid w:val="003D781E"/>
    <w:rsid w:val="003E2507"/>
    <w:rsid w:val="003E3854"/>
    <w:rsid w:val="003E477B"/>
    <w:rsid w:val="003E5B60"/>
    <w:rsid w:val="003E5DCA"/>
    <w:rsid w:val="003F11CF"/>
    <w:rsid w:val="003F12BD"/>
    <w:rsid w:val="003F290C"/>
    <w:rsid w:val="003F32A3"/>
    <w:rsid w:val="003F4926"/>
    <w:rsid w:val="003F7AB3"/>
    <w:rsid w:val="0040144C"/>
    <w:rsid w:val="0040275F"/>
    <w:rsid w:val="00402B20"/>
    <w:rsid w:val="0040327E"/>
    <w:rsid w:val="00403B40"/>
    <w:rsid w:val="00403D56"/>
    <w:rsid w:val="00404899"/>
    <w:rsid w:val="00404C0F"/>
    <w:rsid w:val="00405938"/>
    <w:rsid w:val="00406A94"/>
    <w:rsid w:val="00410123"/>
    <w:rsid w:val="0041201F"/>
    <w:rsid w:val="0041250E"/>
    <w:rsid w:val="0041368F"/>
    <w:rsid w:val="00414C23"/>
    <w:rsid w:val="00416BD5"/>
    <w:rsid w:val="00416F89"/>
    <w:rsid w:val="0042134E"/>
    <w:rsid w:val="0042400E"/>
    <w:rsid w:val="00426A66"/>
    <w:rsid w:val="00427FDF"/>
    <w:rsid w:val="00427FE0"/>
    <w:rsid w:val="004326B4"/>
    <w:rsid w:val="00432D86"/>
    <w:rsid w:val="00433F5D"/>
    <w:rsid w:val="00435276"/>
    <w:rsid w:val="004367F8"/>
    <w:rsid w:val="00436ED6"/>
    <w:rsid w:val="004373DE"/>
    <w:rsid w:val="00437939"/>
    <w:rsid w:val="004426D9"/>
    <w:rsid w:val="00446487"/>
    <w:rsid w:val="00446DE7"/>
    <w:rsid w:val="00446E76"/>
    <w:rsid w:val="0044788B"/>
    <w:rsid w:val="0045026B"/>
    <w:rsid w:val="00450980"/>
    <w:rsid w:val="00452838"/>
    <w:rsid w:val="00455AE1"/>
    <w:rsid w:val="0045665D"/>
    <w:rsid w:val="0045790F"/>
    <w:rsid w:val="00462460"/>
    <w:rsid w:val="004630C2"/>
    <w:rsid w:val="00463BD4"/>
    <w:rsid w:val="00465C87"/>
    <w:rsid w:val="00465EF1"/>
    <w:rsid w:val="004674DC"/>
    <w:rsid w:val="00470346"/>
    <w:rsid w:val="004722DF"/>
    <w:rsid w:val="004726C5"/>
    <w:rsid w:val="0047270E"/>
    <w:rsid w:val="00472B6E"/>
    <w:rsid w:val="00472BA6"/>
    <w:rsid w:val="00472FDA"/>
    <w:rsid w:val="004746AD"/>
    <w:rsid w:val="00476066"/>
    <w:rsid w:val="004768B5"/>
    <w:rsid w:val="00476931"/>
    <w:rsid w:val="00480D56"/>
    <w:rsid w:val="00480E3A"/>
    <w:rsid w:val="00482593"/>
    <w:rsid w:val="0048590E"/>
    <w:rsid w:val="004872B3"/>
    <w:rsid w:val="00487B30"/>
    <w:rsid w:val="004901C6"/>
    <w:rsid w:val="00490609"/>
    <w:rsid w:val="00494E86"/>
    <w:rsid w:val="0049549C"/>
    <w:rsid w:val="0049777A"/>
    <w:rsid w:val="004A0035"/>
    <w:rsid w:val="004A02C4"/>
    <w:rsid w:val="004A234F"/>
    <w:rsid w:val="004A6642"/>
    <w:rsid w:val="004A6DEF"/>
    <w:rsid w:val="004A72F1"/>
    <w:rsid w:val="004A7DE5"/>
    <w:rsid w:val="004B1ED2"/>
    <w:rsid w:val="004B282C"/>
    <w:rsid w:val="004B2AD0"/>
    <w:rsid w:val="004B2BCB"/>
    <w:rsid w:val="004B2E67"/>
    <w:rsid w:val="004B37C9"/>
    <w:rsid w:val="004B3C70"/>
    <w:rsid w:val="004B41EB"/>
    <w:rsid w:val="004B76D8"/>
    <w:rsid w:val="004C0E98"/>
    <w:rsid w:val="004C145E"/>
    <w:rsid w:val="004C157E"/>
    <w:rsid w:val="004C1BB7"/>
    <w:rsid w:val="004C20A5"/>
    <w:rsid w:val="004C2416"/>
    <w:rsid w:val="004C390C"/>
    <w:rsid w:val="004C393D"/>
    <w:rsid w:val="004C75ED"/>
    <w:rsid w:val="004D1648"/>
    <w:rsid w:val="004D17AC"/>
    <w:rsid w:val="004D2194"/>
    <w:rsid w:val="004D29DB"/>
    <w:rsid w:val="004D3144"/>
    <w:rsid w:val="004D35AC"/>
    <w:rsid w:val="004D54E5"/>
    <w:rsid w:val="004D5E02"/>
    <w:rsid w:val="004D6143"/>
    <w:rsid w:val="004D64CE"/>
    <w:rsid w:val="004E274C"/>
    <w:rsid w:val="004E2D04"/>
    <w:rsid w:val="004E36A6"/>
    <w:rsid w:val="004E4116"/>
    <w:rsid w:val="004E4E65"/>
    <w:rsid w:val="004E53C8"/>
    <w:rsid w:val="004E58A5"/>
    <w:rsid w:val="004E5AE6"/>
    <w:rsid w:val="004E63CE"/>
    <w:rsid w:val="004E64A8"/>
    <w:rsid w:val="004E7619"/>
    <w:rsid w:val="004F14C4"/>
    <w:rsid w:val="004F1CF5"/>
    <w:rsid w:val="004F1F82"/>
    <w:rsid w:val="004F370A"/>
    <w:rsid w:val="004F4D17"/>
    <w:rsid w:val="004F5C7C"/>
    <w:rsid w:val="004F6458"/>
    <w:rsid w:val="004F649A"/>
    <w:rsid w:val="00500A34"/>
    <w:rsid w:val="00501329"/>
    <w:rsid w:val="005016A3"/>
    <w:rsid w:val="0050186C"/>
    <w:rsid w:val="00503DE5"/>
    <w:rsid w:val="00504E12"/>
    <w:rsid w:val="005106A8"/>
    <w:rsid w:val="00511955"/>
    <w:rsid w:val="005125EC"/>
    <w:rsid w:val="005129F6"/>
    <w:rsid w:val="00512D0A"/>
    <w:rsid w:val="00514BA4"/>
    <w:rsid w:val="00515B31"/>
    <w:rsid w:val="00515F4C"/>
    <w:rsid w:val="00517977"/>
    <w:rsid w:val="00520427"/>
    <w:rsid w:val="00520D58"/>
    <w:rsid w:val="00520DA3"/>
    <w:rsid w:val="00521377"/>
    <w:rsid w:val="0052216A"/>
    <w:rsid w:val="00522213"/>
    <w:rsid w:val="00522CC8"/>
    <w:rsid w:val="00523A8C"/>
    <w:rsid w:val="00524B6D"/>
    <w:rsid w:val="00525255"/>
    <w:rsid w:val="005253D9"/>
    <w:rsid w:val="00525A12"/>
    <w:rsid w:val="00525E60"/>
    <w:rsid w:val="00525F5E"/>
    <w:rsid w:val="005274E5"/>
    <w:rsid w:val="005331E5"/>
    <w:rsid w:val="005340AE"/>
    <w:rsid w:val="0053436A"/>
    <w:rsid w:val="0054387A"/>
    <w:rsid w:val="00544EC4"/>
    <w:rsid w:val="00550621"/>
    <w:rsid w:val="00551118"/>
    <w:rsid w:val="00551DD7"/>
    <w:rsid w:val="0055247E"/>
    <w:rsid w:val="005529E9"/>
    <w:rsid w:val="00554D63"/>
    <w:rsid w:val="0056103D"/>
    <w:rsid w:val="005612E4"/>
    <w:rsid w:val="00562FEA"/>
    <w:rsid w:val="0056359D"/>
    <w:rsid w:val="005636B0"/>
    <w:rsid w:val="00565744"/>
    <w:rsid w:val="00566920"/>
    <w:rsid w:val="005677DE"/>
    <w:rsid w:val="00570C4F"/>
    <w:rsid w:val="00570F3E"/>
    <w:rsid w:val="00571027"/>
    <w:rsid w:val="00572CCC"/>
    <w:rsid w:val="00572F69"/>
    <w:rsid w:val="0057339E"/>
    <w:rsid w:val="00575309"/>
    <w:rsid w:val="00575BF1"/>
    <w:rsid w:val="005775B7"/>
    <w:rsid w:val="00577F44"/>
    <w:rsid w:val="00580150"/>
    <w:rsid w:val="00583B10"/>
    <w:rsid w:val="00583E1B"/>
    <w:rsid w:val="005862D4"/>
    <w:rsid w:val="0058763A"/>
    <w:rsid w:val="005878E7"/>
    <w:rsid w:val="00590490"/>
    <w:rsid w:val="00590FBF"/>
    <w:rsid w:val="005923FE"/>
    <w:rsid w:val="00593717"/>
    <w:rsid w:val="00594E98"/>
    <w:rsid w:val="005954F2"/>
    <w:rsid w:val="0059551C"/>
    <w:rsid w:val="00596F85"/>
    <w:rsid w:val="005976BE"/>
    <w:rsid w:val="005A0668"/>
    <w:rsid w:val="005A0720"/>
    <w:rsid w:val="005A101D"/>
    <w:rsid w:val="005A12A5"/>
    <w:rsid w:val="005A2C91"/>
    <w:rsid w:val="005A4569"/>
    <w:rsid w:val="005A5D93"/>
    <w:rsid w:val="005A72B0"/>
    <w:rsid w:val="005A7356"/>
    <w:rsid w:val="005A7387"/>
    <w:rsid w:val="005A7542"/>
    <w:rsid w:val="005B002C"/>
    <w:rsid w:val="005B235F"/>
    <w:rsid w:val="005B23AC"/>
    <w:rsid w:val="005B2D52"/>
    <w:rsid w:val="005B414C"/>
    <w:rsid w:val="005B4E55"/>
    <w:rsid w:val="005B5007"/>
    <w:rsid w:val="005B7F82"/>
    <w:rsid w:val="005C1251"/>
    <w:rsid w:val="005C1491"/>
    <w:rsid w:val="005C27F3"/>
    <w:rsid w:val="005C2B05"/>
    <w:rsid w:val="005C4329"/>
    <w:rsid w:val="005C5B83"/>
    <w:rsid w:val="005D03E0"/>
    <w:rsid w:val="005D156A"/>
    <w:rsid w:val="005D1604"/>
    <w:rsid w:val="005D16BE"/>
    <w:rsid w:val="005D1987"/>
    <w:rsid w:val="005D4CD1"/>
    <w:rsid w:val="005D5B56"/>
    <w:rsid w:val="005D684E"/>
    <w:rsid w:val="005D6ACB"/>
    <w:rsid w:val="005E066E"/>
    <w:rsid w:val="005E1679"/>
    <w:rsid w:val="005E2B8B"/>
    <w:rsid w:val="005E3CFF"/>
    <w:rsid w:val="005E3E49"/>
    <w:rsid w:val="005E4982"/>
    <w:rsid w:val="005E51A8"/>
    <w:rsid w:val="005E590D"/>
    <w:rsid w:val="005E61AA"/>
    <w:rsid w:val="005E63D6"/>
    <w:rsid w:val="005E7172"/>
    <w:rsid w:val="005E7878"/>
    <w:rsid w:val="005E7A79"/>
    <w:rsid w:val="005F1C61"/>
    <w:rsid w:val="005F2CAC"/>
    <w:rsid w:val="005F3889"/>
    <w:rsid w:val="005F49CC"/>
    <w:rsid w:val="005F4CB8"/>
    <w:rsid w:val="005F518C"/>
    <w:rsid w:val="005F67EF"/>
    <w:rsid w:val="005F6901"/>
    <w:rsid w:val="005F6B78"/>
    <w:rsid w:val="005F6C55"/>
    <w:rsid w:val="005F72F6"/>
    <w:rsid w:val="005F745D"/>
    <w:rsid w:val="006000C1"/>
    <w:rsid w:val="006005C3"/>
    <w:rsid w:val="00600A17"/>
    <w:rsid w:val="00600D2A"/>
    <w:rsid w:val="0060183D"/>
    <w:rsid w:val="006027A7"/>
    <w:rsid w:val="006032F2"/>
    <w:rsid w:val="00604244"/>
    <w:rsid w:val="006048E2"/>
    <w:rsid w:val="006049F3"/>
    <w:rsid w:val="0060570F"/>
    <w:rsid w:val="00605A1A"/>
    <w:rsid w:val="006067AB"/>
    <w:rsid w:val="00606814"/>
    <w:rsid w:val="00607B0A"/>
    <w:rsid w:val="00607BC6"/>
    <w:rsid w:val="0061032B"/>
    <w:rsid w:val="00610833"/>
    <w:rsid w:val="00611081"/>
    <w:rsid w:val="00611820"/>
    <w:rsid w:val="00611ABE"/>
    <w:rsid w:val="006139AF"/>
    <w:rsid w:val="00617147"/>
    <w:rsid w:val="006172CB"/>
    <w:rsid w:val="00621EEE"/>
    <w:rsid w:val="00622AFA"/>
    <w:rsid w:val="00623A80"/>
    <w:rsid w:val="00624FC9"/>
    <w:rsid w:val="0062665F"/>
    <w:rsid w:val="006268D8"/>
    <w:rsid w:val="00627FCA"/>
    <w:rsid w:val="006331F9"/>
    <w:rsid w:val="00633D56"/>
    <w:rsid w:val="00634D12"/>
    <w:rsid w:val="00635163"/>
    <w:rsid w:val="00635C3E"/>
    <w:rsid w:val="00636A3F"/>
    <w:rsid w:val="0063728B"/>
    <w:rsid w:val="00637876"/>
    <w:rsid w:val="00640286"/>
    <w:rsid w:val="00640438"/>
    <w:rsid w:val="00641915"/>
    <w:rsid w:val="00641C14"/>
    <w:rsid w:val="0064213C"/>
    <w:rsid w:val="006444EF"/>
    <w:rsid w:val="00646807"/>
    <w:rsid w:val="00646CE0"/>
    <w:rsid w:val="006470B0"/>
    <w:rsid w:val="00650C05"/>
    <w:rsid w:val="00650C68"/>
    <w:rsid w:val="00651556"/>
    <w:rsid w:val="00655E5F"/>
    <w:rsid w:val="00656D03"/>
    <w:rsid w:val="006573BE"/>
    <w:rsid w:val="00657B6F"/>
    <w:rsid w:val="00661BB7"/>
    <w:rsid w:val="00662182"/>
    <w:rsid w:val="006621EE"/>
    <w:rsid w:val="00662452"/>
    <w:rsid w:val="00662C22"/>
    <w:rsid w:val="00664271"/>
    <w:rsid w:val="00665270"/>
    <w:rsid w:val="00665D1B"/>
    <w:rsid w:val="0067002F"/>
    <w:rsid w:val="006708FA"/>
    <w:rsid w:val="00671D91"/>
    <w:rsid w:val="00671EAE"/>
    <w:rsid w:val="0067288A"/>
    <w:rsid w:val="006746AC"/>
    <w:rsid w:val="00674EA9"/>
    <w:rsid w:val="006756DF"/>
    <w:rsid w:val="006773B8"/>
    <w:rsid w:val="0067753F"/>
    <w:rsid w:val="006777BA"/>
    <w:rsid w:val="006802D3"/>
    <w:rsid w:val="006816D4"/>
    <w:rsid w:val="00682196"/>
    <w:rsid w:val="006828BF"/>
    <w:rsid w:val="006830B8"/>
    <w:rsid w:val="0068351F"/>
    <w:rsid w:val="00683B4B"/>
    <w:rsid w:val="00684A06"/>
    <w:rsid w:val="00685FF8"/>
    <w:rsid w:val="00686070"/>
    <w:rsid w:val="00686D2C"/>
    <w:rsid w:val="00687627"/>
    <w:rsid w:val="006901E2"/>
    <w:rsid w:val="00690E7E"/>
    <w:rsid w:val="00691426"/>
    <w:rsid w:val="00691965"/>
    <w:rsid w:val="00692B83"/>
    <w:rsid w:val="00697266"/>
    <w:rsid w:val="006A01F9"/>
    <w:rsid w:val="006A0DDB"/>
    <w:rsid w:val="006A0F46"/>
    <w:rsid w:val="006A126A"/>
    <w:rsid w:val="006A21D5"/>
    <w:rsid w:val="006A2FB0"/>
    <w:rsid w:val="006A3BC1"/>
    <w:rsid w:val="006A64A5"/>
    <w:rsid w:val="006A64BC"/>
    <w:rsid w:val="006A6D8D"/>
    <w:rsid w:val="006A734D"/>
    <w:rsid w:val="006A79F9"/>
    <w:rsid w:val="006A7F54"/>
    <w:rsid w:val="006B1667"/>
    <w:rsid w:val="006B1962"/>
    <w:rsid w:val="006B2572"/>
    <w:rsid w:val="006B2867"/>
    <w:rsid w:val="006B2984"/>
    <w:rsid w:val="006B4163"/>
    <w:rsid w:val="006B60DF"/>
    <w:rsid w:val="006B6540"/>
    <w:rsid w:val="006B682D"/>
    <w:rsid w:val="006B77BE"/>
    <w:rsid w:val="006C0EE1"/>
    <w:rsid w:val="006C2A8E"/>
    <w:rsid w:val="006C3EDF"/>
    <w:rsid w:val="006C45D8"/>
    <w:rsid w:val="006C7260"/>
    <w:rsid w:val="006C76F2"/>
    <w:rsid w:val="006C79BF"/>
    <w:rsid w:val="006D1838"/>
    <w:rsid w:val="006D35A8"/>
    <w:rsid w:val="006D4CBC"/>
    <w:rsid w:val="006D51CB"/>
    <w:rsid w:val="006D5247"/>
    <w:rsid w:val="006D53C4"/>
    <w:rsid w:val="006D5F73"/>
    <w:rsid w:val="006D60DC"/>
    <w:rsid w:val="006D7595"/>
    <w:rsid w:val="006E1B5C"/>
    <w:rsid w:val="006E1F2F"/>
    <w:rsid w:val="006E2E38"/>
    <w:rsid w:val="006E371A"/>
    <w:rsid w:val="006E437C"/>
    <w:rsid w:val="006E4496"/>
    <w:rsid w:val="006E4729"/>
    <w:rsid w:val="006E6513"/>
    <w:rsid w:val="006E6D82"/>
    <w:rsid w:val="006F06B3"/>
    <w:rsid w:val="006F096E"/>
    <w:rsid w:val="006F122F"/>
    <w:rsid w:val="006F1F6D"/>
    <w:rsid w:val="006F3D59"/>
    <w:rsid w:val="00700638"/>
    <w:rsid w:val="00701E13"/>
    <w:rsid w:val="00702536"/>
    <w:rsid w:val="007033AC"/>
    <w:rsid w:val="00704FEA"/>
    <w:rsid w:val="00705379"/>
    <w:rsid w:val="00705BAE"/>
    <w:rsid w:val="00706F67"/>
    <w:rsid w:val="00707344"/>
    <w:rsid w:val="007104D0"/>
    <w:rsid w:val="0071152F"/>
    <w:rsid w:val="00711F9B"/>
    <w:rsid w:val="00712567"/>
    <w:rsid w:val="0071290A"/>
    <w:rsid w:val="0071383B"/>
    <w:rsid w:val="00713A55"/>
    <w:rsid w:val="00714115"/>
    <w:rsid w:val="00714AC6"/>
    <w:rsid w:val="00714F57"/>
    <w:rsid w:val="00716C33"/>
    <w:rsid w:val="007174BF"/>
    <w:rsid w:val="00717F96"/>
    <w:rsid w:val="00721BA0"/>
    <w:rsid w:val="0072219F"/>
    <w:rsid w:val="00722208"/>
    <w:rsid w:val="00724395"/>
    <w:rsid w:val="007257A2"/>
    <w:rsid w:val="00727E68"/>
    <w:rsid w:val="0073089C"/>
    <w:rsid w:val="00731A14"/>
    <w:rsid w:val="00731BFD"/>
    <w:rsid w:val="00731ECD"/>
    <w:rsid w:val="00731F76"/>
    <w:rsid w:val="007320AF"/>
    <w:rsid w:val="007323C1"/>
    <w:rsid w:val="00732660"/>
    <w:rsid w:val="00732742"/>
    <w:rsid w:val="007334B4"/>
    <w:rsid w:val="00733F00"/>
    <w:rsid w:val="007342C7"/>
    <w:rsid w:val="00734AE2"/>
    <w:rsid w:val="00734BA6"/>
    <w:rsid w:val="00735C78"/>
    <w:rsid w:val="007419F3"/>
    <w:rsid w:val="00744C2F"/>
    <w:rsid w:val="007456E9"/>
    <w:rsid w:val="00745D31"/>
    <w:rsid w:val="00746937"/>
    <w:rsid w:val="00747283"/>
    <w:rsid w:val="00747A84"/>
    <w:rsid w:val="00750018"/>
    <w:rsid w:val="00750365"/>
    <w:rsid w:val="00750FDA"/>
    <w:rsid w:val="0075375B"/>
    <w:rsid w:val="00753775"/>
    <w:rsid w:val="0075432A"/>
    <w:rsid w:val="007545B7"/>
    <w:rsid w:val="00757229"/>
    <w:rsid w:val="007573CF"/>
    <w:rsid w:val="007607BC"/>
    <w:rsid w:val="0076127E"/>
    <w:rsid w:val="00761557"/>
    <w:rsid w:val="007632B0"/>
    <w:rsid w:val="0076447D"/>
    <w:rsid w:val="0076520D"/>
    <w:rsid w:val="00765540"/>
    <w:rsid w:val="00765C8A"/>
    <w:rsid w:val="0076711A"/>
    <w:rsid w:val="00767326"/>
    <w:rsid w:val="007677AA"/>
    <w:rsid w:val="00771ACE"/>
    <w:rsid w:val="00771ED9"/>
    <w:rsid w:val="00773061"/>
    <w:rsid w:val="00773575"/>
    <w:rsid w:val="007758D0"/>
    <w:rsid w:val="007759F5"/>
    <w:rsid w:val="00775C19"/>
    <w:rsid w:val="00777479"/>
    <w:rsid w:val="00781608"/>
    <w:rsid w:val="00782627"/>
    <w:rsid w:val="00782B85"/>
    <w:rsid w:val="0078301F"/>
    <w:rsid w:val="00783C27"/>
    <w:rsid w:val="00784987"/>
    <w:rsid w:val="00786E14"/>
    <w:rsid w:val="00790906"/>
    <w:rsid w:val="00791652"/>
    <w:rsid w:val="00792B64"/>
    <w:rsid w:val="007931C9"/>
    <w:rsid w:val="0079338A"/>
    <w:rsid w:val="00793783"/>
    <w:rsid w:val="00793CAA"/>
    <w:rsid w:val="00794FCB"/>
    <w:rsid w:val="0079517C"/>
    <w:rsid w:val="00796E4E"/>
    <w:rsid w:val="007A2324"/>
    <w:rsid w:val="007A3AFB"/>
    <w:rsid w:val="007A52CE"/>
    <w:rsid w:val="007A70CA"/>
    <w:rsid w:val="007B0FF6"/>
    <w:rsid w:val="007B2495"/>
    <w:rsid w:val="007B3153"/>
    <w:rsid w:val="007B40EE"/>
    <w:rsid w:val="007B43D1"/>
    <w:rsid w:val="007B56D3"/>
    <w:rsid w:val="007B60C9"/>
    <w:rsid w:val="007B6C55"/>
    <w:rsid w:val="007B744C"/>
    <w:rsid w:val="007C0B05"/>
    <w:rsid w:val="007C1407"/>
    <w:rsid w:val="007C1B0E"/>
    <w:rsid w:val="007C4964"/>
    <w:rsid w:val="007C4DB5"/>
    <w:rsid w:val="007C63D4"/>
    <w:rsid w:val="007D0446"/>
    <w:rsid w:val="007D0686"/>
    <w:rsid w:val="007D1D14"/>
    <w:rsid w:val="007D254C"/>
    <w:rsid w:val="007D4475"/>
    <w:rsid w:val="007D4531"/>
    <w:rsid w:val="007D5084"/>
    <w:rsid w:val="007D55E8"/>
    <w:rsid w:val="007D60A2"/>
    <w:rsid w:val="007D7572"/>
    <w:rsid w:val="007E0945"/>
    <w:rsid w:val="007E13E9"/>
    <w:rsid w:val="007E28D5"/>
    <w:rsid w:val="007E4622"/>
    <w:rsid w:val="007E5EF8"/>
    <w:rsid w:val="007E658F"/>
    <w:rsid w:val="007E6598"/>
    <w:rsid w:val="007E7070"/>
    <w:rsid w:val="007F0039"/>
    <w:rsid w:val="007F20F0"/>
    <w:rsid w:val="007F22AC"/>
    <w:rsid w:val="007F2761"/>
    <w:rsid w:val="007F35B4"/>
    <w:rsid w:val="007F37C1"/>
    <w:rsid w:val="007F3ACD"/>
    <w:rsid w:val="007F3F6B"/>
    <w:rsid w:val="007F5F0A"/>
    <w:rsid w:val="007F6ABC"/>
    <w:rsid w:val="007F6B4E"/>
    <w:rsid w:val="007F74D1"/>
    <w:rsid w:val="007F7A6B"/>
    <w:rsid w:val="0080059C"/>
    <w:rsid w:val="008016A5"/>
    <w:rsid w:val="00801DBA"/>
    <w:rsid w:val="00802D7D"/>
    <w:rsid w:val="0080322A"/>
    <w:rsid w:val="00803FA0"/>
    <w:rsid w:val="008050BA"/>
    <w:rsid w:val="00805A78"/>
    <w:rsid w:val="00805DE1"/>
    <w:rsid w:val="00806E34"/>
    <w:rsid w:val="00807AE7"/>
    <w:rsid w:val="0081075E"/>
    <w:rsid w:val="00810C12"/>
    <w:rsid w:val="008122D4"/>
    <w:rsid w:val="008146A9"/>
    <w:rsid w:val="00814C65"/>
    <w:rsid w:val="00816287"/>
    <w:rsid w:val="0081702B"/>
    <w:rsid w:val="008209DE"/>
    <w:rsid w:val="00823498"/>
    <w:rsid w:val="008249F0"/>
    <w:rsid w:val="008250C0"/>
    <w:rsid w:val="008252C0"/>
    <w:rsid w:val="0082709C"/>
    <w:rsid w:val="00827EBE"/>
    <w:rsid w:val="0083004C"/>
    <w:rsid w:val="0083048D"/>
    <w:rsid w:val="008308AC"/>
    <w:rsid w:val="0083218C"/>
    <w:rsid w:val="008348AC"/>
    <w:rsid w:val="00835BE7"/>
    <w:rsid w:val="0083605B"/>
    <w:rsid w:val="008362BC"/>
    <w:rsid w:val="00837538"/>
    <w:rsid w:val="00837D29"/>
    <w:rsid w:val="00840FDD"/>
    <w:rsid w:val="008433E8"/>
    <w:rsid w:val="00843690"/>
    <w:rsid w:val="008454C4"/>
    <w:rsid w:val="00845856"/>
    <w:rsid w:val="008470A8"/>
    <w:rsid w:val="00847B1A"/>
    <w:rsid w:val="008507AD"/>
    <w:rsid w:val="0085448B"/>
    <w:rsid w:val="0086137E"/>
    <w:rsid w:val="00861674"/>
    <w:rsid w:val="00862BF7"/>
    <w:rsid w:val="00862C25"/>
    <w:rsid w:val="00863E81"/>
    <w:rsid w:val="00863F61"/>
    <w:rsid w:val="00864750"/>
    <w:rsid w:val="00865591"/>
    <w:rsid w:val="00866198"/>
    <w:rsid w:val="0086682D"/>
    <w:rsid w:val="00867479"/>
    <w:rsid w:val="00870575"/>
    <w:rsid w:val="00870D83"/>
    <w:rsid w:val="00871133"/>
    <w:rsid w:val="00871844"/>
    <w:rsid w:val="008718CF"/>
    <w:rsid w:val="00873831"/>
    <w:rsid w:val="00873C3C"/>
    <w:rsid w:val="00873DD5"/>
    <w:rsid w:val="00874388"/>
    <w:rsid w:val="008747C8"/>
    <w:rsid w:val="00875282"/>
    <w:rsid w:val="008752AB"/>
    <w:rsid w:val="0087592A"/>
    <w:rsid w:val="008764B7"/>
    <w:rsid w:val="0087698A"/>
    <w:rsid w:val="00877383"/>
    <w:rsid w:val="008779DC"/>
    <w:rsid w:val="00880327"/>
    <w:rsid w:val="00880B32"/>
    <w:rsid w:val="0088235F"/>
    <w:rsid w:val="00882434"/>
    <w:rsid w:val="00883163"/>
    <w:rsid w:val="0088512A"/>
    <w:rsid w:val="008866CB"/>
    <w:rsid w:val="00886F97"/>
    <w:rsid w:val="00887BFC"/>
    <w:rsid w:val="00892544"/>
    <w:rsid w:val="00892B87"/>
    <w:rsid w:val="0089449E"/>
    <w:rsid w:val="00894C11"/>
    <w:rsid w:val="008960E8"/>
    <w:rsid w:val="00896BBD"/>
    <w:rsid w:val="008A3A0D"/>
    <w:rsid w:val="008A3B79"/>
    <w:rsid w:val="008A3F27"/>
    <w:rsid w:val="008A402D"/>
    <w:rsid w:val="008A445B"/>
    <w:rsid w:val="008A463F"/>
    <w:rsid w:val="008A5504"/>
    <w:rsid w:val="008A60F1"/>
    <w:rsid w:val="008A6233"/>
    <w:rsid w:val="008A65BC"/>
    <w:rsid w:val="008A6EB9"/>
    <w:rsid w:val="008B003C"/>
    <w:rsid w:val="008B0093"/>
    <w:rsid w:val="008B0C07"/>
    <w:rsid w:val="008B10C1"/>
    <w:rsid w:val="008B1440"/>
    <w:rsid w:val="008B2D32"/>
    <w:rsid w:val="008B393B"/>
    <w:rsid w:val="008B50B6"/>
    <w:rsid w:val="008B5653"/>
    <w:rsid w:val="008B5A8E"/>
    <w:rsid w:val="008B619C"/>
    <w:rsid w:val="008B6227"/>
    <w:rsid w:val="008B6B12"/>
    <w:rsid w:val="008B7B3C"/>
    <w:rsid w:val="008C0FA8"/>
    <w:rsid w:val="008C5424"/>
    <w:rsid w:val="008C59F4"/>
    <w:rsid w:val="008C6377"/>
    <w:rsid w:val="008C63FE"/>
    <w:rsid w:val="008C7ABF"/>
    <w:rsid w:val="008D03C4"/>
    <w:rsid w:val="008D121C"/>
    <w:rsid w:val="008D193B"/>
    <w:rsid w:val="008D36AD"/>
    <w:rsid w:val="008D3AFE"/>
    <w:rsid w:val="008D3B9F"/>
    <w:rsid w:val="008D497D"/>
    <w:rsid w:val="008D5682"/>
    <w:rsid w:val="008D598F"/>
    <w:rsid w:val="008D5C3C"/>
    <w:rsid w:val="008E1084"/>
    <w:rsid w:val="008E11E6"/>
    <w:rsid w:val="008E126E"/>
    <w:rsid w:val="008E2702"/>
    <w:rsid w:val="008E2E96"/>
    <w:rsid w:val="008E351A"/>
    <w:rsid w:val="008E3583"/>
    <w:rsid w:val="008E396B"/>
    <w:rsid w:val="008E4497"/>
    <w:rsid w:val="008E4918"/>
    <w:rsid w:val="008E5147"/>
    <w:rsid w:val="008E5186"/>
    <w:rsid w:val="008E59DF"/>
    <w:rsid w:val="008E6328"/>
    <w:rsid w:val="008E7D56"/>
    <w:rsid w:val="008E7D8A"/>
    <w:rsid w:val="008F241A"/>
    <w:rsid w:val="008F3D02"/>
    <w:rsid w:val="008F6150"/>
    <w:rsid w:val="008F65C6"/>
    <w:rsid w:val="00901397"/>
    <w:rsid w:val="009026A3"/>
    <w:rsid w:val="0090364D"/>
    <w:rsid w:val="00904AE4"/>
    <w:rsid w:val="00905463"/>
    <w:rsid w:val="009057A8"/>
    <w:rsid w:val="009068C3"/>
    <w:rsid w:val="00912444"/>
    <w:rsid w:val="00914D01"/>
    <w:rsid w:val="00915C1A"/>
    <w:rsid w:val="00915F3F"/>
    <w:rsid w:val="00916936"/>
    <w:rsid w:val="009171A6"/>
    <w:rsid w:val="009205C7"/>
    <w:rsid w:val="00921816"/>
    <w:rsid w:val="00922306"/>
    <w:rsid w:val="0092303D"/>
    <w:rsid w:val="0092422D"/>
    <w:rsid w:val="009247A1"/>
    <w:rsid w:val="009248F5"/>
    <w:rsid w:val="00927698"/>
    <w:rsid w:val="00927E08"/>
    <w:rsid w:val="00927FBD"/>
    <w:rsid w:val="00930B94"/>
    <w:rsid w:val="00931616"/>
    <w:rsid w:val="00931965"/>
    <w:rsid w:val="00932197"/>
    <w:rsid w:val="00932B7A"/>
    <w:rsid w:val="00932E13"/>
    <w:rsid w:val="00935131"/>
    <w:rsid w:val="00935170"/>
    <w:rsid w:val="009378B5"/>
    <w:rsid w:val="009378E0"/>
    <w:rsid w:val="009406E2"/>
    <w:rsid w:val="00940AF4"/>
    <w:rsid w:val="00940D6B"/>
    <w:rsid w:val="00941451"/>
    <w:rsid w:val="009418FD"/>
    <w:rsid w:val="00941E47"/>
    <w:rsid w:val="0094233A"/>
    <w:rsid w:val="00942422"/>
    <w:rsid w:val="0094487F"/>
    <w:rsid w:val="009456A9"/>
    <w:rsid w:val="00945BEA"/>
    <w:rsid w:val="0094607F"/>
    <w:rsid w:val="00946D19"/>
    <w:rsid w:val="0094738F"/>
    <w:rsid w:val="0095074E"/>
    <w:rsid w:val="00950F0E"/>
    <w:rsid w:val="00952EE5"/>
    <w:rsid w:val="009538E5"/>
    <w:rsid w:val="0095421E"/>
    <w:rsid w:val="00954D20"/>
    <w:rsid w:val="009553DA"/>
    <w:rsid w:val="00956637"/>
    <w:rsid w:val="00956911"/>
    <w:rsid w:val="00956F4A"/>
    <w:rsid w:val="00960136"/>
    <w:rsid w:val="00960681"/>
    <w:rsid w:val="009607EF"/>
    <w:rsid w:val="00960D20"/>
    <w:rsid w:val="00961310"/>
    <w:rsid w:val="00961C9D"/>
    <w:rsid w:val="00962CD5"/>
    <w:rsid w:val="00963048"/>
    <w:rsid w:val="00964AC1"/>
    <w:rsid w:val="00964E7D"/>
    <w:rsid w:val="0097183A"/>
    <w:rsid w:val="00974160"/>
    <w:rsid w:val="00974C29"/>
    <w:rsid w:val="00974FA1"/>
    <w:rsid w:val="0097504E"/>
    <w:rsid w:val="00976E00"/>
    <w:rsid w:val="00977067"/>
    <w:rsid w:val="00977480"/>
    <w:rsid w:val="00980D58"/>
    <w:rsid w:val="009811DE"/>
    <w:rsid w:val="00981478"/>
    <w:rsid w:val="00981EE0"/>
    <w:rsid w:val="0098256F"/>
    <w:rsid w:val="00983138"/>
    <w:rsid w:val="00983C16"/>
    <w:rsid w:val="009850D0"/>
    <w:rsid w:val="00985472"/>
    <w:rsid w:val="009859BC"/>
    <w:rsid w:val="009868E6"/>
    <w:rsid w:val="009875FF"/>
    <w:rsid w:val="00987D1E"/>
    <w:rsid w:val="00990135"/>
    <w:rsid w:val="009928F4"/>
    <w:rsid w:val="00993361"/>
    <w:rsid w:val="0099482C"/>
    <w:rsid w:val="00994B62"/>
    <w:rsid w:val="00994CD2"/>
    <w:rsid w:val="00994FE8"/>
    <w:rsid w:val="00997D24"/>
    <w:rsid w:val="009A25EF"/>
    <w:rsid w:val="009A36A6"/>
    <w:rsid w:val="009A4EF9"/>
    <w:rsid w:val="009A51FA"/>
    <w:rsid w:val="009A5894"/>
    <w:rsid w:val="009A6082"/>
    <w:rsid w:val="009A75C5"/>
    <w:rsid w:val="009A78A7"/>
    <w:rsid w:val="009B0131"/>
    <w:rsid w:val="009B0A75"/>
    <w:rsid w:val="009B249E"/>
    <w:rsid w:val="009B2885"/>
    <w:rsid w:val="009B4C0A"/>
    <w:rsid w:val="009C00F5"/>
    <w:rsid w:val="009C0F7A"/>
    <w:rsid w:val="009C2201"/>
    <w:rsid w:val="009C22B9"/>
    <w:rsid w:val="009C3498"/>
    <w:rsid w:val="009C44CB"/>
    <w:rsid w:val="009C5157"/>
    <w:rsid w:val="009C775A"/>
    <w:rsid w:val="009D462F"/>
    <w:rsid w:val="009D518D"/>
    <w:rsid w:val="009D52FD"/>
    <w:rsid w:val="009D5A71"/>
    <w:rsid w:val="009D5F04"/>
    <w:rsid w:val="009D725A"/>
    <w:rsid w:val="009E0DF9"/>
    <w:rsid w:val="009E146E"/>
    <w:rsid w:val="009E1F43"/>
    <w:rsid w:val="009E30C3"/>
    <w:rsid w:val="009E52A6"/>
    <w:rsid w:val="009E6572"/>
    <w:rsid w:val="009E6986"/>
    <w:rsid w:val="009E6F84"/>
    <w:rsid w:val="009F05B1"/>
    <w:rsid w:val="009F06C1"/>
    <w:rsid w:val="009F0727"/>
    <w:rsid w:val="009F1ECE"/>
    <w:rsid w:val="009F21A5"/>
    <w:rsid w:val="009F226C"/>
    <w:rsid w:val="009F3015"/>
    <w:rsid w:val="009F361B"/>
    <w:rsid w:val="009F7A5C"/>
    <w:rsid w:val="009F7B66"/>
    <w:rsid w:val="009F7DBB"/>
    <w:rsid w:val="009F7F91"/>
    <w:rsid w:val="00A001C0"/>
    <w:rsid w:val="00A01DA2"/>
    <w:rsid w:val="00A02BF6"/>
    <w:rsid w:val="00A04B13"/>
    <w:rsid w:val="00A062B9"/>
    <w:rsid w:val="00A063CF"/>
    <w:rsid w:val="00A06B5E"/>
    <w:rsid w:val="00A10860"/>
    <w:rsid w:val="00A13EDB"/>
    <w:rsid w:val="00A142D0"/>
    <w:rsid w:val="00A14E7B"/>
    <w:rsid w:val="00A164D6"/>
    <w:rsid w:val="00A16F2E"/>
    <w:rsid w:val="00A17F6D"/>
    <w:rsid w:val="00A200DF"/>
    <w:rsid w:val="00A20BE8"/>
    <w:rsid w:val="00A2105D"/>
    <w:rsid w:val="00A21A72"/>
    <w:rsid w:val="00A2308D"/>
    <w:rsid w:val="00A24072"/>
    <w:rsid w:val="00A24FB1"/>
    <w:rsid w:val="00A2588D"/>
    <w:rsid w:val="00A2603E"/>
    <w:rsid w:val="00A262FF"/>
    <w:rsid w:val="00A27485"/>
    <w:rsid w:val="00A27F17"/>
    <w:rsid w:val="00A306BB"/>
    <w:rsid w:val="00A31168"/>
    <w:rsid w:val="00A33670"/>
    <w:rsid w:val="00A33CC8"/>
    <w:rsid w:val="00A33D7A"/>
    <w:rsid w:val="00A3783D"/>
    <w:rsid w:val="00A403BE"/>
    <w:rsid w:val="00A40DA7"/>
    <w:rsid w:val="00A41A61"/>
    <w:rsid w:val="00A41C89"/>
    <w:rsid w:val="00A42805"/>
    <w:rsid w:val="00A44BAC"/>
    <w:rsid w:val="00A45083"/>
    <w:rsid w:val="00A46005"/>
    <w:rsid w:val="00A46D92"/>
    <w:rsid w:val="00A47299"/>
    <w:rsid w:val="00A47C06"/>
    <w:rsid w:val="00A508B3"/>
    <w:rsid w:val="00A535CC"/>
    <w:rsid w:val="00A53CA6"/>
    <w:rsid w:val="00A54195"/>
    <w:rsid w:val="00A545E9"/>
    <w:rsid w:val="00A5571B"/>
    <w:rsid w:val="00A573A7"/>
    <w:rsid w:val="00A57B31"/>
    <w:rsid w:val="00A62F9D"/>
    <w:rsid w:val="00A6388D"/>
    <w:rsid w:val="00A639F4"/>
    <w:rsid w:val="00A65135"/>
    <w:rsid w:val="00A656A3"/>
    <w:rsid w:val="00A65A0C"/>
    <w:rsid w:val="00A67523"/>
    <w:rsid w:val="00A704AD"/>
    <w:rsid w:val="00A70532"/>
    <w:rsid w:val="00A70F40"/>
    <w:rsid w:val="00A72E66"/>
    <w:rsid w:val="00A730DC"/>
    <w:rsid w:val="00A735A1"/>
    <w:rsid w:val="00A73BAD"/>
    <w:rsid w:val="00A7499A"/>
    <w:rsid w:val="00A74B09"/>
    <w:rsid w:val="00A74E31"/>
    <w:rsid w:val="00A75BCA"/>
    <w:rsid w:val="00A76D58"/>
    <w:rsid w:val="00A776C5"/>
    <w:rsid w:val="00A8015D"/>
    <w:rsid w:val="00A813E5"/>
    <w:rsid w:val="00A81479"/>
    <w:rsid w:val="00A815E8"/>
    <w:rsid w:val="00A81DD5"/>
    <w:rsid w:val="00A8211A"/>
    <w:rsid w:val="00A82B74"/>
    <w:rsid w:val="00A82B75"/>
    <w:rsid w:val="00A82FC9"/>
    <w:rsid w:val="00A836EC"/>
    <w:rsid w:val="00A83994"/>
    <w:rsid w:val="00A84E3F"/>
    <w:rsid w:val="00A84F81"/>
    <w:rsid w:val="00A85BFA"/>
    <w:rsid w:val="00A85DF3"/>
    <w:rsid w:val="00A86053"/>
    <w:rsid w:val="00A86ECA"/>
    <w:rsid w:val="00A87062"/>
    <w:rsid w:val="00A9040A"/>
    <w:rsid w:val="00A90FF6"/>
    <w:rsid w:val="00A9262B"/>
    <w:rsid w:val="00A92F85"/>
    <w:rsid w:val="00A935EC"/>
    <w:rsid w:val="00A94DE1"/>
    <w:rsid w:val="00A95076"/>
    <w:rsid w:val="00A95248"/>
    <w:rsid w:val="00A96213"/>
    <w:rsid w:val="00AA0074"/>
    <w:rsid w:val="00AA00BA"/>
    <w:rsid w:val="00AA0F60"/>
    <w:rsid w:val="00AA1F5A"/>
    <w:rsid w:val="00AA2CBC"/>
    <w:rsid w:val="00AA44DD"/>
    <w:rsid w:val="00AA5C22"/>
    <w:rsid w:val="00AB0E41"/>
    <w:rsid w:val="00AB1CF3"/>
    <w:rsid w:val="00AB1E9E"/>
    <w:rsid w:val="00AB29AE"/>
    <w:rsid w:val="00AB3239"/>
    <w:rsid w:val="00AB3C65"/>
    <w:rsid w:val="00AB5E81"/>
    <w:rsid w:val="00AB6C0C"/>
    <w:rsid w:val="00AB706D"/>
    <w:rsid w:val="00AB780C"/>
    <w:rsid w:val="00AC11A1"/>
    <w:rsid w:val="00AC14BB"/>
    <w:rsid w:val="00AC1F60"/>
    <w:rsid w:val="00AC3F76"/>
    <w:rsid w:val="00AC4C34"/>
    <w:rsid w:val="00AC53BC"/>
    <w:rsid w:val="00AC6A12"/>
    <w:rsid w:val="00AC78FC"/>
    <w:rsid w:val="00AC7FE0"/>
    <w:rsid w:val="00AD1921"/>
    <w:rsid w:val="00AD3868"/>
    <w:rsid w:val="00AD58FA"/>
    <w:rsid w:val="00AD59D3"/>
    <w:rsid w:val="00AD59EA"/>
    <w:rsid w:val="00AD5F40"/>
    <w:rsid w:val="00AD63B8"/>
    <w:rsid w:val="00AD7510"/>
    <w:rsid w:val="00AD7CD2"/>
    <w:rsid w:val="00AE044F"/>
    <w:rsid w:val="00AE054D"/>
    <w:rsid w:val="00AE07B5"/>
    <w:rsid w:val="00AE0B43"/>
    <w:rsid w:val="00AE1928"/>
    <w:rsid w:val="00AE1D15"/>
    <w:rsid w:val="00AE3851"/>
    <w:rsid w:val="00AE3E24"/>
    <w:rsid w:val="00AE6225"/>
    <w:rsid w:val="00AE6703"/>
    <w:rsid w:val="00AE6E4D"/>
    <w:rsid w:val="00AE7082"/>
    <w:rsid w:val="00AF343B"/>
    <w:rsid w:val="00AF416F"/>
    <w:rsid w:val="00AF45C4"/>
    <w:rsid w:val="00AF474E"/>
    <w:rsid w:val="00AF51A9"/>
    <w:rsid w:val="00AF5458"/>
    <w:rsid w:val="00AF54F3"/>
    <w:rsid w:val="00AF73A3"/>
    <w:rsid w:val="00AF76F0"/>
    <w:rsid w:val="00AF7DEF"/>
    <w:rsid w:val="00B00C18"/>
    <w:rsid w:val="00B04167"/>
    <w:rsid w:val="00B044EC"/>
    <w:rsid w:val="00B04B8F"/>
    <w:rsid w:val="00B0525B"/>
    <w:rsid w:val="00B07F07"/>
    <w:rsid w:val="00B10863"/>
    <w:rsid w:val="00B10940"/>
    <w:rsid w:val="00B10D55"/>
    <w:rsid w:val="00B10F16"/>
    <w:rsid w:val="00B1339F"/>
    <w:rsid w:val="00B13A67"/>
    <w:rsid w:val="00B14F70"/>
    <w:rsid w:val="00B15223"/>
    <w:rsid w:val="00B1532D"/>
    <w:rsid w:val="00B1574E"/>
    <w:rsid w:val="00B16DB8"/>
    <w:rsid w:val="00B179CC"/>
    <w:rsid w:val="00B20A46"/>
    <w:rsid w:val="00B21F19"/>
    <w:rsid w:val="00B22731"/>
    <w:rsid w:val="00B233BD"/>
    <w:rsid w:val="00B243B3"/>
    <w:rsid w:val="00B2481B"/>
    <w:rsid w:val="00B24BE4"/>
    <w:rsid w:val="00B24D17"/>
    <w:rsid w:val="00B24E49"/>
    <w:rsid w:val="00B258A8"/>
    <w:rsid w:val="00B25A2B"/>
    <w:rsid w:val="00B25BB3"/>
    <w:rsid w:val="00B26D6F"/>
    <w:rsid w:val="00B26DC8"/>
    <w:rsid w:val="00B2738E"/>
    <w:rsid w:val="00B27CC6"/>
    <w:rsid w:val="00B32180"/>
    <w:rsid w:val="00B3246D"/>
    <w:rsid w:val="00B33DAD"/>
    <w:rsid w:val="00B34825"/>
    <w:rsid w:val="00B35D61"/>
    <w:rsid w:val="00B363B0"/>
    <w:rsid w:val="00B37526"/>
    <w:rsid w:val="00B37B71"/>
    <w:rsid w:val="00B40DF7"/>
    <w:rsid w:val="00B41E5C"/>
    <w:rsid w:val="00B41FF2"/>
    <w:rsid w:val="00B4255C"/>
    <w:rsid w:val="00B428F0"/>
    <w:rsid w:val="00B42968"/>
    <w:rsid w:val="00B46A08"/>
    <w:rsid w:val="00B46A21"/>
    <w:rsid w:val="00B5103E"/>
    <w:rsid w:val="00B578D4"/>
    <w:rsid w:val="00B57A52"/>
    <w:rsid w:val="00B611DA"/>
    <w:rsid w:val="00B6225E"/>
    <w:rsid w:val="00B65744"/>
    <w:rsid w:val="00B65C0A"/>
    <w:rsid w:val="00B66A38"/>
    <w:rsid w:val="00B706A6"/>
    <w:rsid w:val="00B70A2E"/>
    <w:rsid w:val="00B736DF"/>
    <w:rsid w:val="00B7405B"/>
    <w:rsid w:val="00B76790"/>
    <w:rsid w:val="00B7793F"/>
    <w:rsid w:val="00B812B1"/>
    <w:rsid w:val="00B812B9"/>
    <w:rsid w:val="00B830AD"/>
    <w:rsid w:val="00B83662"/>
    <w:rsid w:val="00B84095"/>
    <w:rsid w:val="00B85242"/>
    <w:rsid w:val="00B8588B"/>
    <w:rsid w:val="00B8606B"/>
    <w:rsid w:val="00B867F0"/>
    <w:rsid w:val="00B877E3"/>
    <w:rsid w:val="00B87C9C"/>
    <w:rsid w:val="00B9036C"/>
    <w:rsid w:val="00B90772"/>
    <w:rsid w:val="00B90A54"/>
    <w:rsid w:val="00B90BC1"/>
    <w:rsid w:val="00B929D0"/>
    <w:rsid w:val="00B92B6A"/>
    <w:rsid w:val="00B92CE9"/>
    <w:rsid w:val="00B92EB1"/>
    <w:rsid w:val="00B93D57"/>
    <w:rsid w:val="00B94271"/>
    <w:rsid w:val="00B9643A"/>
    <w:rsid w:val="00B96680"/>
    <w:rsid w:val="00B9775C"/>
    <w:rsid w:val="00BA0298"/>
    <w:rsid w:val="00BA13BD"/>
    <w:rsid w:val="00BA1AEF"/>
    <w:rsid w:val="00BA2C98"/>
    <w:rsid w:val="00BA2D0F"/>
    <w:rsid w:val="00BA57B8"/>
    <w:rsid w:val="00BA5B6F"/>
    <w:rsid w:val="00BA5ECD"/>
    <w:rsid w:val="00BA5FB0"/>
    <w:rsid w:val="00BA77CF"/>
    <w:rsid w:val="00BA78EC"/>
    <w:rsid w:val="00BA7A93"/>
    <w:rsid w:val="00BB02BC"/>
    <w:rsid w:val="00BB0923"/>
    <w:rsid w:val="00BB101A"/>
    <w:rsid w:val="00BB22F5"/>
    <w:rsid w:val="00BB2D54"/>
    <w:rsid w:val="00BB2EDB"/>
    <w:rsid w:val="00BB34E1"/>
    <w:rsid w:val="00BB5C24"/>
    <w:rsid w:val="00BB5C31"/>
    <w:rsid w:val="00BB6533"/>
    <w:rsid w:val="00BB7149"/>
    <w:rsid w:val="00BB7CCC"/>
    <w:rsid w:val="00BC0E98"/>
    <w:rsid w:val="00BC2FAA"/>
    <w:rsid w:val="00BC33E7"/>
    <w:rsid w:val="00BC3A65"/>
    <w:rsid w:val="00BC47EF"/>
    <w:rsid w:val="00BC606E"/>
    <w:rsid w:val="00BC725F"/>
    <w:rsid w:val="00BD1757"/>
    <w:rsid w:val="00BD19E8"/>
    <w:rsid w:val="00BD1D3A"/>
    <w:rsid w:val="00BD4E66"/>
    <w:rsid w:val="00BD5738"/>
    <w:rsid w:val="00BD6D26"/>
    <w:rsid w:val="00BD706A"/>
    <w:rsid w:val="00BD710F"/>
    <w:rsid w:val="00BD7C30"/>
    <w:rsid w:val="00BD7E17"/>
    <w:rsid w:val="00BD7EA7"/>
    <w:rsid w:val="00BE01ED"/>
    <w:rsid w:val="00BE0D8F"/>
    <w:rsid w:val="00BE1C87"/>
    <w:rsid w:val="00BE2339"/>
    <w:rsid w:val="00BE2C90"/>
    <w:rsid w:val="00BE499A"/>
    <w:rsid w:val="00BE5629"/>
    <w:rsid w:val="00BE5B5E"/>
    <w:rsid w:val="00BF1EA8"/>
    <w:rsid w:val="00BF2085"/>
    <w:rsid w:val="00BF4B04"/>
    <w:rsid w:val="00BF76E0"/>
    <w:rsid w:val="00C01D96"/>
    <w:rsid w:val="00C022E2"/>
    <w:rsid w:val="00C032BD"/>
    <w:rsid w:val="00C04121"/>
    <w:rsid w:val="00C0451B"/>
    <w:rsid w:val="00C04D02"/>
    <w:rsid w:val="00C054DF"/>
    <w:rsid w:val="00C06644"/>
    <w:rsid w:val="00C06A9E"/>
    <w:rsid w:val="00C0743B"/>
    <w:rsid w:val="00C07B49"/>
    <w:rsid w:val="00C07C12"/>
    <w:rsid w:val="00C10C75"/>
    <w:rsid w:val="00C12542"/>
    <w:rsid w:val="00C128C4"/>
    <w:rsid w:val="00C12915"/>
    <w:rsid w:val="00C12E5E"/>
    <w:rsid w:val="00C13DA9"/>
    <w:rsid w:val="00C14035"/>
    <w:rsid w:val="00C148B5"/>
    <w:rsid w:val="00C14A32"/>
    <w:rsid w:val="00C14B6E"/>
    <w:rsid w:val="00C1519F"/>
    <w:rsid w:val="00C1521E"/>
    <w:rsid w:val="00C1583E"/>
    <w:rsid w:val="00C161D3"/>
    <w:rsid w:val="00C21699"/>
    <w:rsid w:val="00C227DC"/>
    <w:rsid w:val="00C22DFC"/>
    <w:rsid w:val="00C23349"/>
    <w:rsid w:val="00C23C79"/>
    <w:rsid w:val="00C23F32"/>
    <w:rsid w:val="00C25FBD"/>
    <w:rsid w:val="00C27154"/>
    <w:rsid w:val="00C27F2E"/>
    <w:rsid w:val="00C31CD1"/>
    <w:rsid w:val="00C32682"/>
    <w:rsid w:val="00C345D1"/>
    <w:rsid w:val="00C349A1"/>
    <w:rsid w:val="00C34A28"/>
    <w:rsid w:val="00C35530"/>
    <w:rsid w:val="00C367D3"/>
    <w:rsid w:val="00C37824"/>
    <w:rsid w:val="00C410FE"/>
    <w:rsid w:val="00C41538"/>
    <w:rsid w:val="00C4183D"/>
    <w:rsid w:val="00C42178"/>
    <w:rsid w:val="00C43462"/>
    <w:rsid w:val="00C44972"/>
    <w:rsid w:val="00C44E8C"/>
    <w:rsid w:val="00C45638"/>
    <w:rsid w:val="00C45E07"/>
    <w:rsid w:val="00C468B1"/>
    <w:rsid w:val="00C46B8B"/>
    <w:rsid w:val="00C46E5B"/>
    <w:rsid w:val="00C4707E"/>
    <w:rsid w:val="00C503B5"/>
    <w:rsid w:val="00C512AD"/>
    <w:rsid w:val="00C53269"/>
    <w:rsid w:val="00C5353F"/>
    <w:rsid w:val="00C53C98"/>
    <w:rsid w:val="00C54EF1"/>
    <w:rsid w:val="00C55ADC"/>
    <w:rsid w:val="00C5666B"/>
    <w:rsid w:val="00C5742A"/>
    <w:rsid w:val="00C57C8E"/>
    <w:rsid w:val="00C60F42"/>
    <w:rsid w:val="00C617D4"/>
    <w:rsid w:val="00C62093"/>
    <w:rsid w:val="00C63699"/>
    <w:rsid w:val="00C636EC"/>
    <w:rsid w:val="00C643FF"/>
    <w:rsid w:val="00C65379"/>
    <w:rsid w:val="00C659AA"/>
    <w:rsid w:val="00C65ED2"/>
    <w:rsid w:val="00C67DEE"/>
    <w:rsid w:val="00C723E8"/>
    <w:rsid w:val="00C72AB6"/>
    <w:rsid w:val="00C73489"/>
    <w:rsid w:val="00C73907"/>
    <w:rsid w:val="00C742FE"/>
    <w:rsid w:val="00C748DF"/>
    <w:rsid w:val="00C74B0F"/>
    <w:rsid w:val="00C7555E"/>
    <w:rsid w:val="00C7753E"/>
    <w:rsid w:val="00C775D9"/>
    <w:rsid w:val="00C808BC"/>
    <w:rsid w:val="00C81308"/>
    <w:rsid w:val="00C828B1"/>
    <w:rsid w:val="00C84EEB"/>
    <w:rsid w:val="00C8518C"/>
    <w:rsid w:val="00C87BF7"/>
    <w:rsid w:val="00C91CF4"/>
    <w:rsid w:val="00C92A84"/>
    <w:rsid w:val="00C955AF"/>
    <w:rsid w:val="00C9586D"/>
    <w:rsid w:val="00C95C41"/>
    <w:rsid w:val="00C97923"/>
    <w:rsid w:val="00C97FBB"/>
    <w:rsid w:val="00CA0014"/>
    <w:rsid w:val="00CA02DD"/>
    <w:rsid w:val="00CA0951"/>
    <w:rsid w:val="00CA0BF4"/>
    <w:rsid w:val="00CA224B"/>
    <w:rsid w:val="00CA288A"/>
    <w:rsid w:val="00CA5E72"/>
    <w:rsid w:val="00CA5FF7"/>
    <w:rsid w:val="00CA714D"/>
    <w:rsid w:val="00CB1914"/>
    <w:rsid w:val="00CB21FF"/>
    <w:rsid w:val="00CB3BBF"/>
    <w:rsid w:val="00CB4CAD"/>
    <w:rsid w:val="00CB4F3C"/>
    <w:rsid w:val="00CB75B2"/>
    <w:rsid w:val="00CC07F4"/>
    <w:rsid w:val="00CC0AB5"/>
    <w:rsid w:val="00CC14D8"/>
    <w:rsid w:val="00CC1558"/>
    <w:rsid w:val="00CC3665"/>
    <w:rsid w:val="00CC39A9"/>
    <w:rsid w:val="00CC524D"/>
    <w:rsid w:val="00CD0C28"/>
    <w:rsid w:val="00CD1A91"/>
    <w:rsid w:val="00CD1BBE"/>
    <w:rsid w:val="00CD3021"/>
    <w:rsid w:val="00CD4699"/>
    <w:rsid w:val="00CD4983"/>
    <w:rsid w:val="00CD5830"/>
    <w:rsid w:val="00CD6C97"/>
    <w:rsid w:val="00CE0971"/>
    <w:rsid w:val="00CE238C"/>
    <w:rsid w:val="00CE31B4"/>
    <w:rsid w:val="00CE3DA6"/>
    <w:rsid w:val="00CE725C"/>
    <w:rsid w:val="00CE7547"/>
    <w:rsid w:val="00CF026A"/>
    <w:rsid w:val="00CF03A7"/>
    <w:rsid w:val="00CF0424"/>
    <w:rsid w:val="00CF0880"/>
    <w:rsid w:val="00CF18FA"/>
    <w:rsid w:val="00CF25F7"/>
    <w:rsid w:val="00CF2E90"/>
    <w:rsid w:val="00CF37A1"/>
    <w:rsid w:val="00CF72BE"/>
    <w:rsid w:val="00D0013E"/>
    <w:rsid w:val="00D002AD"/>
    <w:rsid w:val="00D0093A"/>
    <w:rsid w:val="00D00EE3"/>
    <w:rsid w:val="00D01223"/>
    <w:rsid w:val="00D01F4E"/>
    <w:rsid w:val="00D029FB"/>
    <w:rsid w:val="00D03652"/>
    <w:rsid w:val="00D045EB"/>
    <w:rsid w:val="00D04C9C"/>
    <w:rsid w:val="00D0640B"/>
    <w:rsid w:val="00D07823"/>
    <w:rsid w:val="00D110CD"/>
    <w:rsid w:val="00D11B91"/>
    <w:rsid w:val="00D11CBF"/>
    <w:rsid w:val="00D11EFF"/>
    <w:rsid w:val="00D12E8D"/>
    <w:rsid w:val="00D1423A"/>
    <w:rsid w:val="00D144FD"/>
    <w:rsid w:val="00D2044B"/>
    <w:rsid w:val="00D2225D"/>
    <w:rsid w:val="00D22D90"/>
    <w:rsid w:val="00D22F99"/>
    <w:rsid w:val="00D23745"/>
    <w:rsid w:val="00D240D6"/>
    <w:rsid w:val="00D24504"/>
    <w:rsid w:val="00D245FB"/>
    <w:rsid w:val="00D26698"/>
    <w:rsid w:val="00D27A76"/>
    <w:rsid w:val="00D32C55"/>
    <w:rsid w:val="00D3304C"/>
    <w:rsid w:val="00D33682"/>
    <w:rsid w:val="00D340EB"/>
    <w:rsid w:val="00D343DD"/>
    <w:rsid w:val="00D34F08"/>
    <w:rsid w:val="00D36823"/>
    <w:rsid w:val="00D36CAB"/>
    <w:rsid w:val="00D36F66"/>
    <w:rsid w:val="00D372F3"/>
    <w:rsid w:val="00D37721"/>
    <w:rsid w:val="00D377A0"/>
    <w:rsid w:val="00D40319"/>
    <w:rsid w:val="00D4034B"/>
    <w:rsid w:val="00D44A95"/>
    <w:rsid w:val="00D45E46"/>
    <w:rsid w:val="00D45F0E"/>
    <w:rsid w:val="00D4653C"/>
    <w:rsid w:val="00D479FC"/>
    <w:rsid w:val="00D50101"/>
    <w:rsid w:val="00D50A1B"/>
    <w:rsid w:val="00D50A5C"/>
    <w:rsid w:val="00D52718"/>
    <w:rsid w:val="00D536B9"/>
    <w:rsid w:val="00D53CF7"/>
    <w:rsid w:val="00D5547E"/>
    <w:rsid w:val="00D57640"/>
    <w:rsid w:val="00D61C6A"/>
    <w:rsid w:val="00D61F9F"/>
    <w:rsid w:val="00D66E26"/>
    <w:rsid w:val="00D670EE"/>
    <w:rsid w:val="00D67547"/>
    <w:rsid w:val="00D679BC"/>
    <w:rsid w:val="00D67FA9"/>
    <w:rsid w:val="00D7033C"/>
    <w:rsid w:val="00D72530"/>
    <w:rsid w:val="00D72AFA"/>
    <w:rsid w:val="00D72ECD"/>
    <w:rsid w:val="00D73428"/>
    <w:rsid w:val="00D73611"/>
    <w:rsid w:val="00D75135"/>
    <w:rsid w:val="00D75371"/>
    <w:rsid w:val="00D7554C"/>
    <w:rsid w:val="00D75864"/>
    <w:rsid w:val="00D77859"/>
    <w:rsid w:val="00D77BF3"/>
    <w:rsid w:val="00D803EF"/>
    <w:rsid w:val="00D80821"/>
    <w:rsid w:val="00D80A17"/>
    <w:rsid w:val="00D80AA1"/>
    <w:rsid w:val="00D82140"/>
    <w:rsid w:val="00D8225F"/>
    <w:rsid w:val="00D82796"/>
    <w:rsid w:val="00D83182"/>
    <w:rsid w:val="00D83513"/>
    <w:rsid w:val="00D847E7"/>
    <w:rsid w:val="00D84A1C"/>
    <w:rsid w:val="00D84E4D"/>
    <w:rsid w:val="00D850D4"/>
    <w:rsid w:val="00D85192"/>
    <w:rsid w:val="00D8608C"/>
    <w:rsid w:val="00D877EB"/>
    <w:rsid w:val="00D9032E"/>
    <w:rsid w:val="00D90579"/>
    <w:rsid w:val="00D910C1"/>
    <w:rsid w:val="00D92CAC"/>
    <w:rsid w:val="00D93981"/>
    <w:rsid w:val="00D94183"/>
    <w:rsid w:val="00D948C6"/>
    <w:rsid w:val="00D94B43"/>
    <w:rsid w:val="00D950D0"/>
    <w:rsid w:val="00D95A6E"/>
    <w:rsid w:val="00D95ECD"/>
    <w:rsid w:val="00D96CDF"/>
    <w:rsid w:val="00D9784C"/>
    <w:rsid w:val="00DA037F"/>
    <w:rsid w:val="00DA1FBD"/>
    <w:rsid w:val="00DA3A9A"/>
    <w:rsid w:val="00DA4D9E"/>
    <w:rsid w:val="00DA4F7F"/>
    <w:rsid w:val="00DA577F"/>
    <w:rsid w:val="00DA5A5D"/>
    <w:rsid w:val="00DA5ED4"/>
    <w:rsid w:val="00DB08B2"/>
    <w:rsid w:val="00DB0C0C"/>
    <w:rsid w:val="00DB3144"/>
    <w:rsid w:val="00DB35F9"/>
    <w:rsid w:val="00DB36A8"/>
    <w:rsid w:val="00DB37D1"/>
    <w:rsid w:val="00DB3F2E"/>
    <w:rsid w:val="00DB492F"/>
    <w:rsid w:val="00DB4E34"/>
    <w:rsid w:val="00DB5BBF"/>
    <w:rsid w:val="00DB623A"/>
    <w:rsid w:val="00DB6C56"/>
    <w:rsid w:val="00DB738F"/>
    <w:rsid w:val="00DB770D"/>
    <w:rsid w:val="00DB78A2"/>
    <w:rsid w:val="00DB7FD0"/>
    <w:rsid w:val="00DC167A"/>
    <w:rsid w:val="00DC28B2"/>
    <w:rsid w:val="00DC5F52"/>
    <w:rsid w:val="00DC64BA"/>
    <w:rsid w:val="00DC7F2D"/>
    <w:rsid w:val="00DD0BF1"/>
    <w:rsid w:val="00DD1EB3"/>
    <w:rsid w:val="00DD232E"/>
    <w:rsid w:val="00DD277A"/>
    <w:rsid w:val="00DD2B3B"/>
    <w:rsid w:val="00DD3C0A"/>
    <w:rsid w:val="00DD69E0"/>
    <w:rsid w:val="00DD6CA8"/>
    <w:rsid w:val="00DD7232"/>
    <w:rsid w:val="00DD733A"/>
    <w:rsid w:val="00DD7918"/>
    <w:rsid w:val="00DE0585"/>
    <w:rsid w:val="00DE07A2"/>
    <w:rsid w:val="00DE08C3"/>
    <w:rsid w:val="00DE24B6"/>
    <w:rsid w:val="00DE24B8"/>
    <w:rsid w:val="00DE2CFF"/>
    <w:rsid w:val="00DE389A"/>
    <w:rsid w:val="00DE3B04"/>
    <w:rsid w:val="00DE4457"/>
    <w:rsid w:val="00DF0470"/>
    <w:rsid w:val="00DF0D3F"/>
    <w:rsid w:val="00DF2276"/>
    <w:rsid w:val="00DF25EB"/>
    <w:rsid w:val="00DF3C49"/>
    <w:rsid w:val="00DF44E4"/>
    <w:rsid w:val="00DF49BE"/>
    <w:rsid w:val="00DF629F"/>
    <w:rsid w:val="00DF6CF5"/>
    <w:rsid w:val="00DF7DDB"/>
    <w:rsid w:val="00E0112B"/>
    <w:rsid w:val="00E012C5"/>
    <w:rsid w:val="00E01B15"/>
    <w:rsid w:val="00E02AC6"/>
    <w:rsid w:val="00E040D0"/>
    <w:rsid w:val="00E046CB"/>
    <w:rsid w:val="00E04C63"/>
    <w:rsid w:val="00E05183"/>
    <w:rsid w:val="00E05BE1"/>
    <w:rsid w:val="00E06F2B"/>
    <w:rsid w:val="00E07DBA"/>
    <w:rsid w:val="00E07EF8"/>
    <w:rsid w:val="00E106B3"/>
    <w:rsid w:val="00E13382"/>
    <w:rsid w:val="00E1356F"/>
    <w:rsid w:val="00E14FCD"/>
    <w:rsid w:val="00E15A3B"/>
    <w:rsid w:val="00E15F05"/>
    <w:rsid w:val="00E2086A"/>
    <w:rsid w:val="00E20892"/>
    <w:rsid w:val="00E216A4"/>
    <w:rsid w:val="00E21FFD"/>
    <w:rsid w:val="00E249FD"/>
    <w:rsid w:val="00E25538"/>
    <w:rsid w:val="00E2574C"/>
    <w:rsid w:val="00E25F68"/>
    <w:rsid w:val="00E32792"/>
    <w:rsid w:val="00E3343E"/>
    <w:rsid w:val="00E35DFC"/>
    <w:rsid w:val="00E37862"/>
    <w:rsid w:val="00E404A5"/>
    <w:rsid w:val="00E41D09"/>
    <w:rsid w:val="00E420E1"/>
    <w:rsid w:val="00E42247"/>
    <w:rsid w:val="00E426F3"/>
    <w:rsid w:val="00E441EC"/>
    <w:rsid w:val="00E479BE"/>
    <w:rsid w:val="00E506C2"/>
    <w:rsid w:val="00E5149F"/>
    <w:rsid w:val="00E51626"/>
    <w:rsid w:val="00E5181E"/>
    <w:rsid w:val="00E51DFC"/>
    <w:rsid w:val="00E52243"/>
    <w:rsid w:val="00E52E18"/>
    <w:rsid w:val="00E52F5D"/>
    <w:rsid w:val="00E53D93"/>
    <w:rsid w:val="00E540E4"/>
    <w:rsid w:val="00E56B9A"/>
    <w:rsid w:val="00E5712D"/>
    <w:rsid w:val="00E573D3"/>
    <w:rsid w:val="00E60570"/>
    <w:rsid w:val="00E64AE4"/>
    <w:rsid w:val="00E6523B"/>
    <w:rsid w:val="00E658ED"/>
    <w:rsid w:val="00E66317"/>
    <w:rsid w:val="00E66918"/>
    <w:rsid w:val="00E66B28"/>
    <w:rsid w:val="00E66FE3"/>
    <w:rsid w:val="00E70BA0"/>
    <w:rsid w:val="00E72651"/>
    <w:rsid w:val="00E728B8"/>
    <w:rsid w:val="00E757BF"/>
    <w:rsid w:val="00E77ACB"/>
    <w:rsid w:val="00E80856"/>
    <w:rsid w:val="00E842DC"/>
    <w:rsid w:val="00E85C00"/>
    <w:rsid w:val="00E863D2"/>
    <w:rsid w:val="00E868FE"/>
    <w:rsid w:val="00E90261"/>
    <w:rsid w:val="00E90CE8"/>
    <w:rsid w:val="00E923C7"/>
    <w:rsid w:val="00E927BA"/>
    <w:rsid w:val="00E92994"/>
    <w:rsid w:val="00E9360E"/>
    <w:rsid w:val="00E956B8"/>
    <w:rsid w:val="00E96680"/>
    <w:rsid w:val="00E969B4"/>
    <w:rsid w:val="00E96EFA"/>
    <w:rsid w:val="00EA12F7"/>
    <w:rsid w:val="00EA133C"/>
    <w:rsid w:val="00EA15E1"/>
    <w:rsid w:val="00EA2170"/>
    <w:rsid w:val="00EA3B32"/>
    <w:rsid w:val="00EA3D7D"/>
    <w:rsid w:val="00EA462B"/>
    <w:rsid w:val="00EA6C15"/>
    <w:rsid w:val="00EA78E6"/>
    <w:rsid w:val="00EB1398"/>
    <w:rsid w:val="00EB1440"/>
    <w:rsid w:val="00EB17EC"/>
    <w:rsid w:val="00EB1937"/>
    <w:rsid w:val="00EB20F0"/>
    <w:rsid w:val="00EB2A79"/>
    <w:rsid w:val="00EB4F53"/>
    <w:rsid w:val="00EB5A27"/>
    <w:rsid w:val="00EB6EE1"/>
    <w:rsid w:val="00EB7912"/>
    <w:rsid w:val="00EC03AA"/>
    <w:rsid w:val="00EC061E"/>
    <w:rsid w:val="00EC0F33"/>
    <w:rsid w:val="00EC17C5"/>
    <w:rsid w:val="00EC18C1"/>
    <w:rsid w:val="00EC1E04"/>
    <w:rsid w:val="00EC2E56"/>
    <w:rsid w:val="00EC52EF"/>
    <w:rsid w:val="00EC6375"/>
    <w:rsid w:val="00EC63C7"/>
    <w:rsid w:val="00EC6FF9"/>
    <w:rsid w:val="00EC7AA1"/>
    <w:rsid w:val="00ED05D6"/>
    <w:rsid w:val="00ED1228"/>
    <w:rsid w:val="00ED24F7"/>
    <w:rsid w:val="00ED2A14"/>
    <w:rsid w:val="00ED317F"/>
    <w:rsid w:val="00ED3F55"/>
    <w:rsid w:val="00ED4C1F"/>
    <w:rsid w:val="00ED5A1B"/>
    <w:rsid w:val="00EE03F3"/>
    <w:rsid w:val="00EE18EA"/>
    <w:rsid w:val="00EE23E0"/>
    <w:rsid w:val="00EE3134"/>
    <w:rsid w:val="00EE39FF"/>
    <w:rsid w:val="00EE5222"/>
    <w:rsid w:val="00EE5929"/>
    <w:rsid w:val="00EE75EF"/>
    <w:rsid w:val="00EF2E1C"/>
    <w:rsid w:val="00EF337B"/>
    <w:rsid w:val="00EF7106"/>
    <w:rsid w:val="00EF7E4C"/>
    <w:rsid w:val="00F0007A"/>
    <w:rsid w:val="00F00731"/>
    <w:rsid w:val="00F0079B"/>
    <w:rsid w:val="00F01165"/>
    <w:rsid w:val="00F04DC4"/>
    <w:rsid w:val="00F0587A"/>
    <w:rsid w:val="00F06441"/>
    <w:rsid w:val="00F06690"/>
    <w:rsid w:val="00F0749B"/>
    <w:rsid w:val="00F10B0B"/>
    <w:rsid w:val="00F121DD"/>
    <w:rsid w:val="00F131BA"/>
    <w:rsid w:val="00F15A31"/>
    <w:rsid w:val="00F166A0"/>
    <w:rsid w:val="00F23BA2"/>
    <w:rsid w:val="00F24DEB"/>
    <w:rsid w:val="00F2521A"/>
    <w:rsid w:val="00F264C8"/>
    <w:rsid w:val="00F271B6"/>
    <w:rsid w:val="00F27679"/>
    <w:rsid w:val="00F27B25"/>
    <w:rsid w:val="00F30C78"/>
    <w:rsid w:val="00F3244B"/>
    <w:rsid w:val="00F325EB"/>
    <w:rsid w:val="00F326F6"/>
    <w:rsid w:val="00F35396"/>
    <w:rsid w:val="00F35E39"/>
    <w:rsid w:val="00F36D58"/>
    <w:rsid w:val="00F37B83"/>
    <w:rsid w:val="00F4010E"/>
    <w:rsid w:val="00F402A6"/>
    <w:rsid w:val="00F40349"/>
    <w:rsid w:val="00F41ADF"/>
    <w:rsid w:val="00F41BD5"/>
    <w:rsid w:val="00F41F46"/>
    <w:rsid w:val="00F4217A"/>
    <w:rsid w:val="00F4271F"/>
    <w:rsid w:val="00F4310A"/>
    <w:rsid w:val="00F4552F"/>
    <w:rsid w:val="00F45A84"/>
    <w:rsid w:val="00F545E9"/>
    <w:rsid w:val="00F55B91"/>
    <w:rsid w:val="00F55CD3"/>
    <w:rsid w:val="00F5759A"/>
    <w:rsid w:val="00F57B2C"/>
    <w:rsid w:val="00F60DBF"/>
    <w:rsid w:val="00F618C3"/>
    <w:rsid w:val="00F621F6"/>
    <w:rsid w:val="00F6297C"/>
    <w:rsid w:val="00F62CA8"/>
    <w:rsid w:val="00F638FE"/>
    <w:rsid w:val="00F649E4"/>
    <w:rsid w:val="00F65418"/>
    <w:rsid w:val="00F65E7E"/>
    <w:rsid w:val="00F66737"/>
    <w:rsid w:val="00F70EB0"/>
    <w:rsid w:val="00F7167B"/>
    <w:rsid w:val="00F71B65"/>
    <w:rsid w:val="00F71EC5"/>
    <w:rsid w:val="00F71F04"/>
    <w:rsid w:val="00F7304F"/>
    <w:rsid w:val="00F73770"/>
    <w:rsid w:val="00F73870"/>
    <w:rsid w:val="00F74595"/>
    <w:rsid w:val="00F74E58"/>
    <w:rsid w:val="00F75A99"/>
    <w:rsid w:val="00F7600A"/>
    <w:rsid w:val="00F77DCD"/>
    <w:rsid w:val="00F77EA5"/>
    <w:rsid w:val="00F80429"/>
    <w:rsid w:val="00F80A90"/>
    <w:rsid w:val="00F81F64"/>
    <w:rsid w:val="00F82460"/>
    <w:rsid w:val="00F83CC6"/>
    <w:rsid w:val="00F84482"/>
    <w:rsid w:val="00F85584"/>
    <w:rsid w:val="00F91D36"/>
    <w:rsid w:val="00F9207E"/>
    <w:rsid w:val="00F97399"/>
    <w:rsid w:val="00F978CA"/>
    <w:rsid w:val="00F97A7C"/>
    <w:rsid w:val="00F97C69"/>
    <w:rsid w:val="00FA1094"/>
    <w:rsid w:val="00FA29A2"/>
    <w:rsid w:val="00FA3D84"/>
    <w:rsid w:val="00FA40BB"/>
    <w:rsid w:val="00FA58EC"/>
    <w:rsid w:val="00FA5B90"/>
    <w:rsid w:val="00FB14A1"/>
    <w:rsid w:val="00FB15F0"/>
    <w:rsid w:val="00FB173A"/>
    <w:rsid w:val="00FB2E1B"/>
    <w:rsid w:val="00FB2E9C"/>
    <w:rsid w:val="00FB3E23"/>
    <w:rsid w:val="00FB4749"/>
    <w:rsid w:val="00FC0352"/>
    <w:rsid w:val="00FC11AE"/>
    <w:rsid w:val="00FC1468"/>
    <w:rsid w:val="00FC28D2"/>
    <w:rsid w:val="00FC37E3"/>
    <w:rsid w:val="00FC37F0"/>
    <w:rsid w:val="00FC532F"/>
    <w:rsid w:val="00FC6020"/>
    <w:rsid w:val="00FC767C"/>
    <w:rsid w:val="00FD09A9"/>
    <w:rsid w:val="00FD0F46"/>
    <w:rsid w:val="00FD25B3"/>
    <w:rsid w:val="00FD4461"/>
    <w:rsid w:val="00FD49D6"/>
    <w:rsid w:val="00FD5E56"/>
    <w:rsid w:val="00FD634C"/>
    <w:rsid w:val="00FE00D9"/>
    <w:rsid w:val="00FE0D18"/>
    <w:rsid w:val="00FE2249"/>
    <w:rsid w:val="00FE49CD"/>
    <w:rsid w:val="00FE5352"/>
    <w:rsid w:val="00FE6A1F"/>
    <w:rsid w:val="00FE6D65"/>
    <w:rsid w:val="00FF0380"/>
    <w:rsid w:val="00FF0868"/>
    <w:rsid w:val="00FF1073"/>
    <w:rsid w:val="00FF1926"/>
    <w:rsid w:val="00FF3679"/>
    <w:rsid w:val="00FF57A6"/>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DD733A"/>
    <w:pPr>
      <w:ind w:left="720"/>
      <w:contextualSpacing/>
    </w:pPr>
  </w:style>
  <w:style w:type="character" w:styleId="CommentReference">
    <w:name w:val="annotation reference"/>
    <w:basedOn w:val="DefaultParagraphFont"/>
    <w:rsid w:val="007931C9"/>
    <w:rPr>
      <w:sz w:val="16"/>
      <w:szCs w:val="16"/>
    </w:rPr>
  </w:style>
  <w:style w:type="paragraph" w:styleId="CommentText">
    <w:name w:val="annotation text"/>
    <w:basedOn w:val="Normal"/>
    <w:link w:val="CommentTextChar"/>
    <w:rsid w:val="007931C9"/>
    <w:rPr>
      <w:sz w:val="20"/>
    </w:rPr>
  </w:style>
  <w:style w:type="character" w:customStyle="1" w:styleId="CommentTextChar">
    <w:name w:val="Comment Text Char"/>
    <w:basedOn w:val="DefaultParagraphFont"/>
    <w:link w:val="CommentText"/>
    <w:rsid w:val="007931C9"/>
  </w:style>
  <w:style w:type="paragraph" w:styleId="CommentSubject">
    <w:name w:val="annotation subject"/>
    <w:basedOn w:val="CommentText"/>
    <w:next w:val="CommentText"/>
    <w:link w:val="CommentSubjectChar"/>
    <w:rsid w:val="007931C9"/>
    <w:rPr>
      <w:b/>
      <w:bCs/>
    </w:rPr>
  </w:style>
  <w:style w:type="character" w:customStyle="1" w:styleId="CommentSubjectChar">
    <w:name w:val="Comment Subject Char"/>
    <w:basedOn w:val="CommentTextChar"/>
    <w:link w:val="CommentSubject"/>
    <w:rsid w:val="007931C9"/>
    <w:rPr>
      <w:b/>
      <w:bCs/>
    </w:rPr>
  </w:style>
  <w:style w:type="paragraph" w:styleId="NoSpacing">
    <w:name w:val="No Spacing"/>
    <w:uiPriority w:val="1"/>
    <w:qFormat/>
    <w:rsid w:val="00260378"/>
    <w:rPr>
      <w:rFonts w:ascii="Times New (W1)" w:eastAsia="Calibri" w:hAnsi="Times New (W1)"/>
      <w:sz w:val="24"/>
      <w:szCs w:val="24"/>
    </w:rPr>
  </w:style>
  <w:style w:type="paragraph" w:styleId="Revision">
    <w:name w:val="Revision"/>
    <w:hidden/>
    <w:uiPriority w:val="99"/>
    <w:semiHidden/>
    <w:rsid w:val="00F74595"/>
    <w:rPr>
      <w:sz w:val="24"/>
    </w:rPr>
  </w:style>
  <w:style w:type="character" w:styleId="Hyperlink">
    <w:name w:val="Hyperlink"/>
    <w:basedOn w:val="DefaultParagraphFont"/>
    <w:rsid w:val="00184F15"/>
    <w:rPr>
      <w:color w:val="0000FF" w:themeColor="hyperlink"/>
      <w:u w:val="single"/>
    </w:rPr>
  </w:style>
  <w:style w:type="character" w:styleId="FollowedHyperlink">
    <w:name w:val="FollowedHyperlink"/>
    <w:basedOn w:val="DefaultParagraphFont"/>
    <w:rsid w:val="007323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DD733A"/>
    <w:pPr>
      <w:ind w:left="720"/>
      <w:contextualSpacing/>
    </w:pPr>
  </w:style>
  <w:style w:type="character" w:styleId="CommentReference">
    <w:name w:val="annotation reference"/>
    <w:basedOn w:val="DefaultParagraphFont"/>
    <w:rsid w:val="007931C9"/>
    <w:rPr>
      <w:sz w:val="16"/>
      <w:szCs w:val="16"/>
    </w:rPr>
  </w:style>
  <w:style w:type="paragraph" w:styleId="CommentText">
    <w:name w:val="annotation text"/>
    <w:basedOn w:val="Normal"/>
    <w:link w:val="CommentTextChar"/>
    <w:rsid w:val="007931C9"/>
    <w:rPr>
      <w:sz w:val="20"/>
    </w:rPr>
  </w:style>
  <w:style w:type="character" w:customStyle="1" w:styleId="CommentTextChar">
    <w:name w:val="Comment Text Char"/>
    <w:basedOn w:val="DefaultParagraphFont"/>
    <w:link w:val="CommentText"/>
    <w:rsid w:val="007931C9"/>
  </w:style>
  <w:style w:type="paragraph" w:styleId="CommentSubject">
    <w:name w:val="annotation subject"/>
    <w:basedOn w:val="CommentText"/>
    <w:next w:val="CommentText"/>
    <w:link w:val="CommentSubjectChar"/>
    <w:rsid w:val="007931C9"/>
    <w:rPr>
      <w:b/>
      <w:bCs/>
    </w:rPr>
  </w:style>
  <w:style w:type="character" w:customStyle="1" w:styleId="CommentSubjectChar">
    <w:name w:val="Comment Subject Char"/>
    <w:basedOn w:val="CommentTextChar"/>
    <w:link w:val="CommentSubject"/>
    <w:rsid w:val="007931C9"/>
    <w:rPr>
      <w:b/>
      <w:bCs/>
    </w:rPr>
  </w:style>
  <w:style w:type="paragraph" w:styleId="NoSpacing">
    <w:name w:val="No Spacing"/>
    <w:uiPriority w:val="1"/>
    <w:qFormat/>
    <w:rsid w:val="00260378"/>
    <w:rPr>
      <w:rFonts w:ascii="Times New (W1)" w:eastAsia="Calibri" w:hAnsi="Times New (W1)"/>
      <w:sz w:val="24"/>
      <w:szCs w:val="24"/>
    </w:rPr>
  </w:style>
  <w:style w:type="paragraph" w:styleId="Revision">
    <w:name w:val="Revision"/>
    <w:hidden/>
    <w:uiPriority w:val="99"/>
    <w:semiHidden/>
    <w:rsid w:val="00F74595"/>
    <w:rPr>
      <w:sz w:val="24"/>
    </w:rPr>
  </w:style>
  <w:style w:type="character" w:styleId="Hyperlink">
    <w:name w:val="Hyperlink"/>
    <w:basedOn w:val="DefaultParagraphFont"/>
    <w:rsid w:val="00184F15"/>
    <w:rPr>
      <w:color w:val="0000FF" w:themeColor="hyperlink"/>
      <w:u w:val="single"/>
    </w:rPr>
  </w:style>
  <w:style w:type="character" w:styleId="FollowedHyperlink">
    <w:name w:val="FollowedHyperlink"/>
    <w:basedOn w:val="DefaultParagraphFont"/>
    <w:rsid w:val="00732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7019">
      <w:bodyDiv w:val="1"/>
      <w:marLeft w:val="0"/>
      <w:marRight w:val="0"/>
      <w:marTop w:val="0"/>
      <w:marBottom w:val="0"/>
      <w:divBdr>
        <w:top w:val="none" w:sz="0" w:space="0" w:color="auto"/>
        <w:left w:val="none" w:sz="0" w:space="0" w:color="auto"/>
        <w:bottom w:val="none" w:sz="0" w:space="0" w:color="auto"/>
        <w:right w:val="none" w:sz="0" w:space="0" w:color="auto"/>
      </w:divBdr>
    </w:div>
    <w:div w:id="528645754">
      <w:bodyDiv w:val="1"/>
      <w:marLeft w:val="0"/>
      <w:marRight w:val="0"/>
      <w:marTop w:val="0"/>
      <w:marBottom w:val="0"/>
      <w:divBdr>
        <w:top w:val="none" w:sz="0" w:space="0" w:color="auto"/>
        <w:left w:val="none" w:sz="0" w:space="0" w:color="auto"/>
        <w:bottom w:val="none" w:sz="0" w:space="0" w:color="auto"/>
        <w:right w:val="none" w:sz="0" w:space="0" w:color="auto"/>
      </w:divBdr>
      <w:divsChild>
        <w:div w:id="207784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151041">
      <w:bodyDiv w:val="1"/>
      <w:marLeft w:val="0"/>
      <w:marRight w:val="0"/>
      <w:marTop w:val="0"/>
      <w:marBottom w:val="0"/>
      <w:divBdr>
        <w:top w:val="none" w:sz="0" w:space="0" w:color="auto"/>
        <w:left w:val="none" w:sz="0" w:space="0" w:color="auto"/>
        <w:bottom w:val="none" w:sz="0" w:space="0" w:color="auto"/>
        <w:right w:val="none" w:sz="0" w:space="0" w:color="auto"/>
      </w:divBdr>
      <w:divsChild>
        <w:div w:id="133464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37831988">
      <w:bodyDiv w:val="1"/>
      <w:marLeft w:val="0"/>
      <w:marRight w:val="0"/>
      <w:marTop w:val="0"/>
      <w:marBottom w:val="0"/>
      <w:divBdr>
        <w:top w:val="none" w:sz="0" w:space="0" w:color="auto"/>
        <w:left w:val="none" w:sz="0" w:space="0" w:color="auto"/>
        <w:bottom w:val="none" w:sz="0" w:space="0" w:color="auto"/>
        <w:right w:val="none" w:sz="0" w:space="0" w:color="auto"/>
      </w:divBdr>
      <w:divsChild>
        <w:div w:id="77355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9283">
      <w:bodyDiv w:val="1"/>
      <w:marLeft w:val="0"/>
      <w:marRight w:val="0"/>
      <w:marTop w:val="0"/>
      <w:marBottom w:val="0"/>
      <w:divBdr>
        <w:top w:val="none" w:sz="0" w:space="0" w:color="auto"/>
        <w:left w:val="none" w:sz="0" w:space="0" w:color="auto"/>
        <w:bottom w:val="none" w:sz="0" w:space="0" w:color="auto"/>
        <w:right w:val="none" w:sz="0" w:space="0" w:color="auto"/>
      </w:divBdr>
      <w:divsChild>
        <w:div w:id="1900939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964803">
      <w:bodyDiv w:val="1"/>
      <w:marLeft w:val="0"/>
      <w:marRight w:val="0"/>
      <w:marTop w:val="0"/>
      <w:marBottom w:val="0"/>
      <w:divBdr>
        <w:top w:val="none" w:sz="0" w:space="0" w:color="auto"/>
        <w:left w:val="none" w:sz="0" w:space="0" w:color="auto"/>
        <w:bottom w:val="none" w:sz="0" w:space="0" w:color="auto"/>
        <w:right w:val="none" w:sz="0" w:space="0" w:color="auto"/>
      </w:divBdr>
      <w:divsChild>
        <w:div w:id="20618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504602">
      <w:bodyDiv w:val="1"/>
      <w:marLeft w:val="0"/>
      <w:marRight w:val="0"/>
      <w:marTop w:val="0"/>
      <w:marBottom w:val="0"/>
      <w:divBdr>
        <w:top w:val="none" w:sz="0" w:space="0" w:color="auto"/>
        <w:left w:val="none" w:sz="0" w:space="0" w:color="auto"/>
        <w:bottom w:val="none" w:sz="0" w:space="0" w:color="auto"/>
        <w:right w:val="none" w:sz="0" w:space="0" w:color="auto"/>
      </w:divBdr>
      <w:divsChild>
        <w:div w:id="114100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73344">
      <w:bodyDiv w:val="1"/>
      <w:marLeft w:val="0"/>
      <w:marRight w:val="0"/>
      <w:marTop w:val="0"/>
      <w:marBottom w:val="0"/>
      <w:divBdr>
        <w:top w:val="none" w:sz="0" w:space="0" w:color="auto"/>
        <w:left w:val="none" w:sz="0" w:space="0" w:color="auto"/>
        <w:bottom w:val="none" w:sz="0" w:space="0" w:color="auto"/>
        <w:right w:val="none" w:sz="0" w:space="0" w:color="auto"/>
      </w:divBdr>
      <w:divsChild>
        <w:div w:id="59220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13441">
      <w:bodyDiv w:val="1"/>
      <w:marLeft w:val="0"/>
      <w:marRight w:val="0"/>
      <w:marTop w:val="0"/>
      <w:marBottom w:val="0"/>
      <w:divBdr>
        <w:top w:val="none" w:sz="0" w:space="0" w:color="auto"/>
        <w:left w:val="none" w:sz="0" w:space="0" w:color="auto"/>
        <w:bottom w:val="none" w:sz="0" w:space="0" w:color="auto"/>
        <w:right w:val="none" w:sz="0" w:space="0" w:color="auto"/>
      </w:divBdr>
      <w:divsChild>
        <w:div w:id="118397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662679">
      <w:bodyDiv w:val="1"/>
      <w:marLeft w:val="0"/>
      <w:marRight w:val="0"/>
      <w:marTop w:val="0"/>
      <w:marBottom w:val="0"/>
      <w:divBdr>
        <w:top w:val="none" w:sz="0" w:space="0" w:color="auto"/>
        <w:left w:val="none" w:sz="0" w:space="0" w:color="auto"/>
        <w:bottom w:val="none" w:sz="0" w:space="0" w:color="auto"/>
        <w:right w:val="none" w:sz="0" w:space="0" w:color="auto"/>
      </w:divBdr>
      <w:divsChild>
        <w:div w:id="1237591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553098">
      <w:bodyDiv w:val="1"/>
      <w:marLeft w:val="0"/>
      <w:marRight w:val="0"/>
      <w:marTop w:val="0"/>
      <w:marBottom w:val="0"/>
      <w:divBdr>
        <w:top w:val="none" w:sz="0" w:space="0" w:color="auto"/>
        <w:left w:val="none" w:sz="0" w:space="0" w:color="auto"/>
        <w:bottom w:val="none" w:sz="0" w:space="0" w:color="auto"/>
        <w:right w:val="none" w:sz="0" w:space="0" w:color="auto"/>
      </w:divBdr>
      <w:divsChild>
        <w:div w:id="72294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73661">
      <w:bodyDiv w:val="1"/>
      <w:marLeft w:val="0"/>
      <w:marRight w:val="0"/>
      <w:marTop w:val="0"/>
      <w:marBottom w:val="0"/>
      <w:divBdr>
        <w:top w:val="none" w:sz="0" w:space="0" w:color="auto"/>
        <w:left w:val="none" w:sz="0" w:space="0" w:color="auto"/>
        <w:bottom w:val="none" w:sz="0" w:space="0" w:color="auto"/>
        <w:right w:val="none" w:sz="0" w:space="0" w:color="auto"/>
      </w:divBdr>
      <w:divsChild>
        <w:div w:id="110542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127654">
      <w:bodyDiv w:val="1"/>
      <w:marLeft w:val="0"/>
      <w:marRight w:val="0"/>
      <w:marTop w:val="0"/>
      <w:marBottom w:val="0"/>
      <w:divBdr>
        <w:top w:val="none" w:sz="0" w:space="0" w:color="auto"/>
        <w:left w:val="none" w:sz="0" w:space="0" w:color="auto"/>
        <w:bottom w:val="none" w:sz="0" w:space="0" w:color="auto"/>
        <w:right w:val="none" w:sz="0" w:space="0" w:color="auto"/>
      </w:divBdr>
    </w:div>
    <w:div w:id="1935242355">
      <w:bodyDiv w:val="1"/>
      <w:marLeft w:val="0"/>
      <w:marRight w:val="0"/>
      <w:marTop w:val="0"/>
      <w:marBottom w:val="0"/>
      <w:divBdr>
        <w:top w:val="none" w:sz="0" w:space="0" w:color="auto"/>
        <w:left w:val="none" w:sz="0" w:space="0" w:color="auto"/>
        <w:bottom w:val="none" w:sz="0" w:space="0" w:color="auto"/>
        <w:right w:val="none" w:sz="0" w:space="0" w:color="auto"/>
      </w:divBdr>
      <w:divsChild>
        <w:div w:id="9386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5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9876-CF2C-4886-ACB9-FD6C89A6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11481</Words>
  <Characters>65444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76772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Miller, Sara</cp:lastModifiedBy>
  <cp:revision>5</cp:revision>
  <cp:lastPrinted>2013-10-17T14:23:00Z</cp:lastPrinted>
  <dcterms:created xsi:type="dcterms:W3CDTF">2013-10-16T14:51:00Z</dcterms:created>
  <dcterms:modified xsi:type="dcterms:W3CDTF">2013-10-17T14:23:00Z</dcterms:modified>
</cp:coreProperties>
</file>