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DD" w:rsidRPr="00280FDD" w:rsidRDefault="00280FDD" w:rsidP="00280FDD">
      <w:pPr>
        <w:spacing w:after="0" w:line="240" w:lineRule="auto"/>
        <w:jc w:val="center"/>
        <w:rPr>
          <w:rFonts w:ascii="Times New Roman" w:eastAsia="Calibri" w:hAnsi="Times New Roman" w:cs="Times New Roman"/>
          <w:b/>
          <w:sz w:val="24"/>
          <w:szCs w:val="24"/>
        </w:rPr>
      </w:pPr>
      <w:r w:rsidRPr="00280FDD">
        <w:rPr>
          <w:rFonts w:ascii="Times New Roman" w:eastAsia="Calibri" w:hAnsi="Times New Roman" w:cs="Times New Roman"/>
          <w:b/>
          <w:sz w:val="24"/>
          <w:szCs w:val="24"/>
        </w:rPr>
        <w:t>BEFORE THE</w:t>
      </w:r>
    </w:p>
    <w:p w:rsidR="00280FDD" w:rsidRPr="00280FDD" w:rsidRDefault="00280FDD" w:rsidP="00280FDD">
      <w:pPr>
        <w:spacing w:after="0" w:line="240" w:lineRule="auto"/>
        <w:jc w:val="center"/>
        <w:rPr>
          <w:rFonts w:ascii="Times New Roman" w:eastAsia="Calibri" w:hAnsi="Times New Roman" w:cs="Times New Roman"/>
          <w:b/>
          <w:sz w:val="24"/>
          <w:szCs w:val="24"/>
        </w:rPr>
      </w:pPr>
      <w:r w:rsidRPr="00280FDD">
        <w:rPr>
          <w:rFonts w:ascii="Times New Roman" w:eastAsia="Calibri" w:hAnsi="Times New Roman" w:cs="Times New Roman"/>
          <w:b/>
          <w:sz w:val="24"/>
          <w:szCs w:val="24"/>
        </w:rPr>
        <w:t>PENNSYLVANIA PUBLIC UTILITY COMMISSION</w:t>
      </w:r>
    </w:p>
    <w:p w:rsidR="00280FDD" w:rsidRPr="00280FDD" w:rsidRDefault="00280FDD" w:rsidP="00280FDD">
      <w:pPr>
        <w:spacing w:after="0" w:line="240" w:lineRule="auto"/>
        <w:rPr>
          <w:rFonts w:ascii="Times New Roman" w:eastAsia="Calibri" w:hAnsi="Times New Roman" w:cs="Times New Roman"/>
          <w:sz w:val="24"/>
          <w:szCs w:val="24"/>
        </w:rPr>
      </w:pPr>
    </w:p>
    <w:p w:rsidR="00280FDD" w:rsidRPr="00280FDD" w:rsidRDefault="00280FDD" w:rsidP="00280FDD">
      <w:pPr>
        <w:spacing w:after="0" w:line="240" w:lineRule="auto"/>
        <w:rPr>
          <w:rFonts w:ascii="Times New Roman" w:eastAsia="Calibri" w:hAnsi="Times New Roman" w:cs="Times New Roman"/>
          <w:sz w:val="24"/>
          <w:szCs w:val="24"/>
        </w:rPr>
      </w:pPr>
    </w:p>
    <w:p w:rsidR="00280FDD" w:rsidRPr="00280FDD" w:rsidRDefault="00996D08" w:rsidP="00280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Kevin Maromonte</w:t>
      </w:r>
      <w:r>
        <w:rPr>
          <w:rFonts w:ascii="Times New Roman" w:eastAsia="Calibri" w:hAnsi="Times New Roman" w:cs="Times New Roman"/>
          <w:sz w:val="24"/>
          <w:szCs w:val="24"/>
        </w:rPr>
        <w:tab/>
      </w:r>
      <w:r w:rsidR="00280FDD" w:rsidRPr="00280FDD">
        <w:rPr>
          <w:rFonts w:ascii="Times New Roman" w:eastAsia="Calibri" w:hAnsi="Times New Roman" w:cs="Times New Roman"/>
          <w:sz w:val="24"/>
          <w:szCs w:val="24"/>
        </w:rPr>
        <w:tab/>
      </w:r>
      <w:r w:rsidR="00280FDD" w:rsidRPr="00280FDD">
        <w:rPr>
          <w:rFonts w:ascii="Times New Roman" w:eastAsia="Calibri" w:hAnsi="Times New Roman" w:cs="Times New Roman"/>
          <w:sz w:val="24"/>
          <w:szCs w:val="24"/>
        </w:rPr>
        <w:tab/>
      </w:r>
      <w:r w:rsidR="00280FDD" w:rsidRPr="00280FDD">
        <w:rPr>
          <w:rFonts w:ascii="Times New Roman" w:eastAsia="Calibri" w:hAnsi="Times New Roman" w:cs="Times New Roman"/>
          <w:sz w:val="24"/>
          <w:szCs w:val="24"/>
        </w:rPr>
        <w:tab/>
      </w:r>
      <w:r w:rsidR="00FC154F">
        <w:rPr>
          <w:rFonts w:ascii="Times New Roman" w:eastAsia="Calibri" w:hAnsi="Times New Roman" w:cs="Times New Roman"/>
          <w:sz w:val="24"/>
          <w:szCs w:val="24"/>
        </w:rPr>
        <w:tab/>
      </w:r>
      <w:r w:rsidR="00280FDD" w:rsidRPr="00280FDD">
        <w:rPr>
          <w:rFonts w:ascii="Times New Roman" w:eastAsia="Calibri" w:hAnsi="Times New Roman" w:cs="Times New Roman"/>
          <w:sz w:val="24"/>
          <w:szCs w:val="24"/>
        </w:rPr>
        <w:t>:</w:t>
      </w:r>
      <w:r w:rsidR="00280FDD" w:rsidRPr="00280FDD">
        <w:rPr>
          <w:rFonts w:ascii="Times New Roman" w:eastAsia="Calibri" w:hAnsi="Times New Roman" w:cs="Times New Roman"/>
          <w:sz w:val="24"/>
          <w:szCs w:val="24"/>
        </w:rPr>
        <w:tab/>
      </w:r>
    </w:p>
    <w:p w:rsidR="00280FDD" w:rsidRPr="00280FDD" w:rsidRDefault="00280FDD" w:rsidP="00280FDD">
      <w:pPr>
        <w:spacing w:after="0" w:line="240" w:lineRule="auto"/>
        <w:rPr>
          <w:rFonts w:ascii="Times New Roman" w:eastAsia="Calibri" w:hAnsi="Times New Roman" w:cs="Times New Roman"/>
          <w:sz w:val="24"/>
          <w:szCs w:val="24"/>
        </w:rPr>
      </w:pP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00FC154F">
        <w:rPr>
          <w:rFonts w:ascii="Times New Roman" w:eastAsia="Calibri" w:hAnsi="Times New Roman" w:cs="Times New Roman"/>
          <w:sz w:val="24"/>
          <w:szCs w:val="24"/>
        </w:rPr>
        <w:tab/>
      </w:r>
      <w:r w:rsidRPr="00280FDD">
        <w:rPr>
          <w:rFonts w:ascii="Times New Roman" w:eastAsia="Calibri" w:hAnsi="Times New Roman" w:cs="Times New Roman"/>
          <w:sz w:val="24"/>
          <w:szCs w:val="24"/>
        </w:rPr>
        <w:t>:</w:t>
      </w:r>
    </w:p>
    <w:p w:rsidR="00280FDD" w:rsidRPr="00280FDD" w:rsidRDefault="00280FDD" w:rsidP="00280FDD">
      <w:pPr>
        <w:spacing w:after="0" w:line="240" w:lineRule="auto"/>
        <w:rPr>
          <w:rFonts w:ascii="Times New Roman" w:eastAsia="Calibri" w:hAnsi="Times New Roman" w:cs="Times New Roman"/>
          <w:sz w:val="24"/>
          <w:szCs w:val="24"/>
        </w:rPr>
      </w:pPr>
      <w:r w:rsidRPr="00280FDD">
        <w:rPr>
          <w:rFonts w:ascii="Times New Roman" w:eastAsia="Calibri" w:hAnsi="Times New Roman" w:cs="Times New Roman"/>
          <w:sz w:val="24"/>
          <w:szCs w:val="24"/>
        </w:rPr>
        <w:tab/>
        <w:t>v.</w:t>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00FC154F">
        <w:rPr>
          <w:rFonts w:ascii="Times New Roman" w:eastAsia="Calibri" w:hAnsi="Times New Roman" w:cs="Times New Roman"/>
          <w:sz w:val="24"/>
          <w:szCs w:val="24"/>
        </w:rPr>
        <w:tab/>
      </w:r>
      <w:r w:rsidRPr="00280FDD">
        <w:rPr>
          <w:rFonts w:ascii="Times New Roman" w:eastAsia="Calibri" w:hAnsi="Times New Roman" w:cs="Times New Roman"/>
          <w:sz w:val="24"/>
          <w:szCs w:val="24"/>
        </w:rPr>
        <w:t>:</w:t>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t>C-</w:t>
      </w:r>
      <w:r>
        <w:rPr>
          <w:rFonts w:ascii="Times New Roman" w:eastAsia="Calibri" w:hAnsi="Times New Roman" w:cs="Times New Roman"/>
          <w:sz w:val="24"/>
          <w:szCs w:val="24"/>
        </w:rPr>
        <w:t>2015-</w:t>
      </w:r>
      <w:r w:rsidR="00996D08">
        <w:rPr>
          <w:rFonts w:ascii="Times New Roman" w:eastAsia="Calibri" w:hAnsi="Times New Roman" w:cs="Times New Roman"/>
          <w:sz w:val="24"/>
          <w:szCs w:val="24"/>
        </w:rPr>
        <w:t>2468911</w:t>
      </w:r>
    </w:p>
    <w:p w:rsidR="00280FDD" w:rsidRPr="00280FDD" w:rsidRDefault="00280FDD" w:rsidP="00280FDD">
      <w:pPr>
        <w:spacing w:after="0" w:line="240" w:lineRule="auto"/>
        <w:rPr>
          <w:rFonts w:ascii="Times New Roman" w:eastAsia="Calibri" w:hAnsi="Times New Roman" w:cs="Times New Roman"/>
          <w:sz w:val="24"/>
          <w:szCs w:val="24"/>
        </w:rPr>
      </w:pP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00FC154F">
        <w:rPr>
          <w:rFonts w:ascii="Times New Roman" w:eastAsia="Calibri" w:hAnsi="Times New Roman" w:cs="Times New Roman"/>
          <w:sz w:val="24"/>
          <w:szCs w:val="24"/>
        </w:rPr>
        <w:tab/>
      </w:r>
      <w:r w:rsidRPr="00280FDD">
        <w:rPr>
          <w:rFonts w:ascii="Times New Roman" w:eastAsia="Calibri" w:hAnsi="Times New Roman" w:cs="Times New Roman"/>
          <w:sz w:val="24"/>
          <w:szCs w:val="24"/>
        </w:rPr>
        <w:t>:</w:t>
      </w:r>
    </w:p>
    <w:p w:rsidR="00C741ED" w:rsidRDefault="00996D08" w:rsidP="00280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Peoples Natural Gas Company LLC</w:t>
      </w:r>
      <w:r w:rsidR="00C741ED">
        <w:rPr>
          <w:rFonts w:ascii="Times New Roman" w:eastAsia="Calibri" w:hAnsi="Times New Roman" w:cs="Times New Roman"/>
          <w:sz w:val="24"/>
          <w:szCs w:val="24"/>
        </w:rPr>
        <w:tab/>
      </w:r>
      <w:r w:rsidR="00C741ED">
        <w:rPr>
          <w:rFonts w:ascii="Times New Roman" w:eastAsia="Calibri" w:hAnsi="Times New Roman" w:cs="Times New Roman"/>
          <w:sz w:val="24"/>
          <w:szCs w:val="24"/>
        </w:rPr>
        <w:tab/>
      </w:r>
      <w:r w:rsidR="00FC154F">
        <w:rPr>
          <w:rFonts w:ascii="Times New Roman" w:eastAsia="Calibri" w:hAnsi="Times New Roman" w:cs="Times New Roman"/>
          <w:sz w:val="24"/>
          <w:szCs w:val="24"/>
        </w:rPr>
        <w:tab/>
      </w:r>
      <w:r w:rsidR="00C741ED">
        <w:rPr>
          <w:rFonts w:ascii="Times New Roman" w:eastAsia="Calibri" w:hAnsi="Times New Roman" w:cs="Times New Roman"/>
          <w:sz w:val="24"/>
          <w:szCs w:val="24"/>
        </w:rPr>
        <w:t>:</w:t>
      </w:r>
      <w:r w:rsidR="00C741ED">
        <w:rPr>
          <w:rFonts w:ascii="Times New Roman" w:eastAsia="Calibri" w:hAnsi="Times New Roman" w:cs="Times New Roman"/>
          <w:sz w:val="24"/>
          <w:szCs w:val="24"/>
        </w:rPr>
        <w:tab/>
      </w:r>
    </w:p>
    <w:p w:rsidR="00280FDD" w:rsidRPr="00280FDD" w:rsidRDefault="00C741ED" w:rsidP="00280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Equitable Division</w:t>
      </w:r>
      <w:r w:rsidR="00996D08">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996D08">
        <w:rPr>
          <w:rFonts w:ascii="Times New Roman" w:eastAsia="Calibri" w:hAnsi="Times New Roman" w:cs="Times New Roman"/>
          <w:sz w:val="24"/>
          <w:szCs w:val="24"/>
        </w:rPr>
        <w:tab/>
      </w:r>
      <w:r w:rsidR="00FC154F">
        <w:rPr>
          <w:rFonts w:ascii="Times New Roman" w:eastAsia="Calibri" w:hAnsi="Times New Roman" w:cs="Times New Roman"/>
          <w:sz w:val="24"/>
          <w:szCs w:val="24"/>
        </w:rPr>
        <w:tab/>
      </w:r>
      <w:r w:rsidR="00280FDD" w:rsidRPr="00280FDD">
        <w:rPr>
          <w:rFonts w:ascii="Times New Roman" w:eastAsia="Calibri" w:hAnsi="Times New Roman" w:cs="Times New Roman"/>
          <w:sz w:val="24"/>
          <w:szCs w:val="24"/>
        </w:rPr>
        <w:t>:</w:t>
      </w:r>
    </w:p>
    <w:p w:rsidR="00280FDD" w:rsidRPr="00280FDD" w:rsidRDefault="00280FDD" w:rsidP="00280FDD">
      <w:pPr>
        <w:spacing w:after="0" w:line="240" w:lineRule="auto"/>
        <w:rPr>
          <w:rFonts w:ascii="Times New Roman" w:eastAsia="Calibri" w:hAnsi="Times New Roman" w:cs="Times New Roman"/>
          <w:sz w:val="24"/>
          <w:szCs w:val="24"/>
        </w:rPr>
      </w:pPr>
    </w:p>
    <w:p w:rsidR="00280FDD" w:rsidRPr="00280FDD" w:rsidRDefault="00280FDD" w:rsidP="00280FDD">
      <w:pPr>
        <w:spacing w:after="0" w:line="240" w:lineRule="auto"/>
        <w:rPr>
          <w:rFonts w:ascii="Times New Roman" w:eastAsia="Calibri" w:hAnsi="Times New Roman" w:cs="Times New Roman"/>
          <w:sz w:val="24"/>
          <w:szCs w:val="24"/>
        </w:rPr>
      </w:pPr>
    </w:p>
    <w:p w:rsidR="00762559" w:rsidRPr="00A633D3" w:rsidRDefault="00762559" w:rsidP="00762559">
      <w:pPr>
        <w:spacing w:after="0" w:line="240" w:lineRule="auto"/>
        <w:jc w:val="center"/>
        <w:rPr>
          <w:rFonts w:ascii="Times New Roman" w:eastAsia="Calibri" w:hAnsi="Times New Roman" w:cs="Times New Roman"/>
          <w:b/>
          <w:sz w:val="24"/>
          <w:szCs w:val="24"/>
          <w:u w:val="single"/>
        </w:rPr>
      </w:pPr>
      <w:r w:rsidRPr="00A633D3">
        <w:rPr>
          <w:rFonts w:ascii="Times New Roman" w:eastAsia="Calibri" w:hAnsi="Times New Roman" w:cs="Times New Roman"/>
          <w:b/>
          <w:sz w:val="24"/>
          <w:szCs w:val="24"/>
          <w:u w:val="single"/>
        </w:rPr>
        <w:t xml:space="preserve">ORDER </w:t>
      </w:r>
      <w:r w:rsidR="00E9552E" w:rsidRPr="00A633D3">
        <w:rPr>
          <w:rFonts w:ascii="Times New Roman" w:eastAsia="Calibri" w:hAnsi="Times New Roman" w:cs="Times New Roman"/>
          <w:b/>
          <w:sz w:val="24"/>
          <w:szCs w:val="24"/>
          <w:u w:val="single"/>
        </w:rPr>
        <w:t xml:space="preserve">SUSTAINING </w:t>
      </w:r>
      <w:r w:rsidR="00933801" w:rsidRPr="00A633D3">
        <w:rPr>
          <w:rFonts w:ascii="Times New Roman" w:eastAsia="Calibri" w:hAnsi="Times New Roman" w:cs="Times New Roman"/>
          <w:b/>
          <w:sz w:val="24"/>
          <w:szCs w:val="24"/>
          <w:u w:val="single"/>
        </w:rPr>
        <w:t>PRELIMINARY OBJECTION</w:t>
      </w:r>
    </w:p>
    <w:p w:rsidR="00280FDD" w:rsidRPr="00280FDD" w:rsidRDefault="00280FDD" w:rsidP="00280FDD">
      <w:pPr>
        <w:spacing w:after="0" w:line="240" w:lineRule="auto"/>
        <w:jc w:val="center"/>
        <w:rPr>
          <w:rFonts w:ascii="Times New Roman" w:eastAsia="Calibri" w:hAnsi="Times New Roman" w:cs="Times New Roman"/>
          <w:b/>
          <w:sz w:val="24"/>
          <w:szCs w:val="24"/>
        </w:rPr>
      </w:pPr>
    </w:p>
    <w:p w:rsidR="00762559" w:rsidRDefault="00762559" w:rsidP="00280FDD">
      <w:pPr>
        <w:spacing w:after="0" w:line="360" w:lineRule="auto"/>
        <w:rPr>
          <w:rFonts w:ascii="Times New Roman" w:eastAsia="Calibri" w:hAnsi="Times New Roman" w:cs="Times New Roman"/>
          <w:sz w:val="24"/>
          <w:szCs w:val="24"/>
        </w:rPr>
      </w:pPr>
    </w:p>
    <w:p w:rsidR="00B9189B" w:rsidRDefault="00BA529E" w:rsidP="00280FD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86ADE">
        <w:rPr>
          <w:rFonts w:ascii="Times New Roman" w:eastAsia="Calibri" w:hAnsi="Times New Roman" w:cs="Times New Roman"/>
          <w:sz w:val="24"/>
          <w:szCs w:val="24"/>
        </w:rPr>
        <w:t xml:space="preserve">On </w:t>
      </w:r>
      <w:r w:rsidR="0041323F">
        <w:rPr>
          <w:rFonts w:ascii="Times New Roman" w:eastAsia="Calibri" w:hAnsi="Times New Roman" w:cs="Times New Roman"/>
          <w:sz w:val="24"/>
          <w:szCs w:val="24"/>
        </w:rPr>
        <w:t xml:space="preserve">February 25, 2015, Kevin Maromonte (Complainant) filed a formal </w:t>
      </w:r>
      <w:r w:rsidR="00504404">
        <w:rPr>
          <w:rFonts w:ascii="Times New Roman" w:eastAsia="Calibri" w:hAnsi="Times New Roman" w:cs="Times New Roman"/>
          <w:sz w:val="24"/>
          <w:szCs w:val="24"/>
        </w:rPr>
        <w:t>complaint</w:t>
      </w:r>
      <w:r w:rsidR="0041323F">
        <w:rPr>
          <w:rFonts w:ascii="Times New Roman" w:eastAsia="Calibri" w:hAnsi="Times New Roman" w:cs="Times New Roman"/>
          <w:sz w:val="24"/>
          <w:szCs w:val="24"/>
        </w:rPr>
        <w:t xml:space="preserve"> (</w:t>
      </w:r>
      <w:r w:rsidR="00504404">
        <w:rPr>
          <w:rFonts w:ascii="Times New Roman" w:eastAsia="Calibri" w:hAnsi="Times New Roman" w:cs="Times New Roman"/>
          <w:sz w:val="24"/>
          <w:szCs w:val="24"/>
        </w:rPr>
        <w:t>complaint</w:t>
      </w:r>
      <w:r w:rsidR="0041323F">
        <w:rPr>
          <w:rFonts w:ascii="Times New Roman" w:eastAsia="Calibri" w:hAnsi="Times New Roman" w:cs="Times New Roman"/>
          <w:sz w:val="24"/>
          <w:szCs w:val="24"/>
        </w:rPr>
        <w:t>) against Peoples Natural Gas Company LLC</w:t>
      </w:r>
      <w:r w:rsidR="00C741ED">
        <w:rPr>
          <w:rFonts w:ascii="Times New Roman" w:eastAsia="Calibri" w:hAnsi="Times New Roman" w:cs="Times New Roman"/>
          <w:sz w:val="24"/>
          <w:szCs w:val="24"/>
        </w:rPr>
        <w:t xml:space="preserve"> – Equitable Division</w:t>
      </w:r>
      <w:r w:rsidR="0041323F">
        <w:rPr>
          <w:rFonts w:ascii="Times New Roman" w:eastAsia="Calibri" w:hAnsi="Times New Roman" w:cs="Times New Roman"/>
          <w:sz w:val="24"/>
          <w:szCs w:val="24"/>
        </w:rPr>
        <w:t xml:space="preserve"> (Peoples or Respondent)</w:t>
      </w:r>
      <w:r w:rsidR="00855651">
        <w:rPr>
          <w:rFonts w:ascii="Times New Roman" w:eastAsia="Calibri" w:hAnsi="Times New Roman" w:cs="Times New Roman"/>
          <w:sz w:val="24"/>
          <w:szCs w:val="24"/>
        </w:rPr>
        <w:t xml:space="preserve">.  </w:t>
      </w:r>
      <w:r w:rsidR="005B10EC">
        <w:rPr>
          <w:rFonts w:ascii="Times New Roman" w:eastAsia="Calibri" w:hAnsi="Times New Roman" w:cs="Times New Roman"/>
          <w:sz w:val="24"/>
          <w:szCs w:val="24"/>
        </w:rPr>
        <w:t xml:space="preserve">Complainant alleges that Peoples is responsible for damage to a rental </w:t>
      </w:r>
      <w:r w:rsidR="00916BFD">
        <w:rPr>
          <w:rFonts w:ascii="Times New Roman" w:eastAsia="Calibri" w:hAnsi="Times New Roman" w:cs="Times New Roman"/>
          <w:sz w:val="24"/>
          <w:szCs w:val="24"/>
        </w:rPr>
        <w:t>property</w:t>
      </w:r>
      <w:r w:rsidR="005B10EC">
        <w:rPr>
          <w:rFonts w:ascii="Times New Roman" w:eastAsia="Calibri" w:hAnsi="Times New Roman" w:cs="Times New Roman"/>
          <w:sz w:val="24"/>
          <w:szCs w:val="24"/>
        </w:rPr>
        <w:t xml:space="preserve"> owned by Complainant due to gas service being shut off in error. </w:t>
      </w:r>
    </w:p>
    <w:p w:rsidR="00A66ACA" w:rsidRDefault="00A66ACA" w:rsidP="00280FDD">
      <w:pPr>
        <w:spacing w:after="0" w:line="360" w:lineRule="auto"/>
        <w:rPr>
          <w:rFonts w:ascii="Times New Roman" w:eastAsia="Calibri" w:hAnsi="Times New Roman" w:cs="Times New Roman"/>
          <w:sz w:val="24"/>
          <w:szCs w:val="24"/>
        </w:rPr>
      </w:pPr>
    </w:p>
    <w:p w:rsidR="0016590F" w:rsidRDefault="00A66ACA" w:rsidP="00280FD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Complainant alleges that on January 9, 2015, he received a call from a tenant occupying half of a duplex </w:t>
      </w:r>
      <w:r w:rsidR="0028281F">
        <w:rPr>
          <w:rFonts w:ascii="Times New Roman" w:eastAsia="Calibri" w:hAnsi="Times New Roman" w:cs="Times New Roman"/>
          <w:sz w:val="24"/>
          <w:szCs w:val="24"/>
        </w:rPr>
        <w:t xml:space="preserve">rental </w:t>
      </w:r>
      <w:r w:rsidR="00916BFD">
        <w:rPr>
          <w:rFonts w:ascii="Times New Roman" w:eastAsia="Calibri" w:hAnsi="Times New Roman" w:cs="Times New Roman"/>
          <w:sz w:val="24"/>
          <w:szCs w:val="24"/>
        </w:rPr>
        <w:t>property</w:t>
      </w:r>
      <w:r>
        <w:rPr>
          <w:rFonts w:ascii="Times New Roman" w:eastAsia="Calibri" w:hAnsi="Times New Roman" w:cs="Times New Roman"/>
          <w:sz w:val="24"/>
          <w:szCs w:val="24"/>
        </w:rPr>
        <w:t xml:space="preserve"> owned by Complainant at 675 Sixth Street, Oakmont, PA 15139</w:t>
      </w:r>
      <w:r w:rsidR="0085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tenant notified</w:t>
      </w:r>
      <w:r w:rsidR="0028281F">
        <w:rPr>
          <w:rFonts w:ascii="Times New Roman" w:eastAsia="Calibri" w:hAnsi="Times New Roman" w:cs="Times New Roman"/>
          <w:sz w:val="24"/>
          <w:szCs w:val="24"/>
        </w:rPr>
        <w:t xml:space="preserve"> Complainant that their portion of the duplex was being flooded by water coming down from the unoccupied portion of the duplex above</w:t>
      </w:r>
      <w:r w:rsidR="00916BFD">
        <w:rPr>
          <w:rFonts w:ascii="Times New Roman" w:eastAsia="Calibri" w:hAnsi="Times New Roman" w:cs="Times New Roman"/>
          <w:sz w:val="24"/>
          <w:szCs w:val="24"/>
        </w:rPr>
        <w:t xml:space="preserve"> (affected property)</w:t>
      </w:r>
      <w:r w:rsidR="00855651">
        <w:rPr>
          <w:rFonts w:ascii="Times New Roman" w:eastAsia="Calibri" w:hAnsi="Times New Roman" w:cs="Times New Roman"/>
          <w:sz w:val="24"/>
          <w:szCs w:val="24"/>
        </w:rPr>
        <w:t xml:space="preserve">.  </w:t>
      </w:r>
      <w:r w:rsidR="0028281F">
        <w:rPr>
          <w:rFonts w:ascii="Times New Roman" w:eastAsia="Calibri" w:hAnsi="Times New Roman" w:cs="Times New Roman"/>
          <w:sz w:val="24"/>
          <w:szCs w:val="24"/>
        </w:rPr>
        <w:t>Complainant alleges he immediately dispatched a plumber to shut off the water and mitigate damages</w:t>
      </w:r>
      <w:r w:rsidR="00855651">
        <w:rPr>
          <w:rFonts w:ascii="Times New Roman" w:eastAsia="Calibri" w:hAnsi="Times New Roman" w:cs="Times New Roman"/>
          <w:sz w:val="24"/>
          <w:szCs w:val="24"/>
        </w:rPr>
        <w:t xml:space="preserve">.  </w:t>
      </w:r>
    </w:p>
    <w:p w:rsidR="0016590F" w:rsidRDefault="0016590F" w:rsidP="00280FDD">
      <w:pPr>
        <w:spacing w:after="0" w:line="360" w:lineRule="auto"/>
        <w:rPr>
          <w:rFonts w:ascii="Times New Roman" w:eastAsia="Calibri" w:hAnsi="Times New Roman" w:cs="Times New Roman"/>
          <w:sz w:val="24"/>
          <w:szCs w:val="24"/>
        </w:rPr>
      </w:pPr>
    </w:p>
    <w:p w:rsidR="0016590F" w:rsidRDefault="0028281F" w:rsidP="0016590F">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 xml:space="preserve">The plumber allegedly told Complainant that the pipes in the </w:t>
      </w:r>
      <w:r w:rsidR="00DE0E58">
        <w:rPr>
          <w:rFonts w:ascii="Times New Roman" w:eastAsia="Calibri" w:hAnsi="Times New Roman" w:cs="Times New Roman"/>
          <w:sz w:val="24"/>
          <w:szCs w:val="24"/>
        </w:rPr>
        <w:t>affected property</w:t>
      </w:r>
      <w:r w:rsidR="00C54DF4">
        <w:rPr>
          <w:rFonts w:ascii="Times New Roman" w:eastAsia="Calibri" w:hAnsi="Times New Roman" w:cs="Times New Roman"/>
          <w:sz w:val="24"/>
          <w:szCs w:val="24"/>
        </w:rPr>
        <w:t xml:space="preserve"> had frozen and burst</w:t>
      </w:r>
      <w:r w:rsidR="00855651">
        <w:rPr>
          <w:rFonts w:ascii="Times New Roman" w:eastAsia="Calibri" w:hAnsi="Times New Roman" w:cs="Times New Roman"/>
          <w:sz w:val="24"/>
          <w:szCs w:val="24"/>
        </w:rPr>
        <w:t xml:space="preserve">.  </w:t>
      </w:r>
      <w:r w:rsidR="00515191">
        <w:rPr>
          <w:rFonts w:ascii="Times New Roman" w:eastAsia="Calibri" w:hAnsi="Times New Roman" w:cs="Times New Roman"/>
          <w:sz w:val="24"/>
          <w:szCs w:val="24"/>
        </w:rPr>
        <w:t>Complainant states he was surprised that the pipes had frozen and burst because he ordinarily leaves the thermostat set at 68 degrees in unoccupied properties</w:t>
      </w:r>
      <w:r w:rsidR="00306E4D">
        <w:rPr>
          <w:rFonts w:ascii="Times New Roman" w:eastAsia="Calibri" w:hAnsi="Times New Roman" w:cs="Times New Roman"/>
          <w:sz w:val="24"/>
          <w:szCs w:val="24"/>
        </w:rPr>
        <w:t xml:space="preserve">.  </w:t>
      </w:r>
    </w:p>
    <w:p w:rsidR="0016590F" w:rsidRDefault="0016590F" w:rsidP="0016590F">
      <w:pPr>
        <w:spacing w:after="0" w:line="360" w:lineRule="auto"/>
        <w:ind w:firstLine="1440"/>
        <w:rPr>
          <w:rFonts w:ascii="Times New Roman" w:eastAsia="Calibri" w:hAnsi="Times New Roman" w:cs="Times New Roman"/>
          <w:sz w:val="24"/>
          <w:szCs w:val="24"/>
        </w:rPr>
      </w:pPr>
    </w:p>
    <w:p w:rsidR="00A66ACA" w:rsidRDefault="00C54DF4" w:rsidP="0016590F">
      <w:pPr>
        <w:spacing w:after="0" w:line="360" w:lineRule="auto"/>
        <w:ind w:firstLine="1440"/>
      </w:pPr>
      <w:r>
        <w:rPr>
          <w:rFonts w:ascii="Times New Roman" w:eastAsia="Calibri" w:hAnsi="Times New Roman" w:cs="Times New Roman"/>
          <w:sz w:val="24"/>
          <w:szCs w:val="24"/>
        </w:rPr>
        <w:t>When Complainant</w:t>
      </w:r>
      <w:r w:rsidR="009D5B26">
        <w:rPr>
          <w:rFonts w:ascii="Times New Roman" w:eastAsia="Calibri" w:hAnsi="Times New Roman" w:cs="Times New Roman"/>
          <w:sz w:val="24"/>
          <w:szCs w:val="24"/>
        </w:rPr>
        <w:t xml:space="preserve"> asked the plumber to check the furnace</w:t>
      </w:r>
      <w:r>
        <w:rPr>
          <w:rFonts w:ascii="Times New Roman" w:eastAsia="Calibri" w:hAnsi="Times New Roman" w:cs="Times New Roman"/>
          <w:sz w:val="24"/>
          <w:szCs w:val="24"/>
        </w:rPr>
        <w:t xml:space="preserve"> </w:t>
      </w:r>
      <w:r w:rsidR="009D5B26">
        <w:rPr>
          <w:rFonts w:ascii="Times New Roman" w:eastAsia="Calibri" w:hAnsi="Times New Roman" w:cs="Times New Roman"/>
          <w:sz w:val="24"/>
          <w:szCs w:val="24"/>
        </w:rPr>
        <w:t xml:space="preserve">setting </w:t>
      </w:r>
      <w:r>
        <w:rPr>
          <w:rFonts w:ascii="Times New Roman" w:eastAsia="Calibri" w:hAnsi="Times New Roman" w:cs="Times New Roman"/>
          <w:sz w:val="24"/>
          <w:szCs w:val="24"/>
        </w:rPr>
        <w:t>t</w:t>
      </w:r>
      <w:r w:rsidR="00515191">
        <w:rPr>
          <w:rFonts w:ascii="Times New Roman" w:eastAsia="Calibri" w:hAnsi="Times New Roman" w:cs="Times New Roman"/>
          <w:sz w:val="24"/>
          <w:szCs w:val="24"/>
        </w:rPr>
        <w:t xml:space="preserve">he plumber informed Complainant that </w:t>
      </w:r>
      <w:r w:rsidR="009D5B26">
        <w:rPr>
          <w:rFonts w:ascii="Times New Roman" w:eastAsia="Calibri" w:hAnsi="Times New Roman" w:cs="Times New Roman"/>
          <w:sz w:val="24"/>
          <w:szCs w:val="24"/>
        </w:rPr>
        <w:t xml:space="preserve">the </w:t>
      </w:r>
      <w:r w:rsidR="00515191">
        <w:rPr>
          <w:rFonts w:ascii="Times New Roman" w:eastAsia="Calibri" w:hAnsi="Times New Roman" w:cs="Times New Roman"/>
          <w:sz w:val="24"/>
          <w:szCs w:val="24"/>
        </w:rPr>
        <w:t xml:space="preserve">gas had been shut off for the </w:t>
      </w:r>
      <w:r w:rsidR="00DE0E58">
        <w:rPr>
          <w:rFonts w:ascii="Times New Roman" w:eastAsia="Calibri" w:hAnsi="Times New Roman" w:cs="Times New Roman"/>
          <w:sz w:val="24"/>
          <w:szCs w:val="24"/>
        </w:rPr>
        <w:t>affected property</w:t>
      </w:r>
      <w:r w:rsidR="00855651">
        <w:rPr>
          <w:rFonts w:ascii="Times New Roman" w:eastAsia="Calibri" w:hAnsi="Times New Roman" w:cs="Times New Roman"/>
          <w:sz w:val="24"/>
          <w:szCs w:val="24"/>
        </w:rPr>
        <w:t xml:space="preserve">.  </w:t>
      </w:r>
      <w:r w:rsidR="001327AA">
        <w:rPr>
          <w:rFonts w:ascii="Times New Roman" w:eastAsia="Calibri" w:hAnsi="Times New Roman" w:cs="Times New Roman"/>
          <w:sz w:val="24"/>
          <w:szCs w:val="24"/>
        </w:rPr>
        <w:t>This was the first time Complainant was aware that Peoples had shut off the gas for th</w:t>
      </w:r>
      <w:r w:rsidR="00916BFD">
        <w:rPr>
          <w:rFonts w:ascii="Times New Roman" w:eastAsia="Calibri" w:hAnsi="Times New Roman" w:cs="Times New Roman"/>
          <w:sz w:val="24"/>
          <w:szCs w:val="24"/>
        </w:rPr>
        <w:t>e</w:t>
      </w:r>
      <w:r w:rsidR="001327AA">
        <w:rPr>
          <w:rFonts w:ascii="Times New Roman" w:eastAsia="Calibri" w:hAnsi="Times New Roman" w:cs="Times New Roman"/>
          <w:sz w:val="24"/>
          <w:szCs w:val="24"/>
        </w:rPr>
        <w:t xml:space="preserve"> </w:t>
      </w:r>
      <w:r w:rsidR="00916BFD">
        <w:rPr>
          <w:rFonts w:ascii="Times New Roman" w:eastAsia="Calibri" w:hAnsi="Times New Roman" w:cs="Times New Roman"/>
          <w:sz w:val="24"/>
          <w:szCs w:val="24"/>
        </w:rPr>
        <w:t>affected property</w:t>
      </w:r>
      <w:r w:rsidR="00855651">
        <w:rPr>
          <w:rFonts w:ascii="Times New Roman" w:eastAsia="Calibri" w:hAnsi="Times New Roman" w:cs="Times New Roman"/>
          <w:sz w:val="24"/>
          <w:szCs w:val="24"/>
        </w:rPr>
        <w:t xml:space="preserve">.  </w:t>
      </w:r>
      <w:r w:rsidR="009D5B26">
        <w:rPr>
          <w:rFonts w:ascii="Times New Roman" w:eastAsia="Calibri" w:hAnsi="Times New Roman" w:cs="Times New Roman"/>
          <w:sz w:val="24"/>
          <w:szCs w:val="24"/>
        </w:rPr>
        <w:t>The damage</w:t>
      </w:r>
      <w:r w:rsidR="00646A3A">
        <w:rPr>
          <w:rFonts w:ascii="Times New Roman" w:eastAsia="Calibri" w:hAnsi="Times New Roman" w:cs="Times New Roman"/>
          <w:sz w:val="24"/>
          <w:szCs w:val="24"/>
        </w:rPr>
        <w:t xml:space="preserve"> that occurred to the duplex includes pipes bursting in the second floor bathroom, a collapsed ceiling, badly warped wooden floors, and flooding. </w:t>
      </w:r>
    </w:p>
    <w:p w:rsidR="0016590F" w:rsidRDefault="0028281F" w:rsidP="00280FD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Complainant states that he owns multiple rental properties which all receive gas service from Peoples</w:t>
      </w:r>
      <w:r w:rsidR="0085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He alleges that he has a documented agreement with Peoples to have gas service automatically transferred to his name when a tenant cancels service for one of his rental properties, so as to ensure that there is never a disruption in service</w:t>
      </w:r>
      <w:r w:rsidR="00855651">
        <w:rPr>
          <w:rFonts w:ascii="Times New Roman" w:eastAsia="Calibri" w:hAnsi="Times New Roman" w:cs="Times New Roman"/>
          <w:sz w:val="24"/>
          <w:szCs w:val="24"/>
        </w:rPr>
        <w:t xml:space="preserve">.  </w:t>
      </w:r>
    </w:p>
    <w:p w:rsidR="0016590F" w:rsidRDefault="0016590F" w:rsidP="00280FDD">
      <w:pPr>
        <w:spacing w:after="0" w:line="360" w:lineRule="auto"/>
        <w:rPr>
          <w:rFonts w:ascii="Times New Roman" w:eastAsia="Calibri" w:hAnsi="Times New Roman" w:cs="Times New Roman"/>
          <w:sz w:val="24"/>
          <w:szCs w:val="24"/>
        </w:rPr>
      </w:pPr>
    </w:p>
    <w:p w:rsidR="00520CB8" w:rsidRDefault="001327AA" w:rsidP="0016590F">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 xml:space="preserve">Complainant called Peoples on January 12, 2015, and alleges that </w:t>
      </w:r>
      <w:r w:rsidR="00916BFD">
        <w:rPr>
          <w:rFonts w:ascii="Times New Roman" w:eastAsia="Calibri" w:hAnsi="Times New Roman" w:cs="Times New Roman"/>
          <w:sz w:val="24"/>
          <w:szCs w:val="24"/>
        </w:rPr>
        <w:t xml:space="preserve">a </w:t>
      </w:r>
      <w:r>
        <w:rPr>
          <w:rFonts w:ascii="Times New Roman" w:eastAsia="Calibri" w:hAnsi="Times New Roman" w:cs="Times New Roman"/>
          <w:sz w:val="24"/>
          <w:szCs w:val="24"/>
        </w:rPr>
        <w:t>Peoples</w:t>
      </w:r>
      <w:r w:rsidR="00916BFD">
        <w:rPr>
          <w:rFonts w:ascii="Times New Roman" w:eastAsia="Calibri" w:hAnsi="Times New Roman" w:cs="Times New Roman"/>
          <w:sz w:val="24"/>
          <w:szCs w:val="24"/>
        </w:rPr>
        <w:t xml:space="preserve"> </w:t>
      </w:r>
      <w:r>
        <w:rPr>
          <w:rFonts w:ascii="Times New Roman" w:eastAsia="Calibri" w:hAnsi="Times New Roman" w:cs="Times New Roman"/>
          <w:sz w:val="24"/>
          <w:szCs w:val="24"/>
        </w:rPr>
        <w:t>customer service representative confirmed during a recorded telephone conversation that Complainant had a valid transfer-of-service agreement with Peoples</w:t>
      </w:r>
      <w:r w:rsidR="00916BFD">
        <w:rPr>
          <w:rFonts w:ascii="Times New Roman" w:eastAsia="Calibri" w:hAnsi="Times New Roman" w:cs="Times New Roman"/>
          <w:sz w:val="24"/>
          <w:szCs w:val="24"/>
        </w:rPr>
        <w:t xml:space="preserve"> in place at the time the damage occurred</w:t>
      </w:r>
      <w:r>
        <w:rPr>
          <w:rFonts w:ascii="Times New Roman" w:eastAsia="Calibri" w:hAnsi="Times New Roman" w:cs="Times New Roman"/>
          <w:sz w:val="24"/>
          <w:szCs w:val="24"/>
        </w:rPr>
        <w:t xml:space="preserve"> and that gas should not have been shut off to the </w:t>
      </w:r>
      <w:r w:rsidR="00916BFD">
        <w:rPr>
          <w:rFonts w:ascii="Times New Roman" w:eastAsia="Calibri" w:hAnsi="Times New Roman" w:cs="Times New Roman"/>
          <w:sz w:val="24"/>
          <w:szCs w:val="24"/>
        </w:rPr>
        <w:t>affected property</w:t>
      </w:r>
      <w:r w:rsidR="00855651">
        <w:rPr>
          <w:rFonts w:ascii="Times New Roman" w:eastAsia="Calibri" w:hAnsi="Times New Roman" w:cs="Times New Roman"/>
          <w:sz w:val="24"/>
          <w:szCs w:val="24"/>
        </w:rPr>
        <w:t xml:space="preserve">.  </w:t>
      </w:r>
      <w:r w:rsidR="00646A3A">
        <w:rPr>
          <w:rFonts w:ascii="Times New Roman" w:eastAsia="Calibri" w:hAnsi="Times New Roman" w:cs="Times New Roman"/>
          <w:sz w:val="24"/>
          <w:szCs w:val="24"/>
        </w:rPr>
        <w:t>When Complainant filed a claim, however, Peoples denied his claim.</w:t>
      </w:r>
    </w:p>
    <w:p w:rsidR="00520CB8" w:rsidRDefault="00520CB8" w:rsidP="00280FDD">
      <w:pPr>
        <w:spacing w:after="0" w:line="360" w:lineRule="auto"/>
        <w:rPr>
          <w:rFonts w:ascii="Times New Roman" w:eastAsia="Calibri" w:hAnsi="Times New Roman" w:cs="Times New Roman"/>
          <w:sz w:val="24"/>
          <w:szCs w:val="24"/>
        </w:rPr>
      </w:pPr>
    </w:p>
    <w:p w:rsidR="0016590F" w:rsidRDefault="00520CB8" w:rsidP="00280FD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895D18">
        <w:rPr>
          <w:rFonts w:ascii="Times New Roman" w:eastAsia="Calibri" w:hAnsi="Times New Roman" w:cs="Times New Roman"/>
          <w:sz w:val="24"/>
          <w:szCs w:val="24"/>
        </w:rPr>
        <w:t xml:space="preserve">Complainant has attached to the </w:t>
      </w:r>
      <w:r w:rsidR="00504404">
        <w:rPr>
          <w:rFonts w:ascii="Times New Roman" w:eastAsia="Calibri" w:hAnsi="Times New Roman" w:cs="Times New Roman"/>
          <w:sz w:val="24"/>
          <w:szCs w:val="24"/>
        </w:rPr>
        <w:t>complaint</w:t>
      </w:r>
      <w:r w:rsidR="00895D18">
        <w:rPr>
          <w:rFonts w:ascii="Times New Roman" w:eastAsia="Calibri" w:hAnsi="Times New Roman" w:cs="Times New Roman"/>
          <w:sz w:val="24"/>
          <w:szCs w:val="24"/>
        </w:rPr>
        <w:t xml:space="preserve"> an email from </w:t>
      </w:r>
      <w:r w:rsidR="003F1ABC">
        <w:rPr>
          <w:rFonts w:ascii="Times New Roman" w:eastAsia="Calibri" w:hAnsi="Times New Roman" w:cs="Times New Roman"/>
          <w:sz w:val="24"/>
          <w:szCs w:val="24"/>
        </w:rPr>
        <w:t>Respondent</w:t>
      </w:r>
      <w:r w:rsidR="00895D18">
        <w:rPr>
          <w:rFonts w:ascii="Times New Roman" w:eastAsia="Calibri" w:hAnsi="Times New Roman" w:cs="Times New Roman"/>
          <w:sz w:val="24"/>
          <w:szCs w:val="24"/>
        </w:rPr>
        <w:t xml:space="preserve"> sent to Complainant </w:t>
      </w:r>
      <w:r w:rsidR="00B50319">
        <w:rPr>
          <w:rFonts w:ascii="Times New Roman" w:eastAsia="Calibri" w:hAnsi="Times New Roman" w:cs="Times New Roman"/>
          <w:sz w:val="24"/>
          <w:szCs w:val="24"/>
        </w:rPr>
        <w:t>in which Peoples denies the claim Complainant</w:t>
      </w:r>
      <w:r w:rsidR="003F1ABC">
        <w:rPr>
          <w:rFonts w:ascii="Times New Roman" w:eastAsia="Calibri" w:hAnsi="Times New Roman" w:cs="Times New Roman"/>
          <w:sz w:val="24"/>
          <w:szCs w:val="24"/>
        </w:rPr>
        <w:t xml:space="preserve"> filed with Peoples. </w:t>
      </w:r>
      <w:r w:rsidR="00895D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email contains a timeline of </w:t>
      </w:r>
      <w:r w:rsidR="00412B8C">
        <w:rPr>
          <w:rFonts w:ascii="Times New Roman" w:eastAsia="Calibri" w:hAnsi="Times New Roman" w:cs="Times New Roman"/>
          <w:sz w:val="24"/>
          <w:szCs w:val="24"/>
        </w:rPr>
        <w:t xml:space="preserve">events relating to Complainant’s </w:t>
      </w:r>
      <w:r w:rsidR="00916BFD">
        <w:rPr>
          <w:rFonts w:ascii="Times New Roman" w:eastAsia="Calibri" w:hAnsi="Times New Roman" w:cs="Times New Roman"/>
          <w:sz w:val="24"/>
          <w:szCs w:val="24"/>
        </w:rPr>
        <w:t>affected property</w:t>
      </w:r>
      <w:r w:rsidR="00412B8C">
        <w:rPr>
          <w:rFonts w:ascii="Times New Roman" w:eastAsia="Calibri" w:hAnsi="Times New Roman" w:cs="Times New Roman"/>
          <w:sz w:val="24"/>
          <w:szCs w:val="24"/>
        </w:rPr>
        <w:t xml:space="preserve"> and claim, as compiled by Peoples</w:t>
      </w:r>
      <w:r w:rsidR="00855651">
        <w:rPr>
          <w:rFonts w:ascii="Times New Roman" w:eastAsia="Calibri" w:hAnsi="Times New Roman" w:cs="Times New Roman"/>
          <w:sz w:val="24"/>
          <w:szCs w:val="24"/>
        </w:rPr>
        <w:t xml:space="preserve">.  </w:t>
      </w:r>
    </w:p>
    <w:p w:rsidR="0016590F" w:rsidRDefault="0016590F" w:rsidP="00280FDD">
      <w:pPr>
        <w:spacing w:after="0" w:line="360" w:lineRule="auto"/>
        <w:rPr>
          <w:rFonts w:ascii="Times New Roman" w:eastAsia="Calibri" w:hAnsi="Times New Roman" w:cs="Times New Roman"/>
          <w:sz w:val="24"/>
          <w:szCs w:val="24"/>
        </w:rPr>
      </w:pPr>
    </w:p>
    <w:p w:rsidR="0016590F" w:rsidRDefault="00C932FA" w:rsidP="0016590F">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 xml:space="preserve">Complainant alleges that the email shows that Peoples shut off gas service to the </w:t>
      </w:r>
      <w:r w:rsidR="00916BFD">
        <w:rPr>
          <w:rFonts w:ascii="Times New Roman" w:eastAsia="Calibri" w:hAnsi="Times New Roman" w:cs="Times New Roman"/>
          <w:sz w:val="24"/>
          <w:szCs w:val="24"/>
        </w:rPr>
        <w:t>affected property</w:t>
      </w:r>
      <w:r>
        <w:rPr>
          <w:rFonts w:ascii="Times New Roman" w:eastAsia="Calibri" w:hAnsi="Times New Roman" w:cs="Times New Roman"/>
          <w:sz w:val="24"/>
          <w:szCs w:val="24"/>
        </w:rPr>
        <w:t xml:space="preserve"> 16 days after processing Complainant’s Owner Agreement for automatic transferal of service into Complainant’s name in the event a tenant requests termination of service prior to vacating the premises</w:t>
      </w:r>
      <w:r w:rsidR="00855651">
        <w:rPr>
          <w:rFonts w:ascii="Times New Roman" w:eastAsia="Calibri" w:hAnsi="Times New Roman" w:cs="Times New Roman"/>
          <w:sz w:val="24"/>
          <w:szCs w:val="24"/>
        </w:rPr>
        <w:t xml:space="preserve">.  </w:t>
      </w:r>
      <w:r w:rsidR="00C54DF4">
        <w:rPr>
          <w:rFonts w:ascii="Times New Roman" w:eastAsia="Calibri" w:hAnsi="Times New Roman" w:cs="Times New Roman"/>
          <w:sz w:val="24"/>
          <w:szCs w:val="24"/>
        </w:rPr>
        <w:t>Complainant notes that the email shows Peoples received Complainant’s Owner Agreement on May 13, 2014, and processed the same on May 14, 2014; and that gas was turned off at the affected property on May 30, 2014 pursuant to a request for shut off of service by a previous tenant of the affected property, dated April 28, 2014</w:t>
      </w:r>
      <w:r w:rsidR="00855651">
        <w:rPr>
          <w:rFonts w:ascii="Times New Roman" w:eastAsia="Calibri" w:hAnsi="Times New Roman" w:cs="Times New Roman"/>
          <w:sz w:val="24"/>
          <w:szCs w:val="24"/>
        </w:rPr>
        <w:t xml:space="preserve">.  </w:t>
      </w:r>
    </w:p>
    <w:p w:rsidR="0016590F" w:rsidRDefault="0016590F" w:rsidP="0016590F">
      <w:pPr>
        <w:spacing w:after="0" w:line="360" w:lineRule="auto"/>
        <w:ind w:firstLine="1440"/>
        <w:rPr>
          <w:rFonts w:ascii="Times New Roman" w:eastAsia="Calibri" w:hAnsi="Times New Roman" w:cs="Times New Roman"/>
          <w:sz w:val="24"/>
          <w:szCs w:val="24"/>
        </w:rPr>
      </w:pPr>
    </w:p>
    <w:p w:rsidR="00520CB8" w:rsidRDefault="001606F3" w:rsidP="0016590F">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Complainant has also marked up the email</w:t>
      </w:r>
      <w:r w:rsidR="00C54DF4">
        <w:rPr>
          <w:rFonts w:ascii="Times New Roman" w:eastAsia="Calibri" w:hAnsi="Times New Roman" w:cs="Times New Roman"/>
          <w:sz w:val="24"/>
          <w:szCs w:val="24"/>
        </w:rPr>
        <w:t xml:space="preserve"> with handwritten comments</w:t>
      </w:r>
      <w:r>
        <w:rPr>
          <w:rFonts w:ascii="Times New Roman" w:eastAsia="Calibri" w:hAnsi="Times New Roman" w:cs="Times New Roman"/>
          <w:sz w:val="24"/>
          <w:szCs w:val="24"/>
        </w:rPr>
        <w:t xml:space="preserve"> to emphasize points of disagreement with Peoples’ depiction of events</w:t>
      </w:r>
      <w:r w:rsidR="00855651">
        <w:rPr>
          <w:rFonts w:ascii="Times New Roman" w:eastAsia="Calibri" w:hAnsi="Times New Roman" w:cs="Times New Roman"/>
          <w:sz w:val="24"/>
          <w:szCs w:val="24"/>
        </w:rPr>
        <w:t xml:space="preserve">.  </w:t>
      </w:r>
      <w:r w:rsidR="00260479">
        <w:rPr>
          <w:rFonts w:ascii="Times New Roman" w:eastAsia="Calibri" w:hAnsi="Times New Roman" w:cs="Times New Roman"/>
          <w:sz w:val="24"/>
          <w:szCs w:val="24"/>
        </w:rPr>
        <w:t xml:space="preserve">Specifically, Complainant responds to Peoples’ statement that Complainant should have noticed that there was no gas bill issued for the </w:t>
      </w:r>
      <w:r w:rsidR="00916BFD">
        <w:rPr>
          <w:rFonts w:ascii="Times New Roman" w:eastAsia="Calibri" w:hAnsi="Times New Roman" w:cs="Times New Roman"/>
          <w:sz w:val="24"/>
          <w:szCs w:val="24"/>
        </w:rPr>
        <w:t>affected property</w:t>
      </w:r>
      <w:r w:rsidR="00260479">
        <w:rPr>
          <w:rFonts w:ascii="Times New Roman" w:eastAsia="Calibri" w:hAnsi="Times New Roman" w:cs="Times New Roman"/>
          <w:sz w:val="24"/>
          <w:szCs w:val="24"/>
        </w:rPr>
        <w:t xml:space="preserve"> for a period of seven months</w:t>
      </w:r>
      <w:r w:rsidR="00855651">
        <w:rPr>
          <w:rFonts w:ascii="Times New Roman" w:eastAsia="Calibri" w:hAnsi="Times New Roman" w:cs="Times New Roman"/>
          <w:sz w:val="24"/>
          <w:szCs w:val="24"/>
        </w:rPr>
        <w:t xml:space="preserve">.  </w:t>
      </w:r>
      <w:r w:rsidR="00260479">
        <w:rPr>
          <w:rFonts w:ascii="Times New Roman" w:eastAsia="Calibri" w:hAnsi="Times New Roman" w:cs="Times New Roman"/>
          <w:sz w:val="24"/>
          <w:szCs w:val="24"/>
        </w:rPr>
        <w:t>Complainant notes that he receives over one hundred bills monthly for his rental properties, comprising 14 houses with 60 rental units, and he did not notice th</w:t>
      </w:r>
      <w:r w:rsidR="00916BFD">
        <w:rPr>
          <w:rFonts w:ascii="Times New Roman" w:eastAsia="Calibri" w:hAnsi="Times New Roman" w:cs="Times New Roman"/>
          <w:sz w:val="24"/>
          <w:szCs w:val="24"/>
        </w:rPr>
        <w:t>at the</w:t>
      </w:r>
      <w:r w:rsidR="00260479">
        <w:rPr>
          <w:rFonts w:ascii="Times New Roman" w:eastAsia="Calibri" w:hAnsi="Times New Roman" w:cs="Times New Roman"/>
          <w:sz w:val="24"/>
          <w:szCs w:val="24"/>
        </w:rPr>
        <w:t xml:space="preserve"> bill for the </w:t>
      </w:r>
      <w:r w:rsidR="00916BFD">
        <w:rPr>
          <w:rFonts w:ascii="Times New Roman" w:eastAsia="Calibri" w:hAnsi="Times New Roman" w:cs="Times New Roman"/>
          <w:sz w:val="24"/>
          <w:szCs w:val="24"/>
        </w:rPr>
        <w:t>affected property</w:t>
      </w:r>
      <w:r w:rsidR="00260479">
        <w:rPr>
          <w:rFonts w:ascii="Times New Roman" w:eastAsia="Calibri" w:hAnsi="Times New Roman" w:cs="Times New Roman"/>
          <w:sz w:val="24"/>
          <w:szCs w:val="24"/>
        </w:rPr>
        <w:t xml:space="preserve"> was missing</w:t>
      </w:r>
      <w:r w:rsidR="00693738">
        <w:rPr>
          <w:rFonts w:ascii="Times New Roman" w:eastAsia="Calibri" w:hAnsi="Times New Roman" w:cs="Times New Roman"/>
          <w:sz w:val="24"/>
          <w:szCs w:val="24"/>
        </w:rPr>
        <w:t xml:space="preserve">. </w:t>
      </w:r>
    </w:p>
    <w:p w:rsidR="00C741ED" w:rsidRDefault="001327AA" w:rsidP="00280FD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895D18">
        <w:rPr>
          <w:rFonts w:ascii="Times New Roman" w:eastAsia="Calibri" w:hAnsi="Times New Roman" w:cs="Times New Roman"/>
          <w:sz w:val="24"/>
          <w:szCs w:val="24"/>
        </w:rPr>
        <w:t>Based on Peoples’ alleged admission of error, Complainant seeks a total of $6,303.28 from Peoples to compensate Complainant for the expense of r</w:t>
      </w:r>
      <w:r w:rsidR="00C741ED">
        <w:rPr>
          <w:rFonts w:ascii="Times New Roman" w:eastAsia="Calibri" w:hAnsi="Times New Roman" w:cs="Times New Roman"/>
          <w:sz w:val="24"/>
          <w:szCs w:val="24"/>
        </w:rPr>
        <w:t xml:space="preserve">epairing damage to the </w:t>
      </w:r>
      <w:r w:rsidR="00916BFD">
        <w:rPr>
          <w:rFonts w:ascii="Times New Roman" w:eastAsia="Calibri" w:hAnsi="Times New Roman" w:cs="Times New Roman"/>
          <w:sz w:val="24"/>
          <w:szCs w:val="24"/>
        </w:rPr>
        <w:t>affected property</w:t>
      </w:r>
      <w:r w:rsidR="00895D18">
        <w:rPr>
          <w:rFonts w:ascii="Times New Roman" w:eastAsia="Calibri" w:hAnsi="Times New Roman" w:cs="Times New Roman"/>
          <w:sz w:val="24"/>
          <w:szCs w:val="24"/>
        </w:rPr>
        <w:t xml:space="preserve">. </w:t>
      </w:r>
    </w:p>
    <w:p w:rsidR="00C741ED" w:rsidRDefault="00C741ED" w:rsidP="00280FDD">
      <w:pPr>
        <w:spacing w:after="0" w:line="360" w:lineRule="auto"/>
        <w:rPr>
          <w:rFonts w:ascii="Times New Roman" w:eastAsia="Calibri" w:hAnsi="Times New Roman" w:cs="Times New Roman"/>
          <w:sz w:val="24"/>
          <w:szCs w:val="24"/>
        </w:rPr>
      </w:pPr>
    </w:p>
    <w:p w:rsidR="00C741ED" w:rsidRDefault="00C741ED" w:rsidP="00280FD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Peoples filed an </w:t>
      </w:r>
      <w:r w:rsidR="0016590F">
        <w:rPr>
          <w:rFonts w:ascii="Times New Roman" w:eastAsia="Calibri" w:hAnsi="Times New Roman" w:cs="Times New Roman"/>
          <w:sz w:val="24"/>
          <w:szCs w:val="24"/>
        </w:rPr>
        <w:t>a</w:t>
      </w:r>
      <w:r>
        <w:rPr>
          <w:rFonts w:ascii="Times New Roman" w:eastAsia="Calibri" w:hAnsi="Times New Roman" w:cs="Times New Roman"/>
          <w:sz w:val="24"/>
          <w:szCs w:val="24"/>
        </w:rPr>
        <w:t xml:space="preserve">nswer in which it denies </w:t>
      </w:r>
      <w:r w:rsidR="008844B5">
        <w:rPr>
          <w:rFonts w:ascii="Times New Roman" w:eastAsia="Calibri" w:hAnsi="Times New Roman" w:cs="Times New Roman"/>
          <w:sz w:val="24"/>
          <w:szCs w:val="24"/>
        </w:rPr>
        <w:t>responsibility</w:t>
      </w:r>
      <w:r>
        <w:rPr>
          <w:rFonts w:ascii="Times New Roman" w:eastAsia="Calibri" w:hAnsi="Times New Roman" w:cs="Times New Roman"/>
          <w:sz w:val="24"/>
          <w:szCs w:val="24"/>
        </w:rPr>
        <w:t xml:space="preserve"> for the damage to Complainant’s </w:t>
      </w:r>
      <w:r w:rsidR="00916BFD">
        <w:rPr>
          <w:rFonts w:ascii="Times New Roman" w:eastAsia="Calibri" w:hAnsi="Times New Roman" w:cs="Times New Roman"/>
          <w:sz w:val="24"/>
          <w:szCs w:val="24"/>
        </w:rPr>
        <w:t>affected property</w:t>
      </w:r>
      <w:r w:rsidR="0085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Peoples notes that it conducted an investigation and informed Complainant that it believes it is not responsible for the damage</w:t>
      </w:r>
      <w:r w:rsidR="0085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Peoples states that Complainant seeks monetary damages, which the Commission is unable to grant</w:t>
      </w:r>
      <w:r w:rsidR="0085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Peoples also states that it did not shut off gas improperly, and notes that Complainant failed to notice that the gas to the </w:t>
      </w:r>
      <w:r w:rsidR="00916BFD">
        <w:rPr>
          <w:rFonts w:ascii="Times New Roman" w:eastAsia="Calibri" w:hAnsi="Times New Roman" w:cs="Times New Roman"/>
          <w:sz w:val="24"/>
          <w:szCs w:val="24"/>
        </w:rPr>
        <w:t>affected property</w:t>
      </w:r>
      <w:r>
        <w:rPr>
          <w:rFonts w:ascii="Times New Roman" w:eastAsia="Calibri" w:hAnsi="Times New Roman" w:cs="Times New Roman"/>
          <w:sz w:val="24"/>
          <w:szCs w:val="24"/>
        </w:rPr>
        <w:t xml:space="preserve"> was shut off for a period of seven months</w:t>
      </w:r>
      <w:r w:rsidR="008F7D63">
        <w:rPr>
          <w:rFonts w:ascii="Times New Roman" w:eastAsia="Calibri" w:hAnsi="Times New Roman" w:cs="Times New Roman"/>
          <w:sz w:val="24"/>
          <w:szCs w:val="24"/>
        </w:rPr>
        <w:t xml:space="preserve">.  </w:t>
      </w:r>
      <w:r w:rsidR="00BE6B03">
        <w:rPr>
          <w:rFonts w:ascii="Times New Roman" w:eastAsia="Calibri" w:hAnsi="Times New Roman" w:cs="Times New Roman"/>
          <w:sz w:val="24"/>
          <w:szCs w:val="24"/>
        </w:rPr>
        <w:t>Respondent</w:t>
      </w:r>
      <w:r>
        <w:rPr>
          <w:rFonts w:ascii="Times New Roman" w:eastAsia="Calibri" w:hAnsi="Times New Roman" w:cs="Times New Roman"/>
          <w:sz w:val="24"/>
          <w:szCs w:val="24"/>
        </w:rPr>
        <w:t xml:space="preserve"> seeks dismissal of the case. </w:t>
      </w:r>
    </w:p>
    <w:p w:rsidR="00C741ED" w:rsidRDefault="00C741ED" w:rsidP="00280FDD">
      <w:pPr>
        <w:spacing w:after="0" w:line="360" w:lineRule="auto"/>
        <w:rPr>
          <w:rFonts w:ascii="Times New Roman" w:eastAsia="Calibri" w:hAnsi="Times New Roman" w:cs="Times New Roman"/>
          <w:sz w:val="24"/>
          <w:szCs w:val="24"/>
        </w:rPr>
      </w:pPr>
    </w:p>
    <w:p w:rsidR="00C741ED" w:rsidRDefault="00C741ED" w:rsidP="00280FD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On March 16, 2015, contemporaneously with filing its </w:t>
      </w:r>
      <w:r w:rsidR="0016590F">
        <w:rPr>
          <w:rFonts w:ascii="Times New Roman" w:eastAsia="Calibri" w:hAnsi="Times New Roman" w:cs="Times New Roman"/>
          <w:sz w:val="24"/>
          <w:szCs w:val="24"/>
        </w:rPr>
        <w:t>a</w:t>
      </w:r>
      <w:r>
        <w:rPr>
          <w:rFonts w:ascii="Times New Roman" w:eastAsia="Calibri" w:hAnsi="Times New Roman" w:cs="Times New Roman"/>
          <w:sz w:val="24"/>
          <w:szCs w:val="24"/>
        </w:rPr>
        <w:t xml:space="preserve">nswer, Peoples filed </w:t>
      </w:r>
      <w:r w:rsidR="0016590F">
        <w:rPr>
          <w:rFonts w:ascii="Times New Roman" w:eastAsia="Calibri" w:hAnsi="Times New Roman" w:cs="Times New Roman"/>
          <w:sz w:val="24"/>
          <w:szCs w:val="24"/>
        </w:rPr>
        <w:t>p</w:t>
      </w:r>
      <w:r>
        <w:rPr>
          <w:rFonts w:ascii="Times New Roman" w:eastAsia="Calibri" w:hAnsi="Times New Roman" w:cs="Times New Roman"/>
          <w:sz w:val="24"/>
          <w:szCs w:val="24"/>
        </w:rPr>
        <w:t xml:space="preserve">reliminary </w:t>
      </w:r>
      <w:r w:rsidR="0016590F">
        <w:rPr>
          <w:rFonts w:ascii="Times New Roman" w:eastAsia="Calibri" w:hAnsi="Times New Roman" w:cs="Times New Roman"/>
          <w:sz w:val="24"/>
          <w:szCs w:val="24"/>
        </w:rPr>
        <w:t>o</w:t>
      </w:r>
      <w:r>
        <w:rPr>
          <w:rFonts w:ascii="Times New Roman" w:eastAsia="Calibri" w:hAnsi="Times New Roman" w:cs="Times New Roman"/>
          <w:sz w:val="24"/>
          <w:szCs w:val="24"/>
        </w:rPr>
        <w:t>bjections with notice to plead</w:t>
      </w:r>
      <w:r w:rsidR="00855651">
        <w:rPr>
          <w:rFonts w:ascii="Times New Roman" w:eastAsia="Calibri" w:hAnsi="Times New Roman" w:cs="Times New Roman"/>
          <w:sz w:val="24"/>
          <w:szCs w:val="24"/>
        </w:rPr>
        <w:t xml:space="preserve">.  </w:t>
      </w:r>
      <w:r w:rsidR="00040A92">
        <w:rPr>
          <w:rFonts w:ascii="Times New Roman" w:eastAsia="Calibri" w:hAnsi="Times New Roman" w:cs="Times New Roman"/>
          <w:sz w:val="24"/>
          <w:szCs w:val="24"/>
        </w:rPr>
        <w:t>Th</w:t>
      </w:r>
      <w:r w:rsidR="009D5B26">
        <w:rPr>
          <w:rFonts w:ascii="Times New Roman" w:eastAsia="Calibri" w:hAnsi="Times New Roman" w:cs="Times New Roman"/>
          <w:sz w:val="24"/>
          <w:szCs w:val="24"/>
        </w:rPr>
        <w:t xml:space="preserve">e </w:t>
      </w:r>
      <w:r w:rsidR="0016590F">
        <w:rPr>
          <w:rFonts w:ascii="Times New Roman" w:eastAsia="Calibri" w:hAnsi="Times New Roman" w:cs="Times New Roman"/>
          <w:sz w:val="24"/>
          <w:szCs w:val="24"/>
        </w:rPr>
        <w:t>p</w:t>
      </w:r>
      <w:r w:rsidR="009D5B26">
        <w:rPr>
          <w:rFonts w:ascii="Times New Roman" w:eastAsia="Calibri" w:hAnsi="Times New Roman" w:cs="Times New Roman"/>
          <w:sz w:val="24"/>
          <w:szCs w:val="24"/>
        </w:rPr>
        <w:t xml:space="preserve">reliminary </w:t>
      </w:r>
      <w:r w:rsidR="0016590F">
        <w:rPr>
          <w:rFonts w:ascii="Times New Roman" w:eastAsia="Calibri" w:hAnsi="Times New Roman" w:cs="Times New Roman"/>
          <w:sz w:val="24"/>
          <w:szCs w:val="24"/>
        </w:rPr>
        <w:t>o</w:t>
      </w:r>
      <w:r w:rsidR="009D5B26">
        <w:rPr>
          <w:rFonts w:ascii="Times New Roman" w:eastAsia="Calibri" w:hAnsi="Times New Roman" w:cs="Times New Roman"/>
          <w:sz w:val="24"/>
          <w:szCs w:val="24"/>
        </w:rPr>
        <w:t>bjections allege</w:t>
      </w:r>
      <w:r w:rsidR="00040A92">
        <w:rPr>
          <w:rFonts w:ascii="Times New Roman" w:eastAsia="Calibri" w:hAnsi="Times New Roman" w:cs="Times New Roman"/>
          <w:sz w:val="24"/>
          <w:szCs w:val="24"/>
        </w:rPr>
        <w:t xml:space="preserve"> that the remedy sought is beyond the jurisdiction of the Commission because the Commission lacks authority to grant Complainant’s request for damages</w:t>
      </w:r>
      <w:r w:rsidR="00855651">
        <w:rPr>
          <w:rFonts w:ascii="Times New Roman" w:eastAsia="Calibri" w:hAnsi="Times New Roman" w:cs="Times New Roman"/>
          <w:sz w:val="24"/>
          <w:szCs w:val="24"/>
        </w:rPr>
        <w:t xml:space="preserve">.  </w:t>
      </w:r>
      <w:r w:rsidR="00040A92">
        <w:rPr>
          <w:rFonts w:ascii="Times New Roman" w:eastAsia="Calibri" w:hAnsi="Times New Roman" w:cs="Times New Roman"/>
          <w:sz w:val="24"/>
          <w:szCs w:val="24"/>
        </w:rPr>
        <w:t xml:space="preserve">Therefore, Peoples moves to strike the Complainant’s request for compensation as impertinent matter, and states that Complainant’s claim should be addressed in the Court of Common Pleas. </w:t>
      </w:r>
    </w:p>
    <w:p w:rsidR="00040A92" w:rsidRDefault="00040A92" w:rsidP="00280FDD">
      <w:pPr>
        <w:spacing w:after="0" w:line="360" w:lineRule="auto"/>
        <w:rPr>
          <w:rFonts w:ascii="Times New Roman" w:eastAsia="Calibri" w:hAnsi="Times New Roman" w:cs="Times New Roman"/>
          <w:sz w:val="24"/>
          <w:szCs w:val="24"/>
        </w:rPr>
      </w:pPr>
    </w:p>
    <w:p w:rsidR="0016590F" w:rsidRDefault="00040A92" w:rsidP="00280FD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On March 26, 2015, Complainant filed a response to Respondent’s </w:t>
      </w:r>
      <w:r w:rsidR="0016590F">
        <w:rPr>
          <w:rFonts w:ascii="Times New Roman" w:eastAsia="Calibri" w:hAnsi="Times New Roman" w:cs="Times New Roman"/>
          <w:sz w:val="24"/>
          <w:szCs w:val="24"/>
        </w:rPr>
        <w:t>p</w:t>
      </w:r>
      <w:r>
        <w:rPr>
          <w:rFonts w:ascii="Times New Roman" w:eastAsia="Calibri" w:hAnsi="Times New Roman" w:cs="Times New Roman"/>
          <w:sz w:val="24"/>
          <w:szCs w:val="24"/>
        </w:rPr>
        <w:t xml:space="preserve">reliminary </w:t>
      </w:r>
      <w:r w:rsidR="0016590F">
        <w:rPr>
          <w:rFonts w:ascii="Times New Roman" w:eastAsia="Calibri" w:hAnsi="Times New Roman" w:cs="Times New Roman"/>
          <w:sz w:val="24"/>
          <w:szCs w:val="24"/>
        </w:rPr>
        <w:t>o</w:t>
      </w:r>
      <w:r>
        <w:rPr>
          <w:rFonts w:ascii="Times New Roman" w:eastAsia="Calibri" w:hAnsi="Times New Roman" w:cs="Times New Roman"/>
          <w:sz w:val="24"/>
          <w:szCs w:val="24"/>
        </w:rPr>
        <w:t>bjections</w:t>
      </w:r>
      <w:r w:rsidR="008F7D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Complainant </w:t>
      </w:r>
      <w:r w:rsidR="001606F3">
        <w:rPr>
          <w:rFonts w:ascii="Times New Roman" w:eastAsia="Calibri" w:hAnsi="Times New Roman" w:cs="Times New Roman"/>
          <w:sz w:val="24"/>
          <w:szCs w:val="24"/>
        </w:rPr>
        <w:t xml:space="preserve">reiterates that Respondent’s processing of the Owner Agreement is flawed, and resulted in gas being shut off at the </w:t>
      </w:r>
      <w:r w:rsidR="00916BFD">
        <w:rPr>
          <w:rFonts w:ascii="Times New Roman" w:eastAsia="Calibri" w:hAnsi="Times New Roman" w:cs="Times New Roman"/>
          <w:sz w:val="24"/>
          <w:szCs w:val="24"/>
        </w:rPr>
        <w:t>affected property</w:t>
      </w:r>
      <w:r w:rsidR="001606F3">
        <w:rPr>
          <w:rFonts w:ascii="Times New Roman" w:eastAsia="Calibri" w:hAnsi="Times New Roman" w:cs="Times New Roman"/>
          <w:sz w:val="24"/>
          <w:szCs w:val="24"/>
        </w:rPr>
        <w:t xml:space="preserve"> over two weeks after the Owner Agreement was received and processed by Peoples</w:t>
      </w:r>
      <w:r w:rsidR="00855651">
        <w:rPr>
          <w:rFonts w:ascii="Times New Roman" w:eastAsia="Calibri" w:hAnsi="Times New Roman" w:cs="Times New Roman"/>
          <w:sz w:val="24"/>
          <w:szCs w:val="24"/>
        </w:rPr>
        <w:t xml:space="preserve">.  </w:t>
      </w:r>
      <w:r w:rsidR="001606F3">
        <w:rPr>
          <w:rFonts w:ascii="Times New Roman" w:eastAsia="Calibri" w:hAnsi="Times New Roman" w:cs="Times New Roman"/>
          <w:sz w:val="24"/>
          <w:szCs w:val="24"/>
        </w:rPr>
        <w:t>Complainant names Carl Orangis as the Peoples customer service representative with whom he spoke on January 12, 2015, who allegedly confirmed Respondent’s improper termination of gas service despite the existence of a valid Owner Agreement</w:t>
      </w:r>
      <w:r w:rsidR="00855651">
        <w:rPr>
          <w:rFonts w:ascii="Times New Roman" w:eastAsia="Calibri" w:hAnsi="Times New Roman" w:cs="Times New Roman"/>
          <w:sz w:val="24"/>
          <w:szCs w:val="24"/>
        </w:rPr>
        <w:t xml:space="preserve">.  </w:t>
      </w:r>
    </w:p>
    <w:p w:rsidR="0016590F" w:rsidRDefault="0016590F" w:rsidP="00280FDD">
      <w:pPr>
        <w:spacing w:after="0" w:line="360" w:lineRule="auto"/>
        <w:rPr>
          <w:rFonts w:ascii="Times New Roman" w:eastAsia="Calibri" w:hAnsi="Times New Roman" w:cs="Times New Roman"/>
          <w:sz w:val="24"/>
          <w:szCs w:val="24"/>
        </w:rPr>
      </w:pPr>
    </w:p>
    <w:p w:rsidR="0016590F" w:rsidRDefault="001606F3" w:rsidP="0016590F">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Complainant also states that he has no choice but to use Peoples’ services due to the location of his rental properties, and is concerned that there is a risk that similar events will occur at these other properties if Respondent’s process of handling Owner Agreements is repeated</w:t>
      </w:r>
      <w:r w:rsidR="00855651">
        <w:rPr>
          <w:rFonts w:ascii="Times New Roman" w:eastAsia="Calibri" w:hAnsi="Times New Roman" w:cs="Times New Roman"/>
          <w:sz w:val="24"/>
          <w:szCs w:val="24"/>
        </w:rPr>
        <w:t xml:space="preserve">.  </w:t>
      </w:r>
    </w:p>
    <w:p w:rsidR="00040A92" w:rsidRPr="00C741ED" w:rsidRDefault="00227AEA" w:rsidP="0016590F">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 xml:space="preserve">Complainant also notes that his damages are increasing at a rate of $850 </w:t>
      </w:r>
      <w:r w:rsidR="004A670F">
        <w:rPr>
          <w:rFonts w:ascii="Times New Roman" w:eastAsia="Calibri" w:hAnsi="Times New Roman" w:cs="Times New Roman"/>
          <w:sz w:val="24"/>
          <w:szCs w:val="24"/>
        </w:rPr>
        <w:t xml:space="preserve">per month </w:t>
      </w:r>
      <w:r>
        <w:rPr>
          <w:rFonts w:ascii="Times New Roman" w:eastAsia="Calibri" w:hAnsi="Times New Roman" w:cs="Times New Roman"/>
          <w:sz w:val="24"/>
          <w:szCs w:val="24"/>
        </w:rPr>
        <w:t xml:space="preserve">since the </w:t>
      </w:r>
      <w:r w:rsidR="00916BFD">
        <w:rPr>
          <w:rFonts w:ascii="Times New Roman" w:eastAsia="Calibri" w:hAnsi="Times New Roman" w:cs="Times New Roman"/>
          <w:sz w:val="24"/>
          <w:szCs w:val="24"/>
        </w:rPr>
        <w:t>affected property</w:t>
      </w:r>
      <w:r>
        <w:rPr>
          <w:rFonts w:ascii="Times New Roman" w:eastAsia="Calibri" w:hAnsi="Times New Roman" w:cs="Times New Roman"/>
          <w:sz w:val="24"/>
          <w:szCs w:val="24"/>
        </w:rPr>
        <w:t xml:space="preserve"> is uninhabitable until Peoples pays </w:t>
      </w:r>
      <w:r w:rsidR="00B9664C">
        <w:rPr>
          <w:rFonts w:ascii="Times New Roman" w:eastAsia="Calibri" w:hAnsi="Times New Roman" w:cs="Times New Roman"/>
          <w:sz w:val="24"/>
          <w:szCs w:val="24"/>
        </w:rPr>
        <w:t xml:space="preserve">him the </w:t>
      </w:r>
      <w:r>
        <w:rPr>
          <w:rFonts w:ascii="Times New Roman" w:eastAsia="Calibri" w:hAnsi="Times New Roman" w:cs="Times New Roman"/>
          <w:sz w:val="24"/>
          <w:szCs w:val="24"/>
        </w:rPr>
        <w:t xml:space="preserve">money needed to make repairs necessary to return the </w:t>
      </w:r>
      <w:r w:rsidR="00916BFD">
        <w:rPr>
          <w:rFonts w:ascii="Times New Roman" w:eastAsia="Calibri" w:hAnsi="Times New Roman" w:cs="Times New Roman"/>
          <w:sz w:val="24"/>
          <w:szCs w:val="24"/>
        </w:rPr>
        <w:t>affected property</w:t>
      </w:r>
      <w:r>
        <w:rPr>
          <w:rFonts w:ascii="Times New Roman" w:eastAsia="Calibri" w:hAnsi="Times New Roman" w:cs="Times New Roman"/>
          <w:sz w:val="24"/>
          <w:szCs w:val="24"/>
        </w:rPr>
        <w:t xml:space="preserve"> to a habitable condition</w:t>
      </w:r>
      <w:r w:rsidR="0085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Complainant states that he has a proceeding pending in the Court of Common Pleas to recover monetary damages from Respondent.</w:t>
      </w:r>
    </w:p>
    <w:p w:rsidR="00280FDD" w:rsidRPr="00030667" w:rsidRDefault="00280FDD" w:rsidP="00280FDD">
      <w:pPr>
        <w:spacing w:after="0" w:line="360" w:lineRule="auto"/>
        <w:rPr>
          <w:rFonts w:ascii="Times New Roman" w:eastAsia="Calibri" w:hAnsi="Times New Roman" w:cs="Times New Roman"/>
          <w:color w:val="000000" w:themeColor="text1"/>
          <w:sz w:val="24"/>
          <w:szCs w:val="24"/>
        </w:rPr>
      </w:pPr>
    </w:p>
    <w:p w:rsidR="00280FDD" w:rsidRPr="00030667" w:rsidRDefault="00280FDD" w:rsidP="00280FDD">
      <w:pPr>
        <w:spacing w:after="0" w:line="360" w:lineRule="auto"/>
        <w:rPr>
          <w:rFonts w:ascii="Times New Roman" w:eastAsia="Calibri" w:hAnsi="Times New Roman" w:cs="Times New Roman"/>
          <w:color w:val="000000" w:themeColor="text1"/>
          <w:sz w:val="24"/>
          <w:szCs w:val="24"/>
        </w:rPr>
      </w:pPr>
      <w:r w:rsidRPr="00030667">
        <w:rPr>
          <w:rFonts w:ascii="Times New Roman" w:eastAsia="Calibri" w:hAnsi="Times New Roman" w:cs="Times New Roman"/>
          <w:color w:val="000000" w:themeColor="text1"/>
          <w:sz w:val="24"/>
          <w:szCs w:val="24"/>
        </w:rPr>
        <w:tab/>
      </w:r>
      <w:r w:rsidRPr="00030667">
        <w:rPr>
          <w:rFonts w:ascii="Times New Roman" w:eastAsia="Calibri" w:hAnsi="Times New Roman" w:cs="Times New Roman"/>
          <w:color w:val="000000" w:themeColor="text1"/>
          <w:sz w:val="24"/>
          <w:szCs w:val="24"/>
        </w:rPr>
        <w:tab/>
      </w:r>
      <w:r w:rsidR="00256E37">
        <w:rPr>
          <w:rFonts w:ascii="Times New Roman" w:eastAsia="Calibri" w:hAnsi="Times New Roman" w:cs="Times New Roman"/>
          <w:color w:val="000000" w:themeColor="text1"/>
          <w:sz w:val="24"/>
          <w:szCs w:val="24"/>
        </w:rPr>
        <w:t xml:space="preserve">On March </w:t>
      </w:r>
      <w:r w:rsidR="00C15CA4">
        <w:rPr>
          <w:rFonts w:ascii="Times New Roman" w:eastAsia="Calibri" w:hAnsi="Times New Roman" w:cs="Times New Roman"/>
          <w:color w:val="000000" w:themeColor="text1"/>
          <w:sz w:val="24"/>
          <w:szCs w:val="24"/>
        </w:rPr>
        <w:t>23</w:t>
      </w:r>
      <w:r w:rsidRPr="00030667">
        <w:rPr>
          <w:rFonts w:ascii="Times New Roman" w:eastAsia="Calibri" w:hAnsi="Times New Roman" w:cs="Times New Roman"/>
          <w:color w:val="000000" w:themeColor="text1"/>
          <w:sz w:val="24"/>
          <w:szCs w:val="24"/>
        </w:rPr>
        <w:t>, 201</w:t>
      </w:r>
      <w:r w:rsidR="00030667" w:rsidRPr="00030667">
        <w:rPr>
          <w:rFonts w:ascii="Times New Roman" w:eastAsia="Calibri" w:hAnsi="Times New Roman" w:cs="Times New Roman"/>
          <w:color w:val="000000" w:themeColor="text1"/>
          <w:sz w:val="24"/>
          <w:szCs w:val="24"/>
        </w:rPr>
        <w:t>5</w:t>
      </w:r>
      <w:r w:rsidRPr="00030667">
        <w:rPr>
          <w:rFonts w:ascii="Times New Roman" w:eastAsia="Calibri" w:hAnsi="Times New Roman" w:cs="Times New Roman"/>
          <w:color w:val="000000" w:themeColor="text1"/>
          <w:sz w:val="24"/>
          <w:szCs w:val="24"/>
        </w:rPr>
        <w:t>, the matter was assigned to me by Motion Judge Assignment Notice.</w:t>
      </w:r>
    </w:p>
    <w:p w:rsidR="00280FDD" w:rsidRPr="00280FDD" w:rsidRDefault="00280FDD" w:rsidP="00280FDD">
      <w:pPr>
        <w:spacing w:after="0" w:line="360" w:lineRule="auto"/>
        <w:rPr>
          <w:rFonts w:ascii="Times New Roman" w:eastAsia="Calibri" w:hAnsi="Times New Roman" w:cs="Times New Roman"/>
          <w:sz w:val="24"/>
          <w:szCs w:val="24"/>
        </w:rPr>
      </w:pPr>
    </w:p>
    <w:p w:rsidR="00D04DED" w:rsidRDefault="00280FDD" w:rsidP="00280FDD">
      <w:pPr>
        <w:spacing w:after="0" w:line="360" w:lineRule="auto"/>
        <w:rPr>
          <w:rFonts w:ascii="Times New Roman" w:eastAsia="Calibri" w:hAnsi="Times New Roman" w:cs="Times New Roman"/>
          <w:color w:val="000000" w:themeColor="text1"/>
          <w:sz w:val="24"/>
          <w:szCs w:val="24"/>
        </w:rPr>
      </w:pP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00E9552E">
        <w:rPr>
          <w:rFonts w:ascii="Times New Roman" w:eastAsia="Calibri" w:hAnsi="Times New Roman" w:cs="Times New Roman"/>
          <w:sz w:val="24"/>
          <w:szCs w:val="24"/>
        </w:rPr>
        <w:t xml:space="preserve">For the reasons set forth below, I will grant the preliminary objections </w:t>
      </w:r>
      <w:r w:rsidR="009E6682">
        <w:rPr>
          <w:rFonts w:ascii="Times New Roman" w:eastAsia="Calibri" w:hAnsi="Times New Roman" w:cs="Times New Roman"/>
          <w:sz w:val="24"/>
          <w:szCs w:val="24"/>
        </w:rPr>
        <w:t xml:space="preserve">in part </w:t>
      </w:r>
      <w:r w:rsidR="00E9552E">
        <w:rPr>
          <w:rFonts w:ascii="Times New Roman" w:eastAsia="Calibri" w:hAnsi="Times New Roman" w:cs="Times New Roman"/>
          <w:sz w:val="24"/>
          <w:szCs w:val="24"/>
        </w:rPr>
        <w:t>and strike the portion of the complaint requesting monetary damages.</w:t>
      </w:r>
      <w:r w:rsidR="00E9552E">
        <w:rPr>
          <w:rFonts w:ascii="Times New Roman" w:eastAsia="Calibri" w:hAnsi="Times New Roman" w:cs="Times New Roman"/>
          <w:color w:val="000000" w:themeColor="text1"/>
          <w:sz w:val="24"/>
          <w:szCs w:val="24"/>
        </w:rPr>
        <w:t xml:space="preserve"> </w:t>
      </w:r>
    </w:p>
    <w:p w:rsidR="00F64137" w:rsidRDefault="00F64137" w:rsidP="00280FDD">
      <w:pPr>
        <w:spacing w:after="0" w:line="360" w:lineRule="auto"/>
        <w:rPr>
          <w:rFonts w:ascii="Times New Roman" w:eastAsia="Calibri" w:hAnsi="Times New Roman" w:cs="Times New Roman"/>
          <w:color w:val="000000" w:themeColor="text1"/>
          <w:sz w:val="24"/>
          <w:szCs w:val="24"/>
        </w:rPr>
      </w:pPr>
    </w:p>
    <w:p w:rsidR="00F64137" w:rsidRDefault="00F64137" w:rsidP="00F64137">
      <w:pPr>
        <w:spacing w:after="0" w:line="360" w:lineRule="auto"/>
        <w:rPr>
          <w:rFonts w:ascii="Times New Roman" w:eastAsia="Calibri" w:hAnsi="Times New Roman" w:cs="Times New Roman"/>
          <w:sz w:val="24"/>
          <w:szCs w:val="24"/>
        </w:rPr>
      </w:pPr>
      <w:r w:rsidRPr="00F64137">
        <w:rPr>
          <w:rFonts w:ascii="Times New Roman" w:eastAsia="Calibri" w:hAnsi="Times New Roman" w:cs="Times New Roman"/>
          <w:sz w:val="24"/>
          <w:szCs w:val="24"/>
        </w:rPr>
        <w:tab/>
      </w:r>
      <w:r w:rsidRPr="00F64137">
        <w:rPr>
          <w:rFonts w:ascii="Times New Roman" w:eastAsia="Calibri" w:hAnsi="Times New Roman" w:cs="Times New Roman"/>
          <w:sz w:val="24"/>
          <w:szCs w:val="24"/>
        </w:rPr>
        <w:tab/>
        <w:t>Commission regulations permit the filing of preliminary objections.  52 Pa. Code §§ 5.101(a)(</w:t>
      </w:r>
      <w:r>
        <w:rPr>
          <w:rFonts w:ascii="Times New Roman" w:eastAsia="Calibri" w:hAnsi="Times New Roman" w:cs="Times New Roman"/>
          <w:sz w:val="24"/>
          <w:szCs w:val="24"/>
        </w:rPr>
        <w:t>1)-(7</w:t>
      </w:r>
      <w:r w:rsidRPr="00F64137">
        <w:rPr>
          <w:rFonts w:ascii="Times New Roman" w:eastAsia="Calibri" w:hAnsi="Times New Roman" w:cs="Times New Roman"/>
          <w:sz w:val="24"/>
          <w:szCs w:val="24"/>
        </w:rPr>
        <w:t>).  Preliminary objection practice before the Commission is similar to Pennsylvania civil practice respecting preliminary objections</w:t>
      </w:r>
      <w:r w:rsidR="00306E4D" w:rsidRPr="00F64137">
        <w:rPr>
          <w:rFonts w:ascii="Times New Roman" w:eastAsia="Calibri" w:hAnsi="Times New Roman" w:cs="Times New Roman"/>
          <w:sz w:val="24"/>
          <w:szCs w:val="24"/>
        </w:rPr>
        <w:t xml:space="preserve">.  </w:t>
      </w:r>
      <w:r w:rsidRPr="00F64137">
        <w:rPr>
          <w:rFonts w:ascii="Times New Roman" w:eastAsia="Calibri" w:hAnsi="Times New Roman" w:cs="Times New Roman"/>
          <w:sz w:val="24"/>
          <w:szCs w:val="24"/>
          <w:u w:val="single"/>
        </w:rPr>
        <w:t>Equitable Small Transportation Intervenors v. Equitable Gas Company</w:t>
      </w:r>
      <w:r w:rsidRPr="00F64137">
        <w:rPr>
          <w:rFonts w:ascii="Times New Roman" w:eastAsia="Calibri" w:hAnsi="Times New Roman" w:cs="Times New Roman"/>
          <w:sz w:val="24"/>
          <w:szCs w:val="24"/>
        </w:rPr>
        <w:t xml:space="preserve">, 1994 Pa. PUC LEXIS 69, Docket No. C-00935435 (July 18, 1994).  </w:t>
      </w:r>
    </w:p>
    <w:p w:rsidR="0013037F" w:rsidRPr="00F64137" w:rsidRDefault="0013037F" w:rsidP="00F64137">
      <w:pPr>
        <w:spacing w:after="0" w:line="360" w:lineRule="auto"/>
        <w:rPr>
          <w:rFonts w:ascii="Times New Roman" w:eastAsia="Calibri" w:hAnsi="Times New Roman" w:cs="Times New Roman"/>
          <w:sz w:val="24"/>
          <w:szCs w:val="24"/>
        </w:rPr>
      </w:pPr>
    </w:p>
    <w:p w:rsidR="00F64137" w:rsidRPr="00F64137" w:rsidRDefault="00F64137" w:rsidP="00F64137">
      <w:pPr>
        <w:spacing w:after="0" w:line="360" w:lineRule="auto"/>
        <w:rPr>
          <w:rFonts w:ascii="Times New Roman" w:eastAsia="Calibri" w:hAnsi="Times New Roman" w:cs="Times New Roman"/>
          <w:sz w:val="24"/>
          <w:szCs w:val="24"/>
        </w:rPr>
      </w:pPr>
      <w:r w:rsidRPr="00F64137">
        <w:rPr>
          <w:rFonts w:ascii="Times New Roman" w:eastAsia="Calibri" w:hAnsi="Times New Roman" w:cs="Times New Roman"/>
          <w:sz w:val="24"/>
          <w:szCs w:val="24"/>
        </w:rPr>
        <w:tab/>
      </w:r>
      <w:r w:rsidRPr="00F64137">
        <w:rPr>
          <w:rFonts w:ascii="Times New Roman" w:eastAsia="Calibri" w:hAnsi="Times New Roman" w:cs="Times New Roman"/>
          <w:sz w:val="24"/>
          <w:szCs w:val="24"/>
        </w:rPr>
        <w:tab/>
        <w:t>Commission regulations provide:</w:t>
      </w:r>
    </w:p>
    <w:p w:rsidR="00F64137" w:rsidRPr="00F64137" w:rsidRDefault="00F64137" w:rsidP="00F64137">
      <w:pPr>
        <w:spacing w:after="0" w:line="240" w:lineRule="auto"/>
        <w:contextualSpacing/>
        <w:rPr>
          <w:rFonts w:ascii="Times New Roman" w:eastAsia="Calibri" w:hAnsi="Times New Roman" w:cs="Times New Roman"/>
          <w:sz w:val="24"/>
          <w:szCs w:val="24"/>
        </w:rPr>
      </w:pPr>
      <w:r w:rsidRPr="00F64137">
        <w:rPr>
          <w:rFonts w:ascii="Times New Roman" w:eastAsia="Calibri" w:hAnsi="Times New Roman" w:cs="Times New Roman"/>
          <w:b/>
          <w:sz w:val="24"/>
          <w:szCs w:val="24"/>
        </w:rPr>
        <w:t>§ 5.101.  Preliminary objections</w:t>
      </w:r>
      <w:r w:rsidRPr="00F64137">
        <w:rPr>
          <w:rFonts w:ascii="Times New Roman" w:eastAsia="Calibri" w:hAnsi="Times New Roman" w:cs="Times New Roman"/>
          <w:sz w:val="24"/>
          <w:szCs w:val="24"/>
        </w:rPr>
        <w:t>.</w:t>
      </w:r>
    </w:p>
    <w:p w:rsidR="00F64137" w:rsidRPr="00F64137" w:rsidRDefault="00F64137" w:rsidP="00F64137">
      <w:pPr>
        <w:spacing w:after="0" w:line="240" w:lineRule="auto"/>
        <w:contextualSpacing/>
        <w:rPr>
          <w:rFonts w:ascii="Times New Roman" w:eastAsia="Calibri" w:hAnsi="Times New Roman" w:cs="Times New Roman"/>
          <w:sz w:val="24"/>
          <w:szCs w:val="24"/>
        </w:rPr>
      </w:pP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r w:rsidRPr="00F64137">
        <w:rPr>
          <w:rFonts w:ascii="Times New Roman" w:eastAsia="Calibri" w:hAnsi="Times New Roman" w:cs="Times New Roman"/>
          <w:sz w:val="24"/>
          <w:szCs w:val="24"/>
        </w:rPr>
        <w:t>(a)</w:t>
      </w:r>
      <w:r w:rsidRPr="00F64137">
        <w:rPr>
          <w:rFonts w:ascii="Times New Roman" w:eastAsia="Calibri" w:hAnsi="Times New Roman" w:cs="Times New Roman"/>
          <w:sz w:val="24"/>
          <w:szCs w:val="24"/>
        </w:rPr>
        <w:tab/>
      </w:r>
      <w:r w:rsidRPr="00F64137">
        <w:rPr>
          <w:rFonts w:ascii="Times New Roman" w:eastAsia="Calibri" w:hAnsi="Times New Roman" w:cs="Times New Roman"/>
          <w:i/>
          <w:sz w:val="24"/>
          <w:szCs w:val="24"/>
        </w:rPr>
        <w:t>Grounds.</w:t>
      </w:r>
      <w:r w:rsidRPr="00F64137">
        <w:rPr>
          <w:rFonts w:ascii="Times New Roman" w:eastAsia="Calibri" w:hAnsi="Times New Roman" w:cs="Times New Roman"/>
          <w:sz w:val="24"/>
          <w:szCs w:val="24"/>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r w:rsidRPr="00F64137">
        <w:rPr>
          <w:rFonts w:ascii="Times New Roman" w:eastAsia="Calibri" w:hAnsi="Times New Roman" w:cs="Times New Roman"/>
          <w:sz w:val="24"/>
          <w:szCs w:val="24"/>
        </w:rPr>
        <w:tab/>
        <w:t>(1)</w:t>
      </w:r>
      <w:r w:rsidRPr="00F64137">
        <w:rPr>
          <w:rFonts w:ascii="Times New Roman" w:eastAsia="Calibri" w:hAnsi="Times New Roman" w:cs="Times New Roman"/>
          <w:sz w:val="24"/>
          <w:szCs w:val="24"/>
        </w:rPr>
        <w:tab/>
        <w:t>Lack of Commission jurisdiction or improper service of the pleading initiating the proceeding.</w:t>
      </w: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r w:rsidRPr="00F64137">
        <w:rPr>
          <w:rFonts w:ascii="Times New Roman" w:eastAsia="Calibri" w:hAnsi="Times New Roman" w:cs="Times New Roman"/>
          <w:sz w:val="24"/>
          <w:szCs w:val="24"/>
        </w:rPr>
        <w:tab/>
        <w:t>(2)</w:t>
      </w:r>
      <w:r w:rsidRPr="00F64137">
        <w:rPr>
          <w:rFonts w:ascii="Times New Roman" w:eastAsia="Calibri" w:hAnsi="Times New Roman" w:cs="Times New Roman"/>
          <w:sz w:val="24"/>
          <w:szCs w:val="24"/>
        </w:rPr>
        <w:tab/>
        <w:t>Failure of a pleading to conform to this chapter or the inclusion of scandalous or impertinent matter.</w:t>
      </w: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r w:rsidRPr="00F64137">
        <w:rPr>
          <w:rFonts w:ascii="Times New Roman" w:eastAsia="Calibri" w:hAnsi="Times New Roman" w:cs="Times New Roman"/>
          <w:sz w:val="24"/>
          <w:szCs w:val="24"/>
        </w:rPr>
        <w:tab/>
        <w:t>(3)</w:t>
      </w:r>
      <w:r w:rsidRPr="00F64137">
        <w:rPr>
          <w:rFonts w:ascii="Times New Roman" w:eastAsia="Calibri" w:hAnsi="Times New Roman" w:cs="Times New Roman"/>
          <w:sz w:val="24"/>
          <w:szCs w:val="24"/>
        </w:rPr>
        <w:tab/>
        <w:t>Insufficient specificity of a pleading.</w:t>
      </w: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r w:rsidRPr="00F64137">
        <w:rPr>
          <w:rFonts w:ascii="Times New Roman" w:eastAsia="Calibri" w:hAnsi="Times New Roman" w:cs="Times New Roman"/>
          <w:sz w:val="24"/>
          <w:szCs w:val="24"/>
        </w:rPr>
        <w:tab/>
        <w:t>(4)</w:t>
      </w:r>
      <w:r w:rsidRPr="00F64137">
        <w:rPr>
          <w:rFonts w:ascii="Times New Roman" w:eastAsia="Calibri" w:hAnsi="Times New Roman" w:cs="Times New Roman"/>
          <w:sz w:val="24"/>
          <w:szCs w:val="24"/>
        </w:rPr>
        <w:tab/>
        <w:t>Legal insufficiency of a pleading.</w:t>
      </w: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r w:rsidRPr="00F64137">
        <w:rPr>
          <w:rFonts w:ascii="Times New Roman" w:eastAsia="Calibri" w:hAnsi="Times New Roman" w:cs="Times New Roman"/>
          <w:sz w:val="24"/>
          <w:szCs w:val="24"/>
        </w:rPr>
        <w:tab/>
        <w:t>(5)</w:t>
      </w:r>
      <w:r w:rsidRPr="00F64137">
        <w:rPr>
          <w:rFonts w:ascii="Times New Roman" w:eastAsia="Calibri" w:hAnsi="Times New Roman" w:cs="Times New Roman"/>
          <w:sz w:val="24"/>
          <w:szCs w:val="24"/>
        </w:rPr>
        <w:tab/>
        <w:t>Lack of capacity to sue, nonjoinder of a necessary party or misjoinder of a cause of action.</w:t>
      </w: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r w:rsidRPr="00F64137">
        <w:rPr>
          <w:rFonts w:ascii="Times New Roman" w:eastAsia="Calibri" w:hAnsi="Times New Roman" w:cs="Times New Roman"/>
          <w:sz w:val="24"/>
          <w:szCs w:val="24"/>
        </w:rPr>
        <w:tab/>
        <w:t>(6)</w:t>
      </w:r>
      <w:r w:rsidRPr="00F64137">
        <w:rPr>
          <w:rFonts w:ascii="Times New Roman" w:eastAsia="Calibri" w:hAnsi="Times New Roman" w:cs="Times New Roman"/>
          <w:sz w:val="24"/>
          <w:szCs w:val="24"/>
        </w:rPr>
        <w:tab/>
        <w:t>Pendency of a prior proceeding or agreement for alternative dispute resolution.</w:t>
      </w: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r w:rsidRPr="00F64137">
        <w:rPr>
          <w:rFonts w:ascii="Times New Roman" w:eastAsia="Calibri" w:hAnsi="Times New Roman" w:cs="Times New Roman"/>
          <w:sz w:val="24"/>
          <w:szCs w:val="24"/>
        </w:rPr>
        <w:tab/>
        <w:t xml:space="preserve">(7)  </w:t>
      </w:r>
      <w:r w:rsidRPr="00F64137">
        <w:rPr>
          <w:rFonts w:ascii="Times New Roman" w:eastAsia="Calibri" w:hAnsi="Times New Roman" w:cs="Times New Roman"/>
          <w:sz w:val="24"/>
          <w:szCs w:val="24"/>
        </w:rPr>
        <w:tab/>
        <w:t>Standing of a party to participate in the proceeding.</w:t>
      </w:r>
    </w:p>
    <w:p w:rsidR="00F64137" w:rsidRPr="00F64137" w:rsidRDefault="00F64137" w:rsidP="00F64137">
      <w:pPr>
        <w:spacing w:after="0" w:line="240" w:lineRule="auto"/>
        <w:ind w:left="1440" w:right="1440"/>
        <w:contextualSpacing/>
        <w:rPr>
          <w:rFonts w:ascii="Times New Roman" w:eastAsia="Calibri" w:hAnsi="Times New Roman" w:cs="Times New Roman"/>
          <w:sz w:val="24"/>
          <w:szCs w:val="24"/>
        </w:rPr>
      </w:pPr>
    </w:p>
    <w:p w:rsidR="00F64137" w:rsidRPr="00F64137" w:rsidRDefault="00F64137" w:rsidP="00F64137">
      <w:pPr>
        <w:spacing w:after="0" w:line="360" w:lineRule="auto"/>
        <w:jc w:val="center"/>
        <w:rPr>
          <w:rFonts w:ascii="Times New Roman" w:eastAsia="Calibri" w:hAnsi="Times New Roman" w:cs="Times New Roman"/>
          <w:sz w:val="24"/>
          <w:szCs w:val="24"/>
        </w:rPr>
      </w:pPr>
      <w:r w:rsidRPr="00F64137">
        <w:rPr>
          <w:rFonts w:ascii="Times New Roman" w:eastAsia="Calibri" w:hAnsi="Times New Roman" w:cs="Times New Roman"/>
          <w:sz w:val="24"/>
          <w:szCs w:val="24"/>
        </w:rPr>
        <w:t>* * *</w:t>
      </w:r>
    </w:p>
    <w:p w:rsidR="00F64137" w:rsidRPr="00F64137" w:rsidRDefault="00F64137" w:rsidP="00F64137">
      <w:pPr>
        <w:spacing w:after="0" w:line="360" w:lineRule="auto"/>
        <w:rPr>
          <w:rFonts w:ascii="Times New Roman" w:eastAsia="Calibri" w:hAnsi="Times New Roman" w:cs="Times New Roman"/>
          <w:sz w:val="24"/>
          <w:szCs w:val="24"/>
        </w:rPr>
      </w:pPr>
      <w:r w:rsidRPr="00F64137">
        <w:rPr>
          <w:rFonts w:ascii="Times New Roman" w:eastAsia="Calibri" w:hAnsi="Times New Roman" w:cs="Times New Roman"/>
          <w:sz w:val="24"/>
          <w:szCs w:val="24"/>
        </w:rPr>
        <w:tab/>
      </w:r>
      <w:r w:rsidRPr="00F64137">
        <w:rPr>
          <w:rFonts w:ascii="Times New Roman" w:eastAsia="Calibri" w:hAnsi="Times New Roman" w:cs="Times New Roman"/>
          <w:sz w:val="24"/>
          <w:szCs w:val="24"/>
        </w:rPr>
        <w:tab/>
        <w:t xml:space="preserve">52 Pa. Code § 5.101(a).  </w:t>
      </w:r>
    </w:p>
    <w:p w:rsidR="00F64137" w:rsidRPr="00F64137" w:rsidRDefault="00F64137" w:rsidP="00F64137">
      <w:pPr>
        <w:spacing w:after="0" w:line="360" w:lineRule="auto"/>
        <w:rPr>
          <w:rFonts w:ascii="Times New Roman" w:eastAsia="Calibri" w:hAnsi="Times New Roman" w:cs="Times New Roman"/>
          <w:sz w:val="24"/>
          <w:szCs w:val="24"/>
        </w:rPr>
      </w:pPr>
    </w:p>
    <w:p w:rsidR="00F64137" w:rsidRPr="00F64137" w:rsidRDefault="00F64137" w:rsidP="00F64137">
      <w:pPr>
        <w:spacing w:after="0" w:line="360" w:lineRule="auto"/>
        <w:rPr>
          <w:rFonts w:ascii="Times New Roman" w:eastAsia="Calibri" w:hAnsi="Times New Roman" w:cs="Times New Roman"/>
          <w:sz w:val="24"/>
          <w:szCs w:val="24"/>
        </w:rPr>
      </w:pPr>
      <w:r w:rsidRPr="00F64137">
        <w:rPr>
          <w:rFonts w:ascii="Times New Roman" w:eastAsia="Calibri" w:hAnsi="Times New Roman" w:cs="Times New Roman"/>
          <w:sz w:val="24"/>
          <w:szCs w:val="24"/>
        </w:rPr>
        <w:tab/>
      </w:r>
      <w:r w:rsidRPr="00F64137">
        <w:rPr>
          <w:rFonts w:ascii="Times New Roman" w:eastAsia="Calibri" w:hAnsi="Times New Roman" w:cs="Times New Roman"/>
          <w:sz w:val="24"/>
          <w:szCs w:val="24"/>
        </w:rPr>
        <w:tab/>
        <w:t>In deciding the preliminary objections, the Commission must determine whether, based on well-pleaded factual averments of the Complainan</w:t>
      </w:r>
      <w:r w:rsidR="00440479">
        <w:rPr>
          <w:rFonts w:ascii="Times New Roman" w:eastAsia="Calibri" w:hAnsi="Times New Roman" w:cs="Times New Roman"/>
          <w:sz w:val="24"/>
          <w:szCs w:val="24"/>
        </w:rPr>
        <w:t>t</w:t>
      </w:r>
      <w:r w:rsidRPr="00F64137">
        <w:rPr>
          <w:rFonts w:ascii="Times New Roman" w:eastAsia="Calibri" w:hAnsi="Times New Roman" w:cs="Times New Roman"/>
          <w:sz w:val="24"/>
          <w:szCs w:val="24"/>
        </w:rPr>
        <w:t xml:space="preserve">, recovery or relief is possible.  </w:t>
      </w:r>
      <w:r w:rsidRPr="00F64137">
        <w:rPr>
          <w:rFonts w:ascii="Times New Roman" w:eastAsia="Calibri" w:hAnsi="Times New Roman" w:cs="Times New Roman"/>
          <w:sz w:val="24"/>
          <w:szCs w:val="24"/>
          <w:u w:val="single"/>
        </w:rPr>
        <w:t>Dept. of Auditor General, et al v. SERS, et al.</w:t>
      </w:r>
      <w:r w:rsidRPr="00F64137">
        <w:rPr>
          <w:rFonts w:ascii="Times New Roman" w:eastAsia="Calibri" w:hAnsi="Times New Roman" w:cs="Times New Roman"/>
          <w:sz w:val="24"/>
          <w:szCs w:val="24"/>
        </w:rPr>
        <w:t xml:space="preserve">, 836 A.2d 1053, 1064 (Pa.Cmwlth. 2003), 2003 Pa. Commw. LEXIS 849;  </w:t>
      </w:r>
      <w:r w:rsidRPr="00F64137">
        <w:rPr>
          <w:rFonts w:ascii="Times New Roman" w:eastAsia="Calibri" w:hAnsi="Times New Roman" w:cs="Times New Roman"/>
          <w:sz w:val="24"/>
          <w:szCs w:val="24"/>
          <w:u w:val="single"/>
        </w:rPr>
        <w:t>P.J.S. v. Pa. State Ethics Comm’n</w:t>
      </w:r>
      <w:r w:rsidRPr="00F64137">
        <w:rPr>
          <w:rFonts w:ascii="Times New Roman" w:eastAsia="Calibri" w:hAnsi="Times New Roman" w:cs="Times New Roman"/>
          <w:i/>
          <w:sz w:val="24"/>
          <w:szCs w:val="24"/>
        </w:rPr>
        <w:t>,</w:t>
      </w:r>
      <w:r w:rsidRPr="00F64137">
        <w:rPr>
          <w:rFonts w:ascii="Times New Roman" w:eastAsia="Calibri" w:hAnsi="Times New Roman" w:cs="Times New Roman"/>
          <w:sz w:val="24"/>
          <w:szCs w:val="24"/>
        </w:rPr>
        <w:t xml:space="preserve"> 669 A.2d 1105 (Pa.Cmwlth. 1996) 1996 Pa. Commw. LEXIS 11.  Any doubt must be resolved in favor of the non-moving party by refusing to sustain the preliminary objections.  </w:t>
      </w:r>
      <w:r w:rsidRPr="00F64137">
        <w:rPr>
          <w:rFonts w:ascii="Times New Roman" w:eastAsia="Calibri" w:hAnsi="Times New Roman" w:cs="Times New Roman"/>
          <w:sz w:val="24"/>
          <w:szCs w:val="24"/>
          <w:u w:val="single"/>
        </w:rPr>
        <w:t>Boyd v. Ward</w:t>
      </w:r>
      <w:r w:rsidRPr="00F64137">
        <w:rPr>
          <w:rFonts w:ascii="Times New Roman" w:eastAsia="Calibri" w:hAnsi="Times New Roman" w:cs="Times New Roman"/>
          <w:i/>
          <w:sz w:val="24"/>
          <w:szCs w:val="24"/>
        </w:rPr>
        <w:t xml:space="preserve">, </w:t>
      </w:r>
      <w:r w:rsidRPr="00F64137">
        <w:rPr>
          <w:rFonts w:ascii="Times New Roman" w:eastAsia="Calibri" w:hAnsi="Times New Roman" w:cs="Times New Roman"/>
          <w:sz w:val="24"/>
          <w:szCs w:val="24"/>
        </w:rPr>
        <w:t xml:space="preserve">802 A.2d 705 (Pa.Cmwlth. 2002) 2002 Pa. Commw. LEXIS 580.  All of the non-moving party’s averments in the complaint must be viewed as true for purposes of deciding the preliminary objections, and only those facts specifically admitted may be considered against the non-moving party.  </w:t>
      </w:r>
      <w:r w:rsidRPr="00F64137">
        <w:rPr>
          <w:rFonts w:ascii="Times New Roman" w:eastAsia="Calibri" w:hAnsi="Times New Roman" w:cs="Times New Roman"/>
          <w:sz w:val="24"/>
          <w:szCs w:val="24"/>
          <w:u w:val="single"/>
        </w:rPr>
        <w:t>Ridge v. State Employees’ Retirement Board</w:t>
      </w:r>
      <w:r w:rsidRPr="00F64137">
        <w:rPr>
          <w:rFonts w:ascii="Times New Roman" w:eastAsia="Calibri" w:hAnsi="Times New Roman" w:cs="Times New Roman"/>
          <w:sz w:val="24"/>
          <w:szCs w:val="24"/>
        </w:rPr>
        <w:t xml:space="preserve">, 690 A.2d 1312 (Pa.Cmwlth. 1997) 1997 Pa. Commw. LEXIS 148.  </w:t>
      </w:r>
    </w:p>
    <w:p w:rsidR="00F64137" w:rsidRPr="00F64137" w:rsidRDefault="00F64137" w:rsidP="00F64137">
      <w:pPr>
        <w:spacing w:after="0" w:line="360" w:lineRule="auto"/>
        <w:rPr>
          <w:rFonts w:ascii="Times New Roman" w:eastAsia="Calibri" w:hAnsi="Times New Roman" w:cs="Times New Roman"/>
          <w:sz w:val="24"/>
          <w:szCs w:val="24"/>
        </w:rPr>
      </w:pPr>
    </w:p>
    <w:p w:rsidR="00F64137" w:rsidRPr="00B9664C" w:rsidRDefault="00F64137" w:rsidP="00280FDD">
      <w:pPr>
        <w:spacing w:after="0" w:line="360" w:lineRule="auto"/>
        <w:rPr>
          <w:rFonts w:ascii="Times New Roman" w:eastAsia="Calibri" w:hAnsi="Times New Roman" w:cs="Times New Roman"/>
          <w:sz w:val="24"/>
          <w:szCs w:val="24"/>
        </w:rPr>
      </w:pPr>
      <w:r w:rsidRPr="00F64137">
        <w:rPr>
          <w:rFonts w:ascii="Times New Roman" w:eastAsia="Calibri" w:hAnsi="Times New Roman" w:cs="Times New Roman"/>
          <w:sz w:val="24"/>
          <w:szCs w:val="24"/>
        </w:rPr>
        <w:tab/>
      </w:r>
      <w:r w:rsidRPr="00F64137">
        <w:rPr>
          <w:rFonts w:ascii="Times New Roman" w:eastAsia="Calibri" w:hAnsi="Times New Roman" w:cs="Times New Roman"/>
          <w:sz w:val="24"/>
          <w:szCs w:val="24"/>
        </w:rPr>
        <w:tab/>
        <w:t xml:space="preserve">Therefore, the </w:t>
      </w:r>
      <w:r w:rsidR="003505AD">
        <w:rPr>
          <w:rFonts w:ascii="Times New Roman" w:eastAsia="Calibri" w:hAnsi="Times New Roman" w:cs="Times New Roman"/>
          <w:sz w:val="24"/>
          <w:szCs w:val="24"/>
        </w:rPr>
        <w:t>preliminary o</w:t>
      </w:r>
      <w:r w:rsidRPr="00F64137">
        <w:rPr>
          <w:rFonts w:ascii="Times New Roman" w:eastAsia="Calibri" w:hAnsi="Times New Roman" w:cs="Times New Roman"/>
          <w:sz w:val="24"/>
          <w:szCs w:val="24"/>
        </w:rPr>
        <w:t>bjections can be granted only if recovery or relief is not possible after all of the Complainant</w:t>
      </w:r>
      <w:r w:rsidR="00440479">
        <w:rPr>
          <w:rFonts w:ascii="Times New Roman" w:eastAsia="Calibri" w:hAnsi="Times New Roman" w:cs="Times New Roman"/>
          <w:sz w:val="24"/>
          <w:szCs w:val="24"/>
        </w:rPr>
        <w:t>’s</w:t>
      </w:r>
      <w:r w:rsidR="003505AD">
        <w:rPr>
          <w:rFonts w:ascii="Times New Roman" w:eastAsia="Calibri" w:hAnsi="Times New Roman" w:cs="Times New Roman"/>
          <w:sz w:val="24"/>
          <w:szCs w:val="24"/>
        </w:rPr>
        <w:t xml:space="preserve"> averments in the c</w:t>
      </w:r>
      <w:r w:rsidRPr="00F64137">
        <w:rPr>
          <w:rFonts w:ascii="Times New Roman" w:eastAsia="Calibri" w:hAnsi="Times New Roman" w:cs="Times New Roman"/>
          <w:sz w:val="24"/>
          <w:szCs w:val="24"/>
        </w:rPr>
        <w:t xml:space="preserve">omplaint are viewed as true for purposes of deciding the preliminary objections, using only those facts specifically admitted.  </w:t>
      </w:r>
    </w:p>
    <w:p w:rsidR="002B0770" w:rsidRPr="00E9552E" w:rsidRDefault="002B0770" w:rsidP="00280FDD">
      <w:pPr>
        <w:spacing w:after="0" w:line="360" w:lineRule="auto"/>
        <w:rPr>
          <w:rFonts w:ascii="Times New Roman" w:eastAsia="Calibri" w:hAnsi="Times New Roman" w:cs="Times New Roman"/>
          <w:sz w:val="24"/>
          <w:szCs w:val="24"/>
        </w:rPr>
      </w:pPr>
    </w:p>
    <w:p w:rsidR="002B0770" w:rsidRPr="002B0770" w:rsidRDefault="002B0770" w:rsidP="002B0770">
      <w:pPr>
        <w:autoSpaceDE w:val="0"/>
        <w:autoSpaceDN w:val="0"/>
        <w:spacing w:after="0" w:line="360" w:lineRule="auto"/>
        <w:ind w:firstLine="1440"/>
        <w:rPr>
          <w:rFonts w:ascii="Times New Roman" w:eastAsia="Times New Roman" w:hAnsi="Times New Roman" w:cs="Times New Roman"/>
          <w:sz w:val="24"/>
          <w:szCs w:val="24"/>
        </w:rPr>
      </w:pPr>
      <w:r w:rsidRPr="002B0770">
        <w:rPr>
          <w:rFonts w:ascii="Times New Roman" w:eastAsia="Times New Roman" w:hAnsi="Times New Roman" w:cs="Times New Roman"/>
          <w:sz w:val="24"/>
          <w:szCs w:val="24"/>
        </w:rPr>
        <w:t xml:space="preserve">Here, the Respondent’s preliminary objections assert lack of Commission jurisdiction pursuant to 52 Pa.Code §§ 5.101(a)(1).  The Respondent’s preliminary objections argue that the Commission should dismiss the complaint because </w:t>
      </w:r>
      <w:r w:rsidR="00440479">
        <w:rPr>
          <w:rFonts w:ascii="Times New Roman" w:eastAsia="Times New Roman" w:hAnsi="Times New Roman" w:cs="Times New Roman"/>
          <w:sz w:val="24"/>
          <w:szCs w:val="24"/>
        </w:rPr>
        <w:t>the ability to award damages is beyond the subject matter jurisdiction of the Commission; and that since the Commission lacks authority to award monetary damages</w:t>
      </w:r>
      <w:r w:rsidR="00E25A3D">
        <w:rPr>
          <w:rFonts w:ascii="Times New Roman" w:eastAsia="Times New Roman" w:hAnsi="Times New Roman" w:cs="Times New Roman"/>
          <w:sz w:val="24"/>
          <w:szCs w:val="24"/>
        </w:rPr>
        <w:t>,</w:t>
      </w:r>
      <w:r w:rsidR="00440479">
        <w:rPr>
          <w:rFonts w:ascii="Times New Roman" w:eastAsia="Times New Roman" w:hAnsi="Times New Roman" w:cs="Times New Roman"/>
          <w:sz w:val="24"/>
          <w:szCs w:val="24"/>
        </w:rPr>
        <w:t xml:space="preserve"> the portion of the Complainant’s complaint seeking monetary damages should be stricken as impertinent matter</w:t>
      </w:r>
      <w:r w:rsidR="00855651">
        <w:rPr>
          <w:rFonts w:ascii="Times New Roman" w:eastAsia="Times New Roman" w:hAnsi="Times New Roman" w:cs="Times New Roman"/>
          <w:sz w:val="24"/>
          <w:szCs w:val="24"/>
        </w:rPr>
        <w:t xml:space="preserve">.  </w:t>
      </w:r>
      <w:r w:rsidRPr="002B0770">
        <w:rPr>
          <w:rFonts w:ascii="Times New Roman" w:eastAsia="Times New Roman" w:hAnsi="Times New Roman" w:cs="Times New Roman"/>
          <w:sz w:val="24"/>
          <w:szCs w:val="24"/>
        </w:rPr>
        <w:t xml:space="preserve">This is not </w:t>
      </w:r>
      <w:r w:rsidR="00440479">
        <w:rPr>
          <w:rFonts w:ascii="Times New Roman" w:eastAsia="Times New Roman" w:hAnsi="Times New Roman" w:cs="Times New Roman"/>
          <w:sz w:val="24"/>
          <w:szCs w:val="24"/>
        </w:rPr>
        <w:t xml:space="preserve">entirely </w:t>
      </w:r>
      <w:r w:rsidRPr="002B0770">
        <w:rPr>
          <w:rFonts w:ascii="Times New Roman" w:eastAsia="Times New Roman" w:hAnsi="Times New Roman" w:cs="Times New Roman"/>
          <w:sz w:val="24"/>
          <w:szCs w:val="24"/>
        </w:rPr>
        <w:t xml:space="preserve">correct.  </w:t>
      </w:r>
    </w:p>
    <w:p w:rsidR="002B0770" w:rsidRPr="002B0770" w:rsidRDefault="002B0770" w:rsidP="002B0770">
      <w:pPr>
        <w:autoSpaceDE w:val="0"/>
        <w:autoSpaceDN w:val="0"/>
        <w:spacing w:after="0" w:line="360" w:lineRule="auto"/>
        <w:ind w:firstLine="1440"/>
        <w:rPr>
          <w:rFonts w:ascii="Times New Roman" w:eastAsia="Times New Roman" w:hAnsi="Times New Roman" w:cs="Times New Roman"/>
          <w:sz w:val="24"/>
          <w:szCs w:val="24"/>
        </w:rPr>
      </w:pPr>
    </w:p>
    <w:p w:rsidR="002B0770" w:rsidRPr="002B0770" w:rsidRDefault="002B0770" w:rsidP="002B0770">
      <w:pPr>
        <w:autoSpaceDE w:val="0"/>
        <w:autoSpaceDN w:val="0"/>
        <w:spacing w:after="0" w:line="360" w:lineRule="auto"/>
        <w:ind w:firstLine="1440"/>
        <w:rPr>
          <w:rFonts w:ascii="Times New Roman" w:eastAsia="Times New Roman" w:hAnsi="Times New Roman" w:cs="CG Times"/>
          <w:sz w:val="24"/>
          <w:szCs w:val="24"/>
        </w:rPr>
      </w:pPr>
      <w:r w:rsidRPr="002B0770">
        <w:rPr>
          <w:rFonts w:ascii="Times New Roman" w:eastAsia="Times New Roman" w:hAnsi="Times New Roman" w:cs="Times New Roman"/>
          <w:sz w:val="24"/>
          <w:szCs w:val="24"/>
        </w:rPr>
        <w:t>T</w:t>
      </w:r>
      <w:r w:rsidRPr="002B0770">
        <w:rPr>
          <w:rFonts w:ascii="Times New Roman" w:eastAsia="Times New Roman" w:hAnsi="Times New Roman" w:cs="CG Times"/>
          <w:sz w:val="24"/>
          <w:szCs w:val="24"/>
        </w:rPr>
        <w:t xml:space="preserve">he Respondent is confusing the Commission’s power or authority with the Commission’s subject matter jurisdiction.  The difference was explained by the Pennsylvania Supreme Court in </w:t>
      </w:r>
      <w:r w:rsidRPr="002B0770">
        <w:rPr>
          <w:rFonts w:ascii="Times New Roman" w:eastAsia="Times New Roman" w:hAnsi="Times New Roman" w:cs="CG Times"/>
          <w:sz w:val="24"/>
          <w:szCs w:val="24"/>
          <w:u w:val="single"/>
        </w:rPr>
        <w:t>Riedel v. The Human Relations Comm’n of the City Of Reading</w:t>
      </w:r>
      <w:r w:rsidRPr="002B0770">
        <w:rPr>
          <w:rFonts w:ascii="Times New Roman" w:eastAsia="Times New Roman" w:hAnsi="Times New Roman" w:cs="CG Times"/>
          <w:sz w:val="24"/>
          <w:szCs w:val="24"/>
        </w:rPr>
        <w:t>, 739 A.2d 121, 124 (Pa. 1999):</w:t>
      </w:r>
    </w:p>
    <w:p w:rsidR="002B0770" w:rsidRPr="002B0770" w:rsidRDefault="002B0770" w:rsidP="002B0770">
      <w:pPr>
        <w:autoSpaceDE w:val="0"/>
        <w:autoSpaceDN w:val="0"/>
        <w:spacing w:after="0" w:line="360" w:lineRule="auto"/>
        <w:ind w:firstLine="1440"/>
        <w:rPr>
          <w:rFonts w:ascii="Times New Roman" w:eastAsia="Times New Roman" w:hAnsi="Times New Roman" w:cs="CG Times"/>
          <w:sz w:val="24"/>
          <w:szCs w:val="24"/>
        </w:rPr>
      </w:pPr>
    </w:p>
    <w:p w:rsidR="002B0770" w:rsidRPr="002B0770" w:rsidRDefault="002B0770" w:rsidP="002B0770">
      <w:pPr>
        <w:autoSpaceDE w:val="0"/>
        <w:autoSpaceDN w:val="0"/>
        <w:spacing w:after="0" w:line="240" w:lineRule="auto"/>
        <w:ind w:left="1440" w:right="720"/>
        <w:rPr>
          <w:rFonts w:ascii="Times New Roman" w:eastAsia="Times New Roman" w:hAnsi="Times New Roman" w:cs="CG Times"/>
          <w:sz w:val="24"/>
          <w:szCs w:val="24"/>
        </w:rPr>
      </w:pPr>
      <w:r w:rsidRPr="002B0770">
        <w:rPr>
          <w:rFonts w:ascii="Times New Roman" w:eastAsia="Times New Roman" w:hAnsi="Times New Roman" w:cs="CG Times"/>
          <w:sz w:val="24"/>
          <w:szCs w:val="24"/>
        </w:rPr>
        <w:t xml:space="preserve">Jurisdiction and power are not interchangeable although judges and lawyers often confuse them - </w:t>
      </w:r>
      <w:r w:rsidRPr="002B0770">
        <w:rPr>
          <w:rFonts w:ascii="Times New Roman" w:eastAsia="Times New Roman" w:hAnsi="Times New Roman" w:cs="CG Times"/>
          <w:sz w:val="24"/>
          <w:szCs w:val="24"/>
          <w:u w:val="single"/>
        </w:rPr>
        <w:t>Hellertown Borough Referendum Case</w:t>
      </w:r>
      <w:r w:rsidRPr="002B0770">
        <w:rPr>
          <w:rFonts w:ascii="Times New Roman" w:eastAsia="Times New Roman" w:hAnsi="Times New Roman" w:cs="CG Times"/>
          <w:sz w:val="24"/>
          <w:szCs w:val="24"/>
        </w:rPr>
        <w:t>, 354 Pa. 255, 47 A.2d 273 (1946).  Jurisdiction relates solely to the competency of the particular court or administrative body to determine controversies of the general class to which the case then presented for its consideration belongs. Power, on the other hand, means the ability of a decision-making body to order or effect a certain result.</w:t>
      </w:r>
      <w:r w:rsidRPr="002B0770">
        <w:rPr>
          <w:rFonts w:ascii="Times New Roman" w:eastAsia="Times New Roman" w:hAnsi="Times New Roman" w:cs="CG Times"/>
          <w:sz w:val="24"/>
          <w:szCs w:val="20"/>
        </w:rPr>
        <w:t xml:space="preserve"> </w:t>
      </w:r>
      <w:r w:rsidRPr="002B0770">
        <w:rPr>
          <w:rFonts w:ascii="Times New Roman" w:eastAsia="Times New Roman" w:hAnsi="Times New Roman" w:cs="CG Times"/>
          <w:iCs/>
          <w:sz w:val="24"/>
          <w:szCs w:val="24"/>
          <w:u w:val="single"/>
        </w:rPr>
        <w:t>Delaware River Port Auth. v. PA Public Utility Commission</w:t>
      </w:r>
      <w:r w:rsidRPr="002B0770">
        <w:rPr>
          <w:rFonts w:ascii="Times New Roman" w:eastAsia="Times New Roman" w:hAnsi="Times New Roman" w:cs="CG Times"/>
          <w:sz w:val="24"/>
          <w:szCs w:val="24"/>
        </w:rPr>
        <w:t xml:space="preserve">, 408 Pa. 169, 178, 182 A.2d 682, 686 (1962); </w:t>
      </w:r>
      <w:r w:rsidRPr="002B0770">
        <w:rPr>
          <w:rFonts w:ascii="Times New Roman" w:eastAsia="Times New Roman" w:hAnsi="Times New Roman" w:cs="CG Times"/>
          <w:iCs/>
          <w:sz w:val="24"/>
          <w:szCs w:val="24"/>
        </w:rPr>
        <w:t xml:space="preserve">see also </w:t>
      </w:r>
      <w:r w:rsidRPr="002B0770">
        <w:rPr>
          <w:rFonts w:ascii="Times New Roman" w:eastAsia="Times New Roman" w:hAnsi="Times New Roman" w:cs="CG Times"/>
          <w:iCs/>
          <w:sz w:val="24"/>
          <w:szCs w:val="24"/>
          <w:u w:val="single"/>
        </w:rPr>
        <w:t>Beltrami Enterprises, Inc. v. Commonwealth of PA, Dep't of Environmental Resources</w:t>
      </w:r>
      <w:r w:rsidRPr="002B0770">
        <w:rPr>
          <w:rFonts w:ascii="Times New Roman" w:eastAsia="Times New Roman" w:hAnsi="Times New Roman" w:cs="CG Times"/>
          <w:sz w:val="24"/>
          <w:szCs w:val="24"/>
        </w:rPr>
        <w:t>, 159 Pa. Commw. 72, 632 A.2d 989, 993 (Pa. Commw. 1993) (fact that administrative agency may not have power to afford relief in particular case presented is of no moment to determination of its jurisdiction over general subject matter of controversy).</w:t>
      </w:r>
      <w:r w:rsidRPr="002B0770">
        <w:rPr>
          <w:rFonts w:ascii="Times New Roman" w:eastAsia="Times New Roman" w:hAnsi="Times New Roman" w:cs="CG Times"/>
          <w:sz w:val="24"/>
          <w:szCs w:val="24"/>
        </w:rPr>
        <w:br/>
      </w:r>
    </w:p>
    <w:p w:rsidR="002B0770" w:rsidRPr="002B0770" w:rsidRDefault="002B0770" w:rsidP="002B0770">
      <w:pPr>
        <w:autoSpaceDE w:val="0"/>
        <w:autoSpaceDN w:val="0"/>
        <w:spacing w:after="0" w:line="360" w:lineRule="auto"/>
        <w:ind w:right="720"/>
        <w:rPr>
          <w:rFonts w:ascii="Times New Roman" w:eastAsia="Times New Roman" w:hAnsi="Times New Roman" w:cs="CG Times"/>
          <w:sz w:val="24"/>
          <w:szCs w:val="24"/>
        </w:rPr>
      </w:pPr>
      <w:r w:rsidRPr="002B0770">
        <w:rPr>
          <w:rFonts w:ascii="Times New Roman" w:eastAsia="Times New Roman" w:hAnsi="Times New Roman" w:cs="CG Times"/>
          <w:sz w:val="24"/>
          <w:szCs w:val="24"/>
        </w:rPr>
        <w:t xml:space="preserve">See also, </w:t>
      </w:r>
      <w:r w:rsidRPr="002B0770">
        <w:rPr>
          <w:rFonts w:ascii="Times New Roman" w:eastAsia="Times New Roman" w:hAnsi="Times New Roman" w:cs="CG Times"/>
          <w:sz w:val="24"/>
          <w:szCs w:val="24"/>
          <w:u w:val="single"/>
        </w:rPr>
        <w:t>In Re: Melograne</w:t>
      </w:r>
      <w:r w:rsidRPr="002B0770">
        <w:rPr>
          <w:rFonts w:ascii="Times New Roman" w:eastAsia="Times New Roman" w:hAnsi="Times New Roman" w:cs="CG Times"/>
          <w:sz w:val="24"/>
          <w:szCs w:val="24"/>
        </w:rPr>
        <w:t xml:space="preserve">, 812 A.2d 1164 (Pa. 2002); </w:t>
      </w:r>
      <w:r w:rsidRPr="002B0770">
        <w:rPr>
          <w:rFonts w:ascii="Times New Roman" w:eastAsia="Times New Roman" w:hAnsi="Times New Roman" w:cs="CG Times"/>
          <w:sz w:val="24"/>
          <w:szCs w:val="24"/>
          <w:u w:val="single"/>
        </w:rPr>
        <w:t>Bell Telephone Co. of Pa. v. Philadelphia Warwick Co.</w:t>
      </w:r>
      <w:r w:rsidRPr="002B0770">
        <w:rPr>
          <w:rFonts w:ascii="Times New Roman" w:eastAsia="Times New Roman" w:hAnsi="Times New Roman" w:cs="CG Times"/>
          <w:sz w:val="24"/>
          <w:szCs w:val="24"/>
        </w:rPr>
        <w:t xml:space="preserve">, 50 A.2d 684 (Pa. 1947).  </w:t>
      </w:r>
    </w:p>
    <w:p w:rsidR="002B0770" w:rsidRPr="002B0770" w:rsidRDefault="002B0770" w:rsidP="002B0770">
      <w:pPr>
        <w:autoSpaceDE w:val="0"/>
        <w:autoSpaceDN w:val="0"/>
        <w:spacing w:after="0" w:line="360" w:lineRule="auto"/>
        <w:ind w:right="720"/>
        <w:rPr>
          <w:rFonts w:ascii="Times New Roman" w:eastAsia="Times New Roman" w:hAnsi="Times New Roman" w:cs="CG Times"/>
          <w:sz w:val="24"/>
          <w:szCs w:val="24"/>
        </w:rPr>
      </w:pPr>
    </w:p>
    <w:p w:rsidR="002B0770" w:rsidRPr="002B0770" w:rsidRDefault="002B0770" w:rsidP="002B0770">
      <w:pPr>
        <w:tabs>
          <w:tab w:val="left" w:pos="-720"/>
        </w:tabs>
        <w:suppressAutoHyphens/>
        <w:autoSpaceDE w:val="0"/>
        <w:autoSpaceDN w:val="0"/>
        <w:spacing w:after="0" w:line="360" w:lineRule="auto"/>
        <w:ind w:left="90" w:firstLine="1350"/>
        <w:rPr>
          <w:rFonts w:ascii="Times New Roman" w:eastAsia="Times New Roman" w:hAnsi="Times New Roman" w:cs="Times New Roman"/>
          <w:sz w:val="24"/>
          <w:szCs w:val="24"/>
        </w:rPr>
      </w:pPr>
      <w:r w:rsidRPr="002B0770">
        <w:rPr>
          <w:rFonts w:ascii="Times New Roman" w:eastAsia="Times New Roman" w:hAnsi="Times New Roman" w:cs="Times New Roman"/>
          <w:sz w:val="24"/>
          <w:szCs w:val="24"/>
        </w:rPr>
        <w:t xml:space="preserve">A request for relief that is not legally available in the cause of action pleaded is “impertinent matter” in the sense that it is irrelevant to that cause of action.  A preliminary objection in the nature of a motion to strike off impertinent matter is the appropriate method to challenge an erroneous prayer for damages.  </w:t>
      </w:r>
      <w:r w:rsidRPr="002B0770">
        <w:rPr>
          <w:rFonts w:ascii="Times New Roman" w:eastAsia="Times New Roman" w:hAnsi="Times New Roman" w:cs="Times New Roman"/>
          <w:sz w:val="24"/>
          <w:szCs w:val="24"/>
          <w:u w:val="single"/>
        </w:rPr>
        <w:t>Hudock v. Donegal Mut. Ins. Co.</w:t>
      </w:r>
      <w:r w:rsidRPr="002B0770">
        <w:rPr>
          <w:rFonts w:ascii="Times New Roman" w:eastAsia="Times New Roman" w:hAnsi="Times New Roman" w:cs="Times New Roman"/>
          <w:sz w:val="24"/>
          <w:szCs w:val="24"/>
        </w:rPr>
        <w:t xml:space="preserve"> 264 A.2d 688 (Pa. 1970).  </w:t>
      </w:r>
      <w:r w:rsidR="00360B00" w:rsidRPr="00360B00">
        <w:rPr>
          <w:rFonts w:ascii="Times New Roman" w:eastAsia="Times New Roman" w:hAnsi="Times New Roman" w:cs="Times New Roman"/>
          <w:sz w:val="24"/>
          <w:szCs w:val="24"/>
        </w:rPr>
        <w:t xml:space="preserve">The Respondent’s preliminary objections </w:t>
      </w:r>
      <w:r w:rsidR="00360B00">
        <w:rPr>
          <w:rFonts w:ascii="Times New Roman" w:eastAsia="Times New Roman" w:hAnsi="Times New Roman" w:cs="Times New Roman"/>
          <w:sz w:val="24"/>
          <w:szCs w:val="24"/>
        </w:rPr>
        <w:t xml:space="preserve">correctly </w:t>
      </w:r>
      <w:r w:rsidR="00360B00" w:rsidRPr="00360B00">
        <w:rPr>
          <w:rFonts w:ascii="Times New Roman" w:eastAsia="Times New Roman" w:hAnsi="Times New Roman" w:cs="Times New Roman"/>
          <w:sz w:val="24"/>
          <w:szCs w:val="24"/>
        </w:rPr>
        <w:t xml:space="preserve">asserted the inclusion of impertinent matter in the complaint pursuant the 52 Pa.C.S. § 5.101(a)(2).  </w:t>
      </w:r>
      <w:r w:rsidR="00360B00">
        <w:rPr>
          <w:rFonts w:ascii="Times New Roman" w:eastAsia="Times New Roman" w:hAnsi="Times New Roman" w:cs="Times New Roman"/>
          <w:sz w:val="24"/>
          <w:szCs w:val="24"/>
        </w:rPr>
        <w:t xml:space="preserve">Therefore, any language in Respondent’s preliminary objections addressing subject matter jurisdiction is unnecessary. </w:t>
      </w:r>
    </w:p>
    <w:p w:rsidR="002B0770" w:rsidRPr="002B0770" w:rsidRDefault="002B0770" w:rsidP="002B0770">
      <w:pPr>
        <w:autoSpaceDE w:val="0"/>
        <w:autoSpaceDN w:val="0"/>
        <w:spacing w:after="0" w:line="240" w:lineRule="auto"/>
        <w:rPr>
          <w:rFonts w:ascii="CG Times" w:eastAsia="Times New Roman" w:hAnsi="CG Times" w:cs="CG Times"/>
          <w:sz w:val="24"/>
          <w:szCs w:val="24"/>
        </w:rPr>
      </w:pPr>
    </w:p>
    <w:p w:rsidR="002B0770" w:rsidRPr="002B0770" w:rsidRDefault="002B0770" w:rsidP="002B0770">
      <w:pPr>
        <w:tabs>
          <w:tab w:val="left" w:pos="-720"/>
        </w:tabs>
        <w:suppressAutoHyphens/>
        <w:autoSpaceDE w:val="0"/>
        <w:autoSpaceDN w:val="0"/>
        <w:spacing w:after="0" w:line="360" w:lineRule="auto"/>
        <w:ind w:left="90" w:firstLine="1350"/>
        <w:rPr>
          <w:rFonts w:ascii="Times New Roman" w:eastAsia="Times New Roman" w:hAnsi="Times New Roman" w:cs="Times New Roman"/>
          <w:sz w:val="24"/>
          <w:szCs w:val="24"/>
        </w:rPr>
      </w:pPr>
      <w:r w:rsidRPr="002B0770">
        <w:rPr>
          <w:rFonts w:ascii="Times New Roman" w:eastAsia="Times New Roman" w:hAnsi="Times New Roman" w:cs="Times New Roman"/>
          <w:sz w:val="24"/>
          <w:szCs w:val="24"/>
        </w:rPr>
        <w:t xml:space="preserve">  The facts alleged in the Complainants’ complaint, if proven true, could constitute possible unreasonable service by the Respondent in violation of 66 Pa. Code § 1501.  The Commission has jurisdiction over service</w:t>
      </w:r>
      <w:r w:rsidRPr="002B0770">
        <w:rPr>
          <w:rFonts w:ascii="Times New Roman" w:eastAsia="Times New Roman" w:hAnsi="Times New Roman" w:cs="CG Times"/>
          <w:sz w:val="24"/>
          <w:szCs w:val="24"/>
        </w:rPr>
        <w:t xml:space="preserve"> disputes between public utilities operating in Pennsylvania and their customers</w:t>
      </w:r>
      <w:r w:rsidRPr="002B0770">
        <w:rPr>
          <w:rFonts w:ascii="Times New Roman" w:eastAsia="Times New Roman" w:hAnsi="Times New Roman" w:cs="Times New Roman"/>
          <w:sz w:val="24"/>
          <w:szCs w:val="24"/>
        </w:rPr>
        <w:t xml:space="preserve">.  </w:t>
      </w:r>
      <w:r w:rsidRPr="002B0770">
        <w:rPr>
          <w:rFonts w:ascii="Times New Roman" w:eastAsia="Calibri" w:hAnsi="Times New Roman" w:cs="Times New Roman"/>
          <w:color w:val="000000"/>
          <w:sz w:val="24"/>
          <w:szCs w:val="24"/>
        </w:rPr>
        <w:t xml:space="preserve">The Commission has exclusive jurisdiction over matters involving the reasonableness, adequacy and sufficiency of services rendered by a public utility. </w:t>
      </w:r>
      <w:r w:rsidRPr="002B0770">
        <w:rPr>
          <w:rFonts w:ascii="Times New Roman" w:eastAsia="Calibri" w:hAnsi="Times New Roman" w:cs="Times New Roman"/>
          <w:color w:val="000000"/>
          <w:sz w:val="24"/>
          <w:szCs w:val="24"/>
          <w:u w:val="single"/>
        </w:rPr>
        <w:t>Behrend v. Bell Telephone Co. of Pennsylvania</w:t>
      </w:r>
      <w:r w:rsidRPr="002B0770">
        <w:rPr>
          <w:rFonts w:ascii="Times New Roman" w:eastAsia="Calibri" w:hAnsi="Times New Roman" w:cs="Times New Roman"/>
          <w:color w:val="000000"/>
          <w:sz w:val="24"/>
          <w:szCs w:val="24"/>
        </w:rPr>
        <w:t xml:space="preserve">, 431 Pa. 63, 243 A.2d 346 (1968), </w:t>
      </w:r>
      <w:r w:rsidRPr="002B0770">
        <w:rPr>
          <w:rFonts w:ascii="Times New Roman" w:eastAsia="Calibri" w:hAnsi="Times New Roman" w:cs="Times New Roman"/>
          <w:color w:val="000000"/>
          <w:sz w:val="24"/>
          <w:szCs w:val="24"/>
          <w:u w:val="single"/>
        </w:rPr>
        <w:t>Gasparro v. Pa. Pub. Util. Comm'n</w:t>
      </w:r>
      <w:r w:rsidRPr="002B0770">
        <w:rPr>
          <w:rFonts w:ascii="Times New Roman" w:eastAsia="Calibri" w:hAnsi="Times New Roman" w:cs="Times New Roman"/>
          <w:color w:val="000000"/>
          <w:sz w:val="24"/>
          <w:szCs w:val="24"/>
        </w:rPr>
        <w:t xml:space="preserve">, 814 A.2d 1282 (Pa.Cmwlth. 2003), </w:t>
      </w:r>
      <w:r w:rsidRPr="002B0770">
        <w:rPr>
          <w:rFonts w:ascii="Times New Roman" w:eastAsia="Calibri" w:hAnsi="Times New Roman" w:cs="Times New Roman"/>
          <w:color w:val="000000"/>
          <w:sz w:val="24"/>
          <w:szCs w:val="24"/>
          <w:u w:val="single"/>
        </w:rPr>
        <w:t>Bell Telephone Co. of Pennsylvania v. Sanner</w:t>
      </w:r>
      <w:r w:rsidRPr="002B0770">
        <w:rPr>
          <w:rFonts w:ascii="Times New Roman" w:eastAsia="Calibri" w:hAnsi="Times New Roman" w:cs="Times New Roman"/>
          <w:color w:val="000000"/>
          <w:sz w:val="24"/>
          <w:szCs w:val="24"/>
        </w:rPr>
        <w:t xml:space="preserve">, 375 A.2d 93 (Pa.Super. 1977).  </w:t>
      </w:r>
      <w:r w:rsidRPr="002B0770">
        <w:rPr>
          <w:rFonts w:ascii="Times New Roman" w:eastAsia="Times New Roman" w:hAnsi="Times New Roman" w:cs="Times New Roman"/>
          <w:sz w:val="24"/>
          <w:szCs w:val="24"/>
        </w:rPr>
        <w:t xml:space="preserve">In the event that the Respondent’s actions in this case constituted unreasonable service pursuant to 66 Pa. Code § 1501, a civil penalty may be appropriate, pursuant to 66 Pa. C.S. §3301.  </w:t>
      </w:r>
    </w:p>
    <w:p w:rsidR="002B0770" w:rsidRPr="002B0770" w:rsidRDefault="002B0770" w:rsidP="002B0770">
      <w:pPr>
        <w:tabs>
          <w:tab w:val="left" w:pos="-720"/>
        </w:tabs>
        <w:suppressAutoHyphens/>
        <w:autoSpaceDE w:val="0"/>
        <w:autoSpaceDN w:val="0"/>
        <w:spacing w:after="0" w:line="360" w:lineRule="auto"/>
        <w:ind w:left="90" w:firstLine="1350"/>
        <w:rPr>
          <w:rFonts w:ascii="Times New Roman" w:eastAsia="Times New Roman" w:hAnsi="Times New Roman" w:cs="Times New Roman"/>
          <w:sz w:val="24"/>
          <w:szCs w:val="24"/>
        </w:rPr>
      </w:pPr>
    </w:p>
    <w:p w:rsidR="002B0770" w:rsidRPr="002B0770" w:rsidRDefault="002B0770" w:rsidP="002B0770">
      <w:pPr>
        <w:tabs>
          <w:tab w:val="left" w:pos="-720"/>
        </w:tabs>
        <w:suppressAutoHyphens/>
        <w:autoSpaceDE w:val="0"/>
        <w:autoSpaceDN w:val="0"/>
        <w:spacing w:after="0" w:line="360" w:lineRule="auto"/>
        <w:ind w:left="90" w:firstLine="1350"/>
        <w:rPr>
          <w:rFonts w:ascii="Times New Roman" w:eastAsia="Times New Roman" w:hAnsi="Times New Roman" w:cs="Times New Roman"/>
          <w:sz w:val="24"/>
          <w:szCs w:val="24"/>
        </w:rPr>
      </w:pPr>
      <w:r w:rsidRPr="002B0770">
        <w:rPr>
          <w:rFonts w:ascii="Times New Roman" w:eastAsia="Times New Roman" w:hAnsi="Times New Roman" w:cs="Times New Roman"/>
          <w:sz w:val="24"/>
          <w:szCs w:val="24"/>
        </w:rPr>
        <w:t>However, even if the f</w:t>
      </w:r>
      <w:r w:rsidR="00440479">
        <w:rPr>
          <w:rFonts w:ascii="Times New Roman" w:eastAsia="Times New Roman" w:hAnsi="Times New Roman" w:cs="Times New Roman"/>
          <w:sz w:val="24"/>
          <w:szCs w:val="24"/>
        </w:rPr>
        <w:t>acts alleged in the Complainant</w:t>
      </w:r>
      <w:r w:rsidRPr="002B0770">
        <w:rPr>
          <w:rFonts w:ascii="Times New Roman" w:eastAsia="Times New Roman" w:hAnsi="Times New Roman" w:cs="Times New Roman"/>
          <w:sz w:val="24"/>
          <w:szCs w:val="24"/>
        </w:rPr>
        <w:t>’</w:t>
      </w:r>
      <w:r w:rsidR="00440479">
        <w:rPr>
          <w:rFonts w:ascii="Times New Roman" w:eastAsia="Times New Roman" w:hAnsi="Times New Roman" w:cs="Times New Roman"/>
          <w:sz w:val="24"/>
          <w:szCs w:val="24"/>
        </w:rPr>
        <w:t>s</w:t>
      </w:r>
      <w:r w:rsidRPr="002B0770">
        <w:rPr>
          <w:rFonts w:ascii="Times New Roman" w:eastAsia="Times New Roman" w:hAnsi="Times New Roman" w:cs="Times New Roman"/>
          <w:sz w:val="24"/>
          <w:szCs w:val="24"/>
        </w:rPr>
        <w:t xml:space="preserve"> complaint were proven to be true, the Commission could not award the reli</w:t>
      </w:r>
      <w:r w:rsidR="00440479">
        <w:rPr>
          <w:rFonts w:ascii="Times New Roman" w:eastAsia="Times New Roman" w:hAnsi="Times New Roman" w:cs="Times New Roman"/>
          <w:sz w:val="24"/>
          <w:szCs w:val="24"/>
        </w:rPr>
        <w:t>ef requested by the Complainant</w:t>
      </w:r>
      <w:r w:rsidRPr="002B0770">
        <w:rPr>
          <w:rFonts w:ascii="Times New Roman" w:eastAsia="Times New Roman" w:hAnsi="Times New Roman" w:cs="Times New Roman"/>
          <w:sz w:val="24"/>
          <w:szCs w:val="24"/>
        </w:rPr>
        <w:t xml:space="preserve">.  The </w:t>
      </w:r>
      <w:r w:rsidR="00440479">
        <w:rPr>
          <w:rFonts w:ascii="Times New Roman" w:eastAsia="Times New Roman" w:hAnsi="Times New Roman" w:cs="Times New Roman"/>
          <w:sz w:val="24"/>
          <w:szCs w:val="24"/>
        </w:rPr>
        <w:t>Complainant’s</w:t>
      </w:r>
      <w:r w:rsidRPr="002B0770">
        <w:rPr>
          <w:rFonts w:ascii="Times New Roman" w:eastAsia="Times New Roman" w:hAnsi="Times New Roman" w:cs="Times New Roman"/>
          <w:sz w:val="24"/>
          <w:szCs w:val="24"/>
        </w:rPr>
        <w:t xml:space="preserve"> request that the Respondent reimb</w:t>
      </w:r>
      <w:r w:rsidR="00440479">
        <w:rPr>
          <w:rFonts w:ascii="Times New Roman" w:eastAsia="Times New Roman" w:hAnsi="Times New Roman" w:cs="Times New Roman"/>
          <w:sz w:val="24"/>
          <w:szCs w:val="24"/>
        </w:rPr>
        <w:t>urse the Complainant</w:t>
      </w:r>
      <w:r w:rsidRPr="002B0770">
        <w:rPr>
          <w:rFonts w:ascii="Times New Roman" w:eastAsia="Times New Roman" w:hAnsi="Times New Roman" w:cs="Times New Roman"/>
          <w:sz w:val="24"/>
          <w:szCs w:val="24"/>
        </w:rPr>
        <w:t xml:space="preserve"> for the cost of repairing the damage to </w:t>
      </w:r>
      <w:r w:rsidR="0042113A">
        <w:rPr>
          <w:rFonts w:ascii="Times New Roman" w:eastAsia="Times New Roman" w:hAnsi="Times New Roman" w:cs="Times New Roman"/>
          <w:sz w:val="24"/>
          <w:szCs w:val="24"/>
        </w:rPr>
        <w:t>his</w:t>
      </w:r>
      <w:r w:rsidRPr="002B0770">
        <w:rPr>
          <w:rFonts w:ascii="Times New Roman" w:eastAsia="Times New Roman" w:hAnsi="Times New Roman" w:cs="Times New Roman"/>
          <w:sz w:val="24"/>
          <w:szCs w:val="24"/>
        </w:rPr>
        <w:t xml:space="preserve"> </w:t>
      </w:r>
      <w:r w:rsidR="00916BFD">
        <w:rPr>
          <w:rFonts w:ascii="Times New Roman" w:eastAsia="Times New Roman" w:hAnsi="Times New Roman" w:cs="Times New Roman"/>
          <w:sz w:val="24"/>
          <w:szCs w:val="24"/>
        </w:rPr>
        <w:t>affected property</w:t>
      </w:r>
      <w:r w:rsidRPr="002B0770">
        <w:rPr>
          <w:rFonts w:ascii="Times New Roman" w:eastAsia="Times New Roman" w:hAnsi="Times New Roman" w:cs="Times New Roman"/>
          <w:sz w:val="24"/>
          <w:szCs w:val="24"/>
        </w:rPr>
        <w:t xml:space="preserve"> is a request for compensation and is beyond the authority the General Assembly has granted to the Commission.  </w:t>
      </w:r>
    </w:p>
    <w:p w:rsidR="002B0770" w:rsidRPr="002B0770" w:rsidRDefault="002B0770" w:rsidP="002B0770">
      <w:pPr>
        <w:tabs>
          <w:tab w:val="left" w:pos="-720"/>
        </w:tabs>
        <w:suppressAutoHyphens/>
        <w:autoSpaceDE w:val="0"/>
        <w:autoSpaceDN w:val="0"/>
        <w:spacing w:after="0" w:line="360" w:lineRule="auto"/>
        <w:ind w:left="90" w:firstLine="1350"/>
        <w:rPr>
          <w:rFonts w:ascii="Times New Roman" w:eastAsia="Times New Roman" w:hAnsi="Times New Roman" w:cs="Times New Roman"/>
          <w:sz w:val="24"/>
          <w:szCs w:val="24"/>
        </w:rPr>
      </w:pPr>
    </w:p>
    <w:p w:rsidR="002B0770" w:rsidRPr="002B0770" w:rsidRDefault="002B0770" w:rsidP="002B0770">
      <w:pPr>
        <w:autoSpaceDE w:val="0"/>
        <w:autoSpaceDN w:val="0"/>
        <w:spacing w:after="0" w:line="360" w:lineRule="auto"/>
        <w:ind w:right="720" w:firstLine="1440"/>
        <w:rPr>
          <w:rFonts w:ascii="Times New Roman" w:eastAsia="Times New Roman" w:hAnsi="Times New Roman" w:cs="Times New Roman"/>
          <w:sz w:val="24"/>
          <w:szCs w:val="24"/>
        </w:rPr>
      </w:pPr>
      <w:r w:rsidRPr="002B0770">
        <w:rPr>
          <w:rFonts w:ascii="Times New Roman" w:eastAsia="Times New Roman" w:hAnsi="Times New Roman" w:cs="CG Times"/>
          <w:sz w:val="24"/>
          <w:szCs w:val="24"/>
        </w:rPr>
        <w:t>Although it has general jurisdiction over service disputes between public utilities operating in Pennsylvania and their customers, t</w:t>
      </w:r>
      <w:r w:rsidRPr="002B0770">
        <w:rPr>
          <w:rFonts w:ascii="Times New Roman" w:eastAsia="Times New Roman" w:hAnsi="Times New Roman" w:cs="Times New Roman"/>
          <w:sz w:val="24"/>
          <w:szCs w:val="24"/>
        </w:rPr>
        <w:t xml:space="preserve">he Commission, as a creation of the General Assembly, has only the powers and authority granted to it by the General Assembly contained in the Public Utility Code.  The Public Utility Code simply does not grant the Commission the authority to award damages in this case.  </w:t>
      </w:r>
      <w:r w:rsidRPr="002B0770">
        <w:rPr>
          <w:rFonts w:ascii="Times New Roman" w:eastAsia="Times New Roman" w:hAnsi="Times New Roman" w:cs="CG Times"/>
          <w:sz w:val="24"/>
          <w:szCs w:val="24"/>
        </w:rPr>
        <w:t xml:space="preserve">There is no question that the Commission lacks authority to award damages.  </w:t>
      </w:r>
      <w:r w:rsidRPr="002B0770">
        <w:rPr>
          <w:rFonts w:ascii="Times New Roman" w:eastAsia="Times New Roman" w:hAnsi="Times New Roman" w:cs="CG Times"/>
          <w:sz w:val="24"/>
          <w:szCs w:val="24"/>
          <w:u w:val="single"/>
        </w:rPr>
        <w:t>Terminato v. Pa. National Insurance Co.</w:t>
      </w:r>
      <w:r w:rsidRPr="002B0770">
        <w:rPr>
          <w:rFonts w:ascii="Times New Roman" w:eastAsia="Times New Roman" w:hAnsi="Times New Roman" w:cs="CG Times"/>
          <w:sz w:val="24"/>
          <w:szCs w:val="24"/>
        </w:rPr>
        <w:t xml:space="preserve">, 645 A.2d 1287 (Pa. 1994); </w:t>
      </w:r>
      <w:r w:rsidRPr="002B0770">
        <w:rPr>
          <w:rFonts w:ascii="Times New Roman" w:eastAsia="Times New Roman" w:hAnsi="Times New Roman" w:cs="CG Times"/>
          <w:sz w:val="24"/>
          <w:szCs w:val="24"/>
          <w:u w:val="single"/>
        </w:rPr>
        <w:t>Elkin v. Bell Tel. Co. of Pa.</w:t>
      </w:r>
      <w:r w:rsidRPr="002B0770">
        <w:rPr>
          <w:rFonts w:ascii="Times New Roman" w:eastAsia="Times New Roman" w:hAnsi="Times New Roman" w:cs="CG Times"/>
          <w:sz w:val="24"/>
          <w:szCs w:val="24"/>
        </w:rPr>
        <w:t xml:space="preserve">, 420 A.2d 371 (Pa. 1980); </w:t>
      </w:r>
      <w:r w:rsidRPr="002B0770">
        <w:rPr>
          <w:rFonts w:ascii="Times New Roman" w:eastAsia="Times New Roman" w:hAnsi="Times New Roman" w:cs="CG Times"/>
          <w:sz w:val="24"/>
          <w:szCs w:val="24"/>
          <w:u w:val="single"/>
        </w:rPr>
        <w:t>Feingold v. Bell Tel. Co. of Pa.</w:t>
      </w:r>
      <w:r w:rsidRPr="002B0770">
        <w:rPr>
          <w:rFonts w:ascii="Times New Roman" w:eastAsia="Times New Roman" w:hAnsi="Times New Roman" w:cs="CG Times"/>
          <w:sz w:val="24"/>
          <w:szCs w:val="24"/>
        </w:rPr>
        <w:t xml:space="preserve">, 383 A.2d 791 (Pa. 1977); </w:t>
      </w:r>
      <w:r w:rsidRPr="002B0770">
        <w:rPr>
          <w:rFonts w:ascii="Times New Roman" w:eastAsia="Times New Roman" w:hAnsi="Times New Roman" w:cs="CG Times"/>
          <w:sz w:val="24"/>
          <w:szCs w:val="24"/>
          <w:u w:val="single"/>
        </w:rPr>
        <w:t>Ostrov v. I.F.T., Inc.</w:t>
      </w:r>
      <w:r w:rsidRPr="002B0770">
        <w:rPr>
          <w:rFonts w:ascii="Times New Roman" w:eastAsia="Times New Roman" w:hAnsi="Times New Roman" w:cs="CG Times"/>
          <w:sz w:val="24"/>
          <w:szCs w:val="24"/>
        </w:rPr>
        <w:t xml:space="preserve">, 586 A.2d 409 (Pa. Super. 1991); </w:t>
      </w:r>
      <w:r w:rsidRPr="002B0770">
        <w:rPr>
          <w:rFonts w:ascii="Times New Roman" w:eastAsia="Times New Roman" w:hAnsi="Times New Roman" w:cs="CG Times"/>
          <w:sz w:val="24"/>
          <w:szCs w:val="24"/>
          <w:u w:val="single"/>
        </w:rPr>
        <w:t>Poorbaugh v. Pa. Pub. Util. Comm’n.</w:t>
      </w:r>
      <w:r w:rsidRPr="002B0770">
        <w:rPr>
          <w:rFonts w:ascii="Times New Roman" w:eastAsia="Times New Roman" w:hAnsi="Times New Roman" w:cs="CG Times"/>
          <w:sz w:val="24"/>
          <w:szCs w:val="24"/>
        </w:rPr>
        <w:t xml:space="preserve">, 666 A.2d 744 (Pa. Cmwlth. 1995).  It is therefore appropriate to strike off the Complainant’s request for damages as impertinent matter, pursuant to </w:t>
      </w:r>
      <w:r w:rsidRPr="002B0770">
        <w:rPr>
          <w:rFonts w:ascii="Times New Roman" w:eastAsia="Times New Roman" w:hAnsi="Times New Roman" w:cs="Times New Roman"/>
          <w:sz w:val="24"/>
          <w:szCs w:val="24"/>
        </w:rPr>
        <w:t>52 Pa.C.S. § 5.101(a)(2).</w:t>
      </w:r>
    </w:p>
    <w:p w:rsidR="002B0770" w:rsidRPr="002B0770" w:rsidRDefault="002B0770" w:rsidP="002B0770">
      <w:pPr>
        <w:autoSpaceDE w:val="0"/>
        <w:autoSpaceDN w:val="0"/>
        <w:spacing w:after="0" w:line="360" w:lineRule="auto"/>
        <w:ind w:right="720" w:firstLine="1440"/>
        <w:rPr>
          <w:rFonts w:ascii="Times New Roman" w:eastAsia="Times New Roman" w:hAnsi="Times New Roman" w:cs="Times New Roman"/>
          <w:sz w:val="24"/>
          <w:szCs w:val="24"/>
        </w:rPr>
      </w:pPr>
    </w:p>
    <w:p w:rsidR="002B0770" w:rsidRDefault="00440479" w:rsidP="002B0770">
      <w:pPr>
        <w:autoSpaceDE w:val="0"/>
        <w:autoSpaceDN w:val="0"/>
        <w:spacing w:after="0" w:line="360" w:lineRule="auto"/>
        <w:ind w:right="720" w:firstLine="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Complainant</w:t>
      </w:r>
      <w:r w:rsidR="002B0770" w:rsidRPr="002B0770">
        <w:rPr>
          <w:rFonts w:ascii="Times New Roman" w:eastAsia="Calibri" w:hAnsi="Times New Roman" w:cs="Times New Roman"/>
          <w:color w:val="000000"/>
          <w:sz w:val="24"/>
          <w:szCs w:val="24"/>
        </w:rPr>
        <w:t xml:space="preserve"> also indicate</w:t>
      </w:r>
      <w:r>
        <w:rPr>
          <w:rFonts w:ascii="Times New Roman" w:eastAsia="Calibri" w:hAnsi="Times New Roman" w:cs="Times New Roman"/>
          <w:color w:val="000000"/>
          <w:sz w:val="24"/>
          <w:szCs w:val="24"/>
        </w:rPr>
        <w:t>s</w:t>
      </w:r>
      <w:r w:rsidR="002B0770" w:rsidRPr="002B0770">
        <w:rPr>
          <w:rFonts w:ascii="Times New Roman" w:eastAsia="Calibri" w:hAnsi="Times New Roman" w:cs="Times New Roman"/>
          <w:color w:val="000000"/>
          <w:sz w:val="24"/>
          <w:szCs w:val="24"/>
        </w:rPr>
        <w:t xml:space="preserve"> that </w:t>
      </w:r>
      <w:r w:rsidR="00411637">
        <w:rPr>
          <w:rFonts w:ascii="Times New Roman" w:eastAsia="Calibri" w:hAnsi="Times New Roman" w:cs="Times New Roman"/>
          <w:color w:val="000000"/>
          <w:sz w:val="24"/>
          <w:szCs w:val="24"/>
        </w:rPr>
        <w:t>Peoples</w:t>
      </w:r>
      <w:r w:rsidR="002B0770" w:rsidRPr="002B0770">
        <w:rPr>
          <w:rFonts w:ascii="Times New Roman" w:eastAsia="Calibri" w:hAnsi="Times New Roman" w:cs="Times New Roman"/>
          <w:color w:val="000000"/>
          <w:sz w:val="24"/>
          <w:szCs w:val="24"/>
        </w:rPr>
        <w:t xml:space="preserve"> is responsible for the damages caused to the Complainant</w:t>
      </w:r>
      <w:r>
        <w:rPr>
          <w:rFonts w:ascii="Times New Roman" w:eastAsia="Calibri" w:hAnsi="Times New Roman" w:cs="Times New Roman"/>
          <w:color w:val="000000"/>
          <w:sz w:val="24"/>
          <w:szCs w:val="24"/>
        </w:rPr>
        <w:t>’s</w:t>
      </w:r>
      <w:r w:rsidR="002B0770" w:rsidRPr="002B0770">
        <w:rPr>
          <w:rFonts w:ascii="Times New Roman" w:eastAsia="Calibri" w:hAnsi="Times New Roman" w:cs="Times New Roman"/>
          <w:color w:val="000000"/>
          <w:sz w:val="24"/>
          <w:szCs w:val="24"/>
        </w:rPr>
        <w:t xml:space="preserve"> </w:t>
      </w:r>
      <w:r w:rsidR="00916BFD">
        <w:rPr>
          <w:rFonts w:ascii="Times New Roman" w:eastAsia="Calibri" w:hAnsi="Times New Roman" w:cs="Times New Roman"/>
          <w:color w:val="000000"/>
          <w:sz w:val="24"/>
          <w:szCs w:val="24"/>
        </w:rPr>
        <w:t>affected property</w:t>
      </w:r>
      <w:r w:rsidR="00855651" w:rsidRPr="002B0770">
        <w:rPr>
          <w:rFonts w:ascii="Times New Roman" w:eastAsia="Calibri" w:hAnsi="Times New Roman" w:cs="Times New Roman"/>
          <w:color w:val="000000"/>
          <w:sz w:val="24"/>
          <w:szCs w:val="24"/>
        </w:rPr>
        <w:t xml:space="preserve">.  </w:t>
      </w:r>
      <w:r w:rsidR="002B0770" w:rsidRPr="002B0770">
        <w:rPr>
          <w:rFonts w:ascii="Times New Roman" w:eastAsia="Calibri" w:hAnsi="Times New Roman" w:cs="Times New Roman"/>
          <w:color w:val="000000"/>
          <w:sz w:val="24"/>
          <w:szCs w:val="24"/>
        </w:rPr>
        <w:t xml:space="preserve">To </w:t>
      </w:r>
      <w:r>
        <w:rPr>
          <w:rFonts w:ascii="Times New Roman" w:eastAsia="Calibri" w:hAnsi="Times New Roman" w:cs="Times New Roman"/>
          <w:color w:val="000000"/>
          <w:sz w:val="24"/>
          <w:szCs w:val="24"/>
        </w:rPr>
        <w:t>the extent that the Complainant is</w:t>
      </w:r>
      <w:r w:rsidR="002B0770" w:rsidRPr="002B0770">
        <w:rPr>
          <w:rFonts w:ascii="Times New Roman" w:eastAsia="Calibri" w:hAnsi="Times New Roman" w:cs="Times New Roman"/>
          <w:color w:val="000000"/>
          <w:sz w:val="24"/>
          <w:szCs w:val="24"/>
        </w:rPr>
        <w:t xml:space="preserve"> requesting that the Commission determine that the Respondent was negligent, the Commission lacks the authority to make such a determination.  The Commission can only make a determination as to whether the Respondent’s conduct violated the Public Utility Code or Commission regulations, not whether its conduct was negligent.  It is the province of the courts, not the Commission, to make determinations of negligence or other causes of action that do not require the Commission’s specialized knowledge.  Such cases can be fully and adequately addressed before the courts. </w:t>
      </w:r>
      <w:r w:rsidR="002B0770" w:rsidRPr="002B0770">
        <w:rPr>
          <w:rFonts w:ascii="Times New Roman" w:eastAsia="Calibri" w:hAnsi="Times New Roman" w:cs="Times New Roman"/>
          <w:color w:val="000000"/>
          <w:sz w:val="24"/>
          <w:szCs w:val="24"/>
          <w:u w:val="single"/>
        </w:rPr>
        <w:t>DeFrancesco v. Western Pennsylvania Water Co</w:t>
      </w:r>
      <w:r w:rsidR="002B0770" w:rsidRPr="002B0770">
        <w:rPr>
          <w:rFonts w:ascii="Times New Roman" w:eastAsia="Calibri" w:hAnsi="Times New Roman" w:cs="Times New Roman"/>
          <w:i/>
          <w:color w:val="000000"/>
          <w:sz w:val="24"/>
          <w:szCs w:val="24"/>
        </w:rPr>
        <w:t>.</w:t>
      </w:r>
      <w:r w:rsidR="002B0770" w:rsidRPr="002B0770">
        <w:rPr>
          <w:rFonts w:ascii="Times New Roman" w:eastAsia="Calibri" w:hAnsi="Times New Roman" w:cs="Times New Roman"/>
          <w:color w:val="000000"/>
          <w:sz w:val="24"/>
          <w:szCs w:val="24"/>
        </w:rPr>
        <w:t xml:space="preserve">, 499 Pa. 374 (1982). </w:t>
      </w:r>
    </w:p>
    <w:p w:rsidR="00E179DD" w:rsidRPr="002B0770" w:rsidRDefault="00E179DD" w:rsidP="002B0770">
      <w:pPr>
        <w:autoSpaceDE w:val="0"/>
        <w:autoSpaceDN w:val="0"/>
        <w:spacing w:after="0" w:line="360" w:lineRule="auto"/>
        <w:ind w:right="720" w:firstLine="1440"/>
        <w:rPr>
          <w:rFonts w:ascii="Times New Roman" w:eastAsia="Calibri" w:hAnsi="Times New Roman" w:cs="Times New Roman"/>
          <w:color w:val="000000"/>
          <w:sz w:val="24"/>
          <w:szCs w:val="24"/>
        </w:rPr>
      </w:pPr>
    </w:p>
    <w:p w:rsidR="002B0770" w:rsidRPr="002B0770" w:rsidRDefault="002B0770" w:rsidP="002B0770">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2B0770">
        <w:rPr>
          <w:rFonts w:ascii="Times New Roman" w:eastAsia="Times New Roman" w:hAnsi="Times New Roman" w:cs="Times New Roman"/>
          <w:sz w:val="24"/>
          <w:szCs w:val="24"/>
        </w:rPr>
        <w:t xml:space="preserve">  As stated earlier, the facts alleged in the Complainant</w:t>
      </w:r>
      <w:r w:rsidR="00440479">
        <w:rPr>
          <w:rFonts w:ascii="Times New Roman" w:eastAsia="Times New Roman" w:hAnsi="Times New Roman" w:cs="Times New Roman"/>
          <w:sz w:val="24"/>
          <w:szCs w:val="24"/>
        </w:rPr>
        <w:t>’s</w:t>
      </w:r>
      <w:r w:rsidRPr="002B0770">
        <w:rPr>
          <w:rFonts w:ascii="Times New Roman" w:eastAsia="Times New Roman" w:hAnsi="Times New Roman" w:cs="Times New Roman"/>
          <w:sz w:val="24"/>
          <w:szCs w:val="24"/>
        </w:rPr>
        <w:t xml:space="preserve"> complaint, if proven true, could constitute possible unreasonable service by the Respondent in violation of the Public Utility Code or Commission regulations.  The Respondent’s answer contests the portions of the complaint alleging unreasonable service</w:t>
      </w:r>
      <w:r w:rsidR="00855651" w:rsidRPr="002B0770">
        <w:rPr>
          <w:rFonts w:ascii="Times New Roman" w:eastAsia="Times New Roman" w:hAnsi="Times New Roman" w:cs="Times New Roman"/>
          <w:sz w:val="24"/>
          <w:szCs w:val="24"/>
        </w:rPr>
        <w:t xml:space="preserve">.  </w:t>
      </w:r>
      <w:r w:rsidRPr="002B0770">
        <w:rPr>
          <w:rFonts w:ascii="Times New Roman" w:eastAsia="Times New Roman" w:hAnsi="Times New Roman" w:cs="Times New Roman"/>
          <w:sz w:val="24"/>
          <w:szCs w:val="24"/>
        </w:rPr>
        <w:t xml:space="preserve">There is therefore a dispute of facts regarding these allegations.  A hearing will be necessary to resolve the dispute of facts regarding the complaint’s allegations of unreasonable service.   </w:t>
      </w:r>
    </w:p>
    <w:p w:rsidR="002B0770" w:rsidRPr="002B0770" w:rsidRDefault="002B0770" w:rsidP="002B0770">
      <w:pPr>
        <w:tabs>
          <w:tab w:val="left" w:pos="-720"/>
        </w:tabs>
        <w:suppressAutoHyphens/>
        <w:autoSpaceDE w:val="0"/>
        <w:autoSpaceDN w:val="0"/>
        <w:spacing w:after="0" w:line="360" w:lineRule="auto"/>
        <w:ind w:left="90" w:firstLine="1350"/>
        <w:rPr>
          <w:rFonts w:ascii="Times New Roman" w:eastAsia="Times New Roman" w:hAnsi="Times New Roman" w:cs="Times New Roman"/>
          <w:sz w:val="24"/>
          <w:szCs w:val="24"/>
        </w:rPr>
      </w:pPr>
    </w:p>
    <w:p w:rsidR="002B0770" w:rsidRPr="002B0770" w:rsidRDefault="002B0770" w:rsidP="002B0770">
      <w:pPr>
        <w:tabs>
          <w:tab w:val="left" w:pos="-720"/>
        </w:tabs>
        <w:suppressAutoHyphens/>
        <w:autoSpaceDE w:val="0"/>
        <w:autoSpaceDN w:val="0"/>
        <w:spacing w:after="0" w:line="360" w:lineRule="auto"/>
        <w:ind w:left="90" w:firstLine="1350"/>
        <w:rPr>
          <w:rFonts w:ascii="Times New Roman" w:eastAsia="Times New Roman" w:hAnsi="Times New Roman" w:cs="Times New Roman"/>
          <w:sz w:val="24"/>
          <w:szCs w:val="24"/>
        </w:rPr>
      </w:pPr>
      <w:r w:rsidRPr="002B0770">
        <w:rPr>
          <w:rFonts w:ascii="Times New Roman" w:eastAsia="Times New Roman" w:hAnsi="Times New Roman" w:cs="Times New Roman"/>
          <w:sz w:val="24"/>
          <w:szCs w:val="24"/>
        </w:rPr>
        <w:t>As set forth above, the Commission lacks the authority to a</w:t>
      </w:r>
      <w:r w:rsidR="00440479">
        <w:rPr>
          <w:rFonts w:ascii="Times New Roman" w:eastAsia="Times New Roman" w:hAnsi="Times New Roman" w:cs="Times New Roman"/>
          <w:sz w:val="24"/>
          <w:szCs w:val="24"/>
        </w:rPr>
        <w:t>ward damages to the Complainant</w:t>
      </w:r>
      <w:r w:rsidRPr="002B0770">
        <w:rPr>
          <w:rFonts w:ascii="Times New Roman" w:eastAsia="Times New Roman" w:hAnsi="Times New Roman" w:cs="Times New Roman"/>
          <w:sz w:val="24"/>
          <w:szCs w:val="24"/>
        </w:rPr>
        <w:t>.</w:t>
      </w:r>
      <w:r w:rsidRPr="002B0770">
        <w:rPr>
          <w:rFonts w:ascii="Times New Roman" w:eastAsia="Times New Roman" w:hAnsi="Times New Roman" w:cs="CG Times"/>
          <w:sz w:val="24"/>
          <w:szCs w:val="24"/>
        </w:rPr>
        <w:t xml:space="preserve">  Sustaining the </w:t>
      </w:r>
      <w:r w:rsidRPr="002B0770">
        <w:rPr>
          <w:rFonts w:ascii="Times New Roman" w:eastAsia="Times New Roman" w:hAnsi="Times New Roman" w:cs="Times New Roman"/>
          <w:sz w:val="24"/>
          <w:szCs w:val="24"/>
        </w:rPr>
        <w:t xml:space="preserve">Respondent’s preliminary objections by striking the relief requested as impertinent matter is appropriate under the circumstances.  </w:t>
      </w:r>
      <w:r w:rsidR="00854497">
        <w:rPr>
          <w:rFonts w:ascii="Times New Roman" w:eastAsia="Times New Roman" w:hAnsi="Times New Roman" w:cs="Times New Roman"/>
          <w:sz w:val="24"/>
          <w:szCs w:val="24"/>
        </w:rPr>
        <w:t>I note that Complainant has taken action to recover damages through the Court of Common Pleas, which is an appropriate venue for seeking that remedy.</w:t>
      </w:r>
    </w:p>
    <w:p w:rsidR="002B0770" w:rsidRPr="002B0770" w:rsidRDefault="002B0770" w:rsidP="002B0770">
      <w:pPr>
        <w:tabs>
          <w:tab w:val="left" w:pos="-720"/>
        </w:tabs>
        <w:suppressAutoHyphens/>
        <w:autoSpaceDE w:val="0"/>
        <w:autoSpaceDN w:val="0"/>
        <w:spacing w:after="0" w:line="360" w:lineRule="auto"/>
        <w:ind w:left="90" w:firstLine="1350"/>
        <w:rPr>
          <w:rFonts w:ascii="Times New Roman" w:eastAsia="Times New Roman" w:hAnsi="Times New Roman" w:cs="Times New Roman"/>
          <w:sz w:val="24"/>
          <w:szCs w:val="24"/>
        </w:rPr>
      </w:pPr>
    </w:p>
    <w:p w:rsidR="002B0770" w:rsidRPr="002B0770" w:rsidRDefault="002B0770" w:rsidP="002B0770">
      <w:pPr>
        <w:tabs>
          <w:tab w:val="left" w:pos="-720"/>
        </w:tabs>
        <w:suppressAutoHyphens/>
        <w:autoSpaceDE w:val="0"/>
        <w:autoSpaceDN w:val="0"/>
        <w:spacing w:after="0" w:line="360" w:lineRule="auto"/>
        <w:ind w:left="90" w:firstLine="1350"/>
        <w:rPr>
          <w:rFonts w:ascii="Times New Roman" w:eastAsia="Times New Roman" w:hAnsi="Times New Roman" w:cs="Times New Roman"/>
          <w:sz w:val="24"/>
          <w:szCs w:val="24"/>
        </w:rPr>
      </w:pPr>
      <w:r w:rsidRPr="002B0770">
        <w:rPr>
          <w:rFonts w:ascii="Times New Roman" w:eastAsia="Times New Roman" w:hAnsi="Times New Roman" w:cs="Times New Roman"/>
          <w:sz w:val="24"/>
          <w:szCs w:val="24"/>
        </w:rPr>
        <w:t>I will strike that portion of the complaint requesting monetary damages.  I will direct that the remaining issues raised in the complaint be set for hearing.  I will issue the following order.</w:t>
      </w:r>
    </w:p>
    <w:p w:rsidR="009D5B26" w:rsidRPr="002B0770" w:rsidRDefault="002B0770" w:rsidP="002B0770">
      <w:pPr>
        <w:tabs>
          <w:tab w:val="left" w:pos="-720"/>
        </w:tabs>
        <w:suppressAutoHyphens/>
        <w:autoSpaceDE w:val="0"/>
        <w:autoSpaceDN w:val="0"/>
        <w:spacing w:after="0" w:line="360" w:lineRule="auto"/>
        <w:ind w:left="90" w:firstLine="1350"/>
        <w:rPr>
          <w:rFonts w:ascii="Times New Roman" w:eastAsia="Times New Roman" w:hAnsi="Times New Roman" w:cs="CG Times"/>
          <w:sz w:val="24"/>
          <w:szCs w:val="24"/>
          <w:u w:val="single"/>
        </w:rPr>
      </w:pPr>
      <w:r w:rsidRPr="002B0770">
        <w:rPr>
          <w:rFonts w:ascii="Times New Roman" w:eastAsia="Times New Roman" w:hAnsi="Times New Roman" w:cs="Times New Roman"/>
          <w:sz w:val="24"/>
          <w:szCs w:val="24"/>
        </w:rPr>
        <w:t xml:space="preserve"> </w:t>
      </w:r>
    </w:p>
    <w:p w:rsidR="002B0770" w:rsidRPr="002B0770" w:rsidRDefault="002B0770" w:rsidP="002B0770">
      <w:pPr>
        <w:autoSpaceDE w:val="0"/>
        <w:autoSpaceDN w:val="0"/>
        <w:spacing w:after="0" w:line="360" w:lineRule="auto"/>
        <w:jc w:val="center"/>
        <w:outlineLvl w:val="0"/>
        <w:rPr>
          <w:rFonts w:ascii="Times New Roman" w:eastAsia="Times New Roman" w:hAnsi="Times New Roman" w:cs="CG Times"/>
          <w:sz w:val="24"/>
          <w:szCs w:val="24"/>
          <w:u w:val="single"/>
        </w:rPr>
      </w:pPr>
      <w:r w:rsidRPr="002B0770">
        <w:rPr>
          <w:rFonts w:ascii="Times New Roman" w:eastAsia="Times New Roman" w:hAnsi="Times New Roman" w:cs="CG Times"/>
          <w:sz w:val="24"/>
          <w:szCs w:val="24"/>
          <w:u w:val="single"/>
        </w:rPr>
        <w:t>ORDER</w:t>
      </w:r>
    </w:p>
    <w:p w:rsidR="002B0770" w:rsidRPr="002B0770" w:rsidRDefault="002B0770" w:rsidP="002B0770">
      <w:pPr>
        <w:autoSpaceDE w:val="0"/>
        <w:autoSpaceDN w:val="0"/>
        <w:spacing w:after="0" w:line="360" w:lineRule="auto"/>
        <w:rPr>
          <w:rFonts w:ascii="Times New Roman" w:eastAsia="Times New Roman" w:hAnsi="Times New Roman" w:cs="CG Times"/>
          <w:sz w:val="24"/>
          <w:szCs w:val="24"/>
        </w:rPr>
      </w:pPr>
    </w:p>
    <w:p w:rsidR="002B0770" w:rsidRPr="002B0770" w:rsidRDefault="002B0770" w:rsidP="002B0770">
      <w:pPr>
        <w:autoSpaceDE w:val="0"/>
        <w:autoSpaceDN w:val="0"/>
        <w:spacing w:after="0" w:line="360" w:lineRule="auto"/>
        <w:rPr>
          <w:rFonts w:ascii="Times New Roman" w:eastAsia="Times New Roman" w:hAnsi="Times New Roman" w:cs="CG Times"/>
          <w:sz w:val="24"/>
          <w:szCs w:val="24"/>
        </w:rPr>
      </w:pPr>
      <w:r w:rsidRPr="002B0770">
        <w:rPr>
          <w:rFonts w:ascii="Times New Roman" w:eastAsia="Times New Roman" w:hAnsi="Times New Roman" w:cs="CG Times"/>
          <w:sz w:val="24"/>
          <w:szCs w:val="24"/>
        </w:rPr>
        <w:tab/>
      </w:r>
      <w:r w:rsidRPr="002B0770">
        <w:rPr>
          <w:rFonts w:ascii="Times New Roman" w:eastAsia="Times New Roman" w:hAnsi="Times New Roman" w:cs="CG Times"/>
          <w:sz w:val="24"/>
          <w:szCs w:val="24"/>
        </w:rPr>
        <w:tab/>
        <w:t>THEREFORE,</w:t>
      </w:r>
    </w:p>
    <w:p w:rsidR="002B0770" w:rsidRPr="002B0770" w:rsidRDefault="002B0770" w:rsidP="002B0770">
      <w:pPr>
        <w:autoSpaceDE w:val="0"/>
        <w:autoSpaceDN w:val="0"/>
        <w:spacing w:after="0" w:line="360" w:lineRule="auto"/>
        <w:rPr>
          <w:rFonts w:ascii="Times New Roman" w:eastAsia="Times New Roman" w:hAnsi="Times New Roman" w:cs="CG Times"/>
          <w:sz w:val="24"/>
          <w:szCs w:val="24"/>
        </w:rPr>
      </w:pPr>
    </w:p>
    <w:p w:rsidR="002B0770" w:rsidRPr="002B0770" w:rsidRDefault="002B0770" w:rsidP="002B0770">
      <w:pPr>
        <w:autoSpaceDE w:val="0"/>
        <w:autoSpaceDN w:val="0"/>
        <w:spacing w:after="0" w:line="360" w:lineRule="auto"/>
        <w:outlineLvl w:val="0"/>
        <w:rPr>
          <w:rFonts w:ascii="Times New Roman" w:eastAsia="Times New Roman" w:hAnsi="Times New Roman" w:cs="CG Times"/>
          <w:sz w:val="24"/>
          <w:szCs w:val="24"/>
        </w:rPr>
      </w:pPr>
      <w:r w:rsidRPr="002B0770">
        <w:rPr>
          <w:rFonts w:ascii="Times New Roman" w:eastAsia="Times New Roman" w:hAnsi="Times New Roman" w:cs="CG Times"/>
          <w:sz w:val="24"/>
          <w:szCs w:val="24"/>
        </w:rPr>
        <w:tab/>
      </w:r>
      <w:r w:rsidRPr="002B0770">
        <w:rPr>
          <w:rFonts w:ascii="Times New Roman" w:eastAsia="Times New Roman" w:hAnsi="Times New Roman" w:cs="CG Times"/>
          <w:sz w:val="24"/>
          <w:szCs w:val="24"/>
        </w:rPr>
        <w:tab/>
        <w:t>IT IS ORDERED:</w:t>
      </w:r>
    </w:p>
    <w:p w:rsidR="002B0770" w:rsidRPr="002B0770" w:rsidRDefault="002B0770" w:rsidP="002B0770">
      <w:pPr>
        <w:autoSpaceDE w:val="0"/>
        <w:autoSpaceDN w:val="0"/>
        <w:spacing w:after="0" w:line="360" w:lineRule="auto"/>
        <w:rPr>
          <w:rFonts w:ascii="Times New Roman" w:eastAsia="Times New Roman" w:hAnsi="Times New Roman" w:cs="CG Times"/>
          <w:sz w:val="24"/>
          <w:szCs w:val="24"/>
        </w:rPr>
      </w:pPr>
    </w:p>
    <w:p w:rsidR="002B0770" w:rsidRPr="002B0770" w:rsidRDefault="002B0770" w:rsidP="002B0770">
      <w:pPr>
        <w:autoSpaceDE w:val="0"/>
        <w:autoSpaceDN w:val="0"/>
        <w:spacing w:after="0" w:line="360" w:lineRule="auto"/>
        <w:rPr>
          <w:rFonts w:ascii="Times New Roman" w:eastAsia="Times New Roman" w:hAnsi="Times New Roman" w:cs="CG Times"/>
          <w:sz w:val="24"/>
          <w:szCs w:val="24"/>
        </w:rPr>
      </w:pPr>
      <w:r w:rsidRPr="002B0770">
        <w:rPr>
          <w:rFonts w:ascii="Times New Roman" w:eastAsia="Times New Roman" w:hAnsi="Times New Roman" w:cs="CG Times"/>
          <w:sz w:val="24"/>
          <w:szCs w:val="24"/>
        </w:rPr>
        <w:tab/>
      </w:r>
      <w:r w:rsidRPr="002B0770">
        <w:rPr>
          <w:rFonts w:ascii="Times New Roman" w:eastAsia="Times New Roman" w:hAnsi="Times New Roman" w:cs="CG Times"/>
          <w:sz w:val="24"/>
          <w:szCs w:val="24"/>
        </w:rPr>
        <w:tab/>
        <w:t>1.</w:t>
      </w:r>
      <w:r w:rsidRPr="002B0770">
        <w:rPr>
          <w:rFonts w:ascii="Times New Roman" w:eastAsia="Times New Roman" w:hAnsi="Times New Roman" w:cs="CG Times"/>
          <w:sz w:val="24"/>
          <w:szCs w:val="24"/>
        </w:rPr>
        <w:tab/>
        <w:t xml:space="preserve">That the preliminary objections filed by </w:t>
      </w:r>
      <w:r w:rsidR="004D42B5">
        <w:rPr>
          <w:rFonts w:ascii="Times New Roman" w:eastAsia="Times New Roman" w:hAnsi="Times New Roman" w:cs="CG Times"/>
          <w:sz w:val="24"/>
          <w:szCs w:val="24"/>
        </w:rPr>
        <w:t xml:space="preserve">Peoples </w:t>
      </w:r>
      <w:r w:rsidR="00F51680">
        <w:rPr>
          <w:rFonts w:ascii="Times New Roman" w:eastAsia="Times New Roman" w:hAnsi="Times New Roman" w:cs="CG Times"/>
          <w:sz w:val="24"/>
          <w:szCs w:val="24"/>
        </w:rPr>
        <w:t xml:space="preserve">Natural </w:t>
      </w:r>
      <w:r w:rsidR="004D42B5">
        <w:rPr>
          <w:rFonts w:ascii="Times New Roman" w:eastAsia="Times New Roman" w:hAnsi="Times New Roman" w:cs="CG Times"/>
          <w:sz w:val="24"/>
          <w:szCs w:val="24"/>
        </w:rPr>
        <w:t xml:space="preserve">Gas Company LLC – Equitable Division </w:t>
      </w:r>
      <w:r w:rsidRPr="002B0770">
        <w:rPr>
          <w:rFonts w:ascii="Times New Roman" w:eastAsia="Times New Roman" w:hAnsi="Times New Roman" w:cs="CG Times"/>
          <w:sz w:val="24"/>
          <w:szCs w:val="24"/>
        </w:rPr>
        <w:t xml:space="preserve">at Docket No. </w:t>
      </w:r>
      <w:r w:rsidR="004D42B5" w:rsidRPr="00280FDD">
        <w:rPr>
          <w:rFonts w:ascii="Times New Roman" w:eastAsia="Calibri" w:hAnsi="Times New Roman" w:cs="Times New Roman"/>
          <w:sz w:val="24"/>
          <w:szCs w:val="24"/>
        </w:rPr>
        <w:t>C-</w:t>
      </w:r>
      <w:r w:rsidR="004D42B5">
        <w:rPr>
          <w:rFonts w:ascii="Times New Roman" w:eastAsia="Calibri" w:hAnsi="Times New Roman" w:cs="Times New Roman"/>
          <w:sz w:val="24"/>
          <w:szCs w:val="24"/>
        </w:rPr>
        <w:t xml:space="preserve">2015-2468911 </w:t>
      </w:r>
      <w:r w:rsidRPr="002B0770">
        <w:rPr>
          <w:rFonts w:ascii="Times New Roman" w:eastAsia="Times New Roman" w:hAnsi="Times New Roman" w:cs="CG Times"/>
          <w:sz w:val="24"/>
          <w:szCs w:val="24"/>
        </w:rPr>
        <w:t>are sustained.</w:t>
      </w:r>
    </w:p>
    <w:p w:rsidR="002B0770" w:rsidRPr="002B0770" w:rsidRDefault="002B0770" w:rsidP="002B0770">
      <w:pPr>
        <w:autoSpaceDE w:val="0"/>
        <w:autoSpaceDN w:val="0"/>
        <w:spacing w:after="0" w:line="360" w:lineRule="auto"/>
        <w:rPr>
          <w:rFonts w:ascii="Times New Roman" w:eastAsia="Times New Roman" w:hAnsi="Times New Roman" w:cs="CG Times"/>
          <w:sz w:val="24"/>
          <w:szCs w:val="24"/>
        </w:rPr>
      </w:pPr>
    </w:p>
    <w:p w:rsidR="002B0770" w:rsidRPr="002B0770" w:rsidRDefault="002B0770" w:rsidP="002B0770">
      <w:pPr>
        <w:autoSpaceDE w:val="0"/>
        <w:autoSpaceDN w:val="0"/>
        <w:spacing w:after="0" w:line="360" w:lineRule="auto"/>
        <w:rPr>
          <w:rFonts w:ascii="Times New Roman" w:eastAsia="Times New Roman" w:hAnsi="Times New Roman" w:cs="CG Times"/>
          <w:sz w:val="24"/>
          <w:szCs w:val="24"/>
        </w:rPr>
      </w:pPr>
      <w:r w:rsidRPr="002B0770">
        <w:rPr>
          <w:rFonts w:ascii="Times New Roman" w:eastAsia="Times New Roman" w:hAnsi="Times New Roman" w:cs="CG Times"/>
          <w:sz w:val="24"/>
          <w:szCs w:val="24"/>
        </w:rPr>
        <w:tab/>
      </w:r>
      <w:r w:rsidRPr="002B0770">
        <w:rPr>
          <w:rFonts w:ascii="Times New Roman" w:eastAsia="Times New Roman" w:hAnsi="Times New Roman" w:cs="CG Times"/>
          <w:sz w:val="24"/>
          <w:szCs w:val="24"/>
        </w:rPr>
        <w:tab/>
        <w:t>2.</w:t>
      </w:r>
      <w:r w:rsidRPr="002B0770">
        <w:rPr>
          <w:rFonts w:ascii="Times New Roman" w:eastAsia="Times New Roman" w:hAnsi="Times New Roman" w:cs="CG Times"/>
          <w:sz w:val="24"/>
          <w:szCs w:val="24"/>
        </w:rPr>
        <w:tab/>
        <w:t>That the request for relief in the form of monetary damages set forth in the complaint of</w:t>
      </w:r>
      <w:r w:rsidRPr="002B0770">
        <w:rPr>
          <w:rFonts w:ascii="Times New Roman" w:eastAsia="Times New Roman" w:hAnsi="Times New Roman" w:cs="Times New Roman"/>
          <w:sz w:val="24"/>
          <w:szCs w:val="24"/>
        </w:rPr>
        <w:t xml:space="preserve"> </w:t>
      </w:r>
      <w:r w:rsidR="004D42B5">
        <w:rPr>
          <w:rFonts w:ascii="Times New Roman" w:eastAsia="Calibri" w:hAnsi="Times New Roman" w:cs="Times New Roman"/>
          <w:sz w:val="24"/>
          <w:szCs w:val="24"/>
        </w:rPr>
        <w:t>Kevin Maromonte</w:t>
      </w:r>
      <w:r w:rsidRPr="002B0770">
        <w:rPr>
          <w:rFonts w:ascii="Times New Roman" w:eastAsia="Times New Roman" w:hAnsi="Times New Roman" w:cs="Times New Roman"/>
          <w:sz w:val="24"/>
          <w:szCs w:val="24"/>
        </w:rPr>
        <w:t xml:space="preserve"> </w:t>
      </w:r>
      <w:r w:rsidRPr="002B0770">
        <w:rPr>
          <w:rFonts w:ascii="Times New Roman" w:eastAsia="Times New Roman" w:hAnsi="Times New Roman" w:cs="CG Times"/>
          <w:sz w:val="24"/>
          <w:szCs w:val="24"/>
        </w:rPr>
        <w:t xml:space="preserve">at Docket </w:t>
      </w:r>
      <w:r w:rsidR="004D42B5" w:rsidRPr="00280FDD">
        <w:rPr>
          <w:rFonts w:ascii="Times New Roman" w:eastAsia="Calibri" w:hAnsi="Times New Roman" w:cs="Times New Roman"/>
          <w:sz w:val="24"/>
          <w:szCs w:val="24"/>
        </w:rPr>
        <w:t>C-</w:t>
      </w:r>
      <w:r w:rsidR="004D42B5">
        <w:rPr>
          <w:rFonts w:ascii="Times New Roman" w:eastAsia="Calibri" w:hAnsi="Times New Roman" w:cs="Times New Roman"/>
          <w:sz w:val="24"/>
          <w:szCs w:val="24"/>
        </w:rPr>
        <w:t xml:space="preserve">2015-2468911 </w:t>
      </w:r>
      <w:r w:rsidRPr="002B0770">
        <w:rPr>
          <w:rFonts w:ascii="Times New Roman" w:eastAsia="Times New Roman" w:hAnsi="Times New Roman" w:cs="CG Times"/>
          <w:sz w:val="24"/>
          <w:szCs w:val="24"/>
        </w:rPr>
        <w:t>is stricken.</w:t>
      </w:r>
    </w:p>
    <w:p w:rsidR="002B0770" w:rsidRPr="002B0770" w:rsidRDefault="002B0770" w:rsidP="002B0770">
      <w:pPr>
        <w:autoSpaceDE w:val="0"/>
        <w:autoSpaceDN w:val="0"/>
        <w:spacing w:after="0" w:line="360" w:lineRule="auto"/>
        <w:rPr>
          <w:rFonts w:ascii="Times New Roman" w:eastAsia="Times New Roman" w:hAnsi="Times New Roman" w:cs="CG Times"/>
          <w:sz w:val="24"/>
          <w:szCs w:val="24"/>
        </w:rPr>
      </w:pPr>
    </w:p>
    <w:p w:rsidR="002B0770" w:rsidRDefault="002B0770" w:rsidP="002B0770">
      <w:pPr>
        <w:autoSpaceDE w:val="0"/>
        <w:autoSpaceDN w:val="0"/>
        <w:spacing w:after="0" w:line="360" w:lineRule="auto"/>
        <w:rPr>
          <w:rFonts w:ascii="Times New Roman" w:eastAsia="Times New Roman" w:hAnsi="Times New Roman" w:cs="CG Times"/>
          <w:sz w:val="24"/>
          <w:szCs w:val="24"/>
        </w:rPr>
      </w:pPr>
      <w:r w:rsidRPr="002B0770">
        <w:rPr>
          <w:rFonts w:ascii="Times New Roman" w:eastAsia="Times New Roman" w:hAnsi="Times New Roman" w:cs="CG Times"/>
          <w:sz w:val="24"/>
          <w:szCs w:val="24"/>
        </w:rPr>
        <w:tab/>
      </w:r>
      <w:r w:rsidRPr="002B0770">
        <w:rPr>
          <w:rFonts w:ascii="Times New Roman" w:eastAsia="Times New Roman" w:hAnsi="Times New Roman" w:cs="CG Times"/>
          <w:sz w:val="24"/>
          <w:szCs w:val="24"/>
        </w:rPr>
        <w:tab/>
        <w:t>3.</w:t>
      </w:r>
      <w:r w:rsidRPr="002B0770">
        <w:rPr>
          <w:rFonts w:ascii="Times New Roman" w:eastAsia="Times New Roman" w:hAnsi="Times New Roman" w:cs="CG Times"/>
          <w:sz w:val="24"/>
          <w:szCs w:val="24"/>
        </w:rPr>
        <w:tab/>
        <w:t xml:space="preserve">That the remaining issues set forth in the complaint of </w:t>
      </w:r>
      <w:r w:rsidR="004D42B5" w:rsidRPr="004D42B5">
        <w:rPr>
          <w:rFonts w:ascii="Times New Roman" w:eastAsia="Times New Roman" w:hAnsi="Times New Roman" w:cs="Times New Roman"/>
          <w:sz w:val="24"/>
          <w:szCs w:val="24"/>
        </w:rPr>
        <w:t>Kevin Maromonte at Docket C-2015-2468911</w:t>
      </w:r>
      <w:r w:rsidR="004D42B5">
        <w:rPr>
          <w:rFonts w:ascii="Times New Roman" w:eastAsia="Times New Roman" w:hAnsi="Times New Roman" w:cs="Times New Roman"/>
          <w:sz w:val="24"/>
          <w:szCs w:val="24"/>
        </w:rPr>
        <w:t xml:space="preserve"> </w:t>
      </w:r>
      <w:r w:rsidRPr="002B0770">
        <w:rPr>
          <w:rFonts w:ascii="Times New Roman" w:eastAsia="Times New Roman" w:hAnsi="Times New Roman" w:cs="CG Times"/>
          <w:sz w:val="24"/>
          <w:szCs w:val="24"/>
        </w:rPr>
        <w:t>shall be scheduled for a hearing before an administrative law judge.</w:t>
      </w:r>
    </w:p>
    <w:p w:rsidR="00771D21" w:rsidRDefault="00771D21" w:rsidP="002B0770">
      <w:pPr>
        <w:autoSpaceDE w:val="0"/>
        <w:autoSpaceDN w:val="0"/>
        <w:spacing w:after="0" w:line="360" w:lineRule="auto"/>
        <w:rPr>
          <w:rFonts w:ascii="Times New Roman" w:eastAsia="Times New Roman" w:hAnsi="Times New Roman" w:cs="CG Times"/>
          <w:sz w:val="24"/>
          <w:szCs w:val="24"/>
        </w:rPr>
      </w:pPr>
    </w:p>
    <w:p w:rsidR="00771D21" w:rsidRPr="002B0770" w:rsidRDefault="00771D21" w:rsidP="002B0770">
      <w:pPr>
        <w:autoSpaceDE w:val="0"/>
        <w:autoSpaceDN w:val="0"/>
        <w:spacing w:after="0" w:line="360" w:lineRule="auto"/>
        <w:rPr>
          <w:rFonts w:ascii="Times New Roman" w:eastAsia="Times New Roman" w:hAnsi="Times New Roman" w:cs="Times New Roman"/>
          <w:sz w:val="24"/>
          <w:szCs w:val="24"/>
        </w:rPr>
      </w:pPr>
    </w:p>
    <w:p w:rsidR="002B0770" w:rsidRPr="002B0770" w:rsidRDefault="002B0770" w:rsidP="002B0770">
      <w:pPr>
        <w:autoSpaceDE w:val="0"/>
        <w:autoSpaceDN w:val="0"/>
        <w:spacing w:after="0" w:line="360" w:lineRule="auto"/>
        <w:rPr>
          <w:rFonts w:ascii="CG Times" w:eastAsia="Times New Roman" w:hAnsi="CG Times" w:cs="CG Times"/>
          <w:sz w:val="24"/>
          <w:szCs w:val="24"/>
        </w:rPr>
      </w:pPr>
    </w:p>
    <w:p w:rsidR="00771D21" w:rsidRPr="00771D21" w:rsidRDefault="00771D21" w:rsidP="00771D21">
      <w:pPr>
        <w:spacing w:after="0" w:line="240" w:lineRule="auto"/>
        <w:rPr>
          <w:rFonts w:ascii="Times New Roman" w:eastAsia="Calibri" w:hAnsi="Times New Roman" w:cs="Times New Roman"/>
          <w:sz w:val="24"/>
          <w:szCs w:val="24"/>
        </w:rPr>
      </w:pPr>
      <w:r w:rsidRPr="00771D21">
        <w:rPr>
          <w:rFonts w:ascii="Times New Roman" w:eastAsia="Calibri" w:hAnsi="Times New Roman" w:cs="Times New Roman"/>
          <w:sz w:val="24"/>
          <w:szCs w:val="24"/>
        </w:rPr>
        <w:t>Dated:</w:t>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u w:val="single"/>
        </w:rPr>
        <w:t xml:space="preserve">March </w:t>
      </w:r>
      <w:r w:rsidR="004D42B5">
        <w:rPr>
          <w:rFonts w:ascii="Times New Roman" w:eastAsia="Calibri" w:hAnsi="Times New Roman" w:cs="Times New Roman"/>
          <w:sz w:val="24"/>
          <w:szCs w:val="24"/>
          <w:u w:val="single"/>
        </w:rPr>
        <w:t>3</w:t>
      </w:r>
      <w:r w:rsidR="0016590F">
        <w:rPr>
          <w:rFonts w:ascii="Times New Roman" w:eastAsia="Calibri" w:hAnsi="Times New Roman" w:cs="Times New Roman"/>
          <w:sz w:val="24"/>
          <w:szCs w:val="24"/>
          <w:u w:val="single"/>
        </w:rPr>
        <w:t>1</w:t>
      </w:r>
      <w:r w:rsidRPr="00771D21">
        <w:rPr>
          <w:rFonts w:ascii="Times New Roman" w:eastAsia="Calibri" w:hAnsi="Times New Roman" w:cs="Times New Roman"/>
          <w:sz w:val="24"/>
          <w:szCs w:val="24"/>
          <w:u w:val="single"/>
        </w:rPr>
        <w:t>, 2015</w:t>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t>______________________________</w:t>
      </w:r>
    </w:p>
    <w:p w:rsidR="00771D21" w:rsidRPr="00771D21" w:rsidRDefault="00771D21" w:rsidP="00771D21">
      <w:pPr>
        <w:spacing w:after="0" w:line="240" w:lineRule="auto"/>
        <w:rPr>
          <w:rFonts w:ascii="Times New Roman" w:eastAsia="Calibri" w:hAnsi="Times New Roman" w:cs="Times New Roman"/>
          <w:sz w:val="24"/>
          <w:szCs w:val="24"/>
        </w:rPr>
      </w:pP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t>David A. Salapa</w:t>
      </w:r>
    </w:p>
    <w:p w:rsidR="00771D21" w:rsidRDefault="00771D21" w:rsidP="00771D21">
      <w:pPr>
        <w:spacing w:after="0" w:line="240" w:lineRule="auto"/>
        <w:rPr>
          <w:rFonts w:ascii="Times New Roman" w:eastAsia="Calibri" w:hAnsi="Times New Roman" w:cs="Times New Roman"/>
          <w:sz w:val="24"/>
          <w:szCs w:val="24"/>
        </w:rPr>
      </w:pP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r>
      <w:r w:rsidRPr="00771D21">
        <w:rPr>
          <w:rFonts w:ascii="Times New Roman" w:eastAsia="Calibri" w:hAnsi="Times New Roman" w:cs="Times New Roman"/>
          <w:sz w:val="24"/>
          <w:szCs w:val="24"/>
        </w:rPr>
        <w:tab/>
        <w:t>Administrative Law Judge</w:t>
      </w:r>
    </w:p>
    <w:p w:rsidR="00764125" w:rsidRDefault="00764125" w:rsidP="00771D21">
      <w:pPr>
        <w:spacing w:after="0" w:line="240" w:lineRule="auto"/>
        <w:rPr>
          <w:rFonts w:ascii="Times New Roman" w:eastAsia="Calibri" w:hAnsi="Times New Roman" w:cs="Times New Roman"/>
          <w:sz w:val="24"/>
          <w:szCs w:val="24"/>
        </w:rPr>
      </w:pPr>
    </w:p>
    <w:p w:rsidR="00764125" w:rsidRDefault="00764125" w:rsidP="00771D21">
      <w:pPr>
        <w:spacing w:after="0" w:line="240" w:lineRule="auto"/>
        <w:rPr>
          <w:rFonts w:ascii="Times New Roman" w:eastAsia="Calibri" w:hAnsi="Times New Roman" w:cs="Times New Roman"/>
          <w:sz w:val="24"/>
          <w:szCs w:val="24"/>
        </w:rPr>
        <w:sectPr w:rsidR="00764125" w:rsidSect="00F76C34">
          <w:footerReference w:type="default" r:id="rId8"/>
          <w:pgSz w:w="12240" w:h="15840"/>
          <w:pgMar w:top="1440" w:right="1440" w:bottom="1440" w:left="1440" w:header="720" w:footer="720" w:gutter="0"/>
          <w:cols w:space="720"/>
          <w:titlePg/>
          <w:docGrid w:linePitch="360"/>
        </w:sectPr>
      </w:pPr>
    </w:p>
    <w:p w:rsidR="00764125" w:rsidRPr="00771D21" w:rsidRDefault="00764125" w:rsidP="00771D21">
      <w:pPr>
        <w:spacing w:after="0" w:line="240" w:lineRule="auto"/>
        <w:rPr>
          <w:rFonts w:ascii="Times New Roman" w:eastAsia="Calibri" w:hAnsi="Times New Roman" w:cs="Times New Roman"/>
          <w:sz w:val="24"/>
          <w:szCs w:val="24"/>
        </w:rPr>
      </w:pPr>
    </w:p>
    <w:p w:rsidR="00757EE5" w:rsidRPr="001C28C2" w:rsidRDefault="00757EE5" w:rsidP="00757EE5">
      <w:pPr>
        <w:spacing w:after="0" w:line="240" w:lineRule="auto"/>
        <w:contextualSpacing/>
        <w:rPr>
          <w:rFonts w:ascii="Microsoft Sans Serif"/>
          <w:b/>
          <w:i/>
          <w:sz w:val="24"/>
          <w:u w:val="single"/>
        </w:rPr>
      </w:pPr>
      <w:r>
        <w:rPr>
          <w:rFonts w:ascii="Microsoft Sans Serif"/>
          <w:b/>
          <w:sz w:val="24"/>
          <w:u w:val="single"/>
        </w:rPr>
        <w:t>C-2015-2468911 - KEVIN MAROMONTE v. PEOPLES NATURAL GAS COMPANY-EQUITABLE</w:t>
      </w:r>
      <w:r>
        <w:rPr>
          <w:rFonts w:ascii="Microsoft Sans Serif"/>
          <w:b/>
          <w:sz w:val="24"/>
          <w:u w:val="single"/>
        </w:rPr>
        <w:cr/>
      </w:r>
      <w:r>
        <w:rPr>
          <w:rFonts w:ascii="Microsoft Sans Serif"/>
          <w:b/>
          <w:sz w:val="24"/>
          <w:u w:val="single"/>
        </w:rPr>
        <w:cr/>
      </w:r>
      <w:r>
        <w:rPr>
          <w:rFonts w:ascii="Microsoft Sans Serif"/>
          <w:sz w:val="24"/>
        </w:rPr>
        <w:t xml:space="preserve"> </w:t>
      </w:r>
      <w:r>
        <w:rPr>
          <w:rFonts w:ascii="Microsoft Sans Serif"/>
          <w:sz w:val="24"/>
        </w:rPr>
        <w:cr/>
        <w:t>KEVIN MAROMONTE</w:t>
      </w:r>
      <w:r>
        <w:rPr>
          <w:rFonts w:ascii="Microsoft Sans Serif"/>
          <w:sz w:val="24"/>
        </w:rPr>
        <w:cr/>
        <w:t>924 STATE ROUTE 130</w:t>
      </w:r>
      <w:r>
        <w:rPr>
          <w:rFonts w:ascii="Microsoft Sans Serif"/>
          <w:sz w:val="24"/>
        </w:rPr>
        <w:cr/>
        <w:t>TRAFFORD PA  15085</w:t>
      </w:r>
      <w:r>
        <w:rPr>
          <w:rFonts w:ascii="Microsoft Sans Serif"/>
          <w:sz w:val="24"/>
        </w:rPr>
        <w:cr/>
        <w:t>412.607.1210</w:t>
      </w:r>
      <w:r>
        <w:rPr>
          <w:rFonts w:ascii="Microsoft Sans Serif"/>
          <w:sz w:val="24"/>
        </w:rPr>
        <w:cr/>
      </w:r>
      <w:r>
        <w:rPr>
          <w:rFonts w:ascii="Microsoft Sans Serif"/>
          <w:b/>
          <w:i/>
          <w:sz w:val="24"/>
          <w:u w:val="single"/>
        </w:rPr>
        <w:t>-ACCEPTS ELECTRONIC SERVICE-</w:t>
      </w:r>
    </w:p>
    <w:p w:rsidR="00757EE5" w:rsidRDefault="00757EE5" w:rsidP="00757EE5">
      <w:pPr>
        <w:spacing w:after="0" w:line="240" w:lineRule="auto"/>
        <w:contextualSpacing/>
      </w:pPr>
    </w:p>
    <w:p w:rsidR="00757EE5" w:rsidRDefault="00757EE5" w:rsidP="00757EE5">
      <w:pPr>
        <w:spacing w:after="0" w:line="240" w:lineRule="auto"/>
        <w:contextualSpacing/>
      </w:pPr>
      <w:r>
        <w:rPr>
          <w:rFonts w:ascii="Microsoft Sans Serif"/>
          <w:sz w:val="24"/>
        </w:rPr>
        <w:t>JENNIFER PETRISEK ESQUIRE</w:t>
      </w:r>
      <w:r>
        <w:rPr>
          <w:rFonts w:ascii="Microsoft Sans Serif"/>
          <w:sz w:val="24"/>
        </w:rPr>
        <w:cr/>
        <w:t>PEOPLES NATURAL GAS COMPANY LLC - EQUITABLE DIVISION</w:t>
      </w:r>
      <w:r>
        <w:rPr>
          <w:rFonts w:ascii="Microsoft Sans Serif"/>
          <w:sz w:val="24"/>
        </w:rPr>
        <w:cr/>
        <w:t>375 NORTH SHORE DRIVE SUITE 600</w:t>
      </w:r>
      <w:r>
        <w:rPr>
          <w:rFonts w:ascii="Microsoft Sans Serif"/>
          <w:sz w:val="24"/>
        </w:rPr>
        <w:cr/>
        <w:t>PITTSBURGH PA  15212</w:t>
      </w:r>
      <w:r>
        <w:rPr>
          <w:rFonts w:ascii="Microsoft Sans Serif"/>
          <w:sz w:val="24"/>
        </w:rPr>
        <w:cr/>
        <w:t>412.208.6834</w:t>
      </w:r>
      <w:r>
        <w:rPr>
          <w:rFonts w:ascii="Microsoft Sans Serif"/>
          <w:sz w:val="24"/>
        </w:rPr>
        <w:cr/>
      </w:r>
      <w:r>
        <w:rPr>
          <w:rFonts w:ascii="Microsoft Sans Serif"/>
          <w:b/>
          <w:i/>
          <w:sz w:val="24"/>
          <w:u w:val="single"/>
        </w:rPr>
        <w:t>-ACCEPTS ELECTRONIC SERVICE-</w:t>
      </w:r>
    </w:p>
    <w:p w:rsidR="00AF4EF3" w:rsidRDefault="00AF4EF3" w:rsidP="00280FDD">
      <w:pPr>
        <w:spacing w:after="0" w:line="360" w:lineRule="auto"/>
        <w:rPr>
          <w:rFonts w:ascii="Times New Roman" w:eastAsia="Calibri" w:hAnsi="Times New Roman" w:cs="Times New Roman"/>
          <w:color w:val="4F81BD" w:themeColor="accent1"/>
          <w:sz w:val="24"/>
          <w:szCs w:val="24"/>
        </w:rPr>
      </w:pPr>
      <w:bookmarkStart w:id="0" w:name="_GoBack"/>
      <w:bookmarkEnd w:id="0"/>
    </w:p>
    <w:sectPr w:rsidR="00AF4EF3" w:rsidSect="00F76C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C7" w:rsidRDefault="00523BC7">
      <w:pPr>
        <w:spacing w:after="0" w:line="240" w:lineRule="auto"/>
      </w:pPr>
      <w:r>
        <w:separator/>
      </w:r>
    </w:p>
  </w:endnote>
  <w:endnote w:type="continuationSeparator" w:id="0">
    <w:p w:rsidR="00523BC7" w:rsidRDefault="0052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34" w:rsidRPr="00662A1C" w:rsidRDefault="00313A38">
    <w:pPr>
      <w:pStyle w:val="Footer"/>
      <w:rPr>
        <w:sz w:val="20"/>
        <w:szCs w:val="20"/>
      </w:rPr>
    </w:pPr>
    <w:r w:rsidRPr="00662A1C">
      <w:rPr>
        <w:sz w:val="20"/>
        <w:szCs w:val="20"/>
      </w:rPr>
      <w:fldChar w:fldCharType="begin"/>
    </w:r>
    <w:r w:rsidRPr="00662A1C">
      <w:rPr>
        <w:sz w:val="20"/>
        <w:szCs w:val="20"/>
      </w:rPr>
      <w:instrText xml:space="preserve"> PAGE   \* MERGEFORMAT </w:instrText>
    </w:r>
    <w:r w:rsidRPr="00662A1C">
      <w:rPr>
        <w:sz w:val="20"/>
        <w:szCs w:val="20"/>
      </w:rPr>
      <w:fldChar w:fldCharType="separate"/>
    </w:r>
    <w:r w:rsidR="00CF1E8B">
      <w:rPr>
        <w:noProof/>
        <w:sz w:val="20"/>
        <w:szCs w:val="20"/>
      </w:rPr>
      <w:t>9</w:t>
    </w:r>
    <w:r w:rsidRPr="00662A1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C7" w:rsidRDefault="00523BC7">
      <w:pPr>
        <w:spacing w:after="0" w:line="240" w:lineRule="auto"/>
      </w:pPr>
      <w:r>
        <w:separator/>
      </w:r>
    </w:p>
  </w:footnote>
  <w:footnote w:type="continuationSeparator" w:id="0">
    <w:p w:rsidR="00523BC7" w:rsidRDefault="00523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DD"/>
    <w:rsid w:val="0002092F"/>
    <w:rsid w:val="00030667"/>
    <w:rsid w:val="0003582B"/>
    <w:rsid w:val="00040A92"/>
    <w:rsid w:val="0004259E"/>
    <w:rsid w:val="00051EB2"/>
    <w:rsid w:val="00052581"/>
    <w:rsid w:val="00075CCB"/>
    <w:rsid w:val="00086ADE"/>
    <w:rsid w:val="000959A9"/>
    <w:rsid w:val="000A5065"/>
    <w:rsid w:val="000B2E53"/>
    <w:rsid w:val="000C5537"/>
    <w:rsid w:val="000D02C9"/>
    <w:rsid w:val="000D3661"/>
    <w:rsid w:val="000D6341"/>
    <w:rsid w:val="000D797C"/>
    <w:rsid w:val="000E04C0"/>
    <w:rsid w:val="000E0FB7"/>
    <w:rsid w:val="000F6DDA"/>
    <w:rsid w:val="00107B14"/>
    <w:rsid w:val="00126DC5"/>
    <w:rsid w:val="0013037F"/>
    <w:rsid w:val="001327AA"/>
    <w:rsid w:val="001356F2"/>
    <w:rsid w:val="001435DD"/>
    <w:rsid w:val="00152DDD"/>
    <w:rsid w:val="00154D0C"/>
    <w:rsid w:val="001576C3"/>
    <w:rsid w:val="001606F3"/>
    <w:rsid w:val="0016590F"/>
    <w:rsid w:val="00167846"/>
    <w:rsid w:val="00171A6C"/>
    <w:rsid w:val="00195AE5"/>
    <w:rsid w:val="001A278A"/>
    <w:rsid w:val="001A584E"/>
    <w:rsid w:val="001A7337"/>
    <w:rsid w:val="001C603D"/>
    <w:rsid w:val="001E21D8"/>
    <w:rsid w:val="001E2E48"/>
    <w:rsid w:val="001F28BE"/>
    <w:rsid w:val="00217291"/>
    <w:rsid w:val="0022298F"/>
    <w:rsid w:val="00226590"/>
    <w:rsid w:val="0022786E"/>
    <w:rsid w:val="00227AEA"/>
    <w:rsid w:val="00230DC0"/>
    <w:rsid w:val="002353F1"/>
    <w:rsid w:val="00241763"/>
    <w:rsid w:val="00242888"/>
    <w:rsid w:val="002465C1"/>
    <w:rsid w:val="00256E37"/>
    <w:rsid w:val="00260479"/>
    <w:rsid w:val="00272438"/>
    <w:rsid w:val="00280FDD"/>
    <w:rsid w:val="00281082"/>
    <w:rsid w:val="0028281F"/>
    <w:rsid w:val="00283500"/>
    <w:rsid w:val="002842DF"/>
    <w:rsid w:val="00287578"/>
    <w:rsid w:val="002906F2"/>
    <w:rsid w:val="002958A5"/>
    <w:rsid w:val="00297425"/>
    <w:rsid w:val="002A1462"/>
    <w:rsid w:val="002A2BB6"/>
    <w:rsid w:val="002A38F0"/>
    <w:rsid w:val="002B0770"/>
    <w:rsid w:val="002B1B1B"/>
    <w:rsid w:val="002B6A92"/>
    <w:rsid w:val="002C3D6A"/>
    <w:rsid w:val="002C5A29"/>
    <w:rsid w:val="002F0DD4"/>
    <w:rsid w:val="002F5963"/>
    <w:rsid w:val="002F71DC"/>
    <w:rsid w:val="0030661B"/>
    <w:rsid w:val="00306E4D"/>
    <w:rsid w:val="003135CD"/>
    <w:rsid w:val="00313A38"/>
    <w:rsid w:val="00321215"/>
    <w:rsid w:val="00322A95"/>
    <w:rsid w:val="00325B91"/>
    <w:rsid w:val="00335B57"/>
    <w:rsid w:val="00336928"/>
    <w:rsid w:val="0034487F"/>
    <w:rsid w:val="003505AD"/>
    <w:rsid w:val="003579D5"/>
    <w:rsid w:val="00360B00"/>
    <w:rsid w:val="003732B1"/>
    <w:rsid w:val="0037449E"/>
    <w:rsid w:val="003759B3"/>
    <w:rsid w:val="00375CC8"/>
    <w:rsid w:val="00377BC2"/>
    <w:rsid w:val="00381F46"/>
    <w:rsid w:val="003A3340"/>
    <w:rsid w:val="003B46EC"/>
    <w:rsid w:val="003D150E"/>
    <w:rsid w:val="003D7A6C"/>
    <w:rsid w:val="003E2F25"/>
    <w:rsid w:val="003F1ABC"/>
    <w:rsid w:val="003F5A9A"/>
    <w:rsid w:val="00404AD2"/>
    <w:rsid w:val="00406F5F"/>
    <w:rsid w:val="00411637"/>
    <w:rsid w:val="00412B8C"/>
    <w:rsid w:val="0041323F"/>
    <w:rsid w:val="00414B0E"/>
    <w:rsid w:val="0042113A"/>
    <w:rsid w:val="00432E9F"/>
    <w:rsid w:val="004400F3"/>
    <w:rsid w:val="00440479"/>
    <w:rsid w:val="00442804"/>
    <w:rsid w:val="004625A2"/>
    <w:rsid w:val="004713E9"/>
    <w:rsid w:val="00474C11"/>
    <w:rsid w:val="00475235"/>
    <w:rsid w:val="00476AAC"/>
    <w:rsid w:val="00492154"/>
    <w:rsid w:val="0049504D"/>
    <w:rsid w:val="004A670F"/>
    <w:rsid w:val="004A7D75"/>
    <w:rsid w:val="004B4419"/>
    <w:rsid w:val="004D42B5"/>
    <w:rsid w:val="004E5131"/>
    <w:rsid w:val="004F22E1"/>
    <w:rsid w:val="00502E8B"/>
    <w:rsid w:val="00504404"/>
    <w:rsid w:val="00514530"/>
    <w:rsid w:val="00515191"/>
    <w:rsid w:val="00520CB8"/>
    <w:rsid w:val="00523BC7"/>
    <w:rsid w:val="00524267"/>
    <w:rsid w:val="005575C4"/>
    <w:rsid w:val="00574038"/>
    <w:rsid w:val="00580F6B"/>
    <w:rsid w:val="005837C3"/>
    <w:rsid w:val="0058682E"/>
    <w:rsid w:val="00595599"/>
    <w:rsid w:val="005A3B5C"/>
    <w:rsid w:val="005A6135"/>
    <w:rsid w:val="005B10EC"/>
    <w:rsid w:val="005B2851"/>
    <w:rsid w:val="005D38E7"/>
    <w:rsid w:val="005D72FD"/>
    <w:rsid w:val="005E18E8"/>
    <w:rsid w:val="005E391D"/>
    <w:rsid w:val="005E5F90"/>
    <w:rsid w:val="00602B27"/>
    <w:rsid w:val="00613D0E"/>
    <w:rsid w:val="006157CF"/>
    <w:rsid w:val="00641E8F"/>
    <w:rsid w:val="00646A3A"/>
    <w:rsid w:val="00651C20"/>
    <w:rsid w:val="00687EFD"/>
    <w:rsid w:val="00690FD6"/>
    <w:rsid w:val="0069115F"/>
    <w:rsid w:val="00693738"/>
    <w:rsid w:val="006A2EE8"/>
    <w:rsid w:val="006B2FD8"/>
    <w:rsid w:val="006C56FD"/>
    <w:rsid w:val="006D7165"/>
    <w:rsid w:val="006E1971"/>
    <w:rsid w:val="006E4BEB"/>
    <w:rsid w:val="006E7799"/>
    <w:rsid w:val="006F30AE"/>
    <w:rsid w:val="006F318C"/>
    <w:rsid w:val="006F31E9"/>
    <w:rsid w:val="00706743"/>
    <w:rsid w:val="00710270"/>
    <w:rsid w:val="00712752"/>
    <w:rsid w:val="00715B6A"/>
    <w:rsid w:val="00732118"/>
    <w:rsid w:val="00735B46"/>
    <w:rsid w:val="00757EE5"/>
    <w:rsid w:val="00762559"/>
    <w:rsid w:val="0076380F"/>
    <w:rsid w:val="00764125"/>
    <w:rsid w:val="00767E32"/>
    <w:rsid w:val="00771D21"/>
    <w:rsid w:val="0079211B"/>
    <w:rsid w:val="007A3573"/>
    <w:rsid w:val="007C3423"/>
    <w:rsid w:val="007C3986"/>
    <w:rsid w:val="007D1774"/>
    <w:rsid w:val="007D1FC2"/>
    <w:rsid w:val="007D5016"/>
    <w:rsid w:val="007D6AD3"/>
    <w:rsid w:val="007F7898"/>
    <w:rsid w:val="00820295"/>
    <w:rsid w:val="00823F7E"/>
    <w:rsid w:val="00824F02"/>
    <w:rsid w:val="008307EB"/>
    <w:rsid w:val="00832956"/>
    <w:rsid w:val="00852E5B"/>
    <w:rsid w:val="00854497"/>
    <w:rsid w:val="00855651"/>
    <w:rsid w:val="008844B5"/>
    <w:rsid w:val="008917F1"/>
    <w:rsid w:val="00892900"/>
    <w:rsid w:val="008929C4"/>
    <w:rsid w:val="00893E78"/>
    <w:rsid w:val="00895D18"/>
    <w:rsid w:val="008A6315"/>
    <w:rsid w:val="008B4745"/>
    <w:rsid w:val="008B5256"/>
    <w:rsid w:val="008B60FE"/>
    <w:rsid w:val="008C215B"/>
    <w:rsid w:val="008C6F4E"/>
    <w:rsid w:val="008C6F6F"/>
    <w:rsid w:val="008D7BE8"/>
    <w:rsid w:val="008F7D63"/>
    <w:rsid w:val="00900239"/>
    <w:rsid w:val="00900B0A"/>
    <w:rsid w:val="00906EAF"/>
    <w:rsid w:val="00916BFD"/>
    <w:rsid w:val="00933801"/>
    <w:rsid w:val="00937BD0"/>
    <w:rsid w:val="00960175"/>
    <w:rsid w:val="00986F17"/>
    <w:rsid w:val="00996941"/>
    <w:rsid w:val="00996D08"/>
    <w:rsid w:val="009A02DC"/>
    <w:rsid w:val="009A17D7"/>
    <w:rsid w:val="009B75AA"/>
    <w:rsid w:val="009D1615"/>
    <w:rsid w:val="009D1D28"/>
    <w:rsid w:val="009D23F9"/>
    <w:rsid w:val="009D5B26"/>
    <w:rsid w:val="009E2C4D"/>
    <w:rsid w:val="009E6682"/>
    <w:rsid w:val="00A10544"/>
    <w:rsid w:val="00A124DC"/>
    <w:rsid w:val="00A23576"/>
    <w:rsid w:val="00A3120A"/>
    <w:rsid w:val="00A36C27"/>
    <w:rsid w:val="00A4051E"/>
    <w:rsid w:val="00A4066B"/>
    <w:rsid w:val="00A50868"/>
    <w:rsid w:val="00A530D2"/>
    <w:rsid w:val="00A553A4"/>
    <w:rsid w:val="00A579AE"/>
    <w:rsid w:val="00A60EA4"/>
    <w:rsid w:val="00A633D3"/>
    <w:rsid w:val="00A6488C"/>
    <w:rsid w:val="00A656FB"/>
    <w:rsid w:val="00A66ACA"/>
    <w:rsid w:val="00A73870"/>
    <w:rsid w:val="00A772F3"/>
    <w:rsid w:val="00A84CE9"/>
    <w:rsid w:val="00A8656C"/>
    <w:rsid w:val="00AA02C6"/>
    <w:rsid w:val="00AA08F9"/>
    <w:rsid w:val="00AA2CA1"/>
    <w:rsid w:val="00AB3EF1"/>
    <w:rsid w:val="00AB6B96"/>
    <w:rsid w:val="00AE34D2"/>
    <w:rsid w:val="00AE391B"/>
    <w:rsid w:val="00AF458A"/>
    <w:rsid w:val="00AF4EF3"/>
    <w:rsid w:val="00B03044"/>
    <w:rsid w:val="00B03C2D"/>
    <w:rsid w:val="00B2379A"/>
    <w:rsid w:val="00B34DF4"/>
    <w:rsid w:val="00B500C2"/>
    <w:rsid w:val="00B50319"/>
    <w:rsid w:val="00B53C7C"/>
    <w:rsid w:val="00B572A4"/>
    <w:rsid w:val="00B74469"/>
    <w:rsid w:val="00B9189B"/>
    <w:rsid w:val="00B9664C"/>
    <w:rsid w:val="00BA28E2"/>
    <w:rsid w:val="00BA32AE"/>
    <w:rsid w:val="00BA529E"/>
    <w:rsid w:val="00BB1402"/>
    <w:rsid w:val="00BC638D"/>
    <w:rsid w:val="00BD5CA3"/>
    <w:rsid w:val="00BE33FB"/>
    <w:rsid w:val="00BE6B03"/>
    <w:rsid w:val="00BF5943"/>
    <w:rsid w:val="00C048A4"/>
    <w:rsid w:val="00C06505"/>
    <w:rsid w:val="00C073F2"/>
    <w:rsid w:val="00C1280C"/>
    <w:rsid w:val="00C15CA4"/>
    <w:rsid w:val="00C168DE"/>
    <w:rsid w:val="00C40C98"/>
    <w:rsid w:val="00C5132F"/>
    <w:rsid w:val="00C54DF4"/>
    <w:rsid w:val="00C74003"/>
    <w:rsid w:val="00C741ED"/>
    <w:rsid w:val="00C76A19"/>
    <w:rsid w:val="00C932FA"/>
    <w:rsid w:val="00CA00FD"/>
    <w:rsid w:val="00CC69E7"/>
    <w:rsid w:val="00CC7DBA"/>
    <w:rsid w:val="00CD6CE1"/>
    <w:rsid w:val="00CE0510"/>
    <w:rsid w:val="00CE0D54"/>
    <w:rsid w:val="00CE1F8B"/>
    <w:rsid w:val="00CE3CFD"/>
    <w:rsid w:val="00CE7146"/>
    <w:rsid w:val="00CF1E8B"/>
    <w:rsid w:val="00CF6137"/>
    <w:rsid w:val="00D04DED"/>
    <w:rsid w:val="00D24525"/>
    <w:rsid w:val="00D24E69"/>
    <w:rsid w:val="00D250A1"/>
    <w:rsid w:val="00D530AA"/>
    <w:rsid w:val="00D64FAF"/>
    <w:rsid w:val="00D67BCD"/>
    <w:rsid w:val="00D81B22"/>
    <w:rsid w:val="00D90053"/>
    <w:rsid w:val="00D938C2"/>
    <w:rsid w:val="00DB2041"/>
    <w:rsid w:val="00DB3948"/>
    <w:rsid w:val="00DB3CCE"/>
    <w:rsid w:val="00DB6FAA"/>
    <w:rsid w:val="00DC49C7"/>
    <w:rsid w:val="00DD420C"/>
    <w:rsid w:val="00DD5EC1"/>
    <w:rsid w:val="00DE0E58"/>
    <w:rsid w:val="00DE2E9F"/>
    <w:rsid w:val="00DF4697"/>
    <w:rsid w:val="00DF4AFB"/>
    <w:rsid w:val="00DF4E85"/>
    <w:rsid w:val="00E04C6E"/>
    <w:rsid w:val="00E179DD"/>
    <w:rsid w:val="00E21E44"/>
    <w:rsid w:val="00E2534F"/>
    <w:rsid w:val="00E25A3D"/>
    <w:rsid w:val="00E35092"/>
    <w:rsid w:val="00E718F2"/>
    <w:rsid w:val="00E73AF3"/>
    <w:rsid w:val="00E74531"/>
    <w:rsid w:val="00E91EE4"/>
    <w:rsid w:val="00E92B7D"/>
    <w:rsid w:val="00E9552E"/>
    <w:rsid w:val="00E9799A"/>
    <w:rsid w:val="00ED31B8"/>
    <w:rsid w:val="00ED760C"/>
    <w:rsid w:val="00EE4427"/>
    <w:rsid w:val="00EF7920"/>
    <w:rsid w:val="00F02A78"/>
    <w:rsid w:val="00F16A57"/>
    <w:rsid w:val="00F21D8A"/>
    <w:rsid w:val="00F23689"/>
    <w:rsid w:val="00F25206"/>
    <w:rsid w:val="00F31AF4"/>
    <w:rsid w:val="00F50CFF"/>
    <w:rsid w:val="00F51680"/>
    <w:rsid w:val="00F529E1"/>
    <w:rsid w:val="00F6370B"/>
    <w:rsid w:val="00F64137"/>
    <w:rsid w:val="00F729E1"/>
    <w:rsid w:val="00FA4E84"/>
    <w:rsid w:val="00FB76C2"/>
    <w:rsid w:val="00FC154F"/>
    <w:rsid w:val="00FD0B1D"/>
    <w:rsid w:val="00FF1AAC"/>
    <w:rsid w:val="00FF201C"/>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FDD"/>
    <w:pPr>
      <w:tabs>
        <w:tab w:val="center" w:pos="4680"/>
        <w:tab w:val="right" w:pos="9360"/>
      </w:tabs>
      <w:spacing w:after="0" w:line="360" w:lineRule="auto"/>
      <w:jc w:val="center"/>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80FDD"/>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D67BCD"/>
    <w:rPr>
      <w:color w:val="0000FF"/>
      <w:u w:val="single"/>
    </w:rPr>
  </w:style>
  <w:style w:type="paragraph" w:styleId="Header">
    <w:name w:val="header"/>
    <w:basedOn w:val="Normal"/>
    <w:link w:val="HeaderChar"/>
    <w:uiPriority w:val="99"/>
    <w:unhideWhenUsed/>
    <w:rsid w:val="0076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FDD"/>
    <w:pPr>
      <w:tabs>
        <w:tab w:val="center" w:pos="4680"/>
        <w:tab w:val="right" w:pos="9360"/>
      </w:tabs>
      <w:spacing w:after="0" w:line="360" w:lineRule="auto"/>
      <w:jc w:val="center"/>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80FDD"/>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D67BCD"/>
    <w:rPr>
      <w:color w:val="0000FF"/>
      <w:u w:val="single"/>
    </w:rPr>
  </w:style>
  <w:style w:type="paragraph" w:styleId="Header">
    <w:name w:val="header"/>
    <w:basedOn w:val="Normal"/>
    <w:link w:val="HeaderChar"/>
    <w:uiPriority w:val="99"/>
    <w:unhideWhenUsed/>
    <w:rsid w:val="0076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144C-09A1-4844-A8FB-60D76B80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Tiffany</dc:creator>
  <cp:lastModifiedBy>shoffner</cp:lastModifiedBy>
  <cp:revision>5</cp:revision>
  <cp:lastPrinted>2015-03-31T15:49:00Z</cp:lastPrinted>
  <dcterms:created xsi:type="dcterms:W3CDTF">2015-03-31T13:56:00Z</dcterms:created>
  <dcterms:modified xsi:type="dcterms:W3CDTF">2015-03-31T15:50:00Z</dcterms:modified>
</cp:coreProperties>
</file>