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6404" w:rsidTr="00D64D7A">
        <w:trPr>
          <w:trHeight w:val="990"/>
        </w:trPr>
        <w:tc>
          <w:tcPr>
            <w:tcW w:w="1363" w:type="dxa"/>
          </w:tcPr>
          <w:p w:rsidR="00D66404" w:rsidRDefault="00DE5626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D66404" w:rsidRDefault="00D6640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D66404" w:rsidRDefault="00D6640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D66404" w:rsidRDefault="00D6640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D66404" w:rsidRDefault="00D6640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D66404" w:rsidRDefault="00D66404" w:rsidP="00D66404">
      <w:pPr>
        <w:jc w:val="right"/>
        <w:sectPr w:rsidR="00D66404" w:rsidSect="00D66404">
          <w:footerReference w:type="even" r:id="rId8"/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C53BB3" w:rsidRDefault="00027150" w:rsidP="001E6BF0">
      <w:pPr>
        <w:jc w:val="center"/>
        <w:rPr>
          <w:sz w:val="24"/>
        </w:rPr>
      </w:pPr>
      <w:r>
        <w:rPr>
          <w:sz w:val="24"/>
        </w:rPr>
        <w:lastRenderedPageBreak/>
        <w:t>May 1, 2015</w:t>
      </w:r>
    </w:p>
    <w:p w:rsidR="001E6BF0" w:rsidRDefault="001E6BF0" w:rsidP="005C5F5B">
      <w:pPr>
        <w:jc w:val="right"/>
        <w:rPr>
          <w:sz w:val="24"/>
        </w:rPr>
      </w:pPr>
    </w:p>
    <w:p w:rsidR="005C5F5B" w:rsidRDefault="00E80AB7" w:rsidP="005C5F5B">
      <w:pPr>
        <w:jc w:val="right"/>
        <w:rPr>
          <w:sz w:val="24"/>
        </w:rPr>
      </w:pPr>
      <w:bookmarkStart w:id="0" w:name="_GoBack"/>
      <w:r w:rsidRPr="00E80AB7">
        <w:rPr>
          <w:sz w:val="24"/>
        </w:rPr>
        <w:t>A-201</w:t>
      </w:r>
      <w:r w:rsidR="00804819">
        <w:rPr>
          <w:sz w:val="24"/>
        </w:rPr>
        <w:t>3</w:t>
      </w:r>
      <w:r w:rsidRPr="00E80AB7">
        <w:rPr>
          <w:sz w:val="24"/>
        </w:rPr>
        <w:t>-2</w:t>
      </w:r>
      <w:r w:rsidR="00804819">
        <w:rPr>
          <w:sz w:val="24"/>
        </w:rPr>
        <w:t>3</w:t>
      </w:r>
      <w:r w:rsidR="00EF3271">
        <w:rPr>
          <w:sz w:val="24"/>
        </w:rPr>
        <w:t>6</w:t>
      </w:r>
      <w:r w:rsidR="00C26762">
        <w:rPr>
          <w:sz w:val="24"/>
        </w:rPr>
        <w:t>9700</w:t>
      </w:r>
      <w:r w:rsidR="00DE5626">
        <w:rPr>
          <w:sz w:val="24"/>
        </w:rPr>
        <w:t xml:space="preserve"> </w:t>
      </w:r>
    </w:p>
    <w:bookmarkEnd w:id="0"/>
    <w:p w:rsidR="00390F23" w:rsidRDefault="00390F23">
      <w:pPr>
        <w:rPr>
          <w:sz w:val="24"/>
        </w:rPr>
      </w:pPr>
    </w:p>
    <w:p w:rsidR="00390F23" w:rsidRDefault="00390F23">
      <w:pPr>
        <w:rPr>
          <w:sz w:val="24"/>
        </w:rPr>
      </w:pPr>
      <w:r>
        <w:rPr>
          <w:sz w:val="24"/>
        </w:rPr>
        <w:t xml:space="preserve">TO </w:t>
      </w:r>
      <w:smartTag w:uri="urn:schemas-microsoft-com:office:smarttags" w:element="stockticker">
        <w:r>
          <w:rPr>
            <w:sz w:val="24"/>
          </w:rPr>
          <w:t>ALL</w:t>
        </w:r>
      </w:smartTag>
      <w:r>
        <w:rPr>
          <w:sz w:val="24"/>
        </w:rPr>
        <w:t xml:space="preserve"> PARTIES</w:t>
      </w:r>
    </w:p>
    <w:p w:rsidR="00F21778" w:rsidRDefault="00F21778">
      <w:pPr>
        <w:rPr>
          <w:sz w:val="24"/>
        </w:rPr>
      </w:pPr>
    </w:p>
    <w:p w:rsidR="000948AE" w:rsidRDefault="000948AE">
      <w:pPr>
        <w:rPr>
          <w:sz w:val="24"/>
        </w:rPr>
      </w:pPr>
    </w:p>
    <w:p w:rsidR="00C26762" w:rsidRDefault="00C26762" w:rsidP="00804819">
      <w:pPr>
        <w:pStyle w:val="BlockText"/>
      </w:pPr>
      <w:r w:rsidRPr="00C26762">
        <w:t>Application of Verizon Pennsylvania, LLC for approval of the alteration of the crossing by reason of the installation of a new aerial communication line where Butler Street crosses, at grade, (DOT No. 510 879 V) two (2) tracks of Norfolk Southern Railway Company in Springdale Borough, Allegheny County.</w:t>
      </w:r>
    </w:p>
    <w:p w:rsidR="00390F23" w:rsidRDefault="00804819" w:rsidP="00804819">
      <w:pPr>
        <w:pStyle w:val="BlockText"/>
      </w:pPr>
      <w:r>
        <w:t xml:space="preserve"> </w:t>
      </w:r>
    </w:p>
    <w:p w:rsidR="00390F23" w:rsidRDefault="00390F23">
      <w:pPr>
        <w:rPr>
          <w:sz w:val="24"/>
        </w:rPr>
      </w:pPr>
    </w:p>
    <w:p w:rsidR="00390F23" w:rsidRDefault="00390F23">
      <w:pPr>
        <w:rPr>
          <w:sz w:val="24"/>
        </w:rPr>
      </w:pPr>
      <w:r>
        <w:rPr>
          <w:sz w:val="24"/>
        </w:rPr>
        <w:t xml:space="preserve">To Whom </w:t>
      </w:r>
      <w:r w:rsidR="006F4C13">
        <w:rPr>
          <w:sz w:val="24"/>
        </w:rPr>
        <w:t>It May</w:t>
      </w:r>
      <w:r>
        <w:rPr>
          <w:sz w:val="24"/>
        </w:rPr>
        <w:t xml:space="preserve"> Concern:</w:t>
      </w:r>
    </w:p>
    <w:p w:rsidR="00390F23" w:rsidRDefault="00390F23">
      <w:pPr>
        <w:rPr>
          <w:sz w:val="24"/>
        </w:rPr>
      </w:pPr>
    </w:p>
    <w:p w:rsidR="00294F60" w:rsidRDefault="004B4F92">
      <w:pPr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4D0364" w:rsidRPr="00D152F7">
        <w:rPr>
          <w:sz w:val="24"/>
          <w:szCs w:val="24"/>
        </w:rPr>
        <w:t xml:space="preserve">A </w:t>
      </w:r>
      <w:r w:rsidR="00804819">
        <w:rPr>
          <w:sz w:val="24"/>
          <w:szCs w:val="24"/>
        </w:rPr>
        <w:t xml:space="preserve">Query-Closing letter was issued on March </w:t>
      </w:r>
      <w:r w:rsidR="00EF3271">
        <w:rPr>
          <w:sz w:val="24"/>
          <w:szCs w:val="24"/>
        </w:rPr>
        <w:t>30</w:t>
      </w:r>
      <w:r w:rsidR="00804819">
        <w:rPr>
          <w:sz w:val="24"/>
          <w:szCs w:val="24"/>
        </w:rPr>
        <w:t>, 2015 by a C</w:t>
      </w:r>
      <w:r w:rsidR="004D0364" w:rsidRPr="00D152F7">
        <w:rPr>
          <w:sz w:val="24"/>
          <w:szCs w:val="24"/>
        </w:rPr>
        <w:t>ommission staff</w:t>
      </w:r>
      <w:r w:rsidR="00804819">
        <w:rPr>
          <w:sz w:val="24"/>
          <w:szCs w:val="24"/>
        </w:rPr>
        <w:t xml:space="preserve"> representative as we were notified on March </w:t>
      </w:r>
      <w:r w:rsidR="00EF3271">
        <w:rPr>
          <w:sz w:val="24"/>
          <w:szCs w:val="24"/>
        </w:rPr>
        <w:t>30</w:t>
      </w:r>
      <w:r w:rsidR="00804819">
        <w:rPr>
          <w:sz w:val="24"/>
          <w:szCs w:val="24"/>
        </w:rPr>
        <w:t xml:space="preserve">, 2015 of this projects completion in accordance with our Secretarial Letter </w:t>
      </w:r>
      <w:r w:rsidR="004D0364" w:rsidRPr="00D152F7">
        <w:rPr>
          <w:sz w:val="24"/>
          <w:szCs w:val="24"/>
        </w:rPr>
        <w:t xml:space="preserve">dated </w:t>
      </w:r>
      <w:r w:rsidR="00EF3271" w:rsidRPr="00EF3271">
        <w:rPr>
          <w:sz w:val="24"/>
          <w:szCs w:val="24"/>
        </w:rPr>
        <w:t>August 13, 2013</w:t>
      </w:r>
      <w:r w:rsidR="004D0364" w:rsidRPr="00D152F7">
        <w:rPr>
          <w:sz w:val="24"/>
          <w:szCs w:val="24"/>
        </w:rPr>
        <w:t>, and that all outstanding matters have been satisfied.</w:t>
      </w:r>
    </w:p>
    <w:p w:rsidR="00390F23" w:rsidRDefault="004D0364">
      <w:pPr>
        <w:rPr>
          <w:sz w:val="24"/>
        </w:rPr>
      </w:pPr>
      <w:r w:rsidRPr="00D152F7">
        <w:rPr>
          <w:sz w:val="24"/>
          <w:szCs w:val="24"/>
        </w:rPr>
        <w:tab/>
      </w:r>
      <w:r w:rsidRPr="00D152F7">
        <w:rPr>
          <w:sz w:val="24"/>
          <w:szCs w:val="24"/>
        </w:rPr>
        <w:tab/>
      </w:r>
      <w:r w:rsidR="00390F23">
        <w:rPr>
          <w:sz w:val="24"/>
        </w:rPr>
        <w:tab/>
      </w:r>
      <w:r w:rsidR="00390F23">
        <w:rPr>
          <w:sz w:val="24"/>
        </w:rPr>
        <w:tab/>
      </w:r>
    </w:p>
    <w:p w:rsidR="00390F23" w:rsidRDefault="00390F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The Commission issues this Secretarial Letter in accordance with Section 2702 of the Public Utility Code and finds that since all work has been completed, the case be “CLOSED.”</w:t>
      </w:r>
    </w:p>
    <w:p w:rsidR="003D3EA0" w:rsidRDefault="003D3EA0">
      <w:pPr>
        <w:rPr>
          <w:sz w:val="24"/>
        </w:rPr>
      </w:pPr>
    </w:p>
    <w:p w:rsidR="003D3EA0" w:rsidRDefault="003D3EA0">
      <w:pPr>
        <w:rPr>
          <w:sz w:val="24"/>
        </w:rPr>
      </w:pPr>
      <w:r>
        <w:rPr>
          <w:sz w:val="24"/>
        </w:rPr>
        <w:t xml:space="preserve">                       </w:t>
      </w:r>
      <w:r w:rsidRPr="003D3EA0">
        <w:rPr>
          <w:sz w:val="24"/>
        </w:rPr>
        <w:t>The Parties are reminded that failure to comply with this or any Order or Secretarial Letter in this proceeding may result in an enforcement action seeking civil penalties and/or other sanctions pursuant to 66 Pa. C.S. § 3301.</w:t>
      </w:r>
    </w:p>
    <w:p w:rsidR="00390F23" w:rsidRDefault="00390F23">
      <w:pPr>
        <w:rPr>
          <w:sz w:val="24"/>
        </w:rPr>
      </w:pPr>
    </w:p>
    <w:p w:rsidR="00390F23" w:rsidRDefault="00390F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If you are dissatisfied with the resolution of this matter, you may, as set forth in 52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Pa.</w:t>
          </w:r>
        </w:smartTag>
      </w:smartTag>
      <w:r>
        <w:rPr>
          <w:sz w:val="24"/>
        </w:rPr>
        <w:t xml:space="preserve"> Code §5.44, file a petition </w:t>
      </w:r>
      <w:r w:rsidR="004B4F92">
        <w:rPr>
          <w:sz w:val="24"/>
        </w:rPr>
        <w:t xml:space="preserve">with the Commission </w:t>
      </w:r>
      <w:r>
        <w:rPr>
          <w:sz w:val="24"/>
        </w:rPr>
        <w:t>within t</w:t>
      </w:r>
      <w:r w:rsidR="00586EEA">
        <w:rPr>
          <w:sz w:val="24"/>
        </w:rPr>
        <w:t xml:space="preserve">wenty </w:t>
      </w:r>
      <w:r>
        <w:rPr>
          <w:sz w:val="24"/>
        </w:rPr>
        <w:t>(</w:t>
      </w:r>
      <w:r w:rsidR="00586EEA">
        <w:rPr>
          <w:sz w:val="24"/>
        </w:rPr>
        <w:t>2</w:t>
      </w:r>
      <w:r>
        <w:rPr>
          <w:sz w:val="24"/>
        </w:rPr>
        <w:t xml:space="preserve">0) days of the date of this </w:t>
      </w:r>
      <w:r w:rsidR="000948AE">
        <w:rPr>
          <w:sz w:val="24"/>
        </w:rPr>
        <w:t>Secretarial Letter</w:t>
      </w:r>
      <w:r>
        <w:rPr>
          <w:sz w:val="24"/>
        </w:rPr>
        <w:t>.</w:t>
      </w:r>
    </w:p>
    <w:p w:rsidR="003D3EA0" w:rsidRDefault="003D3EA0">
      <w:pPr>
        <w:rPr>
          <w:sz w:val="24"/>
        </w:rPr>
      </w:pPr>
    </w:p>
    <w:p w:rsidR="00390F23" w:rsidRDefault="00027150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7C9912" wp14:editId="310932B0">
            <wp:simplePos x="0" y="0"/>
            <wp:positionH relativeFrom="column">
              <wp:posOffset>3181350</wp:posOffset>
            </wp:positionH>
            <wp:positionV relativeFrom="paragraph">
              <wp:posOffset>97790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F23" w:rsidRDefault="00390F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:rsidR="00390F23" w:rsidRDefault="00390F23">
      <w:pPr>
        <w:rPr>
          <w:sz w:val="24"/>
        </w:rPr>
      </w:pPr>
    </w:p>
    <w:p w:rsidR="00390F23" w:rsidRDefault="00390F23">
      <w:pPr>
        <w:rPr>
          <w:sz w:val="24"/>
        </w:rPr>
      </w:pPr>
    </w:p>
    <w:p w:rsidR="00390F23" w:rsidRDefault="00390F23" w:rsidP="00DE562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5626" w:rsidRPr="00DE5626">
        <w:rPr>
          <w:sz w:val="24"/>
        </w:rPr>
        <w:t>Rosemary Chiavetta</w:t>
      </w:r>
      <w:r w:rsidR="00DE5626" w:rsidRPr="00DE5626">
        <w:rPr>
          <w:sz w:val="24"/>
        </w:rPr>
        <w:tab/>
      </w:r>
      <w:r w:rsidR="00DE5626" w:rsidRPr="00DE5626">
        <w:rPr>
          <w:sz w:val="24"/>
        </w:rPr>
        <w:tab/>
      </w:r>
      <w:r w:rsidR="00DE5626" w:rsidRPr="00DE5626">
        <w:rPr>
          <w:sz w:val="24"/>
        </w:rPr>
        <w:tab/>
      </w:r>
      <w:r w:rsidR="00DE5626" w:rsidRPr="00DE5626">
        <w:rPr>
          <w:sz w:val="24"/>
        </w:rPr>
        <w:tab/>
      </w:r>
      <w:r w:rsidR="00DE5626" w:rsidRPr="00DE5626">
        <w:rPr>
          <w:sz w:val="24"/>
        </w:rPr>
        <w:tab/>
      </w:r>
      <w:r w:rsidR="00DE5626" w:rsidRPr="00DE5626">
        <w:rPr>
          <w:sz w:val="24"/>
        </w:rPr>
        <w:tab/>
      </w:r>
      <w:r w:rsidR="00DE5626" w:rsidRPr="00DE5626">
        <w:rPr>
          <w:sz w:val="24"/>
        </w:rPr>
        <w:tab/>
      </w:r>
      <w:r w:rsidR="00DE5626" w:rsidRPr="00DE5626">
        <w:rPr>
          <w:sz w:val="24"/>
        </w:rPr>
        <w:tab/>
      </w:r>
      <w:r w:rsidR="00DE5626" w:rsidRPr="00DE5626">
        <w:rPr>
          <w:sz w:val="24"/>
        </w:rPr>
        <w:tab/>
      </w:r>
      <w:r w:rsidR="00DE5626" w:rsidRPr="00DE5626">
        <w:rPr>
          <w:sz w:val="24"/>
        </w:rPr>
        <w:tab/>
      </w:r>
      <w:r w:rsidR="00DE5626" w:rsidRPr="00DE5626">
        <w:rPr>
          <w:sz w:val="24"/>
        </w:rPr>
        <w:tab/>
        <w:t xml:space="preserve">Secretary </w:t>
      </w:r>
    </w:p>
    <w:sectPr w:rsidR="00390F23">
      <w:footerReference w:type="even" r:id="rId10"/>
      <w:footerReference w:type="default" r:id="rId11"/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B5" w:rsidRDefault="005F73B5">
      <w:r>
        <w:separator/>
      </w:r>
    </w:p>
  </w:endnote>
  <w:endnote w:type="continuationSeparator" w:id="0">
    <w:p w:rsidR="005F73B5" w:rsidRDefault="005F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03" w:rsidRDefault="00635603" w:rsidP="00D664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35603" w:rsidRDefault="006356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03" w:rsidRDefault="006356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35603" w:rsidRDefault="006356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03" w:rsidRDefault="006356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B5" w:rsidRDefault="005F73B5">
      <w:r>
        <w:separator/>
      </w:r>
    </w:p>
  </w:footnote>
  <w:footnote w:type="continuationSeparator" w:id="0">
    <w:p w:rsidR="005F73B5" w:rsidRDefault="005F7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23"/>
    <w:rsid w:val="00000601"/>
    <w:rsid w:val="00005DA2"/>
    <w:rsid w:val="000174A8"/>
    <w:rsid w:val="00021AEA"/>
    <w:rsid w:val="00027150"/>
    <w:rsid w:val="00035892"/>
    <w:rsid w:val="000415F8"/>
    <w:rsid w:val="00065CCE"/>
    <w:rsid w:val="0007747C"/>
    <w:rsid w:val="0008045A"/>
    <w:rsid w:val="000948AE"/>
    <w:rsid w:val="0009503E"/>
    <w:rsid w:val="000951D5"/>
    <w:rsid w:val="00096F05"/>
    <w:rsid w:val="000A0016"/>
    <w:rsid w:val="000A3F30"/>
    <w:rsid w:val="000B30A2"/>
    <w:rsid w:val="000C14E8"/>
    <w:rsid w:val="000D7C40"/>
    <w:rsid w:val="000F1336"/>
    <w:rsid w:val="00116F5D"/>
    <w:rsid w:val="00130A83"/>
    <w:rsid w:val="001502F2"/>
    <w:rsid w:val="00155F00"/>
    <w:rsid w:val="00173845"/>
    <w:rsid w:val="001847DF"/>
    <w:rsid w:val="00194178"/>
    <w:rsid w:val="001A27AD"/>
    <w:rsid w:val="001B55DA"/>
    <w:rsid w:val="001C38E5"/>
    <w:rsid w:val="001D6B11"/>
    <w:rsid w:val="001D7BBC"/>
    <w:rsid w:val="001E6349"/>
    <w:rsid w:val="001E6BF0"/>
    <w:rsid w:val="00201B07"/>
    <w:rsid w:val="00205184"/>
    <w:rsid w:val="00213876"/>
    <w:rsid w:val="0022040C"/>
    <w:rsid w:val="00236AA4"/>
    <w:rsid w:val="00264899"/>
    <w:rsid w:val="00294F60"/>
    <w:rsid w:val="002A03BE"/>
    <w:rsid w:val="002A46EB"/>
    <w:rsid w:val="002B5C6E"/>
    <w:rsid w:val="002C2D03"/>
    <w:rsid w:val="002C4F30"/>
    <w:rsid w:val="002D0A93"/>
    <w:rsid w:val="002E5CCE"/>
    <w:rsid w:val="002F741C"/>
    <w:rsid w:val="002F7B43"/>
    <w:rsid w:val="00300EB9"/>
    <w:rsid w:val="00313D83"/>
    <w:rsid w:val="003354FE"/>
    <w:rsid w:val="00340F46"/>
    <w:rsid w:val="003513F7"/>
    <w:rsid w:val="0037209A"/>
    <w:rsid w:val="003878C6"/>
    <w:rsid w:val="00390F23"/>
    <w:rsid w:val="00396766"/>
    <w:rsid w:val="003C14F6"/>
    <w:rsid w:val="003C299D"/>
    <w:rsid w:val="003D3EA0"/>
    <w:rsid w:val="003E43E5"/>
    <w:rsid w:val="003F2CE3"/>
    <w:rsid w:val="004140C6"/>
    <w:rsid w:val="00427548"/>
    <w:rsid w:val="0043545F"/>
    <w:rsid w:val="004363E1"/>
    <w:rsid w:val="00451839"/>
    <w:rsid w:val="0045648C"/>
    <w:rsid w:val="0046013E"/>
    <w:rsid w:val="0049585E"/>
    <w:rsid w:val="004B2754"/>
    <w:rsid w:val="004B4F92"/>
    <w:rsid w:val="004D0364"/>
    <w:rsid w:val="004D4E13"/>
    <w:rsid w:val="004D57FE"/>
    <w:rsid w:val="00501E39"/>
    <w:rsid w:val="0051015C"/>
    <w:rsid w:val="00524625"/>
    <w:rsid w:val="0052768C"/>
    <w:rsid w:val="00547349"/>
    <w:rsid w:val="00563170"/>
    <w:rsid w:val="00567A2B"/>
    <w:rsid w:val="005844AD"/>
    <w:rsid w:val="00586EEA"/>
    <w:rsid w:val="0059196E"/>
    <w:rsid w:val="005B1E44"/>
    <w:rsid w:val="005B6230"/>
    <w:rsid w:val="005C5F5B"/>
    <w:rsid w:val="005C6221"/>
    <w:rsid w:val="005D2705"/>
    <w:rsid w:val="005E2C54"/>
    <w:rsid w:val="005F73B5"/>
    <w:rsid w:val="0060169F"/>
    <w:rsid w:val="006112A4"/>
    <w:rsid w:val="00614B15"/>
    <w:rsid w:val="00625B3B"/>
    <w:rsid w:val="00635603"/>
    <w:rsid w:val="006678E9"/>
    <w:rsid w:val="00697372"/>
    <w:rsid w:val="006A2F6D"/>
    <w:rsid w:val="006C4173"/>
    <w:rsid w:val="006C41B8"/>
    <w:rsid w:val="006C5F61"/>
    <w:rsid w:val="006E441E"/>
    <w:rsid w:val="006F4C13"/>
    <w:rsid w:val="00700B6E"/>
    <w:rsid w:val="00720CEB"/>
    <w:rsid w:val="00726D0E"/>
    <w:rsid w:val="00727493"/>
    <w:rsid w:val="00743041"/>
    <w:rsid w:val="007616ED"/>
    <w:rsid w:val="00764847"/>
    <w:rsid w:val="00765B01"/>
    <w:rsid w:val="00790EA2"/>
    <w:rsid w:val="00793337"/>
    <w:rsid w:val="007B2C1F"/>
    <w:rsid w:val="007B4591"/>
    <w:rsid w:val="007B76DB"/>
    <w:rsid w:val="007D4441"/>
    <w:rsid w:val="0080200F"/>
    <w:rsid w:val="00804819"/>
    <w:rsid w:val="0080665E"/>
    <w:rsid w:val="0084775E"/>
    <w:rsid w:val="00850811"/>
    <w:rsid w:val="00871336"/>
    <w:rsid w:val="00891CD3"/>
    <w:rsid w:val="00891F28"/>
    <w:rsid w:val="0089524E"/>
    <w:rsid w:val="008C1B8A"/>
    <w:rsid w:val="008D031E"/>
    <w:rsid w:val="008D3575"/>
    <w:rsid w:val="008D6960"/>
    <w:rsid w:val="008D7ECD"/>
    <w:rsid w:val="008F7B2F"/>
    <w:rsid w:val="009002CF"/>
    <w:rsid w:val="009005D3"/>
    <w:rsid w:val="00904312"/>
    <w:rsid w:val="00924626"/>
    <w:rsid w:val="00943ADB"/>
    <w:rsid w:val="009472A5"/>
    <w:rsid w:val="00966D4A"/>
    <w:rsid w:val="00985840"/>
    <w:rsid w:val="00987893"/>
    <w:rsid w:val="009C73BB"/>
    <w:rsid w:val="009D0BFE"/>
    <w:rsid w:val="009F3DEC"/>
    <w:rsid w:val="009F7401"/>
    <w:rsid w:val="00A10B98"/>
    <w:rsid w:val="00A11E88"/>
    <w:rsid w:val="00A15428"/>
    <w:rsid w:val="00A472C7"/>
    <w:rsid w:val="00A5043A"/>
    <w:rsid w:val="00A60A1D"/>
    <w:rsid w:val="00A965C8"/>
    <w:rsid w:val="00A97345"/>
    <w:rsid w:val="00AC13ED"/>
    <w:rsid w:val="00AC6EC1"/>
    <w:rsid w:val="00AE2CB7"/>
    <w:rsid w:val="00B22DF8"/>
    <w:rsid w:val="00B40BED"/>
    <w:rsid w:val="00B43D0B"/>
    <w:rsid w:val="00B623DB"/>
    <w:rsid w:val="00B704E0"/>
    <w:rsid w:val="00B717E9"/>
    <w:rsid w:val="00B777DD"/>
    <w:rsid w:val="00B77AE1"/>
    <w:rsid w:val="00B8165B"/>
    <w:rsid w:val="00B859C5"/>
    <w:rsid w:val="00BC42B8"/>
    <w:rsid w:val="00BE105C"/>
    <w:rsid w:val="00BE68DB"/>
    <w:rsid w:val="00C021FB"/>
    <w:rsid w:val="00C2143C"/>
    <w:rsid w:val="00C26762"/>
    <w:rsid w:val="00C4197F"/>
    <w:rsid w:val="00C43033"/>
    <w:rsid w:val="00C468AF"/>
    <w:rsid w:val="00C5204E"/>
    <w:rsid w:val="00C53BB3"/>
    <w:rsid w:val="00C6364F"/>
    <w:rsid w:val="00C71755"/>
    <w:rsid w:val="00C763B2"/>
    <w:rsid w:val="00C8213B"/>
    <w:rsid w:val="00C92B20"/>
    <w:rsid w:val="00CA342A"/>
    <w:rsid w:val="00CA431B"/>
    <w:rsid w:val="00CC330A"/>
    <w:rsid w:val="00CC4A09"/>
    <w:rsid w:val="00CE17B0"/>
    <w:rsid w:val="00CE4FEC"/>
    <w:rsid w:val="00D152F7"/>
    <w:rsid w:val="00D21D85"/>
    <w:rsid w:val="00D25A64"/>
    <w:rsid w:val="00D26399"/>
    <w:rsid w:val="00D43779"/>
    <w:rsid w:val="00D64D7A"/>
    <w:rsid w:val="00D66404"/>
    <w:rsid w:val="00D81B11"/>
    <w:rsid w:val="00D95383"/>
    <w:rsid w:val="00D97557"/>
    <w:rsid w:val="00DA46DF"/>
    <w:rsid w:val="00DD6E60"/>
    <w:rsid w:val="00DE5626"/>
    <w:rsid w:val="00E558E8"/>
    <w:rsid w:val="00E768F2"/>
    <w:rsid w:val="00E80AB7"/>
    <w:rsid w:val="00E81DD7"/>
    <w:rsid w:val="00E94919"/>
    <w:rsid w:val="00E96174"/>
    <w:rsid w:val="00EA0CD2"/>
    <w:rsid w:val="00EA4F5A"/>
    <w:rsid w:val="00EA65F7"/>
    <w:rsid w:val="00ED04E4"/>
    <w:rsid w:val="00EF3271"/>
    <w:rsid w:val="00F14A70"/>
    <w:rsid w:val="00F21778"/>
    <w:rsid w:val="00F47824"/>
    <w:rsid w:val="00F632CD"/>
    <w:rsid w:val="00F74AAB"/>
    <w:rsid w:val="00FA1E27"/>
    <w:rsid w:val="00FC52B5"/>
    <w:rsid w:val="00FC5C8B"/>
    <w:rsid w:val="00FC768E"/>
    <w:rsid w:val="00FE0BC2"/>
    <w:rsid w:val="00FF0D2E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rsid w:val="00DA46DF"/>
    <w:pPr>
      <w:ind w:left="1440" w:right="1440"/>
    </w:pPr>
    <w:rPr>
      <w:sz w:val="24"/>
    </w:rPr>
  </w:style>
  <w:style w:type="paragraph" w:styleId="Header">
    <w:name w:val="header"/>
    <w:basedOn w:val="Normal"/>
    <w:rsid w:val="00DA46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704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D036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rsid w:val="00DA46DF"/>
    <w:pPr>
      <w:ind w:left="1440" w:right="1440"/>
    </w:pPr>
    <w:rPr>
      <w:sz w:val="24"/>
    </w:rPr>
  </w:style>
  <w:style w:type="paragraph" w:styleId="Header">
    <w:name w:val="header"/>
    <w:basedOn w:val="Normal"/>
    <w:rsid w:val="00DA46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704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D03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Letter to close case</vt:lpstr>
    </vt:vector>
  </TitlesOfParts>
  <Company>PA PUC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Letter to close case</dc:title>
  <dc:subject>stallsmith's cases</dc:subject>
  <dc:creator>KIRWAN</dc:creator>
  <cp:lastModifiedBy>Wagner, Nathan R</cp:lastModifiedBy>
  <cp:revision>3</cp:revision>
  <cp:lastPrinted>2015-04-30T12:41:00Z</cp:lastPrinted>
  <dcterms:created xsi:type="dcterms:W3CDTF">2015-04-30T13:02:00Z</dcterms:created>
  <dcterms:modified xsi:type="dcterms:W3CDTF">2015-05-01T13:29:00Z</dcterms:modified>
</cp:coreProperties>
</file>