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1530"/>
        <w:gridCol w:w="720"/>
        <w:gridCol w:w="2880"/>
      </w:tblGrid>
      <w:tr w:rsidR="009049E7" w:rsidRPr="00FB4BF6">
        <w:tc>
          <w:tcPr>
            <w:tcW w:w="2448" w:type="dxa"/>
          </w:tcPr>
          <w:p w:rsidR="009049E7" w:rsidRPr="00FB4BF6" w:rsidRDefault="009049E7" w:rsidP="009049E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4230" w:type="dxa"/>
            <w:gridSpan w:val="3"/>
          </w:tcPr>
          <w:p w:rsidR="009049E7" w:rsidRPr="00FB4BF6" w:rsidRDefault="009049E7" w:rsidP="009049E7">
            <w:pPr>
              <w:jc w:val="center"/>
              <w:rPr>
                <w:b/>
                <w:color w:val="000000"/>
                <w:sz w:val="26"/>
              </w:rPr>
            </w:pPr>
            <w:r w:rsidRPr="00FB4BF6">
              <w:rPr>
                <w:b/>
                <w:color w:val="000000"/>
                <w:sz w:val="26"/>
              </w:rPr>
              <w:t>PENNSYLVANIA</w:t>
            </w:r>
          </w:p>
          <w:p w:rsidR="009049E7" w:rsidRPr="00FB4BF6" w:rsidRDefault="009049E7" w:rsidP="009049E7">
            <w:pPr>
              <w:jc w:val="center"/>
              <w:rPr>
                <w:b/>
                <w:color w:val="000000"/>
                <w:sz w:val="26"/>
              </w:rPr>
            </w:pPr>
            <w:r w:rsidRPr="00FB4BF6">
              <w:rPr>
                <w:b/>
                <w:color w:val="000000"/>
                <w:sz w:val="26"/>
              </w:rPr>
              <w:t>PUBLIC UTILITY COMMISSION</w:t>
            </w:r>
          </w:p>
          <w:p w:rsidR="009049E7" w:rsidRPr="00FB4BF6" w:rsidRDefault="009049E7" w:rsidP="009049E7">
            <w:pPr>
              <w:jc w:val="center"/>
              <w:rPr>
                <w:color w:val="000000"/>
                <w:sz w:val="26"/>
              </w:rPr>
            </w:pPr>
            <w:r w:rsidRPr="00FB4BF6">
              <w:rPr>
                <w:b/>
                <w:color w:val="000000"/>
                <w:sz w:val="26"/>
              </w:rPr>
              <w:t>Harrisburg, PA  17105-3265</w:t>
            </w:r>
          </w:p>
        </w:tc>
        <w:tc>
          <w:tcPr>
            <w:tcW w:w="2880" w:type="dxa"/>
          </w:tcPr>
          <w:p w:rsidR="009049E7" w:rsidRPr="00FB4BF6" w:rsidRDefault="009049E7" w:rsidP="009049E7">
            <w:pPr>
              <w:rPr>
                <w:color w:val="000000"/>
              </w:rPr>
            </w:pPr>
          </w:p>
        </w:tc>
      </w:tr>
      <w:tr w:rsidR="009049E7" w:rsidRPr="00FB4BF6">
        <w:tc>
          <w:tcPr>
            <w:tcW w:w="2448" w:type="dxa"/>
          </w:tcPr>
          <w:p w:rsidR="009049E7" w:rsidRPr="00FB4BF6" w:rsidRDefault="009049E7" w:rsidP="009049E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4230" w:type="dxa"/>
            <w:gridSpan w:val="3"/>
          </w:tcPr>
          <w:p w:rsidR="009049E7" w:rsidRPr="00FB4BF6" w:rsidRDefault="009049E7" w:rsidP="009049E7">
            <w:pPr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2880" w:type="dxa"/>
          </w:tcPr>
          <w:p w:rsidR="009049E7" w:rsidRPr="00FB4BF6" w:rsidRDefault="009049E7" w:rsidP="009049E7">
            <w:pPr>
              <w:rPr>
                <w:color w:val="000000"/>
              </w:rPr>
            </w:pPr>
          </w:p>
        </w:tc>
      </w:tr>
      <w:tr w:rsidR="00334BC3" w:rsidRPr="00FB4BF6">
        <w:tc>
          <w:tcPr>
            <w:tcW w:w="4428" w:type="dxa"/>
            <w:gridSpan w:val="2"/>
          </w:tcPr>
          <w:p w:rsidR="00334BC3" w:rsidRPr="00FB4BF6" w:rsidRDefault="00334BC3" w:rsidP="009049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334BC3" w:rsidRPr="009200BF" w:rsidRDefault="00334BC3" w:rsidP="00361C87">
            <w:pPr>
              <w:ind w:firstLine="612"/>
              <w:jc w:val="right"/>
              <w:rPr>
                <w:color w:val="31849B" w:themeColor="accent5" w:themeShade="BF"/>
                <w:sz w:val="26"/>
                <w:szCs w:val="26"/>
              </w:rPr>
            </w:pPr>
            <w:r w:rsidRPr="00FB4BF6">
              <w:rPr>
                <w:color w:val="000000"/>
                <w:sz w:val="26"/>
                <w:szCs w:val="26"/>
              </w:rPr>
              <w:t xml:space="preserve">Public Meeting held </w:t>
            </w:r>
            <w:r w:rsidR="006136D1">
              <w:rPr>
                <w:sz w:val="26"/>
                <w:szCs w:val="26"/>
              </w:rPr>
              <w:t>May 7</w:t>
            </w:r>
            <w:r w:rsidR="00A85BF2">
              <w:rPr>
                <w:sz w:val="26"/>
                <w:szCs w:val="26"/>
              </w:rPr>
              <w:t>, 2015</w:t>
            </w:r>
          </w:p>
        </w:tc>
      </w:tr>
      <w:tr w:rsidR="009049E7" w:rsidRPr="00FB4BF6">
        <w:tc>
          <w:tcPr>
            <w:tcW w:w="4428" w:type="dxa"/>
            <w:gridSpan w:val="2"/>
          </w:tcPr>
          <w:p w:rsidR="009049E7" w:rsidRDefault="009049E7" w:rsidP="009049E7">
            <w:pPr>
              <w:rPr>
                <w:color w:val="000000"/>
                <w:sz w:val="26"/>
                <w:szCs w:val="26"/>
              </w:rPr>
            </w:pPr>
            <w:r w:rsidRPr="00FB4BF6">
              <w:rPr>
                <w:color w:val="000000"/>
                <w:sz w:val="26"/>
                <w:szCs w:val="26"/>
              </w:rPr>
              <w:t>Commissioners Present:</w:t>
            </w:r>
          </w:p>
          <w:p w:rsidR="006271FF" w:rsidRPr="00FB4BF6" w:rsidRDefault="006271FF" w:rsidP="009049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9049E7" w:rsidRPr="00FB4BF6" w:rsidRDefault="009049E7" w:rsidP="009049E7">
            <w:pPr>
              <w:rPr>
                <w:color w:val="000000"/>
                <w:sz w:val="26"/>
                <w:szCs w:val="26"/>
              </w:rPr>
            </w:pPr>
          </w:p>
        </w:tc>
      </w:tr>
      <w:tr w:rsidR="00902484" w:rsidRPr="00FB4BF6">
        <w:tc>
          <w:tcPr>
            <w:tcW w:w="9558" w:type="dxa"/>
            <w:gridSpan w:val="5"/>
          </w:tcPr>
          <w:p w:rsidR="00334BC3" w:rsidRPr="00334BC3" w:rsidRDefault="00902484" w:rsidP="00334BC3">
            <w:pPr>
              <w:rPr>
                <w:sz w:val="26"/>
                <w:szCs w:val="26"/>
              </w:rPr>
            </w:pPr>
            <w:r w:rsidRPr="000F78D9">
              <w:rPr>
                <w:sz w:val="26"/>
                <w:szCs w:val="26"/>
              </w:rPr>
              <w:tab/>
            </w:r>
            <w:r w:rsidR="00334BC3" w:rsidRPr="00334BC3">
              <w:rPr>
                <w:sz w:val="26"/>
                <w:szCs w:val="26"/>
              </w:rPr>
              <w:t>Robert F. Powelson, Chairman</w:t>
            </w:r>
          </w:p>
          <w:p w:rsidR="00334BC3" w:rsidRPr="00334BC3" w:rsidRDefault="00334BC3" w:rsidP="00334BC3">
            <w:pPr>
              <w:rPr>
                <w:sz w:val="26"/>
                <w:szCs w:val="26"/>
              </w:rPr>
            </w:pPr>
            <w:r w:rsidRPr="00334BC3">
              <w:rPr>
                <w:sz w:val="26"/>
                <w:szCs w:val="26"/>
              </w:rPr>
              <w:tab/>
              <w:t>John F. Coleman, Jr., Vice Chairman</w:t>
            </w:r>
          </w:p>
          <w:p w:rsidR="00334BC3" w:rsidRPr="00334BC3" w:rsidRDefault="00334BC3" w:rsidP="00334BC3">
            <w:pPr>
              <w:rPr>
                <w:sz w:val="26"/>
                <w:szCs w:val="26"/>
              </w:rPr>
            </w:pPr>
            <w:r w:rsidRPr="00334BC3">
              <w:rPr>
                <w:sz w:val="26"/>
                <w:szCs w:val="26"/>
              </w:rPr>
              <w:tab/>
              <w:t>James H. Cawley</w:t>
            </w:r>
          </w:p>
          <w:p w:rsidR="00334BC3" w:rsidRPr="00334BC3" w:rsidRDefault="00334BC3" w:rsidP="00334BC3">
            <w:pPr>
              <w:rPr>
                <w:sz w:val="26"/>
                <w:szCs w:val="26"/>
              </w:rPr>
            </w:pPr>
            <w:r w:rsidRPr="00334BC3">
              <w:rPr>
                <w:sz w:val="26"/>
                <w:szCs w:val="26"/>
              </w:rPr>
              <w:tab/>
              <w:t xml:space="preserve">Pamela A. Witmer </w:t>
            </w:r>
          </w:p>
          <w:p w:rsidR="00334BC3" w:rsidRPr="00334BC3" w:rsidRDefault="00334BC3" w:rsidP="00640586">
            <w:pPr>
              <w:ind w:left="720"/>
              <w:rPr>
                <w:sz w:val="26"/>
                <w:szCs w:val="26"/>
              </w:rPr>
            </w:pPr>
            <w:r w:rsidRPr="00334BC3">
              <w:rPr>
                <w:sz w:val="26"/>
                <w:szCs w:val="26"/>
              </w:rPr>
              <w:t>Gladys M. Brown</w:t>
            </w:r>
          </w:p>
          <w:p w:rsidR="007D10F8" w:rsidRPr="000F78D9" w:rsidRDefault="007D10F8" w:rsidP="007D10F8">
            <w:pPr>
              <w:rPr>
                <w:sz w:val="26"/>
                <w:szCs w:val="26"/>
              </w:rPr>
            </w:pPr>
          </w:p>
        </w:tc>
      </w:tr>
      <w:tr w:rsidR="00902484" w:rsidRPr="00FB4BF6">
        <w:tc>
          <w:tcPr>
            <w:tcW w:w="9558" w:type="dxa"/>
            <w:gridSpan w:val="5"/>
          </w:tcPr>
          <w:p w:rsidR="00902484" w:rsidRPr="000F78D9" w:rsidRDefault="00902484" w:rsidP="00642475">
            <w:pPr>
              <w:rPr>
                <w:sz w:val="26"/>
                <w:szCs w:val="26"/>
              </w:rPr>
            </w:pPr>
          </w:p>
        </w:tc>
      </w:tr>
      <w:tr w:rsidR="000647E7" w:rsidRPr="00FB4BF6" w:rsidTr="0058591D">
        <w:tc>
          <w:tcPr>
            <w:tcW w:w="5958" w:type="dxa"/>
            <w:gridSpan w:val="3"/>
            <w:vAlign w:val="center"/>
          </w:tcPr>
          <w:p w:rsidR="000647E7" w:rsidRDefault="00A85BF2" w:rsidP="0058591D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Water Bethel Inc.</w:t>
            </w:r>
          </w:p>
          <w:p w:rsidR="00A85BF2" w:rsidRPr="006652C9" w:rsidRDefault="00A85BF2" w:rsidP="0058591D">
            <w:pPr>
              <w:tabs>
                <w:tab w:val="left" w:pos="720"/>
              </w:tabs>
              <w:rPr>
                <w:color w:val="31849B" w:themeColor="accent5" w:themeShade="BF"/>
                <w:sz w:val="26"/>
                <w:szCs w:val="26"/>
              </w:rPr>
            </w:pPr>
            <w:r>
              <w:rPr>
                <w:sz w:val="26"/>
                <w:szCs w:val="26"/>
              </w:rPr>
              <w:t>Supplement No. 50 to Tariff Water</w:t>
            </w:r>
            <w:r w:rsidR="00E4682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Pa. P.U.C. No. 3</w:t>
            </w:r>
          </w:p>
        </w:tc>
        <w:tc>
          <w:tcPr>
            <w:tcW w:w="3600" w:type="dxa"/>
            <w:gridSpan w:val="2"/>
            <w:vAlign w:val="bottom"/>
          </w:tcPr>
          <w:p w:rsidR="000647E7" w:rsidRPr="000B7148" w:rsidRDefault="000647E7" w:rsidP="0058591D">
            <w:pPr>
              <w:jc w:val="right"/>
              <w:rPr>
                <w:sz w:val="26"/>
                <w:szCs w:val="26"/>
              </w:rPr>
            </w:pPr>
            <w:r w:rsidRPr="000647E7">
              <w:rPr>
                <w:sz w:val="26"/>
                <w:szCs w:val="26"/>
              </w:rPr>
              <w:t>R-201</w:t>
            </w:r>
            <w:r w:rsidR="00A85BF2">
              <w:rPr>
                <w:sz w:val="26"/>
                <w:szCs w:val="26"/>
              </w:rPr>
              <w:t>5-2473582</w:t>
            </w:r>
          </w:p>
        </w:tc>
      </w:tr>
    </w:tbl>
    <w:p w:rsidR="00891F75" w:rsidRDefault="00891F75" w:rsidP="00891F75">
      <w:pPr>
        <w:spacing w:line="360" w:lineRule="auto"/>
        <w:jc w:val="center"/>
        <w:rPr>
          <w:b/>
          <w:color w:val="000000"/>
          <w:sz w:val="26"/>
        </w:rPr>
      </w:pPr>
    </w:p>
    <w:p w:rsidR="00640586" w:rsidRDefault="00640586" w:rsidP="00891F75">
      <w:pPr>
        <w:spacing w:line="360" w:lineRule="auto"/>
        <w:jc w:val="center"/>
        <w:rPr>
          <w:b/>
          <w:color w:val="000000"/>
          <w:sz w:val="26"/>
        </w:rPr>
      </w:pPr>
    </w:p>
    <w:p w:rsidR="00A755E4" w:rsidRDefault="00A755E4" w:rsidP="00891F75">
      <w:pPr>
        <w:spacing w:line="360" w:lineRule="auto"/>
        <w:jc w:val="center"/>
        <w:rPr>
          <w:b/>
          <w:color w:val="000000"/>
          <w:sz w:val="26"/>
        </w:rPr>
      </w:pPr>
      <w:r w:rsidRPr="00FB4BF6">
        <w:rPr>
          <w:b/>
          <w:color w:val="000000"/>
          <w:sz w:val="26"/>
        </w:rPr>
        <w:t>ORDER</w:t>
      </w:r>
    </w:p>
    <w:p w:rsidR="00891F75" w:rsidRPr="00FB4BF6" w:rsidRDefault="00891F75" w:rsidP="00891F75">
      <w:pPr>
        <w:spacing w:line="360" w:lineRule="auto"/>
        <w:jc w:val="center"/>
        <w:rPr>
          <w:b/>
          <w:color w:val="000000"/>
          <w:sz w:val="26"/>
        </w:rPr>
      </w:pPr>
    </w:p>
    <w:p w:rsidR="00E554AC" w:rsidRDefault="00A755E4" w:rsidP="00891F75">
      <w:pPr>
        <w:spacing w:line="360" w:lineRule="auto"/>
        <w:rPr>
          <w:b/>
          <w:color w:val="000000"/>
          <w:sz w:val="26"/>
        </w:rPr>
      </w:pPr>
      <w:r w:rsidRPr="00FB4BF6">
        <w:rPr>
          <w:b/>
          <w:color w:val="000000"/>
          <w:sz w:val="26"/>
        </w:rPr>
        <w:t>BY THE COMMISSION:</w:t>
      </w:r>
    </w:p>
    <w:p w:rsidR="00891F75" w:rsidRPr="00880EF9" w:rsidRDefault="00891F75" w:rsidP="00891F75">
      <w:pPr>
        <w:spacing w:line="360" w:lineRule="auto"/>
        <w:rPr>
          <w:b/>
          <w:color w:val="000000"/>
          <w:sz w:val="26"/>
        </w:rPr>
      </w:pPr>
    </w:p>
    <w:p w:rsidR="006105A7" w:rsidRDefault="00880EF9" w:rsidP="003D5EED">
      <w:pPr>
        <w:tabs>
          <w:tab w:val="left" w:pos="720"/>
        </w:tabs>
        <w:spacing w:line="360" w:lineRule="auto"/>
        <w:ind w:firstLine="1440"/>
        <w:rPr>
          <w:sz w:val="26"/>
          <w:szCs w:val="26"/>
        </w:rPr>
      </w:pPr>
      <w:r>
        <w:rPr>
          <w:color w:val="000000"/>
          <w:sz w:val="26"/>
        </w:rPr>
        <w:t>Before us for disposition is</w:t>
      </w:r>
      <w:r w:rsidR="006105A7">
        <w:rPr>
          <w:color w:val="000000"/>
          <w:sz w:val="26"/>
        </w:rPr>
        <w:t xml:space="preserve"> </w:t>
      </w:r>
      <w:r w:rsidR="006105A7">
        <w:rPr>
          <w:sz w:val="26"/>
          <w:szCs w:val="26"/>
        </w:rPr>
        <w:t>United Water Bethel Inc.</w:t>
      </w:r>
      <w:r>
        <w:rPr>
          <w:sz w:val="26"/>
          <w:szCs w:val="26"/>
        </w:rPr>
        <w:t>’s</w:t>
      </w:r>
      <w:r w:rsidR="006105A7">
        <w:rPr>
          <w:sz w:val="26"/>
          <w:szCs w:val="26"/>
        </w:rPr>
        <w:t xml:space="preserve"> </w:t>
      </w:r>
      <w:r w:rsidR="0077499D" w:rsidRPr="0077499D">
        <w:rPr>
          <w:color w:val="000000"/>
          <w:sz w:val="26"/>
        </w:rPr>
        <w:t>(</w:t>
      </w:r>
      <w:r w:rsidR="00E554AC">
        <w:rPr>
          <w:color w:val="000000"/>
          <w:sz w:val="26"/>
        </w:rPr>
        <w:t xml:space="preserve">United </w:t>
      </w:r>
      <w:r w:rsidR="006105A7">
        <w:rPr>
          <w:color w:val="000000"/>
          <w:sz w:val="26"/>
        </w:rPr>
        <w:t xml:space="preserve">Bethel or the </w:t>
      </w:r>
      <w:r w:rsidR="0077499D" w:rsidRPr="0077499D">
        <w:rPr>
          <w:color w:val="000000"/>
          <w:sz w:val="26"/>
        </w:rPr>
        <w:t>Company)</w:t>
      </w:r>
      <w:r>
        <w:rPr>
          <w:color w:val="000000"/>
          <w:sz w:val="26"/>
        </w:rPr>
        <w:t xml:space="preserve"> </w:t>
      </w:r>
      <w:r w:rsidR="00BE7522">
        <w:rPr>
          <w:color w:val="000000"/>
          <w:sz w:val="26"/>
        </w:rPr>
        <w:t xml:space="preserve">proposed </w:t>
      </w:r>
      <w:r w:rsidR="006105A7">
        <w:rPr>
          <w:sz w:val="26"/>
          <w:szCs w:val="26"/>
        </w:rPr>
        <w:t>Supplement No. 50 to Tariff Water-Pa. P.U.C. No. 3</w:t>
      </w:r>
      <w:r>
        <w:rPr>
          <w:sz w:val="26"/>
          <w:szCs w:val="26"/>
        </w:rPr>
        <w:t xml:space="preserve">.  Supplement No. 50 </w:t>
      </w:r>
      <w:r>
        <w:rPr>
          <w:color w:val="000000"/>
          <w:sz w:val="26"/>
        </w:rPr>
        <w:t>was filed o</w:t>
      </w:r>
      <w:r w:rsidRPr="0077499D">
        <w:rPr>
          <w:color w:val="000000"/>
          <w:sz w:val="26"/>
        </w:rPr>
        <w:t xml:space="preserve">n </w:t>
      </w:r>
      <w:r>
        <w:rPr>
          <w:color w:val="000000"/>
          <w:sz w:val="26"/>
        </w:rPr>
        <w:t>March 24, 2015,</w:t>
      </w:r>
      <w:r>
        <w:rPr>
          <w:sz w:val="26"/>
          <w:szCs w:val="26"/>
        </w:rPr>
        <w:t xml:space="preserve"> with a proposed </w:t>
      </w:r>
      <w:r w:rsidR="005349FB">
        <w:rPr>
          <w:sz w:val="26"/>
          <w:szCs w:val="26"/>
        </w:rPr>
        <w:t>effective</w:t>
      </w:r>
      <w:r>
        <w:rPr>
          <w:sz w:val="26"/>
          <w:szCs w:val="26"/>
        </w:rPr>
        <w:t xml:space="preserve"> date of</w:t>
      </w:r>
      <w:r w:rsidR="005349FB">
        <w:rPr>
          <w:sz w:val="26"/>
          <w:szCs w:val="26"/>
        </w:rPr>
        <w:t xml:space="preserve"> </w:t>
      </w:r>
      <w:r w:rsidR="003D5EED">
        <w:rPr>
          <w:sz w:val="26"/>
          <w:szCs w:val="26"/>
        </w:rPr>
        <w:t>May </w:t>
      </w:r>
      <w:r w:rsidR="006105A7">
        <w:rPr>
          <w:sz w:val="26"/>
          <w:szCs w:val="26"/>
        </w:rPr>
        <w:t>23, 2015</w:t>
      </w:r>
      <w:r w:rsidR="0077499D">
        <w:rPr>
          <w:sz w:val="26"/>
          <w:szCs w:val="26"/>
        </w:rPr>
        <w:t>.</w:t>
      </w:r>
      <w:r w:rsidR="006105A7">
        <w:rPr>
          <w:sz w:val="26"/>
          <w:szCs w:val="26"/>
        </w:rPr>
        <w:t xml:space="preserve">  Supplement No. 50</w:t>
      </w:r>
      <w:r w:rsidR="005349FB">
        <w:rPr>
          <w:sz w:val="26"/>
          <w:szCs w:val="26"/>
        </w:rPr>
        <w:t xml:space="preserve"> </w:t>
      </w:r>
      <w:r w:rsidR="0077499D">
        <w:rPr>
          <w:sz w:val="26"/>
          <w:szCs w:val="26"/>
        </w:rPr>
        <w:t xml:space="preserve">was filed </w:t>
      </w:r>
      <w:r w:rsidR="00266A64">
        <w:rPr>
          <w:sz w:val="26"/>
          <w:szCs w:val="26"/>
        </w:rPr>
        <w:t xml:space="preserve">to </w:t>
      </w:r>
      <w:r w:rsidR="006105A7">
        <w:rPr>
          <w:sz w:val="26"/>
          <w:szCs w:val="26"/>
        </w:rPr>
        <w:t>change the billing period of the Company’s customers from quarterly to monthly.</w:t>
      </w:r>
    </w:p>
    <w:p w:rsidR="00E544CF" w:rsidRDefault="00E544CF" w:rsidP="00BA698E">
      <w:pPr>
        <w:tabs>
          <w:tab w:val="left" w:pos="720"/>
        </w:tabs>
        <w:spacing w:line="360" w:lineRule="auto"/>
        <w:rPr>
          <w:sz w:val="26"/>
          <w:szCs w:val="26"/>
        </w:rPr>
      </w:pPr>
    </w:p>
    <w:p w:rsidR="006105A7" w:rsidRDefault="00E554AC" w:rsidP="003D5EED">
      <w:pPr>
        <w:tabs>
          <w:tab w:val="left" w:pos="720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United </w:t>
      </w:r>
      <w:r w:rsidR="006105A7">
        <w:rPr>
          <w:sz w:val="26"/>
          <w:szCs w:val="26"/>
        </w:rPr>
        <w:t>Bethel</w:t>
      </w:r>
      <w:r w:rsidR="006136D1">
        <w:rPr>
          <w:sz w:val="26"/>
          <w:szCs w:val="26"/>
        </w:rPr>
        <w:t xml:space="preserve">, </w:t>
      </w:r>
      <w:r w:rsidR="000B6C91">
        <w:rPr>
          <w:sz w:val="26"/>
          <w:szCs w:val="26"/>
        </w:rPr>
        <w:t>U</w:t>
      </w:r>
      <w:r w:rsidR="006136D1">
        <w:rPr>
          <w:sz w:val="26"/>
          <w:szCs w:val="26"/>
        </w:rPr>
        <w:t xml:space="preserve">tility </w:t>
      </w:r>
      <w:r w:rsidR="000B6C91">
        <w:rPr>
          <w:sz w:val="26"/>
          <w:szCs w:val="26"/>
        </w:rPr>
        <w:t>C</w:t>
      </w:r>
      <w:r w:rsidR="006136D1">
        <w:rPr>
          <w:sz w:val="26"/>
          <w:szCs w:val="26"/>
        </w:rPr>
        <w:t>ode 210150,</w:t>
      </w:r>
      <w:r w:rsidR="006105A7">
        <w:rPr>
          <w:sz w:val="26"/>
          <w:szCs w:val="26"/>
        </w:rPr>
        <w:t xml:space="preserve"> provides domestic water service and fire protection to 2,342 residential customer</w:t>
      </w:r>
      <w:r w:rsidR="00343732">
        <w:rPr>
          <w:sz w:val="26"/>
          <w:szCs w:val="26"/>
        </w:rPr>
        <w:t>s, 73 commercial customers and one</w:t>
      </w:r>
      <w:r w:rsidR="006105A7">
        <w:rPr>
          <w:sz w:val="26"/>
          <w:szCs w:val="26"/>
        </w:rPr>
        <w:t xml:space="preserve"> sale-for-resale customer.</w:t>
      </w:r>
      <w:r w:rsidR="00E544CF">
        <w:rPr>
          <w:sz w:val="26"/>
          <w:szCs w:val="26"/>
        </w:rPr>
        <w:t xml:space="preserve">  </w:t>
      </w:r>
      <w:r w:rsidR="006105A7">
        <w:rPr>
          <w:sz w:val="26"/>
          <w:szCs w:val="26"/>
        </w:rPr>
        <w:t xml:space="preserve">The Company’s service area includes developments in </w:t>
      </w:r>
      <w:r w:rsidR="006136D1">
        <w:rPr>
          <w:sz w:val="26"/>
          <w:szCs w:val="26"/>
        </w:rPr>
        <w:t xml:space="preserve">Bethel and Concord Townships, </w:t>
      </w:r>
      <w:r w:rsidR="006105A7">
        <w:rPr>
          <w:sz w:val="26"/>
          <w:szCs w:val="26"/>
        </w:rPr>
        <w:t>Delaware County.</w:t>
      </w:r>
      <w:r>
        <w:rPr>
          <w:sz w:val="26"/>
          <w:szCs w:val="26"/>
        </w:rPr>
        <w:t xml:space="preserve">  United </w:t>
      </w:r>
      <w:r w:rsidR="006105A7">
        <w:rPr>
          <w:sz w:val="26"/>
          <w:szCs w:val="26"/>
        </w:rPr>
        <w:t xml:space="preserve">Bethel’s sole source of supply is purchased water.  This water is purchased through agreements with Chester Water </w:t>
      </w:r>
      <w:r w:rsidR="006105A7">
        <w:rPr>
          <w:sz w:val="26"/>
          <w:szCs w:val="26"/>
        </w:rPr>
        <w:lastRenderedPageBreak/>
        <w:t xml:space="preserve">Authority and with United Water Delaware.  </w:t>
      </w:r>
      <w:r>
        <w:rPr>
          <w:sz w:val="26"/>
          <w:szCs w:val="26"/>
        </w:rPr>
        <w:t xml:space="preserve">Additionally, United Water Delaware occasionally purchases water from United Bethel.  </w:t>
      </w:r>
    </w:p>
    <w:p w:rsidR="00F96F7E" w:rsidRDefault="00F96F7E" w:rsidP="00BA698E">
      <w:pPr>
        <w:tabs>
          <w:tab w:val="left" w:pos="720"/>
        </w:tabs>
        <w:spacing w:line="360" w:lineRule="auto"/>
        <w:rPr>
          <w:sz w:val="26"/>
          <w:szCs w:val="26"/>
        </w:rPr>
      </w:pPr>
    </w:p>
    <w:p w:rsidR="00343732" w:rsidRDefault="00E554AC" w:rsidP="003D5EED">
      <w:pPr>
        <w:tabs>
          <w:tab w:val="left" w:pos="720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United Bethel’s distribution syst</w:t>
      </w:r>
      <w:r w:rsidR="00343732">
        <w:rPr>
          <w:sz w:val="26"/>
          <w:szCs w:val="26"/>
        </w:rPr>
        <w:t>em consists of approximately 40</w:t>
      </w:r>
      <w:r w:rsidR="00600900">
        <w:rPr>
          <w:sz w:val="26"/>
          <w:szCs w:val="26"/>
        </w:rPr>
        <w:t xml:space="preserve"> </w:t>
      </w:r>
      <w:r>
        <w:rPr>
          <w:sz w:val="26"/>
          <w:szCs w:val="26"/>
        </w:rPr>
        <w:t>miles of water main.  These mains vary in size from two inches (2”) to twelve inches (12”) in diameter</w:t>
      </w:r>
      <w:r w:rsidR="00343732">
        <w:rPr>
          <w:sz w:val="26"/>
          <w:szCs w:val="26"/>
        </w:rPr>
        <w:t>.  The Company’s distribution system also contains</w:t>
      </w:r>
      <w:r>
        <w:rPr>
          <w:sz w:val="26"/>
          <w:szCs w:val="26"/>
        </w:rPr>
        <w:t xml:space="preserve"> 196 hydrants</w:t>
      </w:r>
      <w:r w:rsidR="006136D1">
        <w:rPr>
          <w:sz w:val="26"/>
          <w:szCs w:val="26"/>
        </w:rPr>
        <w:t xml:space="preserve"> but</w:t>
      </w:r>
      <w:r w:rsidR="0058591D">
        <w:rPr>
          <w:sz w:val="26"/>
          <w:szCs w:val="26"/>
        </w:rPr>
        <w:t xml:space="preserve"> </w:t>
      </w:r>
      <w:r>
        <w:rPr>
          <w:sz w:val="26"/>
          <w:szCs w:val="26"/>
        </w:rPr>
        <w:t>does not have any storage tanks o</w:t>
      </w:r>
      <w:r w:rsidR="00880EF9">
        <w:rPr>
          <w:sz w:val="26"/>
          <w:szCs w:val="26"/>
        </w:rPr>
        <w:t xml:space="preserve">r booster stations.  </w:t>
      </w:r>
      <w:r w:rsidR="006136D1">
        <w:rPr>
          <w:sz w:val="26"/>
          <w:szCs w:val="26"/>
        </w:rPr>
        <w:t>Employees of United Water Delaware provide the labor required to manage, operate and maintain United Bethel’s</w:t>
      </w:r>
      <w:r w:rsidR="00343732">
        <w:rPr>
          <w:sz w:val="26"/>
          <w:szCs w:val="26"/>
        </w:rPr>
        <w:t xml:space="preserve"> distribution </w:t>
      </w:r>
      <w:r w:rsidR="00534BB2">
        <w:rPr>
          <w:sz w:val="26"/>
          <w:szCs w:val="26"/>
        </w:rPr>
        <w:t xml:space="preserve">system </w:t>
      </w:r>
      <w:r w:rsidR="0058591D">
        <w:rPr>
          <w:sz w:val="26"/>
          <w:szCs w:val="26"/>
        </w:rPr>
        <w:t xml:space="preserve">and </w:t>
      </w:r>
      <w:r w:rsidR="00534BB2">
        <w:rPr>
          <w:sz w:val="26"/>
          <w:szCs w:val="26"/>
        </w:rPr>
        <w:t xml:space="preserve">customer service </w:t>
      </w:r>
      <w:r w:rsidR="006136D1">
        <w:rPr>
          <w:sz w:val="26"/>
          <w:szCs w:val="26"/>
        </w:rPr>
        <w:t>support.</w:t>
      </w:r>
    </w:p>
    <w:p w:rsidR="00343732" w:rsidRDefault="00343732" w:rsidP="00BA698E">
      <w:pPr>
        <w:tabs>
          <w:tab w:val="left" w:pos="720"/>
        </w:tabs>
        <w:spacing w:line="360" w:lineRule="auto"/>
        <w:rPr>
          <w:sz w:val="26"/>
          <w:szCs w:val="26"/>
        </w:rPr>
      </w:pPr>
    </w:p>
    <w:p w:rsidR="006105A7" w:rsidRDefault="00E554AC" w:rsidP="003D5EED">
      <w:pPr>
        <w:tabs>
          <w:tab w:val="left" w:pos="720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Currently</w:t>
      </w:r>
      <w:r w:rsidR="00880EF9">
        <w:rPr>
          <w:sz w:val="26"/>
          <w:szCs w:val="26"/>
        </w:rPr>
        <w:t>,</w:t>
      </w:r>
      <w:r>
        <w:rPr>
          <w:sz w:val="26"/>
          <w:szCs w:val="26"/>
        </w:rPr>
        <w:t xml:space="preserve"> United Bethel’s </w:t>
      </w:r>
      <w:r w:rsidR="006136D1">
        <w:rPr>
          <w:sz w:val="26"/>
          <w:szCs w:val="26"/>
        </w:rPr>
        <w:t>c</w:t>
      </w:r>
      <w:r w:rsidR="00B51FCE">
        <w:rPr>
          <w:sz w:val="26"/>
          <w:szCs w:val="26"/>
        </w:rPr>
        <w:t xml:space="preserve">ustomers are billed quarterly at the same time in January, April, July and October. </w:t>
      </w:r>
      <w:r w:rsidR="00534BB2">
        <w:rPr>
          <w:sz w:val="26"/>
          <w:szCs w:val="26"/>
        </w:rPr>
        <w:t xml:space="preserve"> </w:t>
      </w:r>
      <w:r w:rsidR="006105A7">
        <w:rPr>
          <w:sz w:val="26"/>
          <w:szCs w:val="26"/>
        </w:rPr>
        <w:t>In support of its proposed Supplement No. 50,</w:t>
      </w:r>
      <w:r w:rsidR="00534BB2">
        <w:rPr>
          <w:sz w:val="26"/>
          <w:szCs w:val="26"/>
        </w:rPr>
        <w:t xml:space="preserve"> which would change the Company’s billing cycle to monthly,</w:t>
      </w:r>
      <w:r w:rsidR="006105A7">
        <w:rPr>
          <w:sz w:val="26"/>
          <w:szCs w:val="26"/>
        </w:rPr>
        <w:t xml:space="preserve"> the Company states</w:t>
      </w:r>
      <w:r w:rsidR="00880EF9">
        <w:rPr>
          <w:sz w:val="26"/>
          <w:szCs w:val="26"/>
        </w:rPr>
        <w:t xml:space="preserve"> that</w:t>
      </w:r>
      <w:r w:rsidR="00534BB2">
        <w:rPr>
          <w:sz w:val="26"/>
          <w:szCs w:val="26"/>
        </w:rPr>
        <w:t xml:space="preserve"> its customers will </w:t>
      </w:r>
      <w:r w:rsidR="00880EF9">
        <w:rPr>
          <w:sz w:val="26"/>
          <w:szCs w:val="26"/>
        </w:rPr>
        <w:t>have more-timely information to make personal decisions regarding water conservation and budgeting.  Further,</w:t>
      </w:r>
      <w:r w:rsidR="00F32068">
        <w:rPr>
          <w:sz w:val="26"/>
          <w:szCs w:val="26"/>
        </w:rPr>
        <w:t xml:space="preserve"> </w:t>
      </w:r>
      <w:r w:rsidR="00E46829">
        <w:rPr>
          <w:sz w:val="26"/>
          <w:szCs w:val="26"/>
        </w:rPr>
        <w:t>a monthly rather than quarterly</w:t>
      </w:r>
      <w:r w:rsidR="00C911F0">
        <w:rPr>
          <w:sz w:val="26"/>
          <w:szCs w:val="26"/>
        </w:rPr>
        <w:t xml:space="preserve"> billing cycle would provide customers</w:t>
      </w:r>
      <w:r w:rsidR="00E46829">
        <w:rPr>
          <w:sz w:val="26"/>
          <w:szCs w:val="26"/>
        </w:rPr>
        <w:t xml:space="preserve"> with consumption information more often.  Having</w:t>
      </w:r>
      <w:r w:rsidR="00C911F0">
        <w:rPr>
          <w:sz w:val="26"/>
          <w:szCs w:val="26"/>
        </w:rPr>
        <w:t xml:space="preserve"> this information </w:t>
      </w:r>
      <w:r w:rsidR="00EB355C">
        <w:rPr>
          <w:sz w:val="26"/>
          <w:szCs w:val="26"/>
        </w:rPr>
        <w:t xml:space="preserve">more often </w:t>
      </w:r>
      <w:r w:rsidR="00C911F0">
        <w:rPr>
          <w:sz w:val="26"/>
          <w:szCs w:val="26"/>
        </w:rPr>
        <w:t>would allow for</w:t>
      </w:r>
      <w:r w:rsidR="00E46829">
        <w:rPr>
          <w:sz w:val="26"/>
          <w:szCs w:val="26"/>
        </w:rPr>
        <w:t xml:space="preserve"> earlier</w:t>
      </w:r>
      <w:r w:rsidR="00C911F0">
        <w:rPr>
          <w:sz w:val="26"/>
          <w:szCs w:val="26"/>
        </w:rPr>
        <w:t xml:space="preserve"> leak detection, investigation and repairs. </w:t>
      </w:r>
      <w:r w:rsidR="00E46829">
        <w:rPr>
          <w:sz w:val="26"/>
          <w:szCs w:val="26"/>
        </w:rPr>
        <w:t xml:space="preserve"> </w:t>
      </w:r>
      <w:r w:rsidR="00C911F0">
        <w:rPr>
          <w:sz w:val="26"/>
          <w:szCs w:val="26"/>
        </w:rPr>
        <w:t xml:space="preserve">This, in turn, </w:t>
      </w:r>
      <w:r w:rsidR="00EB355C">
        <w:rPr>
          <w:sz w:val="26"/>
          <w:szCs w:val="26"/>
        </w:rPr>
        <w:t>w</w:t>
      </w:r>
      <w:r w:rsidR="00F32068">
        <w:rPr>
          <w:sz w:val="26"/>
          <w:szCs w:val="26"/>
        </w:rPr>
        <w:t>ould save money for the customer</w:t>
      </w:r>
      <w:r w:rsidR="00C911F0">
        <w:rPr>
          <w:sz w:val="26"/>
          <w:szCs w:val="26"/>
        </w:rPr>
        <w:t>s</w:t>
      </w:r>
      <w:r w:rsidR="00F32068">
        <w:rPr>
          <w:sz w:val="26"/>
          <w:szCs w:val="26"/>
        </w:rPr>
        <w:t xml:space="preserve">.  </w:t>
      </w:r>
    </w:p>
    <w:p w:rsidR="00F32068" w:rsidRDefault="00F32068" w:rsidP="00BA698E">
      <w:pPr>
        <w:tabs>
          <w:tab w:val="left" w:pos="720"/>
        </w:tabs>
        <w:spacing w:line="360" w:lineRule="auto"/>
        <w:rPr>
          <w:sz w:val="26"/>
          <w:szCs w:val="26"/>
        </w:rPr>
      </w:pPr>
    </w:p>
    <w:p w:rsidR="00F32068" w:rsidRDefault="00C911F0" w:rsidP="003D5EED">
      <w:pPr>
        <w:tabs>
          <w:tab w:val="left" w:pos="720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The Company further asserts that</w:t>
      </w:r>
      <w:r w:rsidR="00EB355C">
        <w:rPr>
          <w:sz w:val="26"/>
          <w:szCs w:val="26"/>
        </w:rPr>
        <w:t xml:space="preserve"> the amount of</w:t>
      </w:r>
      <w:r>
        <w:rPr>
          <w:sz w:val="26"/>
          <w:szCs w:val="26"/>
        </w:rPr>
        <w:t xml:space="preserve"> an average monthly bill would</w:t>
      </w:r>
      <w:r w:rsidR="00534BB2">
        <w:rPr>
          <w:sz w:val="26"/>
          <w:szCs w:val="26"/>
        </w:rPr>
        <w:t xml:space="preserve"> be </w:t>
      </w:r>
      <w:r>
        <w:rPr>
          <w:sz w:val="26"/>
          <w:szCs w:val="26"/>
        </w:rPr>
        <w:t xml:space="preserve">approximately </w:t>
      </w:r>
      <w:r w:rsidR="00534BB2">
        <w:rPr>
          <w:sz w:val="26"/>
          <w:szCs w:val="26"/>
        </w:rPr>
        <w:t>1/3</w:t>
      </w:r>
      <w:r w:rsidR="00534BB2" w:rsidRPr="00534BB2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  <w:r w:rsidR="00EB355C">
        <w:rPr>
          <w:sz w:val="26"/>
          <w:szCs w:val="26"/>
        </w:rPr>
        <w:t>of the amount of an average</w:t>
      </w:r>
      <w:r>
        <w:rPr>
          <w:sz w:val="26"/>
          <w:szCs w:val="26"/>
        </w:rPr>
        <w:t xml:space="preserve"> quarterly bill. </w:t>
      </w:r>
      <w:r w:rsidR="00EB355C">
        <w:rPr>
          <w:sz w:val="26"/>
          <w:szCs w:val="26"/>
        </w:rPr>
        <w:t xml:space="preserve"> T</w:t>
      </w:r>
      <w:r w:rsidR="00534BB2">
        <w:rPr>
          <w:sz w:val="26"/>
          <w:szCs w:val="26"/>
        </w:rPr>
        <w:t xml:space="preserve">he Company claims that </w:t>
      </w:r>
      <w:r w:rsidR="00EB355C">
        <w:rPr>
          <w:sz w:val="26"/>
          <w:szCs w:val="26"/>
        </w:rPr>
        <w:t xml:space="preserve">this would reduce </w:t>
      </w:r>
      <w:r w:rsidR="00534BB2">
        <w:rPr>
          <w:sz w:val="26"/>
          <w:szCs w:val="26"/>
        </w:rPr>
        <w:t>the likelihood of</w:t>
      </w:r>
      <w:r w:rsidR="00BF37C2">
        <w:rPr>
          <w:sz w:val="26"/>
          <w:szCs w:val="26"/>
        </w:rPr>
        <w:t xml:space="preserve"> customers</w:t>
      </w:r>
      <w:r w:rsidR="00534BB2">
        <w:rPr>
          <w:sz w:val="26"/>
          <w:szCs w:val="26"/>
        </w:rPr>
        <w:t xml:space="preserve"> getting high bills, which generate questions to the Company. </w:t>
      </w:r>
      <w:r w:rsidR="00F32068">
        <w:rPr>
          <w:sz w:val="26"/>
          <w:szCs w:val="26"/>
        </w:rPr>
        <w:t xml:space="preserve"> The Company also states that</w:t>
      </w:r>
      <w:r w:rsidR="00880EF9" w:rsidRPr="00880EF9">
        <w:rPr>
          <w:sz w:val="26"/>
          <w:szCs w:val="26"/>
        </w:rPr>
        <w:t xml:space="preserve"> monthly billing </w:t>
      </w:r>
      <w:r w:rsidR="00EB355C">
        <w:rPr>
          <w:sz w:val="26"/>
          <w:szCs w:val="26"/>
        </w:rPr>
        <w:t>would be more in line with</w:t>
      </w:r>
      <w:r w:rsidR="00534BB2">
        <w:rPr>
          <w:sz w:val="26"/>
          <w:szCs w:val="26"/>
        </w:rPr>
        <w:t xml:space="preserve"> other bill</w:t>
      </w:r>
      <w:r w:rsidR="0058591D">
        <w:rPr>
          <w:sz w:val="26"/>
          <w:szCs w:val="26"/>
        </w:rPr>
        <w:t>ing</w:t>
      </w:r>
      <w:r w:rsidR="00534BB2">
        <w:rPr>
          <w:sz w:val="26"/>
          <w:szCs w:val="26"/>
        </w:rPr>
        <w:t xml:space="preserve"> schedules.</w:t>
      </w:r>
    </w:p>
    <w:p w:rsidR="0084052B" w:rsidRDefault="0084052B" w:rsidP="00BA698E">
      <w:pPr>
        <w:tabs>
          <w:tab w:val="left" w:pos="720"/>
        </w:tabs>
        <w:spacing w:line="360" w:lineRule="auto"/>
        <w:rPr>
          <w:sz w:val="26"/>
          <w:szCs w:val="26"/>
        </w:rPr>
      </w:pPr>
    </w:p>
    <w:p w:rsidR="004C7EAB" w:rsidRDefault="0084052B" w:rsidP="003D5EED">
      <w:pPr>
        <w:tabs>
          <w:tab w:val="left" w:pos="720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Additional benefits of </w:t>
      </w:r>
      <w:r w:rsidR="00A138B4">
        <w:rPr>
          <w:sz w:val="26"/>
          <w:szCs w:val="26"/>
        </w:rPr>
        <w:t>transitioning</w:t>
      </w:r>
      <w:r>
        <w:rPr>
          <w:sz w:val="26"/>
          <w:szCs w:val="26"/>
        </w:rPr>
        <w:t xml:space="preserve"> to monthly billing claimed by the Company include improvements to overall c</w:t>
      </w:r>
      <w:r w:rsidR="00BF37C2">
        <w:rPr>
          <w:sz w:val="26"/>
          <w:szCs w:val="26"/>
        </w:rPr>
        <w:t>ustomer payment track records, resulting</w:t>
      </w:r>
      <w:r>
        <w:rPr>
          <w:sz w:val="26"/>
          <w:szCs w:val="26"/>
        </w:rPr>
        <w:t xml:space="preserve"> in lower uncollectible expense.  The Company also asserts that </w:t>
      </w:r>
      <w:r w:rsidR="00600900">
        <w:rPr>
          <w:sz w:val="26"/>
          <w:szCs w:val="26"/>
        </w:rPr>
        <w:t>monthly billing</w:t>
      </w:r>
      <w:r>
        <w:rPr>
          <w:sz w:val="26"/>
          <w:szCs w:val="26"/>
        </w:rPr>
        <w:t xml:space="preserve"> will reduce apparent losses </w:t>
      </w:r>
      <w:r w:rsidR="00EB355C">
        <w:rPr>
          <w:sz w:val="26"/>
          <w:szCs w:val="26"/>
        </w:rPr>
        <w:t>(</w:t>
      </w:r>
      <w:r w:rsidR="008C2173">
        <w:rPr>
          <w:sz w:val="26"/>
          <w:szCs w:val="26"/>
        </w:rPr>
        <w:t xml:space="preserve">i.e., </w:t>
      </w:r>
      <w:r w:rsidR="00EB355C">
        <w:rPr>
          <w:sz w:val="26"/>
          <w:szCs w:val="26"/>
        </w:rPr>
        <w:t xml:space="preserve">water that has been produced but lost before it reaches the customer) </w:t>
      </w:r>
      <w:r w:rsidR="00BF37C2">
        <w:rPr>
          <w:sz w:val="26"/>
          <w:szCs w:val="26"/>
        </w:rPr>
        <w:lastRenderedPageBreak/>
        <w:t xml:space="preserve">because zero </w:t>
      </w:r>
      <w:proofErr w:type="gramStart"/>
      <w:r w:rsidR="00BF37C2">
        <w:rPr>
          <w:sz w:val="26"/>
          <w:szCs w:val="26"/>
        </w:rPr>
        <w:t>mete</w:t>
      </w:r>
      <w:r w:rsidR="00EB355C">
        <w:rPr>
          <w:sz w:val="26"/>
          <w:szCs w:val="26"/>
        </w:rPr>
        <w:t>r</w:t>
      </w:r>
      <w:proofErr w:type="gramEnd"/>
      <w:r w:rsidR="00EB355C">
        <w:rPr>
          <w:sz w:val="26"/>
          <w:szCs w:val="26"/>
        </w:rPr>
        <w:t xml:space="preserve"> reads and meter tampering would</w:t>
      </w:r>
      <w:r w:rsidR="00BF37C2">
        <w:rPr>
          <w:sz w:val="26"/>
          <w:szCs w:val="26"/>
        </w:rPr>
        <w:t xml:space="preserve"> be discovered</w:t>
      </w:r>
      <w:r w:rsidR="00600900">
        <w:rPr>
          <w:sz w:val="26"/>
          <w:szCs w:val="26"/>
        </w:rPr>
        <w:t xml:space="preserve"> sooner</w:t>
      </w:r>
      <w:r w:rsidR="00BF37C2">
        <w:rPr>
          <w:sz w:val="26"/>
          <w:szCs w:val="26"/>
        </w:rPr>
        <w:t>.</w:t>
      </w:r>
      <w:r w:rsidR="00600900">
        <w:rPr>
          <w:sz w:val="26"/>
          <w:szCs w:val="26"/>
        </w:rPr>
        <w:t xml:space="preserve">  Further, the Company </w:t>
      </w:r>
      <w:r w:rsidR="004D4FFF">
        <w:rPr>
          <w:sz w:val="26"/>
          <w:szCs w:val="26"/>
        </w:rPr>
        <w:t>avers that transitioning to monthly billing</w:t>
      </w:r>
      <w:r w:rsidR="004C7EAB">
        <w:rPr>
          <w:sz w:val="26"/>
          <w:szCs w:val="26"/>
        </w:rPr>
        <w:t xml:space="preserve"> will provide the Company with the information </w:t>
      </w:r>
      <w:r w:rsidR="004C7EAB" w:rsidRPr="00880EF9">
        <w:rPr>
          <w:sz w:val="26"/>
          <w:szCs w:val="26"/>
        </w:rPr>
        <w:t>to reconcile</w:t>
      </w:r>
      <w:r w:rsidR="004C7EAB">
        <w:rPr>
          <w:sz w:val="26"/>
          <w:szCs w:val="26"/>
        </w:rPr>
        <w:t xml:space="preserve"> between</w:t>
      </w:r>
      <w:r w:rsidR="004C7EAB" w:rsidRPr="00880EF9">
        <w:rPr>
          <w:sz w:val="26"/>
          <w:szCs w:val="26"/>
        </w:rPr>
        <w:t xml:space="preserve"> </w:t>
      </w:r>
      <w:r w:rsidR="004C7EAB">
        <w:rPr>
          <w:sz w:val="26"/>
          <w:szCs w:val="26"/>
        </w:rPr>
        <w:t xml:space="preserve">water production and consumption more frequently.  Having this information more frequently </w:t>
      </w:r>
      <w:r w:rsidR="004D4FFF">
        <w:rPr>
          <w:sz w:val="26"/>
          <w:szCs w:val="26"/>
        </w:rPr>
        <w:t xml:space="preserve">will </w:t>
      </w:r>
      <w:r w:rsidR="004C7EAB">
        <w:rPr>
          <w:sz w:val="26"/>
          <w:szCs w:val="26"/>
        </w:rPr>
        <w:t>improve</w:t>
      </w:r>
      <w:r w:rsidR="004D4FFF">
        <w:rPr>
          <w:sz w:val="26"/>
          <w:szCs w:val="26"/>
        </w:rPr>
        <w:t xml:space="preserve"> system monitoring and detecting</w:t>
      </w:r>
      <w:r w:rsidR="00600900">
        <w:rPr>
          <w:sz w:val="26"/>
          <w:szCs w:val="26"/>
        </w:rPr>
        <w:t xml:space="preserve"> physical wa</w:t>
      </w:r>
      <w:r w:rsidR="004D4FFF">
        <w:rPr>
          <w:sz w:val="26"/>
          <w:szCs w:val="26"/>
        </w:rPr>
        <w:t>ter losses</w:t>
      </w:r>
      <w:r w:rsidR="004C7EAB">
        <w:rPr>
          <w:sz w:val="26"/>
          <w:szCs w:val="26"/>
        </w:rPr>
        <w:t>.</w:t>
      </w:r>
    </w:p>
    <w:p w:rsidR="004C7EAB" w:rsidRDefault="004C7EAB" w:rsidP="00BA698E">
      <w:pPr>
        <w:tabs>
          <w:tab w:val="left" w:pos="720"/>
        </w:tabs>
        <w:spacing w:line="360" w:lineRule="auto"/>
        <w:rPr>
          <w:sz w:val="26"/>
          <w:szCs w:val="26"/>
        </w:rPr>
      </w:pPr>
    </w:p>
    <w:p w:rsidR="00BA698E" w:rsidRDefault="00600900" w:rsidP="003D5EED">
      <w:pPr>
        <w:tabs>
          <w:tab w:val="left" w:pos="720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Information provided by the Company shows that the change from quarterly to monthly billing</w:t>
      </w:r>
      <w:r w:rsidR="003F3806">
        <w:rPr>
          <w:sz w:val="26"/>
          <w:szCs w:val="26"/>
        </w:rPr>
        <w:t xml:space="preserve"> under its proposed</w:t>
      </w:r>
      <w:r w:rsidR="004C7EAB">
        <w:rPr>
          <w:sz w:val="26"/>
          <w:szCs w:val="26"/>
        </w:rPr>
        <w:t xml:space="preserve"> monthly</w:t>
      </w:r>
      <w:r w:rsidR="003F3806">
        <w:rPr>
          <w:sz w:val="26"/>
          <w:szCs w:val="26"/>
        </w:rPr>
        <w:t xml:space="preserve"> rates</w:t>
      </w:r>
      <w:r w:rsidR="00902AE5">
        <w:rPr>
          <w:sz w:val="26"/>
          <w:szCs w:val="26"/>
        </w:rPr>
        <w:t xml:space="preserve"> and rate blocks</w:t>
      </w:r>
      <w:r>
        <w:rPr>
          <w:sz w:val="26"/>
          <w:szCs w:val="26"/>
        </w:rPr>
        <w:t xml:space="preserve"> results in no</w:t>
      </w:r>
      <w:r w:rsidR="004C7EAB">
        <w:rPr>
          <w:sz w:val="26"/>
          <w:szCs w:val="26"/>
        </w:rPr>
        <w:t xml:space="preserve"> price increases</w:t>
      </w:r>
      <w:r>
        <w:rPr>
          <w:sz w:val="26"/>
          <w:szCs w:val="26"/>
        </w:rPr>
        <w:t xml:space="preserve"> to</w:t>
      </w:r>
      <w:r w:rsidR="004C7EAB">
        <w:rPr>
          <w:sz w:val="26"/>
          <w:szCs w:val="26"/>
        </w:rPr>
        <w:t xml:space="preserve"> small residential and</w:t>
      </w:r>
      <w:r>
        <w:rPr>
          <w:sz w:val="26"/>
          <w:szCs w:val="26"/>
        </w:rPr>
        <w:t xml:space="preserve"> small commercial customers and minimal</w:t>
      </w:r>
      <w:r w:rsidR="004C7EAB">
        <w:rPr>
          <w:sz w:val="26"/>
          <w:szCs w:val="26"/>
        </w:rPr>
        <w:t xml:space="preserve"> price increases</w:t>
      </w:r>
      <w:r>
        <w:rPr>
          <w:sz w:val="26"/>
          <w:szCs w:val="26"/>
        </w:rPr>
        <w:t xml:space="preserve"> to large residential and co</w:t>
      </w:r>
      <w:r w:rsidR="003B0754">
        <w:rPr>
          <w:sz w:val="26"/>
          <w:szCs w:val="26"/>
        </w:rPr>
        <w:t xml:space="preserve">mmercial customers.  Because the </w:t>
      </w:r>
      <w:r>
        <w:rPr>
          <w:sz w:val="26"/>
          <w:szCs w:val="26"/>
        </w:rPr>
        <w:t>Company’s current quarterly rates and, more specifically, its</w:t>
      </w:r>
      <w:r w:rsidR="00E50C44">
        <w:rPr>
          <w:sz w:val="26"/>
          <w:szCs w:val="26"/>
        </w:rPr>
        <w:t xml:space="preserve"> current quarterly</w:t>
      </w:r>
      <w:r>
        <w:rPr>
          <w:sz w:val="26"/>
          <w:szCs w:val="26"/>
        </w:rPr>
        <w:t xml:space="preserve"> rate blocks were not </w:t>
      </w:r>
      <w:r w:rsidR="00484389">
        <w:rPr>
          <w:sz w:val="26"/>
          <w:szCs w:val="26"/>
        </w:rPr>
        <w:t xml:space="preserve">evenly </w:t>
      </w:r>
      <w:r>
        <w:rPr>
          <w:sz w:val="26"/>
          <w:szCs w:val="26"/>
        </w:rPr>
        <w:t>divisible by three, the Company states that it needed to establish new rate bl</w:t>
      </w:r>
      <w:r w:rsidR="00E50C44">
        <w:rPr>
          <w:sz w:val="26"/>
          <w:szCs w:val="26"/>
        </w:rPr>
        <w:t>ocks that were close to what</w:t>
      </w:r>
      <w:r w:rsidR="0058591D">
        <w:rPr>
          <w:sz w:val="26"/>
          <w:szCs w:val="26"/>
        </w:rPr>
        <w:t xml:space="preserve"> evenly divisible by three would be.</w:t>
      </w:r>
      <w:r w:rsidR="00640586">
        <w:rPr>
          <w:sz w:val="26"/>
          <w:szCs w:val="26"/>
        </w:rPr>
        <w:t xml:space="preserve">  </w:t>
      </w:r>
      <w:r w:rsidR="00484389">
        <w:rPr>
          <w:sz w:val="26"/>
          <w:szCs w:val="26"/>
        </w:rPr>
        <w:t xml:space="preserve">To accomplish this in a manner that would </w:t>
      </w:r>
      <w:r w:rsidR="0058591D">
        <w:rPr>
          <w:sz w:val="26"/>
          <w:szCs w:val="26"/>
        </w:rPr>
        <w:t>generate</w:t>
      </w:r>
      <w:r w:rsidR="00484389">
        <w:rPr>
          <w:sz w:val="26"/>
          <w:szCs w:val="26"/>
        </w:rPr>
        <w:t xml:space="preserve"> the</w:t>
      </w:r>
      <w:r w:rsidR="004C7EAB">
        <w:rPr>
          <w:sz w:val="26"/>
          <w:szCs w:val="26"/>
        </w:rPr>
        <w:t xml:space="preserve"> Company’s same </w:t>
      </w:r>
      <w:r w:rsidR="00484389">
        <w:rPr>
          <w:sz w:val="26"/>
          <w:szCs w:val="26"/>
        </w:rPr>
        <w:t>overall current revenue require</w:t>
      </w:r>
      <w:r w:rsidR="00475827">
        <w:rPr>
          <w:sz w:val="26"/>
          <w:szCs w:val="26"/>
        </w:rPr>
        <w:t>ment, the Company maintained its</w:t>
      </w:r>
      <w:r w:rsidR="00EA7A49">
        <w:rPr>
          <w:sz w:val="26"/>
          <w:szCs w:val="26"/>
        </w:rPr>
        <w:t xml:space="preserve"> rate for the first</w:t>
      </w:r>
      <w:r w:rsidR="00475827">
        <w:rPr>
          <w:sz w:val="26"/>
          <w:szCs w:val="26"/>
        </w:rPr>
        <w:t xml:space="preserve"> block and increased </w:t>
      </w:r>
      <w:r w:rsidR="003B0754">
        <w:rPr>
          <w:sz w:val="26"/>
          <w:szCs w:val="26"/>
        </w:rPr>
        <w:t>it</w:t>
      </w:r>
      <w:r w:rsidR="00475827">
        <w:rPr>
          <w:sz w:val="26"/>
          <w:szCs w:val="26"/>
        </w:rPr>
        <w:t>s</w:t>
      </w:r>
      <w:r w:rsidR="00484389">
        <w:rPr>
          <w:sz w:val="26"/>
          <w:szCs w:val="26"/>
        </w:rPr>
        <w:t xml:space="preserve"> </w:t>
      </w:r>
      <w:r w:rsidR="000B3866">
        <w:rPr>
          <w:sz w:val="26"/>
          <w:szCs w:val="26"/>
        </w:rPr>
        <w:t>rate</w:t>
      </w:r>
      <w:r w:rsidR="00BA698E">
        <w:rPr>
          <w:sz w:val="26"/>
          <w:szCs w:val="26"/>
        </w:rPr>
        <w:t>s</w:t>
      </w:r>
      <w:r w:rsidR="00EA7A49">
        <w:rPr>
          <w:sz w:val="26"/>
          <w:szCs w:val="26"/>
        </w:rPr>
        <w:t xml:space="preserve"> for the second and third </w:t>
      </w:r>
      <w:r w:rsidR="00484389">
        <w:rPr>
          <w:sz w:val="26"/>
          <w:szCs w:val="26"/>
        </w:rPr>
        <w:t>blocks.</w:t>
      </w:r>
      <w:r w:rsidR="000B3866">
        <w:rPr>
          <w:sz w:val="26"/>
          <w:szCs w:val="26"/>
        </w:rPr>
        <w:t xml:space="preserve"> </w:t>
      </w:r>
      <w:r w:rsidR="00640586">
        <w:rPr>
          <w:sz w:val="26"/>
          <w:szCs w:val="26"/>
        </w:rPr>
        <w:t xml:space="preserve"> A</w:t>
      </w:r>
      <w:r w:rsidR="000B3866" w:rsidRPr="00A976CC">
        <w:rPr>
          <w:sz w:val="26"/>
          <w:szCs w:val="26"/>
        </w:rPr>
        <w:t>pplying the proposed monthly rates</w:t>
      </w:r>
      <w:r w:rsidR="001C7E4E">
        <w:rPr>
          <w:sz w:val="26"/>
          <w:szCs w:val="26"/>
        </w:rPr>
        <w:t xml:space="preserve"> and blocks</w:t>
      </w:r>
      <w:r w:rsidR="000B3866" w:rsidRPr="00A976CC">
        <w:rPr>
          <w:sz w:val="26"/>
          <w:szCs w:val="26"/>
        </w:rPr>
        <w:t xml:space="preserve"> to the Company’s billing determinants</w:t>
      </w:r>
      <w:r w:rsidR="00A976CC" w:rsidRPr="00A976CC">
        <w:rPr>
          <w:sz w:val="26"/>
          <w:szCs w:val="26"/>
        </w:rPr>
        <w:t xml:space="preserve"> results in $259 less annual revenue </w:t>
      </w:r>
      <w:r w:rsidR="000B3866" w:rsidRPr="00A976CC">
        <w:rPr>
          <w:sz w:val="26"/>
          <w:szCs w:val="26"/>
        </w:rPr>
        <w:t>than</w:t>
      </w:r>
      <w:r w:rsidR="00A976CC" w:rsidRPr="00A976CC">
        <w:rPr>
          <w:sz w:val="26"/>
          <w:szCs w:val="26"/>
        </w:rPr>
        <w:t xml:space="preserve"> what is generated under its </w:t>
      </w:r>
      <w:r w:rsidR="000B3866" w:rsidRPr="00A976CC">
        <w:rPr>
          <w:sz w:val="26"/>
          <w:szCs w:val="26"/>
        </w:rPr>
        <w:t>current quarterly rates</w:t>
      </w:r>
      <w:r w:rsidR="001C7E4E">
        <w:rPr>
          <w:sz w:val="26"/>
          <w:szCs w:val="26"/>
        </w:rPr>
        <w:t xml:space="preserve"> and blocks</w:t>
      </w:r>
      <w:r w:rsidR="000B3866" w:rsidRPr="00A976CC">
        <w:rPr>
          <w:sz w:val="26"/>
          <w:szCs w:val="26"/>
        </w:rPr>
        <w:t>.</w:t>
      </w:r>
    </w:p>
    <w:p w:rsidR="008B76A7" w:rsidRDefault="008B76A7" w:rsidP="00BA698E">
      <w:pPr>
        <w:tabs>
          <w:tab w:val="left" w:pos="720"/>
        </w:tabs>
        <w:spacing w:line="360" w:lineRule="auto"/>
        <w:rPr>
          <w:sz w:val="26"/>
          <w:szCs w:val="26"/>
        </w:rPr>
      </w:pPr>
    </w:p>
    <w:p w:rsidR="004D12C5" w:rsidRDefault="00BA698E" w:rsidP="003D5EED">
      <w:pPr>
        <w:tabs>
          <w:tab w:val="left" w:pos="720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Under the proposed</w:t>
      </w:r>
      <w:r w:rsidR="00E50C44">
        <w:rPr>
          <w:sz w:val="26"/>
          <w:szCs w:val="26"/>
        </w:rPr>
        <w:t xml:space="preserve"> </w:t>
      </w:r>
      <w:r>
        <w:rPr>
          <w:sz w:val="26"/>
          <w:szCs w:val="26"/>
        </w:rPr>
        <w:t>monthly</w:t>
      </w:r>
      <w:r w:rsidR="00EA7A49">
        <w:rPr>
          <w:sz w:val="26"/>
          <w:szCs w:val="26"/>
        </w:rPr>
        <w:t xml:space="preserve"> </w:t>
      </w:r>
      <w:r w:rsidR="00484389">
        <w:rPr>
          <w:sz w:val="26"/>
          <w:szCs w:val="26"/>
        </w:rPr>
        <w:t>rates</w:t>
      </w:r>
      <w:r>
        <w:rPr>
          <w:sz w:val="26"/>
          <w:szCs w:val="26"/>
        </w:rPr>
        <w:t xml:space="preserve"> and first block of 11,000 gallons, </w:t>
      </w:r>
      <w:r w:rsidR="00484389">
        <w:rPr>
          <w:sz w:val="26"/>
          <w:szCs w:val="26"/>
        </w:rPr>
        <w:t>custom</w:t>
      </w:r>
      <w:r w:rsidR="003B0754">
        <w:rPr>
          <w:sz w:val="26"/>
          <w:szCs w:val="26"/>
        </w:rPr>
        <w:t>er</w:t>
      </w:r>
      <w:r>
        <w:rPr>
          <w:sz w:val="26"/>
          <w:szCs w:val="26"/>
        </w:rPr>
        <w:t>s with usage</w:t>
      </w:r>
      <w:r w:rsidR="003B0754">
        <w:rPr>
          <w:sz w:val="26"/>
          <w:szCs w:val="26"/>
        </w:rPr>
        <w:t xml:space="preserve"> up to what was the</w:t>
      </w:r>
      <w:r>
        <w:rPr>
          <w:sz w:val="26"/>
          <w:szCs w:val="26"/>
        </w:rPr>
        <w:t xml:space="preserve"> former</w:t>
      </w:r>
      <w:r w:rsidR="00EA7A49">
        <w:rPr>
          <w:sz w:val="26"/>
          <w:szCs w:val="26"/>
        </w:rPr>
        <w:t xml:space="preserve"> quarterly</w:t>
      </w:r>
      <w:r w:rsidR="00484389">
        <w:rPr>
          <w:sz w:val="26"/>
          <w:szCs w:val="26"/>
        </w:rPr>
        <w:t xml:space="preserve"> first block </w:t>
      </w:r>
      <w:r>
        <w:rPr>
          <w:sz w:val="26"/>
          <w:szCs w:val="26"/>
        </w:rPr>
        <w:t>of 34,000 gallons</w:t>
      </w:r>
      <w:r w:rsidR="00484389">
        <w:rPr>
          <w:sz w:val="26"/>
          <w:szCs w:val="26"/>
        </w:rPr>
        <w:t xml:space="preserve"> will</w:t>
      </w:r>
      <w:r>
        <w:rPr>
          <w:sz w:val="26"/>
          <w:szCs w:val="26"/>
        </w:rPr>
        <w:t xml:space="preserve"> experience</w:t>
      </w:r>
      <w:r w:rsidR="00484389">
        <w:rPr>
          <w:sz w:val="26"/>
          <w:szCs w:val="26"/>
        </w:rPr>
        <w:t xml:space="preserve"> no change in their bill.</w:t>
      </w:r>
      <w:r w:rsidR="00EA7A49">
        <w:rPr>
          <w:sz w:val="26"/>
          <w:szCs w:val="26"/>
        </w:rPr>
        <w:t xml:space="preserve">  Customers with usage </w:t>
      </w:r>
      <w:r w:rsidR="0058591D">
        <w:rPr>
          <w:sz w:val="26"/>
          <w:szCs w:val="26"/>
        </w:rPr>
        <w:t xml:space="preserve">at the new second block of 51,000 gallons </w:t>
      </w:r>
      <w:r w:rsidR="00531DCF">
        <w:rPr>
          <w:sz w:val="26"/>
          <w:szCs w:val="26"/>
        </w:rPr>
        <w:t>will experience</w:t>
      </w:r>
      <w:r w:rsidR="0058591D">
        <w:rPr>
          <w:sz w:val="26"/>
          <w:szCs w:val="26"/>
        </w:rPr>
        <w:t xml:space="preserve"> an increase of $0.66 per month.</w:t>
      </w:r>
      <w:r w:rsidR="00640586">
        <w:rPr>
          <w:sz w:val="26"/>
          <w:szCs w:val="26"/>
        </w:rPr>
        <w:t xml:space="preserve"> </w:t>
      </w:r>
      <w:r w:rsidR="0058591D">
        <w:rPr>
          <w:sz w:val="26"/>
          <w:szCs w:val="26"/>
        </w:rPr>
        <w:t xml:space="preserve"> </w:t>
      </w:r>
      <w:r w:rsidR="004D12C5">
        <w:rPr>
          <w:sz w:val="26"/>
          <w:szCs w:val="26"/>
        </w:rPr>
        <w:t xml:space="preserve">The table below </w:t>
      </w:r>
      <w:r w:rsidR="000B6C91">
        <w:rPr>
          <w:sz w:val="26"/>
          <w:szCs w:val="26"/>
        </w:rPr>
        <w:t>provide</w:t>
      </w:r>
      <w:r w:rsidR="004D12C5">
        <w:rPr>
          <w:sz w:val="26"/>
          <w:szCs w:val="26"/>
        </w:rPr>
        <w:t xml:space="preserve">s </w:t>
      </w:r>
      <w:r w:rsidR="000B6C91">
        <w:rPr>
          <w:sz w:val="26"/>
          <w:szCs w:val="26"/>
        </w:rPr>
        <w:t xml:space="preserve">a comparison of </w:t>
      </w:r>
      <w:r w:rsidR="004D12C5">
        <w:rPr>
          <w:sz w:val="26"/>
          <w:szCs w:val="26"/>
        </w:rPr>
        <w:t xml:space="preserve">the Company’s current </w:t>
      </w:r>
      <w:r w:rsidR="000966EE">
        <w:rPr>
          <w:sz w:val="26"/>
          <w:szCs w:val="26"/>
        </w:rPr>
        <w:t>and proposed rates</w:t>
      </w:r>
      <w:r w:rsidR="00AE4B78">
        <w:rPr>
          <w:sz w:val="26"/>
          <w:szCs w:val="26"/>
        </w:rPr>
        <w:t xml:space="preserve"> and blocks</w:t>
      </w:r>
      <w:r w:rsidR="000966EE">
        <w:rPr>
          <w:sz w:val="26"/>
          <w:szCs w:val="26"/>
        </w:rPr>
        <w:t>.</w:t>
      </w:r>
    </w:p>
    <w:p w:rsidR="00C32B37" w:rsidRPr="00640586" w:rsidRDefault="00C32B37" w:rsidP="00BA698E">
      <w:pPr>
        <w:tabs>
          <w:tab w:val="left" w:pos="720"/>
        </w:tabs>
        <w:spacing w:line="360" w:lineRule="auto"/>
        <w:rPr>
          <w:sz w:val="26"/>
          <w:szCs w:val="26"/>
        </w:rPr>
      </w:pPr>
    </w:p>
    <w:p w:rsidR="00C32B37" w:rsidRDefault="00C32B37" w:rsidP="00BA698E">
      <w:pPr>
        <w:tabs>
          <w:tab w:val="left" w:pos="720"/>
        </w:tabs>
        <w:spacing w:line="360" w:lineRule="auto"/>
        <w:rPr>
          <w:noProof/>
        </w:rPr>
      </w:pPr>
    </w:p>
    <w:p w:rsidR="00640586" w:rsidRDefault="00640586" w:rsidP="00BA698E">
      <w:pPr>
        <w:tabs>
          <w:tab w:val="left" w:pos="720"/>
        </w:tabs>
        <w:spacing w:line="360" w:lineRule="auto"/>
        <w:rPr>
          <w:noProof/>
        </w:rPr>
        <w:sectPr w:rsidR="00640586" w:rsidSect="00640586"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C32B37" w:rsidRDefault="00C32B37" w:rsidP="00BA698E">
      <w:pPr>
        <w:tabs>
          <w:tab w:val="left" w:pos="720"/>
        </w:tabs>
        <w:spacing w:line="360" w:lineRule="auto"/>
        <w:rPr>
          <w:noProof/>
        </w:rPr>
      </w:pPr>
    </w:p>
    <w:p w:rsidR="00496037" w:rsidRDefault="00C929BB" w:rsidP="00BA698E">
      <w:p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E4B18C" wp14:editId="317C04ED">
            <wp:extent cx="6400800" cy="791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86" w:rsidRDefault="00640586" w:rsidP="008B76A7">
      <w:pPr>
        <w:tabs>
          <w:tab w:val="left" w:pos="720"/>
        </w:tabs>
        <w:spacing w:line="360" w:lineRule="auto"/>
        <w:jc w:val="center"/>
        <w:rPr>
          <w:sz w:val="26"/>
          <w:szCs w:val="26"/>
        </w:rPr>
        <w:sectPr w:rsidR="00640586" w:rsidSect="00F96F7E">
          <w:pgSz w:w="12240" w:h="15840"/>
          <w:pgMar w:top="1080" w:right="1080" w:bottom="1080" w:left="1080" w:header="720" w:footer="720" w:gutter="0"/>
          <w:cols w:space="720"/>
          <w:titlePg/>
          <w:docGrid w:linePitch="272"/>
        </w:sectPr>
      </w:pPr>
    </w:p>
    <w:p w:rsidR="008B76A7" w:rsidRDefault="008B76A7" w:rsidP="008B76A7">
      <w:pPr>
        <w:tabs>
          <w:tab w:val="left" w:pos="720"/>
        </w:tabs>
        <w:spacing w:line="360" w:lineRule="auto"/>
        <w:jc w:val="center"/>
        <w:rPr>
          <w:sz w:val="26"/>
          <w:szCs w:val="26"/>
        </w:rPr>
      </w:pPr>
    </w:p>
    <w:p w:rsidR="00880EF9" w:rsidRDefault="00B51FCE" w:rsidP="003D5EED">
      <w:pPr>
        <w:tabs>
          <w:tab w:val="left" w:pos="720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T</w:t>
      </w:r>
      <w:r w:rsidR="00E50C44">
        <w:rPr>
          <w:sz w:val="26"/>
          <w:szCs w:val="26"/>
        </w:rPr>
        <w:t>he</w:t>
      </w:r>
      <w:r w:rsidR="0084052B">
        <w:rPr>
          <w:sz w:val="26"/>
          <w:szCs w:val="26"/>
        </w:rPr>
        <w:t xml:space="preserve"> </w:t>
      </w:r>
      <w:r w:rsidR="00880EF9" w:rsidRPr="00880EF9">
        <w:rPr>
          <w:sz w:val="26"/>
          <w:szCs w:val="26"/>
        </w:rPr>
        <w:t xml:space="preserve">Company </w:t>
      </w:r>
      <w:r w:rsidR="0084052B">
        <w:rPr>
          <w:sz w:val="26"/>
          <w:szCs w:val="26"/>
        </w:rPr>
        <w:t>states that if</w:t>
      </w:r>
      <w:r w:rsidR="00902AE5">
        <w:rPr>
          <w:sz w:val="26"/>
          <w:szCs w:val="26"/>
        </w:rPr>
        <w:t xml:space="preserve"> Supplement No. 50 is approved and</w:t>
      </w:r>
      <w:r w:rsidR="0084052B">
        <w:rPr>
          <w:sz w:val="26"/>
          <w:szCs w:val="26"/>
        </w:rPr>
        <w:t xml:space="preserve"> </w:t>
      </w:r>
      <w:r w:rsidR="00902AE5">
        <w:rPr>
          <w:sz w:val="26"/>
          <w:szCs w:val="26"/>
        </w:rPr>
        <w:t xml:space="preserve">it </w:t>
      </w:r>
      <w:r w:rsidR="0084052B">
        <w:rPr>
          <w:sz w:val="26"/>
          <w:szCs w:val="26"/>
        </w:rPr>
        <w:t>is permitted to transition</w:t>
      </w:r>
      <w:r w:rsidR="00880EF9" w:rsidRPr="00880EF9">
        <w:rPr>
          <w:sz w:val="26"/>
          <w:szCs w:val="26"/>
        </w:rPr>
        <w:t xml:space="preserve"> to monthly billing</w:t>
      </w:r>
      <w:r w:rsidR="001B01DA">
        <w:rPr>
          <w:sz w:val="26"/>
          <w:szCs w:val="26"/>
        </w:rPr>
        <w:t>,</w:t>
      </w:r>
      <w:r w:rsidR="00902AE5">
        <w:rPr>
          <w:sz w:val="26"/>
          <w:szCs w:val="26"/>
        </w:rPr>
        <w:t xml:space="preserve"> its </w:t>
      </w:r>
      <w:r w:rsidR="00880EF9" w:rsidRPr="00880EF9">
        <w:rPr>
          <w:sz w:val="26"/>
          <w:szCs w:val="26"/>
        </w:rPr>
        <w:t>meter reads will be based upon actual meter reads each month.</w:t>
      </w:r>
      <w:r>
        <w:rPr>
          <w:sz w:val="26"/>
          <w:szCs w:val="26"/>
        </w:rPr>
        <w:t xml:space="preserve">  Further, the Company indicates that i</w:t>
      </w:r>
      <w:r w:rsidR="00902AE5">
        <w:rPr>
          <w:sz w:val="26"/>
          <w:szCs w:val="26"/>
        </w:rPr>
        <w:t>f Supplement No. 50 is approved</w:t>
      </w:r>
      <w:r w:rsidR="00891F75">
        <w:rPr>
          <w:sz w:val="26"/>
          <w:szCs w:val="26"/>
        </w:rPr>
        <w:t>,</w:t>
      </w:r>
      <w:r w:rsidR="00902AE5">
        <w:rPr>
          <w:sz w:val="26"/>
          <w:szCs w:val="26"/>
        </w:rPr>
        <w:t xml:space="preserve"> </w:t>
      </w:r>
      <w:r>
        <w:rPr>
          <w:sz w:val="26"/>
          <w:szCs w:val="26"/>
        </w:rPr>
        <w:t>it plans to begin</w:t>
      </w:r>
      <w:r w:rsidR="003B6B8B">
        <w:rPr>
          <w:sz w:val="26"/>
          <w:szCs w:val="26"/>
        </w:rPr>
        <w:t xml:space="preserve"> billing customers on a monthly</w:t>
      </w:r>
      <w:r w:rsidR="00902AE5">
        <w:rPr>
          <w:sz w:val="26"/>
          <w:szCs w:val="26"/>
        </w:rPr>
        <w:t xml:space="preserve"> basis in August, 2015.  The Company will provide n</w:t>
      </w:r>
      <w:r>
        <w:rPr>
          <w:sz w:val="26"/>
          <w:szCs w:val="26"/>
        </w:rPr>
        <w:t>otice of Supplem</w:t>
      </w:r>
      <w:r w:rsidR="00902AE5">
        <w:rPr>
          <w:sz w:val="26"/>
          <w:szCs w:val="26"/>
        </w:rPr>
        <w:t xml:space="preserve">ent No. 50 to its </w:t>
      </w:r>
      <w:r>
        <w:rPr>
          <w:sz w:val="26"/>
          <w:szCs w:val="26"/>
        </w:rPr>
        <w:t xml:space="preserve">customers via bill insert.  </w:t>
      </w:r>
    </w:p>
    <w:p w:rsidR="00AE4B78" w:rsidRDefault="00AE4B78" w:rsidP="00BA698E">
      <w:pPr>
        <w:tabs>
          <w:tab w:val="left" w:pos="720"/>
        </w:tabs>
        <w:spacing w:line="360" w:lineRule="auto"/>
        <w:rPr>
          <w:sz w:val="26"/>
          <w:szCs w:val="26"/>
        </w:rPr>
      </w:pPr>
    </w:p>
    <w:p w:rsidR="008B76A7" w:rsidRDefault="00B701A8" w:rsidP="003D5EED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The Company ser</w:t>
      </w:r>
      <w:r w:rsidR="00880EF9">
        <w:rPr>
          <w:sz w:val="26"/>
          <w:szCs w:val="26"/>
        </w:rPr>
        <w:t>ved a copy of Supplement No. 50</w:t>
      </w:r>
      <w:r>
        <w:rPr>
          <w:sz w:val="26"/>
          <w:szCs w:val="26"/>
        </w:rPr>
        <w:t xml:space="preserve"> on the Office of Consumer Advocate, the Office</w:t>
      </w:r>
      <w:r w:rsidR="00880EF9">
        <w:rPr>
          <w:sz w:val="26"/>
          <w:szCs w:val="26"/>
        </w:rPr>
        <w:t xml:space="preserve"> of Small Business Advocate and</w:t>
      </w:r>
      <w:r>
        <w:rPr>
          <w:sz w:val="26"/>
          <w:szCs w:val="26"/>
        </w:rPr>
        <w:t xml:space="preserve"> the Bureau of</w:t>
      </w:r>
      <w:r w:rsidR="00880EF9">
        <w:rPr>
          <w:sz w:val="26"/>
          <w:szCs w:val="26"/>
        </w:rPr>
        <w:t xml:space="preserve"> Investigation and Enforcement</w:t>
      </w:r>
      <w:r>
        <w:rPr>
          <w:sz w:val="26"/>
          <w:szCs w:val="26"/>
        </w:rPr>
        <w:t>.  No complaints were filed and no hearings were held.</w:t>
      </w:r>
    </w:p>
    <w:p w:rsidR="008B76A7" w:rsidRDefault="008B76A7" w:rsidP="00BA698E">
      <w:pPr>
        <w:spacing w:line="360" w:lineRule="auto"/>
        <w:rPr>
          <w:sz w:val="26"/>
          <w:szCs w:val="26"/>
        </w:rPr>
      </w:pPr>
    </w:p>
    <w:p w:rsidR="001268AB" w:rsidRDefault="001268AB" w:rsidP="003D5EED">
      <w:pPr>
        <w:spacing w:line="360" w:lineRule="auto"/>
        <w:ind w:firstLine="1440"/>
        <w:rPr>
          <w:b/>
          <w:sz w:val="26"/>
        </w:rPr>
      </w:pPr>
      <w:r w:rsidRPr="003B6B8B">
        <w:rPr>
          <w:sz w:val="26"/>
          <w:szCs w:val="26"/>
        </w:rPr>
        <w:t>Upon review,</w:t>
      </w:r>
      <w:r w:rsidR="00E50C44" w:rsidRPr="003B6B8B">
        <w:rPr>
          <w:sz w:val="26"/>
          <w:szCs w:val="26"/>
        </w:rPr>
        <w:t xml:space="preserve"> we find </w:t>
      </w:r>
      <w:r w:rsidR="00E35C40">
        <w:rPr>
          <w:sz w:val="26"/>
          <w:szCs w:val="26"/>
        </w:rPr>
        <w:t>compelling</w:t>
      </w:r>
      <w:r w:rsidR="00C709D6">
        <w:rPr>
          <w:sz w:val="26"/>
          <w:szCs w:val="26"/>
        </w:rPr>
        <w:t xml:space="preserve"> </w:t>
      </w:r>
      <w:r w:rsidR="00E50C44" w:rsidRPr="003B6B8B">
        <w:rPr>
          <w:sz w:val="26"/>
          <w:szCs w:val="26"/>
        </w:rPr>
        <w:t>the</w:t>
      </w:r>
      <w:r w:rsidR="00C709D6">
        <w:rPr>
          <w:sz w:val="26"/>
          <w:szCs w:val="26"/>
        </w:rPr>
        <w:t xml:space="preserve"> Company</w:t>
      </w:r>
      <w:r w:rsidR="00E35C40">
        <w:rPr>
          <w:sz w:val="26"/>
          <w:szCs w:val="26"/>
        </w:rPr>
        <w:t xml:space="preserve">’s reasons for transitioning to monthly billing.  The Company enumerated many positive benefits that will result from </w:t>
      </w:r>
      <w:r w:rsidR="00AE4B78">
        <w:rPr>
          <w:sz w:val="26"/>
          <w:szCs w:val="26"/>
        </w:rPr>
        <w:t>the</w:t>
      </w:r>
      <w:r w:rsidR="00E35C40">
        <w:rPr>
          <w:sz w:val="26"/>
          <w:szCs w:val="26"/>
        </w:rPr>
        <w:t xml:space="preserve"> transition.  </w:t>
      </w:r>
      <w:r w:rsidR="00F96F7E">
        <w:rPr>
          <w:sz w:val="26"/>
          <w:szCs w:val="26"/>
        </w:rPr>
        <w:t>Also</w:t>
      </w:r>
      <w:r w:rsidR="00E50C44">
        <w:rPr>
          <w:sz w:val="26"/>
          <w:szCs w:val="26"/>
        </w:rPr>
        <w:t>,</w:t>
      </w:r>
      <w:r w:rsidR="00F96F7E">
        <w:rPr>
          <w:sz w:val="26"/>
          <w:szCs w:val="26"/>
        </w:rPr>
        <w:t xml:space="preserve"> the</w:t>
      </w:r>
      <w:r w:rsidR="00E50C44">
        <w:rPr>
          <w:sz w:val="26"/>
          <w:szCs w:val="26"/>
        </w:rPr>
        <w:t xml:space="preserve"> </w:t>
      </w:r>
      <w:r w:rsidR="001B01DA">
        <w:rPr>
          <w:sz w:val="26"/>
          <w:szCs w:val="26"/>
        </w:rPr>
        <w:t>information provided by the Company shows that</w:t>
      </w:r>
      <w:r w:rsidR="00E35C40">
        <w:rPr>
          <w:sz w:val="26"/>
          <w:szCs w:val="26"/>
        </w:rPr>
        <w:t xml:space="preserve"> </w:t>
      </w:r>
      <w:r w:rsidR="00AE4B78">
        <w:rPr>
          <w:sz w:val="26"/>
          <w:szCs w:val="26"/>
        </w:rPr>
        <w:t>the</w:t>
      </w:r>
      <w:r w:rsidR="00E35C40">
        <w:rPr>
          <w:sz w:val="26"/>
          <w:szCs w:val="26"/>
        </w:rPr>
        <w:t xml:space="preserve"> </w:t>
      </w:r>
      <w:r w:rsidR="001B01DA">
        <w:rPr>
          <w:sz w:val="26"/>
          <w:szCs w:val="26"/>
        </w:rPr>
        <w:t>transition</w:t>
      </w:r>
      <w:r w:rsidR="00E35C40">
        <w:rPr>
          <w:sz w:val="26"/>
          <w:szCs w:val="26"/>
        </w:rPr>
        <w:t xml:space="preserve"> </w:t>
      </w:r>
      <w:r w:rsidR="00AE4B78">
        <w:rPr>
          <w:sz w:val="26"/>
          <w:szCs w:val="26"/>
        </w:rPr>
        <w:t>will</w:t>
      </w:r>
      <w:r w:rsidR="001B01DA">
        <w:rPr>
          <w:sz w:val="26"/>
          <w:szCs w:val="26"/>
        </w:rPr>
        <w:t xml:space="preserve"> be effectively revenue</w:t>
      </w:r>
      <w:r w:rsidR="00F96F7E">
        <w:rPr>
          <w:sz w:val="26"/>
          <w:szCs w:val="26"/>
        </w:rPr>
        <w:t xml:space="preserve"> neutral</w:t>
      </w:r>
      <w:r w:rsidR="001B01DA">
        <w:rPr>
          <w:sz w:val="26"/>
          <w:szCs w:val="26"/>
        </w:rPr>
        <w:t xml:space="preserve">.  </w:t>
      </w:r>
      <w:r w:rsidR="00AE4B78">
        <w:rPr>
          <w:sz w:val="26"/>
          <w:szCs w:val="26"/>
        </w:rPr>
        <w:t>Additionally, we find that</w:t>
      </w:r>
      <w:r w:rsidR="001B01DA">
        <w:rPr>
          <w:sz w:val="26"/>
          <w:szCs w:val="26"/>
        </w:rPr>
        <w:t xml:space="preserve"> </w:t>
      </w:r>
      <w:r w:rsidRPr="00EB41F3">
        <w:rPr>
          <w:sz w:val="26"/>
          <w:szCs w:val="26"/>
        </w:rPr>
        <w:t>the proposed tariff</w:t>
      </w:r>
      <w:r>
        <w:rPr>
          <w:sz w:val="26"/>
          <w:szCs w:val="26"/>
        </w:rPr>
        <w:t xml:space="preserve"> supplement </w:t>
      </w:r>
      <w:r w:rsidRPr="00EB41F3">
        <w:rPr>
          <w:sz w:val="26"/>
          <w:szCs w:val="26"/>
        </w:rPr>
        <w:t>does not appear to be unlawful, unjust, unreasonabl</w:t>
      </w:r>
      <w:r w:rsidR="00F96F7E">
        <w:rPr>
          <w:sz w:val="26"/>
          <w:szCs w:val="26"/>
        </w:rPr>
        <w:t>e</w:t>
      </w:r>
      <w:r w:rsidRPr="00EB41F3">
        <w:rPr>
          <w:sz w:val="26"/>
          <w:szCs w:val="26"/>
        </w:rPr>
        <w:t xml:space="preserve"> or con</w:t>
      </w:r>
      <w:r w:rsidR="00361C87">
        <w:rPr>
          <w:sz w:val="26"/>
          <w:szCs w:val="26"/>
        </w:rPr>
        <w:t xml:space="preserve">trary to the public interest.  </w:t>
      </w:r>
      <w:r w:rsidRPr="00EB41F3">
        <w:rPr>
          <w:sz w:val="26"/>
          <w:szCs w:val="26"/>
        </w:rPr>
        <w:t xml:space="preserve">As such, we shall permit the proposed tariff </w:t>
      </w:r>
      <w:r>
        <w:rPr>
          <w:sz w:val="26"/>
          <w:szCs w:val="26"/>
        </w:rPr>
        <w:t xml:space="preserve">supplement </w:t>
      </w:r>
      <w:r w:rsidRPr="00EB41F3">
        <w:rPr>
          <w:sz w:val="26"/>
          <w:szCs w:val="26"/>
        </w:rPr>
        <w:t xml:space="preserve">to </w:t>
      </w:r>
      <w:r w:rsidR="00F96F7E">
        <w:rPr>
          <w:sz w:val="26"/>
          <w:szCs w:val="26"/>
        </w:rPr>
        <w:t xml:space="preserve">become effective as filed.  </w:t>
      </w:r>
      <w:r w:rsidRPr="00EB41F3">
        <w:rPr>
          <w:sz w:val="26"/>
          <w:szCs w:val="26"/>
        </w:rPr>
        <w:t>However, this does not const</w:t>
      </w:r>
      <w:r w:rsidR="00F96F7E">
        <w:rPr>
          <w:sz w:val="26"/>
          <w:szCs w:val="26"/>
        </w:rPr>
        <w:t xml:space="preserve">itute a determination that the proposed </w:t>
      </w:r>
      <w:r w:rsidRPr="00EB41F3">
        <w:rPr>
          <w:sz w:val="26"/>
          <w:szCs w:val="26"/>
        </w:rPr>
        <w:t xml:space="preserve">tariff </w:t>
      </w:r>
      <w:r>
        <w:rPr>
          <w:sz w:val="26"/>
          <w:szCs w:val="26"/>
        </w:rPr>
        <w:t>supplement</w:t>
      </w:r>
      <w:r w:rsidR="00F96F7E">
        <w:rPr>
          <w:sz w:val="26"/>
          <w:szCs w:val="26"/>
        </w:rPr>
        <w:t xml:space="preserve"> is just, lawful </w:t>
      </w:r>
      <w:r w:rsidRPr="00EB41F3">
        <w:rPr>
          <w:sz w:val="26"/>
          <w:szCs w:val="26"/>
        </w:rPr>
        <w:t xml:space="preserve">and reasonable; rather, this is a determination that suspension or further investigation does not appear to be warranted at this time; </w:t>
      </w:r>
      <w:r w:rsidRPr="00EB41F3">
        <w:rPr>
          <w:b/>
          <w:sz w:val="26"/>
        </w:rPr>
        <w:t>THEREFORE,</w:t>
      </w:r>
    </w:p>
    <w:p w:rsidR="00891F75" w:rsidRPr="001B01DA" w:rsidRDefault="00891F75" w:rsidP="00BA698E">
      <w:pPr>
        <w:spacing w:line="360" w:lineRule="auto"/>
        <w:ind w:firstLine="720"/>
        <w:rPr>
          <w:sz w:val="26"/>
          <w:szCs w:val="26"/>
        </w:rPr>
      </w:pPr>
    </w:p>
    <w:p w:rsidR="000757A8" w:rsidRDefault="00A755E4" w:rsidP="003D5EED">
      <w:pPr>
        <w:spacing w:line="360" w:lineRule="auto"/>
        <w:ind w:firstLine="1440"/>
        <w:rPr>
          <w:b/>
          <w:color w:val="000000"/>
          <w:sz w:val="26"/>
        </w:rPr>
      </w:pPr>
      <w:r w:rsidRPr="00FB4BF6">
        <w:rPr>
          <w:b/>
          <w:color w:val="000000"/>
          <w:sz w:val="26"/>
        </w:rPr>
        <w:t>IT IS ORDERED:</w:t>
      </w:r>
    </w:p>
    <w:p w:rsidR="00891F75" w:rsidRDefault="00891F75" w:rsidP="00891F75">
      <w:pPr>
        <w:spacing w:line="360" w:lineRule="auto"/>
        <w:ind w:firstLine="720"/>
        <w:rPr>
          <w:b/>
          <w:color w:val="000000"/>
          <w:sz w:val="26"/>
        </w:rPr>
      </w:pPr>
    </w:p>
    <w:p w:rsidR="00C76B65" w:rsidRPr="003D5EED" w:rsidRDefault="003D5EED" w:rsidP="003D5EED">
      <w:pPr>
        <w:pStyle w:val="ListParagraph"/>
        <w:spacing w:line="360" w:lineRule="auto"/>
        <w:ind w:left="0" w:firstLine="14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268AB" w:rsidRPr="003D5EED">
        <w:rPr>
          <w:sz w:val="26"/>
          <w:szCs w:val="26"/>
        </w:rPr>
        <w:t>That</w:t>
      </w:r>
      <w:r w:rsidR="006105A7" w:rsidRPr="003D5EED">
        <w:rPr>
          <w:color w:val="000000"/>
          <w:sz w:val="26"/>
        </w:rPr>
        <w:t xml:space="preserve"> </w:t>
      </w:r>
      <w:r w:rsidR="006105A7" w:rsidRPr="003D5EED">
        <w:rPr>
          <w:sz w:val="26"/>
          <w:szCs w:val="26"/>
        </w:rPr>
        <w:t>United Water Bethel Inc.’s</w:t>
      </w:r>
      <w:r w:rsidR="006105A7" w:rsidRPr="003D5EED">
        <w:rPr>
          <w:color w:val="000000"/>
          <w:sz w:val="26"/>
        </w:rPr>
        <w:t xml:space="preserve"> proposed </w:t>
      </w:r>
      <w:r>
        <w:rPr>
          <w:sz w:val="26"/>
          <w:szCs w:val="26"/>
        </w:rPr>
        <w:t xml:space="preserve">Supplement No. 50 to Tariff </w:t>
      </w:r>
      <w:r w:rsidR="006105A7" w:rsidRPr="003D5EED">
        <w:rPr>
          <w:sz w:val="26"/>
          <w:szCs w:val="26"/>
        </w:rPr>
        <w:t>Water-Pa. P.U.C. No. 3</w:t>
      </w:r>
      <w:r w:rsidR="001268AB" w:rsidRPr="003D5EED">
        <w:rPr>
          <w:sz w:val="26"/>
          <w:szCs w:val="26"/>
        </w:rPr>
        <w:t xml:space="preserve"> is hereby permitted to become effective </w:t>
      </w:r>
      <w:r w:rsidR="006105A7" w:rsidRPr="003D5EED">
        <w:rPr>
          <w:sz w:val="26"/>
          <w:szCs w:val="26"/>
        </w:rPr>
        <w:t>May 23, 2015.</w:t>
      </w:r>
    </w:p>
    <w:p w:rsidR="00891F75" w:rsidRPr="00EB41F3" w:rsidRDefault="00891F75" w:rsidP="00891F75">
      <w:pPr>
        <w:spacing w:line="360" w:lineRule="auto"/>
        <w:ind w:firstLine="720"/>
        <w:rPr>
          <w:sz w:val="26"/>
          <w:szCs w:val="26"/>
        </w:rPr>
      </w:pPr>
    </w:p>
    <w:p w:rsidR="00C76B65" w:rsidRDefault="003D5EED" w:rsidP="003D5EED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268AB" w:rsidRPr="00EB41F3">
        <w:rPr>
          <w:sz w:val="26"/>
          <w:szCs w:val="26"/>
        </w:rPr>
        <w:t xml:space="preserve">That this Order is without prejudice </w:t>
      </w:r>
      <w:r>
        <w:rPr>
          <w:sz w:val="26"/>
          <w:szCs w:val="26"/>
        </w:rPr>
        <w:t xml:space="preserve">to any formal complaints timely </w:t>
      </w:r>
      <w:r w:rsidR="001268AB" w:rsidRPr="00EB41F3">
        <w:rPr>
          <w:sz w:val="26"/>
          <w:szCs w:val="26"/>
        </w:rPr>
        <w:t xml:space="preserve">filed against the proposed tariff </w:t>
      </w:r>
      <w:r w:rsidR="00C76B65">
        <w:rPr>
          <w:sz w:val="26"/>
          <w:szCs w:val="26"/>
        </w:rPr>
        <w:t>supplement</w:t>
      </w:r>
      <w:r w:rsidR="00AE4B78">
        <w:rPr>
          <w:sz w:val="26"/>
          <w:szCs w:val="26"/>
        </w:rPr>
        <w:t>.</w:t>
      </w:r>
    </w:p>
    <w:p w:rsidR="00891F75" w:rsidRDefault="00891F75" w:rsidP="00BA698E">
      <w:pPr>
        <w:spacing w:after="240" w:line="360" w:lineRule="auto"/>
        <w:ind w:firstLine="720"/>
        <w:rPr>
          <w:sz w:val="26"/>
          <w:szCs w:val="26"/>
        </w:rPr>
      </w:pPr>
    </w:p>
    <w:p w:rsidR="001268AB" w:rsidRDefault="003D5EED" w:rsidP="003D5EED">
      <w:pPr>
        <w:spacing w:line="360" w:lineRule="auto"/>
        <w:ind w:firstLine="1440"/>
        <w:rPr>
          <w:sz w:val="26"/>
        </w:rPr>
      </w:pPr>
      <w:r>
        <w:rPr>
          <w:sz w:val="26"/>
          <w:szCs w:val="26"/>
        </w:rPr>
        <w:t xml:space="preserve">3. </w:t>
      </w:r>
      <w:r w:rsidR="001268AB" w:rsidRPr="00EB41F3">
        <w:rPr>
          <w:sz w:val="26"/>
        </w:rPr>
        <w:t>That the case be marked closed.</w:t>
      </w:r>
    </w:p>
    <w:p w:rsidR="00AE4B78" w:rsidRPr="00EB41F3" w:rsidRDefault="00AE4B78" w:rsidP="00E35C40">
      <w:pPr>
        <w:spacing w:line="360" w:lineRule="auto"/>
        <w:ind w:firstLine="720"/>
        <w:rPr>
          <w:sz w:val="26"/>
        </w:rPr>
      </w:pPr>
    </w:p>
    <w:p w:rsidR="00A755E4" w:rsidRPr="00FB4BF6" w:rsidRDefault="00F36416" w:rsidP="00BA698E">
      <w:pPr>
        <w:keepNext/>
        <w:keepLines/>
        <w:spacing w:line="360" w:lineRule="auto"/>
        <w:rPr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A298C7" wp14:editId="51CBE8DA">
            <wp:simplePos x="0" y="0"/>
            <wp:positionH relativeFrom="column">
              <wp:posOffset>1746885</wp:posOffset>
            </wp:positionH>
            <wp:positionV relativeFrom="paragraph">
              <wp:posOffset>60325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5E4">
        <w:rPr>
          <w:color w:val="000000"/>
          <w:sz w:val="26"/>
        </w:rPr>
        <w:tab/>
      </w:r>
      <w:r w:rsidR="00C76B65">
        <w:rPr>
          <w:b/>
          <w:color w:val="000000"/>
          <w:sz w:val="26"/>
        </w:rPr>
        <w:tab/>
      </w:r>
      <w:r w:rsidR="00C76B65">
        <w:rPr>
          <w:b/>
          <w:color w:val="000000"/>
          <w:sz w:val="26"/>
        </w:rPr>
        <w:tab/>
      </w:r>
      <w:r w:rsidR="00A755E4" w:rsidRPr="00FB4BF6">
        <w:rPr>
          <w:b/>
          <w:color w:val="000000"/>
          <w:sz w:val="26"/>
        </w:rPr>
        <w:tab/>
        <w:t>BY THE COMMISSION,</w:t>
      </w:r>
    </w:p>
    <w:p w:rsidR="00A755E4" w:rsidRDefault="00A755E4" w:rsidP="00BA698E">
      <w:pPr>
        <w:keepNext/>
        <w:keepLines/>
        <w:spacing w:line="360" w:lineRule="auto"/>
        <w:rPr>
          <w:color w:val="000000"/>
          <w:sz w:val="26"/>
        </w:rPr>
      </w:pPr>
    </w:p>
    <w:p w:rsidR="00A755E4" w:rsidRDefault="00A755E4" w:rsidP="00BA698E">
      <w:pPr>
        <w:keepNext/>
        <w:keepLines/>
        <w:spacing w:line="360" w:lineRule="auto"/>
        <w:rPr>
          <w:color w:val="000000"/>
          <w:sz w:val="26"/>
        </w:rPr>
      </w:pPr>
    </w:p>
    <w:p w:rsidR="00A755E4" w:rsidRPr="000D67A3" w:rsidRDefault="00A755E4" w:rsidP="00BA698E">
      <w:pPr>
        <w:keepNext/>
        <w:keepLines/>
        <w:spacing w:line="360" w:lineRule="auto"/>
        <w:rPr>
          <w:sz w:val="26"/>
          <w:szCs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 w:rsidR="000D67A3" w:rsidRPr="000D67A3">
        <w:rPr>
          <w:sz w:val="26"/>
          <w:szCs w:val="26"/>
        </w:rPr>
        <w:t>Rosemary Chiavetta</w:t>
      </w:r>
    </w:p>
    <w:p w:rsidR="00A755E4" w:rsidRDefault="00C76B65" w:rsidP="00BA698E">
      <w:pPr>
        <w:keepNext/>
        <w:keepLines/>
        <w:spacing w:line="360" w:lineRule="auto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 w:rsidR="00A755E4" w:rsidRPr="00FB4BF6">
        <w:rPr>
          <w:color w:val="000000"/>
          <w:sz w:val="26"/>
        </w:rPr>
        <w:t>Secretary</w:t>
      </w:r>
    </w:p>
    <w:p w:rsidR="00F96F7E" w:rsidRPr="00FB4BF6" w:rsidRDefault="00F96F7E" w:rsidP="00BA698E">
      <w:pPr>
        <w:keepNext/>
        <w:keepLines/>
        <w:spacing w:line="360" w:lineRule="auto"/>
        <w:rPr>
          <w:color w:val="000000"/>
          <w:sz w:val="26"/>
        </w:rPr>
      </w:pPr>
    </w:p>
    <w:p w:rsidR="00A755E4" w:rsidRDefault="00A755E4" w:rsidP="00BA698E">
      <w:pPr>
        <w:keepNext/>
        <w:keepLines/>
        <w:spacing w:line="360" w:lineRule="auto"/>
        <w:rPr>
          <w:color w:val="000000"/>
          <w:sz w:val="26"/>
        </w:rPr>
      </w:pPr>
      <w:r w:rsidRPr="00FB4BF6">
        <w:rPr>
          <w:color w:val="000000"/>
          <w:sz w:val="26"/>
        </w:rPr>
        <w:t>(SEAL)</w:t>
      </w:r>
    </w:p>
    <w:p w:rsidR="00F96F7E" w:rsidRPr="00FB4BF6" w:rsidRDefault="00F96F7E" w:rsidP="00BA698E">
      <w:pPr>
        <w:keepNext/>
        <w:keepLines/>
        <w:spacing w:line="360" w:lineRule="auto"/>
        <w:rPr>
          <w:color w:val="000000"/>
          <w:sz w:val="26"/>
        </w:rPr>
      </w:pPr>
    </w:p>
    <w:p w:rsidR="00880EF9" w:rsidRDefault="00A755E4" w:rsidP="00BA698E">
      <w:pPr>
        <w:keepNext/>
        <w:keepLines/>
        <w:spacing w:line="360" w:lineRule="auto"/>
        <w:rPr>
          <w:sz w:val="26"/>
        </w:rPr>
      </w:pPr>
      <w:r w:rsidRPr="00D57667">
        <w:rPr>
          <w:sz w:val="26"/>
        </w:rPr>
        <w:t xml:space="preserve">ORDER ADOPTED:  </w:t>
      </w:r>
      <w:r w:rsidR="008B76A7">
        <w:rPr>
          <w:sz w:val="26"/>
        </w:rPr>
        <w:t>May 7</w:t>
      </w:r>
      <w:r w:rsidR="00880EF9">
        <w:rPr>
          <w:sz w:val="26"/>
        </w:rPr>
        <w:t>, 2015</w:t>
      </w:r>
    </w:p>
    <w:p w:rsidR="00A755E4" w:rsidRPr="00D57667" w:rsidRDefault="00A755E4" w:rsidP="00BA698E">
      <w:pPr>
        <w:keepNext/>
        <w:keepLines/>
        <w:spacing w:line="360" w:lineRule="auto"/>
        <w:rPr>
          <w:b/>
          <w:sz w:val="26"/>
        </w:rPr>
      </w:pPr>
      <w:r w:rsidRPr="00D57667">
        <w:rPr>
          <w:sz w:val="26"/>
        </w:rPr>
        <w:t xml:space="preserve">ORDER ENTERED:  </w:t>
      </w:r>
      <w:r w:rsidR="00F36416">
        <w:rPr>
          <w:sz w:val="26"/>
        </w:rPr>
        <w:t>May 7, 2015</w:t>
      </w:r>
      <w:bookmarkStart w:id="0" w:name="_GoBack"/>
      <w:bookmarkEnd w:id="0"/>
    </w:p>
    <w:sectPr w:rsidR="00A755E4" w:rsidRPr="00D57667" w:rsidSect="00640586"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2D" w:rsidRDefault="006F7A2D">
      <w:r>
        <w:separator/>
      </w:r>
    </w:p>
  </w:endnote>
  <w:endnote w:type="continuationSeparator" w:id="0">
    <w:p w:rsidR="006F7A2D" w:rsidRDefault="006F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6E" w:rsidRDefault="00477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6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66E" w:rsidRDefault="00E36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503057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3C0" w:rsidRPr="00640586" w:rsidRDefault="002613C0">
        <w:pPr>
          <w:pStyle w:val="Footer"/>
          <w:jc w:val="center"/>
          <w:rPr>
            <w:sz w:val="26"/>
            <w:szCs w:val="26"/>
          </w:rPr>
        </w:pPr>
        <w:r w:rsidRPr="00640586">
          <w:rPr>
            <w:sz w:val="26"/>
            <w:szCs w:val="26"/>
          </w:rPr>
          <w:fldChar w:fldCharType="begin"/>
        </w:r>
        <w:r w:rsidRPr="00640586">
          <w:rPr>
            <w:sz w:val="26"/>
            <w:szCs w:val="26"/>
          </w:rPr>
          <w:instrText xml:space="preserve"> PAGE   \* MERGEFORMAT </w:instrText>
        </w:r>
        <w:r w:rsidRPr="00640586">
          <w:rPr>
            <w:sz w:val="26"/>
            <w:szCs w:val="26"/>
          </w:rPr>
          <w:fldChar w:fldCharType="separate"/>
        </w:r>
        <w:r w:rsidR="00F36416">
          <w:rPr>
            <w:noProof/>
            <w:sz w:val="26"/>
            <w:szCs w:val="26"/>
          </w:rPr>
          <w:t>6</w:t>
        </w:r>
        <w:r w:rsidRPr="00640586">
          <w:rPr>
            <w:noProof/>
            <w:sz w:val="26"/>
            <w:szCs w:val="26"/>
          </w:rPr>
          <w:fldChar w:fldCharType="end"/>
        </w:r>
      </w:p>
    </w:sdtContent>
  </w:sdt>
  <w:p w:rsidR="00E3666E" w:rsidRPr="00640586" w:rsidRDefault="00E3666E" w:rsidP="002613C0">
    <w:pPr>
      <w:pStyle w:val="Footer"/>
      <w:jc w:val="center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932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586" w:rsidRDefault="00640586">
        <w:pPr>
          <w:pStyle w:val="Footer"/>
          <w:jc w:val="center"/>
        </w:pPr>
        <w:r w:rsidRPr="00640586">
          <w:rPr>
            <w:sz w:val="26"/>
            <w:szCs w:val="26"/>
          </w:rPr>
          <w:fldChar w:fldCharType="begin"/>
        </w:r>
        <w:r w:rsidRPr="00640586">
          <w:rPr>
            <w:sz w:val="26"/>
            <w:szCs w:val="26"/>
          </w:rPr>
          <w:instrText xml:space="preserve"> PAGE   \* MERGEFORMAT </w:instrText>
        </w:r>
        <w:r w:rsidRPr="00640586">
          <w:rPr>
            <w:sz w:val="26"/>
            <w:szCs w:val="26"/>
          </w:rPr>
          <w:fldChar w:fldCharType="separate"/>
        </w:r>
        <w:r w:rsidR="00F36416">
          <w:rPr>
            <w:noProof/>
            <w:sz w:val="26"/>
            <w:szCs w:val="26"/>
          </w:rPr>
          <w:t>5</w:t>
        </w:r>
        <w:r w:rsidRPr="00640586">
          <w:rPr>
            <w:noProof/>
            <w:sz w:val="26"/>
            <w:szCs w:val="26"/>
          </w:rPr>
          <w:fldChar w:fldCharType="end"/>
        </w:r>
      </w:p>
    </w:sdtContent>
  </w:sdt>
  <w:p w:rsidR="00640586" w:rsidRDefault="00640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2D" w:rsidRDefault="006F7A2D">
      <w:r>
        <w:separator/>
      </w:r>
    </w:p>
  </w:footnote>
  <w:footnote w:type="continuationSeparator" w:id="0">
    <w:p w:rsidR="006F7A2D" w:rsidRDefault="006F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8596F"/>
    <w:multiLevelType w:val="hybridMultilevel"/>
    <w:tmpl w:val="6158C49E"/>
    <w:lvl w:ilvl="0" w:tplc="268C4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D3B9D"/>
    <w:multiLevelType w:val="hybridMultilevel"/>
    <w:tmpl w:val="ECC628E8"/>
    <w:lvl w:ilvl="0" w:tplc="06A09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644B6"/>
    <w:multiLevelType w:val="hybridMultilevel"/>
    <w:tmpl w:val="C146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6">
    <w:nsid w:val="15D13300"/>
    <w:multiLevelType w:val="hybridMultilevel"/>
    <w:tmpl w:val="851E450A"/>
    <w:lvl w:ilvl="0" w:tplc="A1222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8">
    <w:nsid w:val="32FA70C9"/>
    <w:multiLevelType w:val="hybridMultilevel"/>
    <w:tmpl w:val="1C3200FE"/>
    <w:lvl w:ilvl="0" w:tplc="86169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0">
    <w:nsid w:val="461A229F"/>
    <w:multiLevelType w:val="hybridMultilevel"/>
    <w:tmpl w:val="63BA3636"/>
    <w:lvl w:ilvl="0" w:tplc="8DB4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14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A67886"/>
    <w:multiLevelType w:val="hybridMultilevel"/>
    <w:tmpl w:val="2EB6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B2567"/>
    <w:multiLevelType w:val="hybridMultilevel"/>
    <w:tmpl w:val="E4FE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18"/>
  </w:num>
  <w:num w:numId="11">
    <w:abstractNumId w:val="4"/>
  </w:num>
  <w:num w:numId="12">
    <w:abstractNumId w:val="19"/>
  </w:num>
  <w:num w:numId="13">
    <w:abstractNumId w:val="17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25"/>
    <w:rsid w:val="000036C3"/>
    <w:rsid w:val="0001020E"/>
    <w:rsid w:val="0001252D"/>
    <w:rsid w:val="0001260A"/>
    <w:rsid w:val="000204C8"/>
    <w:rsid w:val="000215E2"/>
    <w:rsid w:val="00021ADF"/>
    <w:rsid w:val="0002202B"/>
    <w:rsid w:val="00023B00"/>
    <w:rsid w:val="000310BC"/>
    <w:rsid w:val="00032027"/>
    <w:rsid w:val="000419F9"/>
    <w:rsid w:val="00045681"/>
    <w:rsid w:val="00046190"/>
    <w:rsid w:val="00056CDC"/>
    <w:rsid w:val="000647E7"/>
    <w:rsid w:val="0007379D"/>
    <w:rsid w:val="000737BB"/>
    <w:rsid w:val="000757A8"/>
    <w:rsid w:val="00076510"/>
    <w:rsid w:val="000773A5"/>
    <w:rsid w:val="00084653"/>
    <w:rsid w:val="0009165C"/>
    <w:rsid w:val="000966EE"/>
    <w:rsid w:val="00097EC5"/>
    <w:rsid w:val="000A65FD"/>
    <w:rsid w:val="000B3866"/>
    <w:rsid w:val="000B5980"/>
    <w:rsid w:val="000B6C91"/>
    <w:rsid w:val="000B7BA1"/>
    <w:rsid w:val="000C5DA9"/>
    <w:rsid w:val="000C5F63"/>
    <w:rsid w:val="000C652C"/>
    <w:rsid w:val="000D340A"/>
    <w:rsid w:val="000D5208"/>
    <w:rsid w:val="000D67A3"/>
    <w:rsid w:val="000E28DD"/>
    <w:rsid w:val="000E2A1C"/>
    <w:rsid w:val="000E2CA3"/>
    <w:rsid w:val="000E7C37"/>
    <w:rsid w:val="000F5903"/>
    <w:rsid w:val="00103477"/>
    <w:rsid w:val="00107E9F"/>
    <w:rsid w:val="0011115F"/>
    <w:rsid w:val="001113F3"/>
    <w:rsid w:val="0011303E"/>
    <w:rsid w:val="00113071"/>
    <w:rsid w:val="00116CCE"/>
    <w:rsid w:val="00120193"/>
    <w:rsid w:val="00123A8C"/>
    <w:rsid w:val="001268AB"/>
    <w:rsid w:val="00130F12"/>
    <w:rsid w:val="001316B5"/>
    <w:rsid w:val="00143B99"/>
    <w:rsid w:val="00146073"/>
    <w:rsid w:val="00146504"/>
    <w:rsid w:val="00147A16"/>
    <w:rsid w:val="0016618B"/>
    <w:rsid w:val="00172C0A"/>
    <w:rsid w:val="001770B6"/>
    <w:rsid w:val="00177329"/>
    <w:rsid w:val="00180949"/>
    <w:rsid w:val="001867E5"/>
    <w:rsid w:val="00192881"/>
    <w:rsid w:val="00195B71"/>
    <w:rsid w:val="001A5E25"/>
    <w:rsid w:val="001A7664"/>
    <w:rsid w:val="001B01DA"/>
    <w:rsid w:val="001C46D2"/>
    <w:rsid w:val="001C63C7"/>
    <w:rsid w:val="001C7E4E"/>
    <w:rsid w:val="001C7EA8"/>
    <w:rsid w:val="001D19E5"/>
    <w:rsid w:val="001D54DC"/>
    <w:rsid w:val="001D5AC6"/>
    <w:rsid w:val="001D6C94"/>
    <w:rsid w:val="001D6DF0"/>
    <w:rsid w:val="001E206A"/>
    <w:rsid w:val="001E7EE2"/>
    <w:rsid w:val="00203554"/>
    <w:rsid w:val="0020542F"/>
    <w:rsid w:val="002158BE"/>
    <w:rsid w:val="0021728E"/>
    <w:rsid w:val="00224688"/>
    <w:rsid w:val="002301C1"/>
    <w:rsid w:val="00231820"/>
    <w:rsid w:val="00232E42"/>
    <w:rsid w:val="00240FF0"/>
    <w:rsid w:val="00242CB5"/>
    <w:rsid w:val="002435CF"/>
    <w:rsid w:val="00254D24"/>
    <w:rsid w:val="002558EE"/>
    <w:rsid w:val="0025790E"/>
    <w:rsid w:val="002613C0"/>
    <w:rsid w:val="002616D1"/>
    <w:rsid w:val="00266A64"/>
    <w:rsid w:val="00272E06"/>
    <w:rsid w:val="00285059"/>
    <w:rsid w:val="0028655D"/>
    <w:rsid w:val="0029377C"/>
    <w:rsid w:val="00295D47"/>
    <w:rsid w:val="002A7C53"/>
    <w:rsid w:val="002B7753"/>
    <w:rsid w:val="002D26A9"/>
    <w:rsid w:val="002D2B86"/>
    <w:rsid w:val="002D7315"/>
    <w:rsid w:val="002E4DFE"/>
    <w:rsid w:val="002E5285"/>
    <w:rsid w:val="002E6782"/>
    <w:rsid w:val="003029A8"/>
    <w:rsid w:val="00304AC5"/>
    <w:rsid w:val="00305351"/>
    <w:rsid w:val="00312F28"/>
    <w:rsid w:val="003139F7"/>
    <w:rsid w:val="0031416E"/>
    <w:rsid w:val="00314A02"/>
    <w:rsid w:val="00317290"/>
    <w:rsid w:val="00324B7E"/>
    <w:rsid w:val="003266A4"/>
    <w:rsid w:val="00330C55"/>
    <w:rsid w:val="00332462"/>
    <w:rsid w:val="00332683"/>
    <w:rsid w:val="003344B8"/>
    <w:rsid w:val="00334BC3"/>
    <w:rsid w:val="003368A9"/>
    <w:rsid w:val="00337BCF"/>
    <w:rsid w:val="003421DC"/>
    <w:rsid w:val="00343732"/>
    <w:rsid w:val="00344A75"/>
    <w:rsid w:val="00345440"/>
    <w:rsid w:val="00350C4E"/>
    <w:rsid w:val="00353F97"/>
    <w:rsid w:val="00354DAB"/>
    <w:rsid w:val="00360FDF"/>
    <w:rsid w:val="00361C87"/>
    <w:rsid w:val="00365D24"/>
    <w:rsid w:val="00366B25"/>
    <w:rsid w:val="00366E4E"/>
    <w:rsid w:val="00371A0A"/>
    <w:rsid w:val="0037272D"/>
    <w:rsid w:val="00374A4E"/>
    <w:rsid w:val="00375A44"/>
    <w:rsid w:val="0037781D"/>
    <w:rsid w:val="003779F7"/>
    <w:rsid w:val="00386E2B"/>
    <w:rsid w:val="00387251"/>
    <w:rsid w:val="003908E4"/>
    <w:rsid w:val="0039211B"/>
    <w:rsid w:val="003941D2"/>
    <w:rsid w:val="00394EBE"/>
    <w:rsid w:val="00395DCB"/>
    <w:rsid w:val="003977E8"/>
    <w:rsid w:val="003A029B"/>
    <w:rsid w:val="003A4023"/>
    <w:rsid w:val="003A6824"/>
    <w:rsid w:val="003A6AB0"/>
    <w:rsid w:val="003B0754"/>
    <w:rsid w:val="003B6B8B"/>
    <w:rsid w:val="003C250B"/>
    <w:rsid w:val="003C3D2C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D5EED"/>
    <w:rsid w:val="003E3657"/>
    <w:rsid w:val="003E5130"/>
    <w:rsid w:val="003F30D5"/>
    <w:rsid w:val="003F3175"/>
    <w:rsid w:val="003F3806"/>
    <w:rsid w:val="003F627D"/>
    <w:rsid w:val="00401D0A"/>
    <w:rsid w:val="00405CE0"/>
    <w:rsid w:val="004101D7"/>
    <w:rsid w:val="00411DCB"/>
    <w:rsid w:val="00414437"/>
    <w:rsid w:val="0041512D"/>
    <w:rsid w:val="004172B3"/>
    <w:rsid w:val="00423422"/>
    <w:rsid w:val="00433159"/>
    <w:rsid w:val="004415C8"/>
    <w:rsid w:val="00450F1E"/>
    <w:rsid w:val="00456ECF"/>
    <w:rsid w:val="004577BE"/>
    <w:rsid w:val="0045798E"/>
    <w:rsid w:val="00460DCC"/>
    <w:rsid w:val="00467D18"/>
    <w:rsid w:val="00471F3E"/>
    <w:rsid w:val="00475827"/>
    <w:rsid w:val="00475A06"/>
    <w:rsid w:val="00476BB9"/>
    <w:rsid w:val="0047749F"/>
    <w:rsid w:val="00480964"/>
    <w:rsid w:val="00481BD5"/>
    <w:rsid w:val="004838C7"/>
    <w:rsid w:val="00484389"/>
    <w:rsid w:val="00486B01"/>
    <w:rsid w:val="00490AE9"/>
    <w:rsid w:val="00496037"/>
    <w:rsid w:val="004A090A"/>
    <w:rsid w:val="004A3079"/>
    <w:rsid w:val="004A407A"/>
    <w:rsid w:val="004A65A8"/>
    <w:rsid w:val="004A7390"/>
    <w:rsid w:val="004C0844"/>
    <w:rsid w:val="004C25D8"/>
    <w:rsid w:val="004C460C"/>
    <w:rsid w:val="004C640B"/>
    <w:rsid w:val="004C7668"/>
    <w:rsid w:val="004C7DDF"/>
    <w:rsid w:val="004C7EAB"/>
    <w:rsid w:val="004D12C5"/>
    <w:rsid w:val="004D4FFF"/>
    <w:rsid w:val="004D5FDA"/>
    <w:rsid w:val="004E3A03"/>
    <w:rsid w:val="004E6AA7"/>
    <w:rsid w:val="004F36B5"/>
    <w:rsid w:val="004F5053"/>
    <w:rsid w:val="005003D4"/>
    <w:rsid w:val="00500ABB"/>
    <w:rsid w:val="00506328"/>
    <w:rsid w:val="00513718"/>
    <w:rsid w:val="00514F25"/>
    <w:rsid w:val="00517685"/>
    <w:rsid w:val="005201CC"/>
    <w:rsid w:val="005228C4"/>
    <w:rsid w:val="00524849"/>
    <w:rsid w:val="00524FC9"/>
    <w:rsid w:val="0052768C"/>
    <w:rsid w:val="00531DCF"/>
    <w:rsid w:val="005328E0"/>
    <w:rsid w:val="005349FB"/>
    <w:rsid w:val="00534AD3"/>
    <w:rsid w:val="00534BB2"/>
    <w:rsid w:val="00544AB3"/>
    <w:rsid w:val="00544D7E"/>
    <w:rsid w:val="00545C06"/>
    <w:rsid w:val="00552EE7"/>
    <w:rsid w:val="0055378E"/>
    <w:rsid w:val="00561B75"/>
    <w:rsid w:val="005642A6"/>
    <w:rsid w:val="005646A9"/>
    <w:rsid w:val="0056728A"/>
    <w:rsid w:val="0057066D"/>
    <w:rsid w:val="00580C57"/>
    <w:rsid w:val="00583C27"/>
    <w:rsid w:val="005844C2"/>
    <w:rsid w:val="0058591D"/>
    <w:rsid w:val="00587258"/>
    <w:rsid w:val="005A5DE1"/>
    <w:rsid w:val="005B1803"/>
    <w:rsid w:val="005C2591"/>
    <w:rsid w:val="005C4A59"/>
    <w:rsid w:val="005E2136"/>
    <w:rsid w:val="005F04BC"/>
    <w:rsid w:val="005F2877"/>
    <w:rsid w:val="005F34C4"/>
    <w:rsid w:val="005F3F40"/>
    <w:rsid w:val="005F5EA5"/>
    <w:rsid w:val="00600900"/>
    <w:rsid w:val="00601C3C"/>
    <w:rsid w:val="00603AEE"/>
    <w:rsid w:val="00604E3C"/>
    <w:rsid w:val="006105A7"/>
    <w:rsid w:val="006136D1"/>
    <w:rsid w:val="00620680"/>
    <w:rsid w:val="00622A6E"/>
    <w:rsid w:val="0062627A"/>
    <w:rsid w:val="006271FF"/>
    <w:rsid w:val="00630585"/>
    <w:rsid w:val="00632865"/>
    <w:rsid w:val="006333D5"/>
    <w:rsid w:val="00637B4B"/>
    <w:rsid w:val="00640586"/>
    <w:rsid w:val="0064144A"/>
    <w:rsid w:val="006418D9"/>
    <w:rsid w:val="00642475"/>
    <w:rsid w:val="006447EA"/>
    <w:rsid w:val="006550FD"/>
    <w:rsid w:val="00656A0C"/>
    <w:rsid w:val="00660DD2"/>
    <w:rsid w:val="006652C9"/>
    <w:rsid w:val="00680A2D"/>
    <w:rsid w:val="00680B5F"/>
    <w:rsid w:val="006820EA"/>
    <w:rsid w:val="006866F6"/>
    <w:rsid w:val="00687A77"/>
    <w:rsid w:val="0069167D"/>
    <w:rsid w:val="0069264A"/>
    <w:rsid w:val="006A7934"/>
    <w:rsid w:val="006A7B99"/>
    <w:rsid w:val="006B39D2"/>
    <w:rsid w:val="006C5511"/>
    <w:rsid w:val="006C55D8"/>
    <w:rsid w:val="006D0E40"/>
    <w:rsid w:val="006D5A3D"/>
    <w:rsid w:val="006D5C01"/>
    <w:rsid w:val="006D6B02"/>
    <w:rsid w:val="006E1F1B"/>
    <w:rsid w:val="006E2F80"/>
    <w:rsid w:val="006E3506"/>
    <w:rsid w:val="006F1A3F"/>
    <w:rsid w:val="006F7A2D"/>
    <w:rsid w:val="00703D8B"/>
    <w:rsid w:val="00706026"/>
    <w:rsid w:val="00710004"/>
    <w:rsid w:val="007237E9"/>
    <w:rsid w:val="00725A86"/>
    <w:rsid w:val="0073221F"/>
    <w:rsid w:val="00734489"/>
    <w:rsid w:val="00737AAD"/>
    <w:rsid w:val="00742CD9"/>
    <w:rsid w:val="00747EA9"/>
    <w:rsid w:val="00750F84"/>
    <w:rsid w:val="0075438A"/>
    <w:rsid w:val="007556D8"/>
    <w:rsid w:val="0075672B"/>
    <w:rsid w:val="00760108"/>
    <w:rsid w:val="00764A42"/>
    <w:rsid w:val="0077499D"/>
    <w:rsid w:val="00775267"/>
    <w:rsid w:val="00777CDB"/>
    <w:rsid w:val="00781DC1"/>
    <w:rsid w:val="00787747"/>
    <w:rsid w:val="007922B7"/>
    <w:rsid w:val="00793BC6"/>
    <w:rsid w:val="0079764E"/>
    <w:rsid w:val="007A408B"/>
    <w:rsid w:val="007B0A62"/>
    <w:rsid w:val="007B676A"/>
    <w:rsid w:val="007C0860"/>
    <w:rsid w:val="007C2790"/>
    <w:rsid w:val="007D10F8"/>
    <w:rsid w:val="007D2C1B"/>
    <w:rsid w:val="007D38C9"/>
    <w:rsid w:val="007D7224"/>
    <w:rsid w:val="007F297F"/>
    <w:rsid w:val="007F34C8"/>
    <w:rsid w:val="007F6B9A"/>
    <w:rsid w:val="008028A7"/>
    <w:rsid w:val="00803698"/>
    <w:rsid w:val="00804786"/>
    <w:rsid w:val="00813667"/>
    <w:rsid w:val="00816545"/>
    <w:rsid w:val="008312E9"/>
    <w:rsid w:val="00835EAF"/>
    <w:rsid w:val="0084052B"/>
    <w:rsid w:val="00845EB9"/>
    <w:rsid w:val="008460EF"/>
    <w:rsid w:val="00846DB2"/>
    <w:rsid w:val="00847B94"/>
    <w:rsid w:val="0086060A"/>
    <w:rsid w:val="00863769"/>
    <w:rsid w:val="00864D8F"/>
    <w:rsid w:val="00866FFD"/>
    <w:rsid w:val="00867223"/>
    <w:rsid w:val="0087028E"/>
    <w:rsid w:val="00871253"/>
    <w:rsid w:val="008721FC"/>
    <w:rsid w:val="00877B4C"/>
    <w:rsid w:val="00880EF9"/>
    <w:rsid w:val="00880F29"/>
    <w:rsid w:val="00883440"/>
    <w:rsid w:val="008852CF"/>
    <w:rsid w:val="00887AE7"/>
    <w:rsid w:val="00891F75"/>
    <w:rsid w:val="0089251D"/>
    <w:rsid w:val="00893C27"/>
    <w:rsid w:val="008A38DE"/>
    <w:rsid w:val="008A73DD"/>
    <w:rsid w:val="008B24D8"/>
    <w:rsid w:val="008B46C2"/>
    <w:rsid w:val="008B47B7"/>
    <w:rsid w:val="008B4BFE"/>
    <w:rsid w:val="008B4CF9"/>
    <w:rsid w:val="008B76A7"/>
    <w:rsid w:val="008C12C9"/>
    <w:rsid w:val="008C2173"/>
    <w:rsid w:val="008C5ED9"/>
    <w:rsid w:val="008C7DBD"/>
    <w:rsid w:val="008D611F"/>
    <w:rsid w:val="008D6CCD"/>
    <w:rsid w:val="008E1148"/>
    <w:rsid w:val="008E484B"/>
    <w:rsid w:val="008E7B74"/>
    <w:rsid w:val="008F340B"/>
    <w:rsid w:val="008F4745"/>
    <w:rsid w:val="008F53EA"/>
    <w:rsid w:val="008F552F"/>
    <w:rsid w:val="008F7278"/>
    <w:rsid w:val="00900CD3"/>
    <w:rsid w:val="00902484"/>
    <w:rsid w:val="009025EE"/>
    <w:rsid w:val="009028CB"/>
    <w:rsid w:val="00902AE5"/>
    <w:rsid w:val="009033F5"/>
    <w:rsid w:val="009045B3"/>
    <w:rsid w:val="009049E7"/>
    <w:rsid w:val="009145CE"/>
    <w:rsid w:val="009148C3"/>
    <w:rsid w:val="009200BF"/>
    <w:rsid w:val="009215FF"/>
    <w:rsid w:val="00921AC2"/>
    <w:rsid w:val="00922264"/>
    <w:rsid w:val="00923DD0"/>
    <w:rsid w:val="00927623"/>
    <w:rsid w:val="0093329C"/>
    <w:rsid w:val="00935F51"/>
    <w:rsid w:val="00935F6E"/>
    <w:rsid w:val="00936781"/>
    <w:rsid w:val="00941DF1"/>
    <w:rsid w:val="00945408"/>
    <w:rsid w:val="0094618C"/>
    <w:rsid w:val="009470F0"/>
    <w:rsid w:val="009506AA"/>
    <w:rsid w:val="00961CEE"/>
    <w:rsid w:val="009630B0"/>
    <w:rsid w:val="00966DDC"/>
    <w:rsid w:val="00971AC2"/>
    <w:rsid w:val="0097312F"/>
    <w:rsid w:val="00977217"/>
    <w:rsid w:val="0098013A"/>
    <w:rsid w:val="00980CC9"/>
    <w:rsid w:val="009825C4"/>
    <w:rsid w:val="00984E7E"/>
    <w:rsid w:val="00985910"/>
    <w:rsid w:val="00990A08"/>
    <w:rsid w:val="00991206"/>
    <w:rsid w:val="00992C57"/>
    <w:rsid w:val="00996C85"/>
    <w:rsid w:val="009A26B0"/>
    <w:rsid w:val="009C1396"/>
    <w:rsid w:val="009C37DF"/>
    <w:rsid w:val="009C5FEF"/>
    <w:rsid w:val="009C6825"/>
    <w:rsid w:val="009C7361"/>
    <w:rsid w:val="009D112B"/>
    <w:rsid w:val="009D29EE"/>
    <w:rsid w:val="009D3069"/>
    <w:rsid w:val="009D4B37"/>
    <w:rsid w:val="009F246B"/>
    <w:rsid w:val="009F6548"/>
    <w:rsid w:val="00A0307A"/>
    <w:rsid w:val="00A06CEC"/>
    <w:rsid w:val="00A075B9"/>
    <w:rsid w:val="00A10BDD"/>
    <w:rsid w:val="00A123DB"/>
    <w:rsid w:val="00A129CA"/>
    <w:rsid w:val="00A138B4"/>
    <w:rsid w:val="00A16ABD"/>
    <w:rsid w:val="00A21C9C"/>
    <w:rsid w:val="00A24321"/>
    <w:rsid w:val="00A27B0D"/>
    <w:rsid w:val="00A30D94"/>
    <w:rsid w:val="00A42F06"/>
    <w:rsid w:val="00A43D33"/>
    <w:rsid w:val="00A50AEA"/>
    <w:rsid w:val="00A544C2"/>
    <w:rsid w:val="00A559C0"/>
    <w:rsid w:val="00A5752E"/>
    <w:rsid w:val="00A6128B"/>
    <w:rsid w:val="00A6538E"/>
    <w:rsid w:val="00A66101"/>
    <w:rsid w:val="00A666A6"/>
    <w:rsid w:val="00A7240D"/>
    <w:rsid w:val="00A755E4"/>
    <w:rsid w:val="00A7767E"/>
    <w:rsid w:val="00A81467"/>
    <w:rsid w:val="00A85BF2"/>
    <w:rsid w:val="00A87CA4"/>
    <w:rsid w:val="00A90406"/>
    <w:rsid w:val="00A92027"/>
    <w:rsid w:val="00A92E01"/>
    <w:rsid w:val="00A94839"/>
    <w:rsid w:val="00A976CC"/>
    <w:rsid w:val="00A97FBC"/>
    <w:rsid w:val="00AA06D7"/>
    <w:rsid w:val="00AA1888"/>
    <w:rsid w:val="00AA413E"/>
    <w:rsid w:val="00AA4771"/>
    <w:rsid w:val="00AA4A2A"/>
    <w:rsid w:val="00AA5B4A"/>
    <w:rsid w:val="00AA77A1"/>
    <w:rsid w:val="00AB19A5"/>
    <w:rsid w:val="00AB3694"/>
    <w:rsid w:val="00AB43EC"/>
    <w:rsid w:val="00AC1F39"/>
    <w:rsid w:val="00AC26CE"/>
    <w:rsid w:val="00AC379B"/>
    <w:rsid w:val="00AC37B7"/>
    <w:rsid w:val="00AC3F0C"/>
    <w:rsid w:val="00AC5F3B"/>
    <w:rsid w:val="00AC5F52"/>
    <w:rsid w:val="00AC6A4F"/>
    <w:rsid w:val="00AD19F6"/>
    <w:rsid w:val="00AD5D06"/>
    <w:rsid w:val="00AE05D2"/>
    <w:rsid w:val="00AE0BC0"/>
    <w:rsid w:val="00AE476B"/>
    <w:rsid w:val="00AE4B78"/>
    <w:rsid w:val="00AE775E"/>
    <w:rsid w:val="00AF0535"/>
    <w:rsid w:val="00AF6980"/>
    <w:rsid w:val="00AF6A32"/>
    <w:rsid w:val="00B0163E"/>
    <w:rsid w:val="00B0748C"/>
    <w:rsid w:val="00B07AF1"/>
    <w:rsid w:val="00B143EB"/>
    <w:rsid w:val="00B20253"/>
    <w:rsid w:val="00B362C7"/>
    <w:rsid w:val="00B4231F"/>
    <w:rsid w:val="00B42DC3"/>
    <w:rsid w:val="00B45132"/>
    <w:rsid w:val="00B47E52"/>
    <w:rsid w:val="00B51FCE"/>
    <w:rsid w:val="00B5454B"/>
    <w:rsid w:val="00B549C2"/>
    <w:rsid w:val="00B56953"/>
    <w:rsid w:val="00B63F4D"/>
    <w:rsid w:val="00B64670"/>
    <w:rsid w:val="00B6643E"/>
    <w:rsid w:val="00B67BAC"/>
    <w:rsid w:val="00B701A8"/>
    <w:rsid w:val="00B72D48"/>
    <w:rsid w:val="00B74250"/>
    <w:rsid w:val="00B80462"/>
    <w:rsid w:val="00B84641"/>
    <w:rsid w:val="00B84C27"/>
    <w:rsid w:val="00B8614A"/>
    <w:rsid w:val="00B901FE"/>
    <w:rsid w:val="00B90EE3"/>
    <w:rsid w:val="00B921E9"/>
    <w:rsid w:val="00B960D6"/>
    <w:rsid w:val="00BA14F4"/>
    <w:rsid w:val="00BA559F"/>
    <w:rsid w:val="00BA698E"/>
    <w:rsid w:val="00BB2C81"/>
    <w:rsid w:val="00BC0BC2"/>
    <w:rsid w:val="00BC1644"/>
    <w:rsid w:val="00BC42AA"/>
    <w:rsid w:val="00BD0CD7"/>
    <w:rsid w:val="00BD21CF"/>
    <w:rsid w:val="00BD341D"/>
    <w:rsid w:val="00BD36A5"/>
    <w:rsid w:val="00BE0375"/>
    <w:rsid w:val="00BE0AFA"/>
    <w:rsid w:val="00BE7522"/>
    <w:rsid w:val="00BF37C2"/>
    <w:rsid w:val="00C10A23"/>
    <w:rsid w:val="00C11B4B"/>
    <w:rsid w:val="00C12088"/>
    <w:rsid w:val="00C150D7"/>
    <w:rsid w:val="00C233BF"/>
    <w:rsid w:val="00C246B0"/>
    <w:rsid w:val="00C277F2"/>
    <w:rsid w:val="00C32B37"/>
    <w:rsid w:val="00C41340"/>
    <w:rsid w:val="00C420F4"/>
    <w:rsid w:val="00C45C14"/>
    <w:rsid w:val="00C50954"/>
    <w:rsid w:val="00C53ED9"/>
    <w:rsid w:val="00C56525"/>
    <w:rsid w:val="00C60180"/>
    <w:rsid w:val="00C709D6"/>
    <w:rsid w:val="00C72AE8"/>
    <w:rsid w:val="00C76B65"/>
    <w:rsid w:val="00C818B4"/>
    <w:rsid w:val="00C87254"/>
    <w:rsid w:val="00C911F0"/>
    <w:rsid w:val="00C929BB"/>
    <w:rsid w:val="00C92A86"/>
    <w:rsid w:val="00C92FFB"/>
    <w:rsid w:val="00C94FCF"/>
    <w:rsid w:val="00C96D9A"/>
    <w:rsid w:val="00CA152C"/>
    <w:rsid w:val="00CA1E77"/>
    <w:rsid w:val="00CB12BB"/>
    <w:rsid w:val="00CB206D"/>
    <w:rsid w:val="00CB6781"/>
    <w:rsid w:val="00CB6EAF"/>
    <w:rsid w:val="00CC61E3"/>
    <w:rsid w:val="00CD120F"/>
    <w:rsid w:val="00CD1E9A"/>
    <w:rsid w:val="00CD34E8"/>
    <w:rsid w:val="00CD6FF1"/>
    <w:rsid w:val="00CD7BB5"/>
    <w:rsid w:val="00CE0A37"/>
    <w:rsid w:val="00CE3E8B"/>
    <w:rsid w:val="00CF2F41"/>
    <w:rsid w:val="00CF306D"/>
    <w:rsid w:val="00CF4B00"/>
    <w:rsid w:val="00CF7555"/>
    <w:rsid w:val="00D17C22"/>
    <w:rsid w:val="00D200BC"/>
    <w:rsid w:val="00D209E9"/>
    <w:rsid w:val="00D21A9A"/>
    <w:rsid w:val="00D22DAC"/>
    <w:rsid w:val="00D2734E"/>
    <w:rsid w:val="00D35798"/>
    <w:rsid w:val="00D36561"/>
    <w:rsid w:val="00D40932"/>
    <w:rsid w:val="00D413A1"/>
    <w:rsid w:val="00D50415"/>
    <w:rsid w:val="00D507C7"/>
    <w:rsid w:val="00D51306"/>
    <w:rsid w:val="00D536D1"/>
    <w:rsid w:val="00D54BAE"/>
    <w:rsid w:val="00D55FCE"/>
    <w:rsid w:val="00D57667"/>
    <w:rsid w:val="00D642D0"/>
    <w:rsid w:val="00D64A67"/>
    <w:rsid w:val="00D7067D"/>
    <w:rsid w:val="00D75CE0"/>
    <w:rsid w:val="00D807D8"/>
    <w:rsid w:val="00D83110"/>
    <w:rsid w:val="00D90DCC"/>
    <w:rsid w:val="00DA0EF1"/>
    <w:rsid w:val="00DA639F"/>
    <w:rsid w:val="00DA7469"/>
    <w:rsid w:val="00DB7689"/>
    <w:rsid w:val="00DC0E98"/>
    <w:rsid w:val="00DC648B"/>
    <w:rsid w:val="00DD0F4D"/>
    <w:rsid w:val="00DD481C"/>
    <w:rsid w:val="00DD4927"/>
    <w:rsid w:val="00DE6B06"/>
    <w:rsid w:val="00DF0C10"/>
    <w:rsid w:val="00E030BF"/>
    <w:rsid w:val="00E04310"/>
    <w:rsid w:val="00E074CB"/>
    <w:rsid w:val="00E12398"/>
    <w:rsid w:val="00E15FC5"/>
    <w:rsid w:val="00E168F7"/>
    <w:rsid w:val="00E20466"/>
    <w:rsid w:val="00E23C1F"/>
    <w:rsid w:val="00E33CE8"/>
    <w:rsid w:val="00E34D80"/>
    <w:rsid w:val="00E35C40"/>
    <w:rsid w:val="00E35D3A"/>
    <w:rsid w:val="00E3666E"/>
    <w:rsid w:val="00E46829"/>
    <w:rsid w:val="00E47FA6"/>
    <w:rsid w:val="00E50C44"/>
    <w:rsid w:val="00E544CF"/>
    <w:rsid w:val="00E554AC"/>
    <w:rsid w:val="00E67707"/>
    <w:rsid w:val="00E77FD6"/>
    <w:rsid w:val="00E804B6"/>
    <w:rsid w:val="00E9025C"/>
    <w:rsid w:val="00EA393C"/>
    <w:rsid w:val="00EA7A49"/>
    <w:rsid w:val="00EB2197"/>
    <w:rsid w:val="00EB355C"/>
    <w:rsid w:val="00EC419E"/>
    <w:rsid w:val="00EC7D6A"/>
    <w:rsid w:val="00ED49D7"/>
    <w:rsid w:val="00ED5760"/>
    <w:rsid w:val="00EE0E87"/>
    <w:rsid w:val="00EE1861"/>
    <w:rsid w:val="00EE1E57"/>
    <w:rsid w:val="00EE2DAA"/>
    <w:rsid w:val="00EE2EDA"/>
    <w:rsid w:val="00EE52BD"/>
    <w:rsid w:val="00EE71F5"/>
    <w:rsid w:val="00EF0332"/>
    <w:rsid w:val="00EF26F3"/>
    <w:rsid w:val="00EF598A"/>
    <w:rsid w:val="00F015CD"/>
    <w:rsid w:val="00F02C5D"/>
    <w:rsid w:val="00F056F7"/>
    <w:rsid w:val="00F0704A"/>
    <w:rsid w:val="00F13972"/>
    <w:rsid w:val="00F1799A"/>
    <w:rsid w:val="00F25848"/>
    <w:rsid w:val="00F32068"/>
    <w:rsid w:val="00F320CC"/>
    <w:rsid w:val="00F36416"/>
    <w:rsid w:val="00F36946"/>
    <w:rsid w:val="00F411D7"/>
    <w:rsid w:val="00F515D8"/>
    <w:rsid w:val="00F51A9C"/>
    <w:rsid w:val="00F52221"/>
    <w:rsid w:val="00F61FB0"/>
    <w:rsid w:val="00F66934"/>
    <w:rsid w:val="00F90D76"/>
    <w:rsid w:val="00F96F7E"/>
    <w:rsid w:val="00FA6614"/>
    <w:rsid w:val="00FB327C"/>
    <w:rsid w:val="00FB3D5B"/>
    <w:rsid w:val="00FB4BF6"/>
    <w:rsid w:val="00FC4E4D"/>
    <w:rsid w:val="00FC5289"/>
    <w:rsid w:val="00FD7304"/>
    <w:rsid w:val="00FD7D37"/>
    <w:rsid w:val="00FE1D8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  <w:style w:type="table" w:styleId="TableGrid">
    <w:name w:val="Table Grid"/>
    <w:basedOn w:val="TableNormal"/>
    <w:rsid w:val="0095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  <w:style w:type="table" w:styleId="TableGrid">
    <w:name w:val="Table Grid"/>
    <w:basedOn w:val="TableNormal"/>
    <w:rsid w:val="0095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2D1B-D2D4-4EE9-866F-A637CBEF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Vogelsong, Derek</dc:creator>
  <cp:lastModifiedBy>Wagner, Nathan R</cp:lastModifiedBy>
  <cp:revision>35</cp:revision>
  <cp:lastPrinted>2015-05-07T12:26:00Z</cp:lastPrinted>
  <dcterms:created xsi:type="dcterms:W3CDTF">2013-12-17T18:41:00Z</dcterms:created>
  <dcterms:modified xsi:type="dcterms:W3CDTF">2015-05-07T12:26:00Z</dcterms:modified>
</cp:coreProperties>
</file>