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DF49FE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DF49FE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DF49FE">
        <w:rPr>
          <w:rFonts w:ascii="Times New Roman" w:hAnsi="Times New Roman"/>
          <w:b/>
          <w:spacing w:val="-3"/>
          <w:szCs w:val="24"/>
        </w:rPr>
        <w:fldChar w:fldCharType="begin"/>
      </w:r>
      <w:r w:rsidRPr="00DF49FE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DF49FE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DF49FE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DF49FE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DF49FE" w:rsidRPr="00DF49FE" w:rsidRDefault="00141506" w:rsidP="00DF49F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DF49FE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DF49FE" w:rsidRDefault="00DF49FE" w:rsidP="00DF49F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DF49FE" w:rsidRDefault="00DF49FE" w:rsidP="00DF49F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DF49FE" w:rsidRDefault="00DF49FE" w:rsidP="00DF49F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DF49FE" w:rsidRPr="00DF49FE" w:rsidRDefault="00DF49FE" w:rsidP="00DF49FE">
      <w:pPr>
        <w:rPr>
          <w:rFonts w:ascii="CG Times" w:hAnsi="CG Times"/>
          <w:szCs w:val="24"/>
        </w:rPr>
      </w:pPr>
      <w:r w:rsidRPr="00DF49FE">
        <w:rPr>
          <w:rFonts w:ascii="CG Times" w:hAnsi="CG Times"/>
          <w:szCs w:val="24"/>
        </w:rPr>
        <w:t xml:space="preserve">Loretta A. Warren </w:t>
      </w:r>
      <w:r w:rsidRPr="00DF49FE">
        <w:rPr>
          <w:rFonts w:ascii="CG Times" w:hAnsi="CG Times"/>
          <w:szCs w:val="24"/>
        </w:rPr>
        <w:tab/>
      </w:r>
      <w:r w:rsidRPr="00DF49FE">
        <w:rPr>
          <w:rFonts w:ascii="CG Times" w:hAnsi="CG Times"/>
          <w:szCs w:val="24"/>
        </w:rPr>
        <w:tab/>
      </w:r>
      <w:r w:rsidRPr="00DF49FE">
        <w:rPr>
          <w:rFonts w:ascii="CG Times" w:hAnsi="CG Times"/>
          <w:szCs w:val="24"/>
        </w:rPr>
        <w:tab/>
      </w:r>
      <w:r w:rsidRPr="00DF49FE">
        <w:rPr>
          <w:rFonts w:ascii="CG Times" w:hAnsi="CG Times"/>
          <w:szCs w:val="24"/>
        </w:rPr>
        <w:tab/>
      </w:r>
      <w:r w:rsidRPr="00DF49FE">
        <w:rPr>
          <w:rFonts w:ascii="CG Times" w:hAnsi="CG Times"/>
          <w:szCs w:val="24"/>
        </w:rPr>
        <w:tab/>
        <w:t>:</w:t>
      </w:r>
      <w:r w:rsidRPr="00DF49FE">
        <w:rPr>
          <w:rFonts w:ascii="CG Times" w:hAnsi="CG Times"/>
          <w:szCs w:val="24"/>
        </w:rPr>
        <w:tab/>
      </w:r>
    </w:p>
    <w:p w:rsidR="00DF49FE" w:rsidRPr="00DF49FE" w:rsidRDefault="00DF49FE" w:rsidP="00DF49FE">
      <w:pPr>
        <w:rPr>
          <w:rFonts w:ascii="CG Times" w:hAnsi="CG Times"/>
          <w:szCs w:val="24"/>
        </w:rPr>
      </w:pPr>
      <w:r w:rsidRPr="00DF49FE">
        <w:rPr>
          <w:rFonts w:ascii="CG Times" w:hAnsi="CG Times"/>
          <w:szCs w:val="24"/>
        </w:rPr>
        <w:tab/>
      </w:r>
      <w:r w:rsidRPr="00DF49FE">
        <w:rPr>
          <w:rFonts w:ascii="CG Times" w:hAnsi="CG Times"/>
          <w:szCs w:val="24"/>
        </w:rPr>
        <w:tab/>
      </w:r>
      <w:r w:rsidRPr="00DF49FE">
        <w:rPr>
          <w:rFonts w:ascii="CG Times" w:hAnsi="CG Times"/>
          <w:szCs w:val="24"/>
        </w:rPr>
        <w:tab/>
      </w:r>
      <w:r w:rsidRPr="00DF49FE">
        <w:rPr>
          <w:rFonts w:ascii="CG Times" w:hAnsi="CG Times"/>
          <w:szCs w:val="24"/>
        </w:rPr>
        <w:tab/>
      </w:r>
      <w:r w:rsidRPr="00DF49FE">
        <w:rPr>
          <w:rFonts w:ascii="CG Times" w:hAnsi="CG Times"/>
          <w:szCs w:val="24"/>
        </w:rPr>
        <w:tab/>
      </w:r>
      <w:r w:rsidRPr="00DF49FE">
        <w:rPr>
          <w:rFonts w:ascii="CG Times" w:hAnsi="CG Times"/>
          <w:szCs w:val="24"/>
        </w:rPr>
        <w:tab/>
      </w:r>
      <w:r w:rsidRPr="00DF49FE">
        <w:rPr>
          <w:rFonts w:ascii="CG Times" w:hAnsi="CG Times"/>
          <w:szCs w:val="24"/>
        </w:rPr>
        <w:tab/>
        <w:t>:</w:t>
      </w:r>
    </w:p>
    <w:p w:rsidR="00DF49FE" w:rsidRPr="00DF49FE" w:rsidRDefault="00DF49FE" w:rsidP="00DF49FE">
      <w:pPr>
        <w:numPr>
          <w:ilvl w:val="0"/>
          <w:numId w:val="5"/>
        </w:numPr>
        <w:ind w:left="5040" w:hanging="4320"/>
        <w:rPr>
          <w:rFonts w:ascii="CG Times" w:hAnsi="CG Times"/>
          <w:szCs w:val="24"/>
        </w:rPr>
      </w:pPr>
      <w:r w:rsidRPr="00DF49FE">
        <w:rPr>
          <w:rFonts w:ascii="CG Times" w:hAnsi="CG Times"/>
          <w:szCs w:val="24"/>
        </w:rPr>
        <w:t>:</w:t>
      </w:r>
      <w:r w:rsidRPr="00DF49FE">
        <w:rPr>
          <w:rFonts w:ascii="CG Times" w:hAnsi="CG Times"/>
          <w:szCs w:val="24"/>
        </w:rPr>
        <w:tab/>
      </w:r>
      <w:r w:rsidRPr="00DF49FE">
        <w:rPr>
          <w:rFonts w:ascii="CG Times" w:hAnsi="CG Times"/>
          <w:szCs w:val="24"/>
        </w:rPr>
        <w:tab/>
      </w:r>
      <w:r w:rsidR="00831131">
        <w:rPr>
          <w:rFonts w:ascii="CG Times" w:hAnsi="CG Times"/>
          <w:szCs w:val="24"/>
        </w:rPr>
        <w:tab/>
      </w:r>
      <w:r w:rsidRPr="00DF49FE">
        <w:rPr>
          <w:rFonts w:ascii="CG Times" w:hAnsi="CG Times"/>
          <w:szCs w:val="24"/>
        </w:rPr>
        <w:t>C-2014-2445857</w:t>
      </w:r>
    </w:p>
    <w:p w:rsidR="00DF49FE" w:rsidRPr="00DF49FE" w:rsidRDefault="00DF49FE" w:rsidP="00DF49FE">
      <w:pPr>
        <w:ind w:left="5040"/>
        <w:rPr>
          <w:rFonts w:ascii="CG Times" w:hAnsi="CG Times"/>
          <w:szCs w:val="24"/>
        </w:rPr>
      </w:pPr>
      <w:r w:rsidRPr="00DF49FE">
        <w:rPr>
          <w:rFonts w:ascii="CG Times" w:hAnsi="CG Times"/>
          <w:szCs w:val="24"/>
        </w:rPr>
        <w:t>:</w:t>
      </w:r>
    </w:p>
    <w:p w:rsidR="00DF49FE" w:rsidRPr="00DF49FE" w:rsidRDefault="00DF49FE" w:rsidP="00DF49FE">
      <w:pPr>
        <w:rPr>
          <w:rFonts w:ascii="CG Times" w:hAnsi="CG Times"/>
          <w:szCs w:val="24"/>
        </w:rPr>
      </w:pPr>
      <w:r w:rsidRPr="00DF49FE">
        <w:rPr>
          <w:rFonts w:ascii="CG Times" w:hAnsi="CG Times"/>
          <w:szCs w:val="24"/>
        </w:rPr>
        <w:t>Duquesne Light Company</w:t>
      </w:r>
      <w:r w:rsidRPr="00DF49FE">
        <w:rPr>
          <w:rFonts w:ascii="CG Times" w:hAnsi="CG Times"/>
          <w:szCs w:val="24"/>
        </w:rPr>
        <w:tab/>
      </w:r>
      <w:r w:rsidRPr="00DF49FE">
        <w:rPr>
          <w:rFonts w:ascii="CG Times" w:hAnsi="CG Times"/>
          <w:szCs w:val="24"/>
        </w:rPr>
        <w:tab/>
        <w:t xml:space="preserve"> </w:t>
      </w:r>
      <w:r w:rsidRPr="00DF49FE">
        <w:rPr>
          <w:rFonts w:ascii="CG Times" w:hAnsi="CG Times"/>
          <w:szCs w:val="24"/>
        </w:rPr>
        <w:tab/>
      </w:r>
      <w:r w:rsidRPr="00DF49FE">
        <w:rPr>
          <w:rFonts w:ascii="CG Times" w:hAnsi="CG Times"/>
          <w:szCs w:val="24"/>
        </w:rPr>
        <w:tab/>
        <w:t>:</w:t>
      </w:r>
    </w:p>
    <w:p w:rsidR="00DF49FE" w:rsidRDefault="00DF49FE" w:rsidP="00DF49FE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DF49FE" w:rsidRDefault="00DF49FE" w:rsidP="00DF49FE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DF49FE" w:rsidRPr="00DF49FE" w:rsidRDefault="00DF49FE" w:rsidP="00DF49FE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DF49F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 w:rsidP="00831131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>Katrina</w:t>
      </w:r>
      <w:r w:rsidR="00DF49FE">
        <w:rPr>
          <w:rFonts w:ascii="Times New Roman" w:hAnsi="Times New Roman"/>
          <w:spacing w:val="-3"/>
          <w:szCs w:val="24"/>
        </w:rPr>
        <w:t xml:space="preserve"> L.</w:t>
      </w:r>
      <w:r w:rsidR="00C224DB" w:rsidRPr="00B616F5">
        <w:rPr>
          <w:rFonts w:ascii="Times New Roman" w:hAnsi="Times New Roman"/>
          <w:spacing w:val="-3"/>
          <w:szCs w:val="24"/>
        </w:rPr>
        <w:t xml:space="preserve"> Dunderdale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DF49FE">
        <w:rPr>
          <w:rFonts w:ascii="Times New Roman" w:hAnsi="Times New Roman"/>
          <w:spacing w:val="-3"/>
          <w:szCs w:val="24"/>
        </w:rPr>
        <w:t>May 21, 2013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 w:rsidP="00831131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831131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831131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831131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831131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DF49FE" w:rsidRPr="00DF49FE" w:rsidRDefault="00DF49FE" w:rsidP="00831131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DF49FE">
        <w:rPr>
          <w:rFonts w:ascii="Times New Roman" w:hAnsi="Times New Roman"/>
        </w:rPr>
        <w:t>1.</w:t>
      </w:r>
      <w:r w:rsidRPr="00DF49FE">
        <w:rPr>
          <w:rFonts w:ascii="Times New Roman" w:hAnsi="Times New Roman"/>
        </w:rPr>
        <w:tab/>
        <w:t>That the complaint of Loretta A. W</w:t>
      </w:r>
      <w:r>
        <w:rPr>
          <w:rFonts w:ascii="Times New Roman" w:hAnsi="Times New Roman"/>
        </w:rPr>
        <w:t xml:space="preserve">arren against Duquesne Electric </w:t>
      </w:r>
      <w:r w:rsidRPr="00DF49FE">
        <w:rPr>
          <w:rFonts w:ascii="Times New Roman" w:hAnsi="Times New Roman"/>
        </w:rPr>
        <w:t xml:space="preserve">Company at Docket No. C-2014-2445857, is dismissed.  </w:t>
      </w:r>
    </w:p>
    <w:p w:rsidR="00DF49FE" w:rsidRPr="00DF49FE" w:rsidRDefault="00DF49FE" w:rsidP="00831131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:rsidR="00817AAD" w:rsidRPr="00817AAD" w:rsidRDefault="00DF49FE" w:rsidP="00831131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DF49FE">
        <w:rPr>
          <w:rFonts w:ascii="Times New Roman" w:hAnsi="Times New Roman"/>
        </w:rPr>
        <w:t>2.</w:t>
      </w:r>
      <w:r w:rsidRPr="00DF49FE">
        <w:rPr>
          <w:rFonts w:ascii="Times New Roman" w:hAnsi="Times New Roman"/>
        </w:rPr>
        <w:tab/>
        <w:t>That the Docket in this proceeding, Docket No. C-2014-2445857, be marked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  <w:bookmarkStart w:id="1" w:name="_GoBack"/>
      <w:bookmarkEnd w:id="1"/>
    </w:p>
    <w:p w:rsidR="00141506" w:rsidRPr="00FB6879" w:rsidRDefault="00E538B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832E28" wp14:editId="5A8E696E">
            <wp:simplePos x="0" y="0"/>
            <wp:positionH relativeFrom="column">
              <wp:posOffset>3128010</wp:posOffset>
            </wp:positionH>
            <wp:positionV relativeFrom="paragraph">
              <wp:posOffset>14605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E538B8">
        <w:rPr>
          <w:rFonts w:ascii="Times New Roman" w:hAnsi="Times New Roman"/>
          <w:spacing w:val="-3"/>
          <w:szCs w:val="24"/>
        </w:rPr>
        <w:t>July 17, 2015</w:t>
      </w:r>
    </w:p>
    <w:sectPr w:rsidR="00141506" w:rsidRPr="00FB6879" w:rsidSect="00831131">
      <w:endnotePr>
        <w:numFmt w:val="decimal"/>
      </w:endnotePr>
      <w:pgSz w:w="12240" w:h="15840" w:code="1"/>
      <w:pgMar w:top="1296" w:right="1440" w:bottom="1296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85" w:rsidRDefault="009F5A85">
      <w:pPr>
        <w:spacing w:line="20" w:lineRule="exact"/>
      </w:pPr>
    </w:p>
  </w:endnote>
  <w:endnote w:type="continuationSeparator" w:id="0">
    <w:p w:rsidR="009F5A85" w:rsidRDefault="009F5A85">
      <w:r>
        <w:t xml:space="preserve"> </w:t>
      </w:r>
    </w:p>
  </w:endnote>
  <w:endnote w:type="continuationNotice" w:id="1">
    <w:p w:rsidR="009F5A85" w:rsidRDefault="009F5A8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85" w:rsidRDefault="009F5A85">
      <w:r>
        <w:separator/>
      </w:r>
    </w:p>
  </w:footnote>
  <w:footnote w:type="continuationSeparator" w:id="0">
    <w:p w:rsidR="009F5A85" w:rsidRDefault="009F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563099C"/>
    <w:multiLevelType w:val="hybridMultilevel"/>
    <w:tmpl w:val="43047220"/>
    <w:lvl w:ilvl="0" w:tplc="3632892E">
      <w:start w:val="5"/>
      <w:numFmt w:val="lowerRoman"/>
      <w:lvlText w:val="%1."/>
      <w:lvlJc w:val="left"/>
      <w:pPr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31131"/>
    <w:rsid w:val="00846484"/>
    <w:rsid w:val="00847BD1"/>
    <w:rsid w:val="0088369B"/>
    <w:rsid w:val="008A71A8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9F5A85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DF49FE"/>
    <w:rsid w:val="00E2047C"/>
    <w:rsid w:val="00E538B8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  <w:rsid w:val="00FC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Wagner, Nathan R</cp:lastModifiedBy>
  <cp:revision>13</cp:revision>
  <cp:lastPrinted>2008-04-03T14:44:00Z</cp:lastPrinted>
  <dcterms:created xsi:type="dcterms:W3CDTF">2010-09-08T19:30:00Z</dcterms:created>
  <dcterms:modified xsi:type="dcterms:W3CDTF">2015-07-17T18:22:00Z</dcterms:modified>
</cp:coreProperties>
</file>