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Harrisburg, PA  17105-3265</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E82010">
        <w:rPr>
          <w:rFonts w:ascii="Times New Roman" w:hAnsi="Times New Roman"/>
          <w:spacing w:val="-3"/>
          <w:szCs w:val="26"/>
        </w:rPr>
        <w:t>February 25</w:t>
      </w:r>
      <w:r w:rsidR="00AE2498">
        <w:rPr>
          <w:rFonts w:ascii="Times New Roman" w:hAnsi="Times New Roman"/>
          <w:spacing w:val="-3"/>
          <w:szCs w:val="26"/>
        </w:rPr>
        <w:t>,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Security filed approved 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Table 1 - Suppliers with Approved Security</w:t>
      </w:r>
    </w:p>
    <w:p w:rsidR="006B3219" w:rsidRPr="00900A18" w:rsidRDefault="006B3219" w:rsidP="006B3219">
      <w:pPr>
        <w:rPr>
          <w:rFonts w:ascii="Times New Roman" w:hAnsi="Times New Roman"/>
          <w:szCs w:val="26"/>
        </w:rPr>
      </w:pPr>
    </w:p>
    <w:p w:rsidR="006B3219" w:rsidRPr="00900A18" w:rsidRDefault="006B3219" w:rsidP="006B3219">
      <w:pPr>
        <w:rPr>
          <w:rFonts w:ascii="Times New Roman" w:hAnsi="Times New Roman"/>
          <w:szCs w:val="26"/>
        </w:rPr>
      </w:pPr>
      <w:r w:rsidRPr="00900A18">
        <w:rPr>
          <w:rFonts w:ascii="Times New Roman" w:hAnsi="Times New Roman"/>
          <w:szCs w:val="26"/>
        </w:rPr>
        <w:t>List of EGS companies that have submitted the required security</w:t>
      </w:r>
    </w:p>
    <w:p w:rsidR="002D05A6" w:rsidRPr="00900A18" w:rsidRDefault="002D05A6" w:rsidP="006B3219">
      <w:pPr>
        <w:rPr>
          <w:rFonts w:ascii="Times New Roman" w:hAnsi="Times New Roman"/>
          <w:szCs w:val="26"/>
        </w:rPr>
      </w:pPr>
    </w:p>
    <w:tbl>
      <w:tblPr>
        <w:tblStyle w:val="TableGrid"/>
        <w:tblW w:w="0" w:type="auto"/>
        <w:jc w:val="center"/>
        <w:tblInd w:w="-522" w:type="dxa"/>
        <w:tblLook w:val="04A0" w:firstRow="1" w:lastRow="0" w:firstColumn="1" w:lastColumn="0" w:noHBand="0" w:noVBand="1"/>
      </w:tblPr>
      <w:tblGrid>
        <w:gridCol w:w="3051"/>
        <w:gridCol w:w="6039"/>
      </w:tblGrid>
      <w:tr w:rsidR="00B32604" w:rsidRPr="00900A18" w:rsidTr="005240DD">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039"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E82010" w:rsidRPr="00900A18" w:rsidTr="005240DD">
        <w:trPr>
          <w:jc w:val="center"/>
        </w:trPr>
        <w:tc>
          <w:tcPr>
            <w:tcW w:w="3051" w:type="dxa"/>
          </w:tcPr>
          <w:p w:rsidR="00E82010" w:rsidRPr="0098124F" w:rsidRDefault="00E82010" w:rsidP="00E82010">
            <w:pPr>
              <w:spacing w:line="360" w:lineRule="auto"/>
              <w:jc w:val="center"/>
              <w:rPr>
                <w:rFonts w:ascii="Times New Roman" w:hAnsi="Times New Roman"/>
                <w:sz w:val="26"/>
                <w:szCs w:val="26"/>
              </w:rPr>
            </w:pPr>
            <w:r w:rsidRPr="0098124F">
              <w:rPr>
                <w:rFonts w:ascii="Times New Roman" w:hAnsi="Times New Roman"/>
                <w:sz w:val="26"/>
                <w:szCs w:val="26"/>
              </w:rPr>
              <w:t>A-2012-2311410</w:t>
            </w:r>
          </w:p>
        </w:tc>
        <w:tc>
          <w:tcPr>
            <w:tcW w:w="6039" w:type="dxa"/>
          </w:tcPr>
          <w:p w:rsidR="00E82010" w:rsidRPr="0098124F" w:rsidRDefault="00E82010" w:rsidP="00E82010">
            <w:pPr>
              <w:spacing w:line="360" w:lineRule="auto"/>
              <w:jc w:val="center"/>
              <w:rPr>
                <w:rFonts w:ascii="Times New Roman" w:hAnsi="Times New Roman"/>
                <w:sz w:val="26"/>
                <w:szCs w:val="26"/>
              </w:rPr>
            </w:pPr>
            <w:r w:rsidRPr="0098124F">
              <w:rPr>
                <w:rFonts w:ascii="Times New Roman" w:hAnsi="Times New Roman"/>
                <w:sz w:val="26"/>
                <w:szCs w:val="26"/>
              </w:rPr>
              <w:t>Commercial and Industrial Solutions LLC</w:t>
            </w:r>
          </w:p>
        </w:tc>
      </w:tr>
      <w:tr w:rsidR="00E82010" w:rsidRPr="00900A18" w:rsidTr="005240DD">
        <w:trPr>
          <w:jc w:val="center"/>
        </w:trPr>
        <w:tc>
          <w:tcPr>
            <w:tcW w:w="3051" w:type="dxa"/>
          </w:tcPr>
          <w:p w:rsidR="00E82010" w:rsidRPr="0098124F" w:rsidRDefault="00E82010" w:rsidP="00E82010">
            <w:pPr>
              <w:spacing w:line="360" w:lineRule="auto"/>
              <w:jc w:val="center"/>
              <w:rPr>
                <w:rFonts w:ascii="Times New Roman" w:hAnsi="Times New Roman"/>
                <w:sz w:val="26"/>
                <w:szCs w:val="26"/>
              </w:rPr>
            </w:pPr>
            <w:r w:rsidRPr="0098124F">
              <w:rPr>
                <w:rFonts w:ascii="Times New Roman" w:hAnsi="Times New Roman"/>
                <w:sz w:val="26"/>
                <w:szCs w:val="26"/>
              </w:rPr>
              <w:t>A-2013-2365762</w:t>
            </w:r>
          </w:p>
        </w:tc>
        <w:tc>
          <w:tcPr>
            <w:tcW w:w="6039" w:type="dxa"/>
          </w:tcPr>
          <w:p w:rsidR="00E82010" w:rsidRPr="0098124F" w:rsidRDefault="00E82010" w:rsidP="00E82010">
            <w:pPr>
              <w:spacing w:line="360" w:lineRule="auto"/>
              <w:jc w:val="center"/>
              <w:rPr>
                <w:rFonts w:ascii="Times New Roman" w:hAnsi="Times New Roman"/>
                <w:sz w:val="26"/>
                <w:szCs w:val="26"/>
              </w:rPr>
            </w:pPr>
            <w:proofErr w:type="spellStart"/>
            <w:r w:rsidRPr="0098124F">
              <w:rPr>
                <w:rFonts w:ascii="Times New Roman" w:hAnsi="Times New Roman"/>
                <w:sz w:val="26"/>
                <w:szCs w:val="26"/>
              </w:rPr>
              <w:t>Diversegy</w:t>
            </w:r>
            <w:proofErr w:type="spellEnd"/>
            <w:r w:rsidRPr="0098124F">
              <w:rPr>
                <w:rFonts w:ascii="Times New Roman" w:hAnsi="Times New Roman"/>
                <w:sz w:val="26"/>
                <w:szCs w:val="26"/>
              </w:rPr>
              <w:t xml:space="preserve"> LLC</w:t>
            </w:r>
          </w:p>
        </w:tc>
      </w:tr>
      <w:tr w:rsidR="00E82010" w:rsidRPr="00900A18" w:rsidTr="005240DD">
        <w:trPr>
          <w:jc w:val="center"/>
        </w:trPr>
        <w:tc>
          <w:tcPr>
            <w:tcW w:w="3051" w:type="dxa"/>
          </w:tcPr>
          <w:p w:rsidR="00E82010" w:rsidRPr="0098124F" w:rsidRDefault="00E82010" w:rsidP="00E82010">
            <w:pPr>
              <w:spacing w:line="360" w:lineRule="auto"/>
              <w:jc w:val="center"/>
              <w:rPr>
                <w:rFonts w:ascii="Times New Roman" w:hAnsi="Times New Roman"/>
                <w:sz w:val="26"/>
                <w:szCs w:val="26"/>
              </w:rPr>
            </w:pPr>
            <w:r w:rsidRPr="0098124F">
              <w:rPr>
                <w:rFonts w:ascii="Times New Roman" w:hAnsi="Times New Roman"/>
                <w:sz w:val="26"/>
                <w:szCs w:val="26"/>
              </w:rPr>
              <w:t>A-2013-2365828</w:t>
            </w:r>
          </w:p>
        </w:tc>
        <w:tc>
          <w:tcPr>
            <w:tcW w:w="6039" w:type="dxa"/>
          </w:tcPr>
          <w:p w:rsidR="00E82010" w:rsidRPr="0098124F" w:rsidRDefault="00E82010" w:rsidP="00E82010">
            <w:pPr>
              <w:spacing w:line="360" w:lineRule="auto"/>
              <w:jc w:val="center"/>
              <w:rPr>
                <w:rFonts w:ascii="Times New Roman" w:hAnsi="Times New Roman"/>
                <w:sz w:val="26"/>
                <w:szCs w:val="26"/>
              </w:rPr>
            </w:pPr>
            <w:r w:rsidRPr="0098124F">
              <w:rPr>
                <w:rFonts w:ascii="Times New Roman" w:hAnsi="Times New Roman"/>
                <w:sz w:val="26"/>
                <w:szCs w:val="26"/>
              </w:rPr>
              <w:t>MSI Utilities, Inc.</w:t>
            </w:r>
          </w:p>
        </w:tc>
      </w:tr>
      <w:tr w:rsidR="00E82010" w:rsidRPr="00900A18" w:rsidTr="005240DD">
        <w:trPr>
          <w:jc w:val="center"/>
        </w:trPr>
        <w:tc>
          <w:tcPr>
            <w:tcW w:w="3051" w:type="dxa"/>
          </w:tcPr>
          <w:p w:rsidR="00E82010" w:rsidRPr="0098124F" w:rsidRDefault="00E82010" w:rsidP="00E82010">
            <w:pPr>
              <w:spacing w:line="360" w:lineRule="auto"/>
              <w:jc w:val="center"/>
              <w:rPr>
                <w:rFonts w:ascii="Times New Roman" w:hAnsi="Times New Roman"/>
                <w:sz w:val="26"/>
                <w:szCs w:val="26"/>
              </w:rPr>
            </w:pPr>
            <w:r w:rsidRPr="0098124F">
              <w:rPr>
                <w:rFonts w:ascii="Times New Roman" w:hAnsi="Times New Roman"/>
                <w:sz w:val="26"/>
                <w:szCs w:val="26"/>
              </w:rPr>
              <w:t>A-2014-2437023</w:t>
            </w:r>
          </w:p>
        </w:tc>
        <w:tc>
          <w:tcPr>
            <w:tcW w:w="6039" w:type="dxa"/>
          </w:tcPr>
          <w:p w:rsidR="00E82010" w:rsidRPr="0098124F" w:rsidRDefault="00E82010" w:rsidP="00E82010">
            <w:pPr>
              <w:spacing w:line="360" w:lineRule="auto"/>
              <w:jc w:val="center"/>
              <w:rPr>
                <w:rFonts w:ascii="Times New Roman" w:hAnsi="Times New Roman"/>
                <w:sz w:val="26"/>
                <w:szCs w:val="26"/>
              </w:rPr>
            </w:pPr>
            <w:r w:rsidRPr="0098124F">
              <w:rPr>
                <w:rFonts w:ascii="Times New Roman" w:hAnsi="Times New Roman"/>
                <w:sz w:val="26"/>
                <w:szCs w:val="26"/>
              </w:rPr>
              <w:t>Navigate Power LLC</w:t>
            </w:r>
          </w:p>
        </w:tc>
      </w:tr>
      <w:tr w:rsidR="00E82010" w:rsidRPr="00900A18" w:rsidTr="005240DD">
        <w:trPr>
          <w:jc w:val="center"/>
        </w:trPr>
        <w:tc>
          <w:tcPr>
            <w:tcW w:w="3051" w:type="dxa"/>
          </w:tcPr>
          <w:p w:rsidR="00E82010" w:rsidRPr="0098124F" w:rsidRDefault="00E82010" w:rsidP="00E82010">
            <w:pPr>
              <w:spacing w:line="360" w:lineRule="auto"/>
              <w:jc w:val="center"/>
              <w:rPr>
                <w:rFonts w:ascii="Times New Roman" w:hAnsi="Times New Roman"/>
                <w:sz w:val="26"/>
                <w:szCs w:val="26"/>
              </w:rPr>
            </w:pPr>
            <w:r w:rsidRPr="0098124F">
              <w:rPr>
                <w:rFonts w:ascii="Times New Roman" w:hAnsi="Times New Roman"/>
                <w:sz w:val="26"/>
                <w:szCs w:val="26"/>
              </w:rPr>
              <w:t>A-2014-2412948</w:t>
            </w:r>
          </w:p>
        </w:tc>
        <w:tc>
          <w:tcPr>
            <w:tcW w:w="6039" w:type="dxa"/>
          </w:tcPr>
          <w:p w:rsidR="00E82010" w:rsidRPr="0098124F" w:rsidRDefault="00E82010" w:rsidP="00E82010">
            <w:pPr>
              <w:spacing w:line="360" w:lineRule="auto"/>
              <w:jc w:val="center"/>
              <w:rPr>
                <w:rFonts w:ascii="Times New Roman" w:hAnsi="Times New Roman"/>
                <w:sz w:val="26"/>
                <w:szCs w:val="26"/>
              </w:rPr>
            </w:pPr>
            <w:proofErr w:type="spellStart"/>
            <w:r w:rsidRPr="0098124F">
              <w:rPr>
                <w:rFonts w:ascii="Times New Roman" w:hAnsi="Times New Roman"/>
                <w:sz w:val="26"/>
                <w:szCs w:val="26"/>
              </w:rPr>
              <w:t>Nextility</w:t>
            </w:r>
            <w:proofErr w:type="spellEnd"/>
            <w:r w:rsidRPr="0098124F">
              <w:rPr>
                <w:rFonts w:ascii="Times New Roman" w:hAnsi="Times New Roman"/>
                <w:sz w:val="26"/>
                <w:szCs w:val="26"/>
              </w:rPr>
              <w:t>, Inc.</w:t>
            </w:r>
          </w:p>
        </w:tc>
      </w:tr>
      <w:tr w:rsidR="009D23F4" w:rsidRPr="00900A18" w:rsidTr="005240DD">
        <w:trPr>
          <w:jc w:val="center"/>
        </w:trPr>
        <w:tc>
          <w:tcPr>
            <w:tcW w:w="3051" w:type="dxa"/>
          </w:tcPr>
          <w:p w:rsidR="009D23F4" w:rsidRPr="009D23F4" w:rsidRDefault="009D23F4" w:rsidP="00570D1E">
            <w:pPr>
              <w:spacing w:line="360" w:lineRule="auto"/>
              <w:jc w:val="center"/>
              <w:rPr>
                <w:rFonts w:ascii="Times New Roman" w:hAnsi="Times New Roman"/>
                <w:sz w:val="26"/>
                <w:szCs w:val="26"/>
              </w:rPr>
            </w:pPr>
            <w:r w:rsidRPr="009D23F4">
              <w:rPr>
                <w:rFonts w:ascii="Times New Roman" w:hAnsi="Times New Roman"/>
                <w:sz w:val="26"/>
                <w:szCs w:val="26"/>
              </w:rPr>
              <w:t>A-2011-2248651</w:t>
            </w:r>
          </w:p>
        </w:tc>
        <w:tc>
          <w:tcPr>
            <w:tcW w:w="6039" w:type="dxa"/>
          </w:tcPr>
          <w:p w:rsidR="009D23F4" w:rsidRPr="009D23F4" w:rsidRDefault="009D23F4" w:rsidP="00570D1E">
            <w:pPr>
              <w:spacing w:line="360" w:lineRule="auto"/>
              <w:jc w:val="center"/>
              <w:rPr>
                <w:rFonts w:ascii="Times New Roman" w:hAnsi="Times New Roman"/>
                <w:sz w:val="26"/>
                <w:szCs w:val="26"/>
              </w:rPr>
            </w:pPr>
            <w:r w:rsidRPr="009D23F4">
              <w:rPr>
                <w:rFonts w:ascii="Times New Roman" w:hAnsi="Times New Roman"/>
                <w:sz w:val="26"/>
                <w:szCs w:val="26"/>
              </w:rPr>
              <w:t>The Energy Link LLC</w:t>
            </w:r>
          </w:p>
        </w:tc>
      </w:tr>
    </w:tbl>
    <w:p w:rsidR="006B3219" w:rsidRPr="00900A18" w:rsidRDefault="00E808A9" w:rsidP="001D6F17">
      <w:pPr>
        <w:tabs>
          <w:tab w:val="left" w:pos="-720"/>
        </w:tabs>
        <w:suppressAutoHyphens/>
        <w:spacing w:line="360" w:lineRule="auto"/>
        <w:rPr>
          <w:rFonts w:ascii="Times New Roman" w:hAnsi="Times New Roman"/>
          <w:spacing w:val="-3"/>
          <w:sz w:val="22"/>
          <w:szCs w:val="26"/>
        </w:rPr>
      </w:pPr>
      <w:r w:rsidRPr="00900A18">
        <w:rPr>
          <w:rFonts w:ascii="Times New Roman" w:hAnsi="Times New Roman"/>
          <w:spacing w:val="-3"/>
          <w:szCs w:val="26"/>
        </w:rPr>
        <w:tab/>
      </w:r>
      <w:r w:rsidRPr="00900A18">
        <w:rPr>
          <w:rFonts w:ascii="Times New Roman" w:hAnsi="Times New Roman"/>
          <w:spacing w:val="-3"/>
          <w:sz w:val="22"/>
          <w:szCs w:val="26"/>
        </w:rPr>
        <w:t>*Taking title to electricity</w:t>
      </w:r>
    </w:p>
    <w:p w:rsidR="00E808A9" w:rsidRPr="00900A18" w:rsidRDefault="00E808A9" w:rsidP="001D6F17">
      <w:pPr>
        <w:tabs>
          <w:tab w:val="left" w:pos="-720"/>
        </w:tabs>
        <w:suppressAutoHyphens/>
        <w:spacing w:line="360" w:lineRule="auto"/>
        <w:rPr>
          <w:rFonts w:ascii="Times New Roman" w:hAnsi="Times New Roman"/>
          <w:spacing w:val="-3"/>
          <w:szCs w:val="26"/>
        </w:rPr>
      </w:pP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B95373" w:rsidRPr="00900A18" w:rsidRDefault="00B95373" w:rsidP="001D6F17">
      <w:pPr>
        <w:tabs>
          <w:tab w:val="left" w:pos="-720"/>
        </w:tabs>
        <w:suppressAutoHyphens/>
        <w:spacing w:line="360" w:lineRule="auto"/>
        <w:rPr>
          <w:rFonts w:ascii="Times New Roman" w:hAnsi="Times New Roman"/>
          <w:spacing w:val="-3"/>
          <w:szCs w:val="26"/>
        </w:rPr>
      </w:pPr>
    </w:p>
    <w:p w:rsidR="0081623B" w:rsidRPr="00900A18" w:rsidRDefault="0081623B"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lastRenderedPageBreak/>
        <w:t xml:space="preserve">Table 2 - Supplier Cancellation </w:t>
      </w:r>
    </w:p>
    <w:p w:rsidR="006B3219" w:rsidRPr="00900A18" w:rsidRDefault="006B3219" w:rsidP="006B3219">
      <w:pPr>
        <w:rPr>
          <w:rFonts w:ascii="Times New Roman" w:hAnsi="Times New Roman"/>
          <w:szCs w:val="26"/>
        </w:rPr>
      </w:pPr>
    </w:p>
    <w:p w:rsidR="006B3219" w:rsidRPr="00900A18" w:rsidRDefault="009D23F4" w:rsidP="006B3219">
      <w:pPr>
        <w:rPr>
          <w:rFonts w:ascii="Times New Roman" w:hAnsi="Times New Roman"/>
          <w:szCs w:val="26"/>
        </w:rPr>
      </w:pPr>
      <w:r>
        <w:rPr>
          <w:rFonts w:ascii="Times New Roman" w:hAnsi="Times New Roman"/>
          <w:szCs w:val="26"/>
        </w:rPr>
        <w:t xml:space="preserve">The </w:t>
      </w:r>
      <w:r w:rsidR="006B3219" w:rsidRPr="00900A18">
        <w:rPr>
          <w:rFonts w:ascii="Times New Roman" w:hAnsi="Times New Roman"/>
          <w:szCs w:val="26"/>
        </w:rPr>
        <w:t xml:space="preserve">EGS </w:t>
      </w:r>
      <w:proofErr w:type="gramStart"/>
      <w:r w:rsidR="006B3219" w:rsidRPr="00900A18">
        <w:rPr>
          <w:rFonts w:ascii="Times New Roman" w:hAnsi="Times New Roman"/>
          <w:szCs w:val="26"/>
        </w:rPr>
        <w:t>compan</w:t>
      </w:r>
      <w:r>
        <w:rPr>
          <w:rFonts w:ascii="Times New Roman" w:hAnsi="Times New Roman"/>
          <w:szCs w:val="26"/>
        </w:rPr>
        <w:t>y</w:t>
      </w:r>
      <w:proofErr w:type="gramEnd"/>
      <w:r w:rsidR="006B3219" w:rsidRPr="00900A18">
        <w:rPr>
          <w:rFonts w:ascii="Times New Roman" w:hAnsi="Times New Roman"/>
          <w:szCs w:val="26"/>
        </w:rPr>
        <w:t xml:space="preserve"> that ha</w:t>
      </w:r>
      <w:r>
        <w:rPr>
          <w:rFonts w:ascii="Times New Roman" w:hAnsi="Times New Roman"/>
          <w:szCs w:val="26"/>
        </w:rPr>
        <w:t>s</w:t>
      </w:r>
      <w:r w:rsidR="006B3219" w:rsidRPr="00900A18">
        <w:rPr>
          <w:rFonts w:ascii="Times New Roman" w:hAnsi="Times New Roman"/>
          <w:szCs w:val="26"/>
        </w:rPr>
        <w:t xml:space="preserve"> not submitted the required security</w:t>
      </w:r>
    </w:p>
    <w:p w:rsidR="006B3219" w:rsidRPr="00900A18" w:rsidRDefault="006B3219"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E82010">
        <w:trPr>
          <w:trHeight w:val="287"/>
        </w:trPr>
        <w:tc>
          <w:tcPr>
            <w:tcW w:w="27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98124F" w:rsidRPr="00900A18" w:rsidTr="005240DD">
        <w:trPr>
          <w:trHeight w:val="287"/>
        </w:trPr>
        <w:tc>
          <w:tcPr>
            <w:tcW w:w="2790" w:type="dxa"/>
          </w:tcPr>
          <w:p w:rsidR="0098124F" w:rsidRPr="0098124F" w:rsidRDefault="0098124F" w:rsidP="00121179">
            <w:pPr>
              <w:spacing w:line="360" w:lineRule="auto"/>
              <w:jc w:val="center"/>
              <w:rPr>
                <w:rFonts w:ascii="Times New Roman" w:hAnsi="Times New Roman"/>
                <w:sz w:val="26"/>
                <w:szCs w:val="26"/>
              </w:rPr>
            </w:pPr>
            <w:r w:rsidRPr="0098124F">
              <w:rPr>
                <w:rFonts w:ascii="Times New Roman" w:hAnsi="Times New Roman"/>
                <w:sz w:val="26"/>
                <w:szCs w:val="26"/>
              </w:rPr>
              <w:t>A-2010-2162202</w:t>
            </w:r>
          </w:p>
        </w:tc>
        <w:tc>
          <w:tcPr>
            <w:tcW w:w="6390" w:type="dxa"/>
          </w:tcPr>
          <w:p w:rsidR="0098124F" w:rsidRPr="0098124F" w:rsidRDefault="0098124F" w:rsidP="00121179">
            <w:pPr>
              <w:spacing w:line="360" w:lineRule="auto"/>
              <w:jc w:val="center"/>
              <w:rPr>
                <w:rFonts w:ascii="Times New Roman" w:hAnsi="Times New Roman"/>
                <w:sz w:val="26"/>
                <w:szCs w:val="26"/>
              </w:rPr>
            </w:pPr>
            <w:r w:rsidRPr="0098124F">
              <w:rPr>
                <w:rFonts w:ascii="Times New Roman" w:hAnsi="Times New Roman"/>
                <w:sz w:val="26"/>
                <w:szCs w:val="26"/>
              </w:rPr>
              <w:t>Power Management Co LLC</w:t>
            </w:r>
          </w:p>
        </w:tc>
      </w:tr>
    </w:tbl>
    <w:p w:rsidR="006B3219" w:rsidRPr="00900A18" w:rsidRDefault="006B3219" w:rsidP="006B3219">
      <w:pPr>
        <w:rPr>
          <w:rFonts w:ascii="Times New Roman" w:hAnsi="Times New Roman"/>
          <w:szCs w:val="26"/>
        </w:rPr>
      </w:pPr>
    </w:p>
    <w:p w:rsidR="00374BD4" w:rsidRPr="00900A18"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Licenses</w:t>
      </w:r>
      <w:r w:rsidR="001D6F17" w:rsidRPr="00900A18">
        <w:rPr>
          <w:rFonts w:ascii="Times New Roman" w:hAnsi="Times New Roman"/>
          <w:spacing w:val="-3"/>
          <w:szCs w:val="26"/>
        </w:rPr>
        <w:t xml:space="preserve"> held by </w:t>
      </w:r>
      <w:r w:rsidR="00374BD4" w:rsidRPr="00900A18">
        <w:rPr>
          <w:rFonts w:ascii="Times New Roman" w:hAnsi="Times New Roman"/>
          <w:spacing w:val="-3"/>
          <w:szCs w:val="26"/>
        </w:rPr>
        <w:t xml:space="preserve">each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062EEB" w:rsidRPr="00900A18">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D6F17" w:rsidRPr="00900A18">
        <w:rPr>
          <w:rFonts w:ascii="Times New Roman" w:hAnsi="Times New Roman"/>
          <w:spacing w:val="-3"/>
          <w:szCs w:val="26"/>
        </w:rPr>
        <w:t xml:space="preserve">.          </w:t>
      </w:r>
    </w:p>
    <w:p w:rsidR="00553BF8" w:rsidRDefault="00553BF8" w:rsidP="001D6F17">
      <w:pPr>
        <w:tabs>
          <w:tab w:val="left" w:pos="-720"/>
        </w:tabs>
        <w:suppressAutoHyphens/>
        <w:spacing w:line="360" w:lineRule="auto"/>
        <w:rPr>
          <w:rFonts w:ascii="Times New Roman" w:hAnsi="Times New Roman"/>
          <w:spacing w:val="-3"/>
          <w:szCs w:val="26"/>
        </w:rPr>
      </w:pPr>
    </w:p>
    <w:p w:rsidR="00DB780F" w:rsidRPr="00900A18" w:rsidRDefault="00DB780F"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495D20"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154240DC" wp14:editId="29BF01A7">
            <wp:simplePos x="0" y="0"/>
            <wp:positionH relativeFrom="column">
              <wp:posOffset>3086100</wp:posOffset>
            </wp:positionH>
            <wp:positionV relativeFrom="paragraph">
              <wp:posOffset>86995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E82010" w:rsidP="001D6F17">
      <w:pPr>
        <w:tabs>
          <w:tab w:val="left" w:pos="-720"/>
        </w:tabs>
        <w:suppressAutoHyphens/>
        <w:jc w:val="both"/>
        <w:rPr>
          <w:rFonts w:ascii="Times New Roman" w:hAnsi="Times New Roman"/>
          <w:spacing w:val="-3"/>
          <w:szCs w:val="26"/>
        </w:rPr>
      </w:pPr>
      <w:bookmarkStart w:id="0" w:name="_GoBack"/>
      <w:bookmarkEnd w:id="0"/>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b/>
          <w:spacing w:val="-3"/>
          <w:szCs w:val="26"/>
          <w:u w:val="single"/>
        </w:rPr>
      </w:pPr>
      <w:r w:rsidRPr="00900A18">
        <w:rPr>
          <w:rFonts w:ascii="Times New Roman" w:hAnsi="Times New Roman"/>
          <w:spacing w:val="-3"/>
          <w:szCs w:val="26"/>
        </w:rPr>
        <w:t xml:space="preserve">ORDER ENTERED: </w:t>
      </w:r>
      <w:r w:rsidR="00573C06">
        <w:rPr>
          <w:rFonts w:ascii="Times New Roman" w:hAnsi="Times New Roman"/>
          <w:spacing w:val="-3"/>
          <w:szCs w:val="26"/>
        </w:rPr>
        <w:t xml:space="preserve"> </w:t>
      </w:r>
      <w:r w:rsidR="00495D20">
        <w:rPr>
          <w:rFonts w:ascii="Times New Roman" w:hAnsi="Times New Roman"/>
          <w:spacing w:val="-3"/>
          <w:szCs w:val="26"/>
        </w:rPr>
        <w:t>May 16, 2016</w:t>
      </w:r>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306FE"/>
    <w:rsid w:val="000317EA"/>
    <w:rsid w:val="00057874"/>
    <w:rsid w:val="00062EEB"/>
    <w:rsid w:val="00075EB6"/>
    <w:rsid w:val="001462CE"/>
    <w:rsid w:val="001D6F17"/>
    <w:rsid w:val="00240A5A"/>
    <w:rsid w:val="002D05A6"/>
    <w:rsid w:val="00324AA6"/>
    <w:rsid w:val="00336313"/>
    <w:rsid w:val="003556A5"/>
    <w:rsid w:val="00374BD4"/>
    <w:rsid w:val="00464AC0"/>
    <w:rsid w:val="00495D20"/>
    <w:rsid w:val="005240DD"/>
    <w:rsid w:val="00530DB9"/>
    <w:rsid w:val="00541C82"/>
    <w:rsid w:val="00553BF8"/>
    <w:rsid w:val="00573C06"/>
    <w:rsid w:val="005C3DEB"/>
    <w:rsid w:val="005D1243"/>
    <w:rsid w:val="005E1FB8"/>
    <w:rsid w:val="00672341"/>
    <w:rsid w:val="006748D1"/>
    <w:rsid w:val="006B3219"/>
    <w:rsid w:val="006C6EA6"/>
    <w:rsid w:val="006E1877"/>
    <w:rsid w:val="00741FD8"/>
    <w:rsid w:val="007C6AE3"/>
    <w:rsid w:val="0081623B"/>
    <w:rsid w:val="008B687B"/>
    <w:rsid w:val="00900A18"/>
    <w:rsid w:val="00937DE8"/>
    <w:rsid w:val="00962EAA"/>
    <w:rsid w:val="0098124F"/>
    <w:rsid w:val="009A78BC"/>
    <w:rsid w:val="009D23F4"/>
    <w:rsid w:val="00A17FF6"/>
    <w:rsid w:val="00A25BCD"/>
    <w:rsid w:val="00A4333A"/>
    <w:rsid w:val="00AB7175"/>
    <w:rsid w:val="00AE2498"/>
    <w:rsid w:val="00B064F0"/>
    <w:rsid w:val="00B32604"/>
    <w:rsid w:val="00B95373"/>
    <w:rsid w:val="00BC33EE"/>
    <w:rsid w:val="00C76C63"/>
    <w:rsid w:val="00CB6146"/>
    <w:rsid w:val="00CE09AA"/>
    <w:rsid w:val="00D80876"/>
    <w:rsid w:val="00DA62D7"/>
    <w:rsid w:val="00DB064C"/>
    <w:rsid w:val="00DB780F"/>
    <w:rsid w:val="00DC72DA"/>
    <w:rsid w:val="00DE6176"/>
    <w:rsid w:val="00E30ED1"/>
    <w:rsid w:val="00E606F6"/>
    <w:rsid w:val="00E808A9"/>
    <w:rsid w:val="00E82010"/>
    <w:rsid w:val="00E97DAB"/>
    <w:rsid w:val="00EB5650"/>
    <w:rsid w:val="00EB5742"/>
    <w:rsid w:val="00EE5C03"/>
    <w:rsid w:val="00F954F0"/>
    <w:rsid w:val="00F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8</cp:revision>
  <cp:lastPrinted>2016-03-21T14:18:00Z</cp:lastPrinted>
  <dcterms:created xsi:type="dcterms:W3CDTF">2016-04-12T13:00:00Z</dcterms:created>
  <dcterms:modified xsi:type="dcterms:W3CDTF">2016-05-16T14:09:00Z</dcterms:modified>
</cp:coreProperties>
</file>