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24142C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24142C">
              <w:rPr>
                <w:sz w:val="26"/>
                <w:szCs w:val="26"/>
              </w:rPr>
              <w:t>January 26</w:t>
            </w:r>
            <w:r w:rsidR="004462AB">
              <w:rPr>
                <w:sz w:val="26"/>
                <w:szCs w:val="26"/>
              </w:rPr>
              <w:t>, 201</w:t>
            </w:r>
            <w:r w:rsidR="0024142C">
              <w:rPr>
                <w:sz w:val="26"/>
                <w:szCs w:val="26"/>
              </w:rPr>
              <w:t>7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principal 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24142C">
        <w:rPr>
          <w:sz w:val="26"/>
          <w:szCs w:val="26"/>
        </w:rPr>
        <w:t>January 13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F31D77" w:rsidRDefault="00F31D7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0885" w:type="dxa"/>
        <w:jc w:val="center"/>
        <w:tblInd w:w="-541" w:type="dxa"/>
        <w:tblLook w:val="04A0" w:firstRow="1" w:lastRow="0" w:firstColumn="1" w:lastColumn="0" w:noHBand="0" w:noVBand="1"/>
      </w:tblPr>
      <w:tblGrid>
        <w:gridCol w:w="2160"/>
        <w:gridCol w:w="7357"/>
        <w:gridCol w:w="1368"/>
      </w:tblGrid>
      <w:tr w:rsidR="00217AD0" w:rsidTr="001C3AB8">
        <w:trPr>
          <w:trHeight w:val="287"/>
          <w:jc w:val="center"/>
        </w:trPr>
        <w:tc>
          <w:tcPr>
            <w:tcW w:w="216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7357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368" w:type="dxa"/>
          </w:tcPr>
          <w:p w:rsidR="00217AD0" w:rsidRPr="00C3486E" w:rsidRDefault="00217AD0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</w:t>
            </w:r>
            <w:r w:rsidR="00E06CFA"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86E">
              <w:rPr>
                <w:b/>
                <w:sz w:val="26"/>
                <w:szCs w:val="26"/>
                <w:u w:val="single"/>
              </w:rPr>
              <w:t>Date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Pr="00D96A42" w:rsidRDefault="000C1111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A-2011-2223825</w:t>
            </w:r>
          </w:p>
        </w:tc>
        <w:tc>
          <w:tcPr>
            <w:tcW w:w="7357" w:type="dxa"/>
            <w:vAlign w:val="bottom"/>
          </w:tcPr>
          <w:p w:rsidR="00E11696" w:rsidRPr="00D96A42" w:rsidRDefault="0024142C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CLEAR ENERGY SOLUTIONS LLC</w:t>
            </w:r>
          </w:p>
        </w:tc>
        <w:tc>
          <w:tcPr>
            <w:tcW w:w="1368" w:type="dxa"/>
          </w:tcPr>
          <w:p w:rsidR="00E11696" w:rsidRDefault="000C1111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2/15/16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0C1111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A-2012-2311410</w:t>
            </w:r>
          </w:p>
        </w:tc>
        <w:tc>
          <w:tcPr>
            <w:tcW w:w="7357" w:type="dxa"/>
            <w:vAlign w:val="bottom"/>
          </w:tcPr>
          <w:p w:rsidR="00070B90" w:rsidRPr="00D96A42" w:rsidRDefault="0024142C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COMMERCIAL AND INDUSTRIAL ENERGY SOLUTIONS LLC</w:t>
            </w:r>
          </w:p>
        </w:tc>
        <w:tc>
          <w:tcPr>
            <w:tcW w:w="1368" w:type="dxa"/>
          </w:tcPr>
          <w:p w:rsidR="00070B90" w:rsidRDefault="000C1111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12/29/16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0C1111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A-2013-2354759</w:t>
            </w:r>
          </w:p>
        </w:tc>
        <w:tc>
          <w:tcPr>
            <w:tcW w:w="7357" w:type="dxa"/>
            <w:vAlign w:val="bottom"/>
          </w:tcPr>
          <w:p w:rsidR="00070B90" w:rsidRPr="00D96A42" w:rsidRDefault="0024142C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DYNAMIS ENERGY LLC</w:t>
            </w:r>
          </w:p>
        </w:tc>
        <w:tc>
          <w:tcPr>
            <w:tcW w:w="1368" w:type="dxa"/>
          </w:tcPr>
          <w:p w:rsidR="00070B90" w:rsidRDefault="00B66B0B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</w:t>
            </w:r>
            <w:r w:rsidR="000C1111">
              <w:rPr>
                <w:szCs w:val="26"/>
              </w:rPr>
              <w:t>9/17</w:t>
            </w:r>
          </w:p>
        </w:tc>
      </w:tr>
      <w:tr w:rsidR="0024142C" w:rsidTr="001C3AB8">
        <w:trPr>
          <w:jc w:val="center"/>
        </w:trPr>
        <w:tc>
          <w:tcPr>
            <w:tcW w:w="2160" w:type="dxa"/>
          </w:tcPr>
          <w:p w:rsidR="0024142C" w:rsidRPr="00D96A42" w:rsidRDefault="000C1111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A-2016-2533036</w:t>
            </w:r>
          </w:p>
        </w:tc>
        <w:tc>
          <w:tcPr>
            <w:tcW w:w="7357" w:type="dxa"/>
            <w:vAlign w:val="bottom"/>
          </w:tcPr>
          <w:p w:rsidR="0024142C" w:rsidRPr="00D96A42" w:rsidRDefault="0024142C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GOLD STAR ENERGY LLC</w:t>
            </w:r>
          </w:p>
        </w:tc>
        <w:tc>
          <w:tcPr>
            <w:tcW w:w="1368" w:type="dxa"/>
          </w:tcPr>
          <w:p w:rsidR="0024142C" w:rsidRDefault="000C1111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1/1/17</w:t>
            </w:r>
          </w:p>
        </w:tc>
      </w:tr>
      <w:tr w:rsidR="0024142C" w:rsidTr="001C3AB8">
        <w:trPr>
          <w:jc w:val="center"/>
        </w:trPr>
        <w:tc>
          <w:tcPr>
            <w:tcW w:w="2160" w:type="dxa"/>
          </w:tcPr>
          <w:p w:rsidR="0024142C" w:rsidRPr="00D96A42" w:rsidRDefault="000C1111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A-2015-2501712*</w:t>
            </w:r>
          </w:p>
        </w:tc>
        <w:tc>
          <w:tcPr>
            <w:tcW w:w="7357" w:type="dxa"/>
            <w:vAlign w:val="bottom"/>
          </w:tcPr>
          <w:p w:rsidR="0024142C" w:rsidRPr="00D96A42" w:rsidRDefault="0024142C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GREENLIGHT ENERGY INC</w:t>
            </w:r>
          </w:p>
        </w:tc>
        <w:tc>
          <w:tcPr>
            <w:tcW w:w="1368" w:type="dxa"/>
          </w:tcPr>
          <w:p w:rsidR="0024142C" w:rsidRDefault="000C1111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1/7/17</w:t>
            </w:r>
          </w:p>
        </w:tc>
      </w:tr>
      <w:tr w:rsidR="0024142C" w:rsidTr="001C3AB8">
        <w:trPr>
          <w:jc w:val="center"/>
        </w:trPr>
        <w:tc>
          <w:tcPr>
            <w:tcW w:w="2160" w:type="dxa"/>
          </w:tcPr>
          <w:p w:rsidR="0024142C" w:rsidRPr="00D96A42" w:rsidRDefault="000C1111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A-2013-2374944*</w:t>
            </w:r>
          </w:p>
        </w:tc>
        <w:tc>
          <w:tcPr>
            <w:tcW w:w="7357" w:type="dxa"/>
            <w:vAlign w:val="bottom"/>
          </w:tcPr>
          <w:p w:rsidR="0024142C" w:rsidRPr="00D96A42" w:rsidRDefault="0024142C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GUTTMAN ENERGY INC</w:t>
            </w:r>
          </w:p>
        </w:tc>
        <w:tc>
          <w:tcPr>
            <w:tcW w:w="1368" w:type="dxa"/>
          </w:tcPr>
          <w:p w:rsidR="0024142C" w:rsidRDefault="000C1111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12/23/16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0C1111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A-2014-2435574</w:t>
            </w:r>
          </w:p>
        </w:tc>
        <w:tc>
          <w:tcPr>
            <w:tcW w:w="7357" w:type="dxa"/>
            <w:vAlign w:val="bottom"/>
          </w:tcPr>
          <w:p w:rsidR="00070B90" w:rsidRPr="00D96A42" w:rsidRDefault="0024142C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POWER KIOSK LLC</w:t>
            </w:r>
          </w:p>
        </w:tc>
        <w:tc>
          <w:tcPr>
            <w:tcW w:w="1368" w:type="dxa"/>
          </w:tcPr>
          <w:p w:rsidR="00070B90" w:rsidRDefault="000C1111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1/1/17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0C1111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A-2014-2416214*</w:t>
            </w:r>
          </w:p>
        </w:tc>
        <w:tc>
          <w:tcPr>
            <w:tcW w:w="7357" w:type="dxa"/>
            <w:vAlign w:val="bottom"/>
          </w:tcPr>
          <w:p w:rsidR="00070B90" w:rsidRPr="00D96A42" w:rsidRDefault="000C1111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SMARTENERGY HOLDINGS LLC</w:t>
            </w:r>
          </w:p>
        </w:tc>
        <w:tc>
          <w:tcPr>
            <w:tcW w:w="1368" w:type="dxa"/>
          </w:tcPr>
          <w:p w:rsidR="00070B90" w:rsidRDefault="000C1111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1/7/17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0C1111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A-2011-2232137</w:t>
            </w:r>
          </w:p>
        </w:tc>
        <w:tc>
          <w:tcPr>
            <w:tcW w:w="7357" w:type="dxa"/>
            <w:vAlign w:val="bottom"/>
          </w:tcPr>
          <w:p w:rsidR="00070B90" w:rsidRPr="00D96A42" w:rsidRDefault="000C1111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SUSTAINABLE STAR LLC</w:t>
            </w:r>
          </w:p>
        </w:tc>
        <w:tc>
          <w:tcPr>
            <w:tcW w:w="1368" w:type="dxa"/>
          </w:tcPr>
          <w:p w:rsidR="00070B90" w:rsidRDefault="000C1111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1/1/17</w:t>
            </w:r>
          </w:p>
        </w:tc>
      </w:tr>
    </w:tbl>
    <w:p w:rsidR="00276ED8" w:rsidRDefault="00704715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*Taking title to electricity</w:t>
      </w: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</w:t>
      </w:r>
      <w:r>
        <w:rPr>
          <w:sz w:val="26"/>
          <w:szCs w:val="26"/>
        </w:rPr>
        <w:lastRenderedPageBreak/>
        <w:t xml:space="preserve">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104C5C" w:rsidRPr="00BE6220" w:rsidRDefault="00104C5C" w:rsidP="00A61269">
      <w:pPr>
        <w:spacing w:line="360" w:lineRule="auto"/>
        <w:ind w:firstLine="1440"/>
        <w:rPr>
          <w:sz w:val="26"/>
          <w:szCs w:val="26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F6380" w:rsidRDefault="007354DA" w:rsidP="00423E6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lastRenderedPageBreak/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BE1D3E" w:rsidRDefault="00BE1D3E" w:rsidP="00423E6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0048F1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041FC5" wp14:editId="1843C9F8">
            <wp:simplePos x="0" y="0"/>
            <wp:positionH relativeFrom="column">
              <wp:posOffset>3190875</wp:posOffset>
            </wp:positionH>
            <wp:positionV relativeFrom="paragraph">
              <wp:posOffset>144780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F6380" w:rsidRDefault="00AF6380" w:rsidP="007354DA">
      <w:pPr>
        <w:tabs>
          <w:tab w:val="left" w:pos="5057"/>
        </w:tabs>
        <w:rPr>
          <w:bCs/>
          <w:sz w:val="26"/>
          <w:szCs w:val="26"/>
        </w:rPr>
      </w:pPr>
    </w:p>
    <w:p w:rsidR="00D6130D" w:rsidRPr="00BF0BE6" w:rsidRDefault="00CE7F29" w:rsidP="00CE7F29">
      <w:pPr>
        <w:tabs>
          <w:tab w:val="left" w:pos="562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4326E" w:rsidRDefault="00A4326E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24142C">
        <w:rPr>
          <w:sz w:val="26"/>
          <w:szCs w:val="26"/>
        </w:rPr>
        <w:t>January 26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0048F1">
        <w:rPr>
          <w:sz w:val="26"/>
          <w:szCs w:val="26"/>
        </w:rPr>
        <w:t>January 26, 2017</w:t>
      </w:r>
      <w:bookmarkStart w:id="0" w:name="_GoBack"/>
      <w:bookmarkEnd w:id="0"/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91" w:rsidRDefault="007B6E91">
      <w:r>
        <w:separator/>
      </w:r>
    </w:p>
  </w:endnote>
  <w:endnote w:type="continuationSeparator" w:id="0">
    <w:p w:rsidR="007B6E91" w:rsidRDefault="007B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2C" w:rsidRDefault="00241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42C" w:rsidRDefault="00241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2C" w:rsidRDefault="00241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8F1">
      <w:rPr>
        <w:rStyle w:val="PageNumber"/>
        <w:noProof/>
      </w:rPr>
      <w:t>4</w:t>
    </w:r>
    <w:r>
      <w:rPr>
        <w:rStyle w:val="PageNumber"/>
      </w:rPr>
      <w:fldChar w:fldCharType="end"/>
    </w:r>
  </w:p>
  <w:p w:rsidR="0024142C" w:rsidRDefault="0024142C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91" w:rsidRDefault="007B6E91">
      <w:r>
        <w:separator/>
      </w:r>
    </w:p>
  </w:footnote>
  <w:footnote w:type="continuationSeparator" w:id="0">
    <w:p w:rsidR="007B6E91" w:rsidRDefault="007B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48F1"/>
    <w:rsid w:val="000075C8"/>
    <w:rsid w:val="0001322B"/>
    <w:rsid w:val="00020335"/>
    <w:rsid w:val="00023108"/>
    <w:rsid w:val="0002606A"/>
    <w:rsid w:val="00035D5C"/>
    <w:rsid w:val="00040ADB"/>
    <w:rsid w:val="00047902"/>
    <w:rsid w:val="00054007"/>
    <w:rsid w:val="00062282"/>
    <w:rsid w:val="00065E53"/>
    <w:rsid w:val="000660C9"/>
    <w:rsid w:val="00070B90"/>
    <w:rsid w:val="00077526"/>
    <w:rsid w:val="00083068"/>
    <w:rsid w:val="00094239"/>
    <w:rsid w:val="000A0061"/>
    <w:rsid w:val="000A6173"/>
    <w:rsid w:val="000A70B6"/>
    <w:rsid w:val="000B3E08"/>
    <w:rsid w:val="000B41F3"/>
    <w:rsid w:val="000B4C45"/>
    <w:rsid w:val="000B66EC"/>
    <w:rsid w:val="000C1111"/>
    <w:rsid w:val="000D690E"/>
    <w:rsid w:val="000E19A1"/>
    <w:rsid w:val="000E229C"/>
    <w:rsid w:val="000E45FE"/>
    <w:rsid w:val="000E54C7"/>
    <w:rsid w:val="000E6451"/>
    <w:rsid w:val="000F7417"/>
    <w:rsid w:val="00102A17"/>
    <w:rsid w:val="00104C5C"/>
    <w:rsid w:val="00105036"/>
    <w:rsid w:val="00112F1A"/>
    <w:rsid w:val="0012784B"/>
    <w:rsid w:val="00147120"/>
    <w:rsid w:val="00147C63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D292B"/>
    <w:rsid w:val="001D60CA"/>
    <w:rsid w:val="001E228A"/>
    <w:rsid w:val="001E5A45"/>
    <w:rsid w:val="001F22B7"/>
    <w:rsid w:val="001F6E4F"/>
    <w:rsid w:val="00201AEE"/>
    <w:rsid w:val="00217AD0"/>
    <w:rsid w:val="002211D3"/>
    <w:rsid w:val="00234926"/>
    <w:rsid w:val="00236AE1"/>
    <w:rsid w:val="00237B26"/>
    <w:rsid w:val="00237CFD"/>
    <w:rsid w:val="0024142C"/>
    <w:rsid w:val="00241889"/>
    <w:rsid w:val="00247C85"/>
    <w:rsid w:val="00251A99"/>
    <w:rsid w:val="00253C35"/>
    <w:rsid w:val="00253D6D"/>
    <w:rsid w:val="00257BE0"/>
    <w:rsid w:val="00276ED8"/>
    <w:rsid w:val="0028096F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21C2E"/>
    <w:rsid w:val="00323FF3"/>
    <w:rsid w:val="00325748"/>
    <w:rsid w:val="00343E61"/>
    <w:rsid w:val="00345274"/>
    <w:rsid w:val="00354FF3"/>
    <w:rsid w:val="0036219E"/>
    <w:rsid w:val="00366BAE"/>
    <w:rsid w:val="003678F8"/>
    <w:rsid w:val="00390527"/>
    <w:rsid w:val="00390F60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11EA6"/>
    <w:rsid w:val="00413C07"/>
    <w:rsid w:val="0041484E"/>
    <w:rsid w:val="00414C56"/>
    <w:rsid w:val="00416B1D"/>
    <w:rsid w:val="00423E64"/>
    <w:rsid w:val="00426BCF"/>
    <w:rsid w:val="004309BE"/>
    <w:rsid w:val="004462AB"/>
    <w:rsid w:val="00462733"/>
    <w:rsid w:val="004668A0"/>
    <w:rsid w:val="00480521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E221E"/>
    <w:rsid w:val="004E3DDD"/>
    <w:rsid w:val="004E69C8"/>
    <w:rsid w:val="004E7908"/>
    <w:rsid w:val="004F02CD"/>
    <w:rsid w:val="00500326"/>
    <w:rsid w:val="00503929"/>
    <w:rsid w:val="00510B28"/>
    <w:rsid w:val="005143A3"/>
    <w:rsid w:val="005179CF"/>
    <w:rsid w:val="00522424"/>
    <w:rsid w:val="00526F10"/>
    <w:rsid w:val="00534B0C"/>
    <w:rsid w:val="00537FC6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A5ADF"/>
    <w:rsid w:val="005B354B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5E7624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52246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A4A85"/>
    <w:rsid w:val="006A62FF"/>
    <w:rsid w:val="006B4AC0"/>
    <w:rsid w:val="006B6E13"/>
    <w:rsid w:val="006C48B8"/>
    <w:rsid w:val="006E71E5"/>
    <w:rsid w:val="006E7F26"/>
    <w:rsid w:val="006E7F56"/>
    <w:rsid w:val="006F171C"/>
    <w:rsid w:val="00700595"/>
    <w:rsid w:val="0070114C"/>
    <w:rsid w:val="00701E67"/>
    <w:rsid w:val="00704715"/>
    <w:rsid w:val="00706B1F"/>
    <w:rsid w:val="007135CB"/>
    <w:rsid w:val="007278ED"/>
    <w:rsid w:val="007354DA"/>
    <w:rsid w:val="00742366"/>
    <w:rsid w:val="00742FD1"/>
    <w:rsid w:val="007547BA"/>
    <w:rsid w:val="00763124"/>
    <w:rsid w:val="00766FB5"/>
    <w:rsid w:val="0078486D"/>
    <w:rsid w:val="00787AB6"/>
    <w:rsid w:val="00792F76"/>
    <w:rsid w:val="00793907"/>
    <w:rsid w:val="007A06DD"/>
    <w:rsid w:val="007A3E4E"/>
    <w:rsid w:val="007B17E0"/>
    <w:rsid w:val="007B6E91"/>
    <w:rsid w:val="007C2B35"/>
    <w:rsid w:val="007C4176"/>
    <w:rsid w:val="007C6AE3"/>
    <w:rsid w:val="007C7614"/>
    <w:rsid w:val="007D222E"/>
    <w:rsid w:val="007D6CB0"/>
    <w:rsid w:val="007E4C1E"/>
    <w:rsid w:val="007F6C20"/>
    <w:rsid w:val="00800354"/>
    <w:rsid w:val="0080507E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4D6"/>
    <w:rsid w:val="00927F74"/>
    <w:rsid w:val="00947576"/>
    <w:rsid w:val="00954297"/>
    <w:rsid w:val="009554EB"/>
    <w:rsid w:val="009558AC"/>
    <w:rsid w:val="009701B8"/>
    <w:rsid w:val="009731AC"/>
    <w:rsid w:val="00976B25"/>
    <w:rsid w:val="009807CA"/>
    <w:rsid w:val="009A1572"/>
    <w:rsid w:val="009A262E"/>
    <w:rsid w:val="009A33CC"/>
    <w:rsid w:val="009A3753"/>
    <w:rsid w:val="009A45C1"/>
    <w:rsid w:val="009A5E4A"/>
    <w:rsid w:val="009B2072"/>
    <w:rsid w:val="009B6D3F"/>
    <w:rsid w:val="009C2BCA"/>
    <w:rsid w:val="009D23A9"/>
    <w:rsid w:val="009D3670"/>
    <w:rsid w:val="009D5A0C"/>
    <w:rsid w:val="009E45A3"/>
    <w:rsid w:val="009F66EC"/>
    <w:rsid w:val="00A06874"/>
    <w:rsid w:val="00A1377B"/>
    <w:rsid w:val="00A159E4"/>
    <w:rsid w:val="00A15B39"/>
    <w:rsid w:val="00A24865"/>
    <w:rsid w:val="00A24DC6"/>
    <w:rsid w:val="00A33517"/>
    <w:rsid w:val="00A3764D"/>
    <w:rsid w:val="00A4326E"/>
    <w:rsid w:val="00A61269"/>
    <w:rsid w:val="00A6211A"/>
    <w:rsid w:val="00A622FF"/>
    <w:rsid w:val="00A67C5B"/>
    <w:rsid w:val="00A74958"/>
    <w:rsid w:val="00A762F9"/>
    <w:rsid w:val="00A82ED3"/>
    <w:rsid w:val="00A942FE"/>
    <w:rsid w:val="00A96F04"/>
    <w:rsid w:val="00AB07D4"/>
    <w:rsid w:val="00AB4385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66B0B"/>
    <w:rsid w:val="00B7032F"/>
    <w:rsid w:val="00B7159E"/>
    <w:rsid w:val="00B93D5C"/>
    <w:rsid w:val="00B964E4"/>
    <w:rsid w:val="00BA4818"/>
    <w:rsid w:val="00BA5BD7"/>
    <w:rsid w:val="00BA6AC7"/>
    <w:rsid w:val="00BB0406"/>
    <w:rsid w:val="00BB0574"/>
    <w:rsid w:val="00BB1AD7"/>
    <w:rsid w:val="00BB5941"/>
    <w:rsid w:val="00BB64AA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1446"/>
    <w:rsid w:val="00C47D5E"/>
    <w:rsid w:val="00C50266"/>
    <w:rsid w:val="00C5315E"/>
    <w:rsid w:val="00C57B21"/>
    <w:rsid w:val="00C62889"/>
    <w:rsid w:val="00C636C9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A2C69"/>
    <w:rsid w:val="00CB0FB2"/>
    <w:rsid w:val="00CB25B4"/>
    <w:rsid w:val="00CC3C32"/>
    <w:rsid w:val="00CC4FD2"/>
    <w:rsid w:val="00CE2C68"/>
    <w:rsid w:val="00CE79F2"/>
    <w:rsid w:val="00CE7F29"/>
    <w:rsid w:val="00CF057E"/>
    <w:rsid w:val="00CF29EE"/>
    <w:rsid w:val="00CF7F23"/>
    <w:rsid w:val="00D14790"/>
    <w:rsid w:val="00D15B21"/>
    <w:rsid w:val="00D25539"/>
    <w:rsid w:val="00D34875"/>
    <w:rsid w:val="00D3489E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243D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C1901"/>
    <w:rsid w:val="00DC51D2"/>
    <w:rsid w:val="00DE3FFE"/>
    <w:rsid w:val="00DF1AA4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A0B94"/>
    <w:rsid w:val="00EB06E2"/>
    <w:rsid w:val="00EC1E64"/>
    <w:rsid w:val="00EC2BA5"/>
    <w:rsid w:val="00EC512C"/>
    <w:rsid w:val="00EC5C2E"/>
    <w:rsid w:val="00EC7C7E"/>
    <w:rsid w:val="00ED759F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DDF"/>
    <w:rsid w:val="00F43F47"/>
    <w:rsid w:val="00F44066"/>
    <w:rsid w:val="00F45A60"/>
    <w:rsid w:val="00F514D8"/>
    <w:rsid w:val="00F51A25"/>
    <w:rsid w:val="00F520FC"/>
    <w:rsid w:val="00F54ED4"/>
    <w:rsid w:val="00F612BE"/>
    <w:rsid w:val="00F64173"/>
    <w:rsid w:val="00F74CF1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2443-6FA6-46EC-B9EF-46607220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12</cp:revision>
  <cp:lastPrinted>2016-12-22T12:59:00Z</cp:lastPrinted>
  <dcterms:created xsi:type="dcterms:W3CDTF">2017-01-03T15:44:00Z</dcterms:created>
  <dcterms:modified xsi:type="dcterms:W3CDTF">2017-01-26T12:36:00Z</dcterms:modified>
</cp:coreProperties>
</file>