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18" w:rsidRPr="00123BD7" w:rsidRDefault="00FB4E18" w:rsidP="00FB4E18">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BEFORE THE</w:t>
      </w:r>
    </w:p>
    <w:p w:rsidR="00FB4E18" w:rsidRPr="00123BD7" w:rsidRDefault="00FB4E18" w:rsidP="00FB4E18">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PENNSYLVANIA PUBLIC UTILITY COMMISSION</w:t>
      </w:r>
    </w:p>
    <w:p w:rsidR="00FB4E18" w:rsidRPr="00123BD7" w:rsidRDefault="00FB4E18" w:rsidP="00FB4E18">
      <w:pPr>
        <w:spacing w:after="0" w:line="240" w:lineRule="auto"/>
        <w:jc w:val="both"/>
        <w:rPr>
          <w:rFonts w:ascii="Times New Roman" w:eastAsia="Times New Roman" w:hAnsi="Times New Roman" w:cs="Times New Roman"/>
          <w:b/>
          <w:sz w:val="24"/>
          <w:szCs w:val="24"/>
        </w:rPr>
      </w:pPr>
    </w:p>
    <w:p w:rsidR="00FB4E18" w:rsidRPr="00123BD7" w:rsidRDefault="00FB4E18" w:rsidP="00FB4E18">
      <w:pPr>
        <w:tabs>
          <w:tab w:val="left" w:pos="-720"/>
        </w:tabs>
        <w:suppressAutoHyphens/>
        <w:spacing w:after="0" w:line="240" w:lineRule="auto"/>
        <w:rPr>
          <w:rFonts w:ascii="Times New Roman" w:eastAsia="Times New Roman" w:hAnsi="Times New Roman" w:cs="Times New Roman"/>
          <w:spacing w:val="-3"/>
          <w:sz w:val="24"/>
          <w:szCs w:val="24"/>
        </w:rPr>
      </w:pPr>
    </w:p>
    <w:p w:rsidR="00FB4E18" w:rsidRPr="00123BD7" w:rsidRDefault="00FB4E18" w:rsidP="00FB4E18">
      <w:pPr>
        <w:tabs>
          <w:tab w:val="left" w:pos="-720"/>
        </w:tabs>
        <w:suppressAutoHyphens/>
        <w:spacing w:after="0" w:line="240" w:lineRule="auto"/>
        <w:rPr>
          <w:rFonts w:ascii="Times New Roman" w:eastAsia="Times New Roman" w:hAnsi="Times New Roman" w:cs="Times New Roman"/>
          <w:spacing w:val="-3"/>
          <w:sz w:val="24"/>
          <w:szCs w:val="24"/>
        </w:rPr>
      </w:pP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Application of Laurel Pipe Line Company, L.P.</w:t>
      </w:r>
      <w:r w:rsidRPr="00123BD7">
        <w:rPr>
          <w:rFonts w:ascii="Times New Roman" w:eastAsia="Times New Roman" w:hAnsi="Times New Roman" w:cs="Times New Roman"/>
          <w:spacing w:val="-3"/>
          <w:sz w:val="24"/>
          <w:szCs w:val="24"/>
        </w:rPr>
        <w:tab/>
        <w:t>:</w:t>
      </w: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 xml:space="preserve">For approval to change direction of petroleum </w:t>
      </w:r>
      <w:r w:rsidRPr="00123BD7">
        <w:rPr>
          <w:rFonts w:ascii="Times New Roman" w:eastAsia="Times New Roman" w:hAnsi="Times New Roman" w:cs="Times New Roman"/>
          <w:spacing w:val="-3"/>
          <w:sz w:val="24"/>
          <w:szCs w:val="24"/>
        </w:rPr>
        <w:tab/>
        <w:t>:</w:t>
      </w:r>
      <w:r w:rsidRPr="00123BD7">
        <w:rPr>
          <w:rFonts w:ascii="Times New Roman" w:eastAsia="Times New Roman" w:hAnsi="Times New Roman" w:cs="Times New Roman"/>
          <w:spacing w:val="-3"/>
          <w:sz w:val="24"/>
          <w:szCs w:val="24"/>
        </w:rPr>
        <w:tab/>
      </w:r>
      <w:r w:rsidR="00CB7A7C">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A-2016-2575829</w:t>
      </w: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products</w:t>
      </w:r>
      <w:proofErr w:type="gramEnd"/>
      <w:r w:rsidRPr="00123BD7">
        <w:rPr>
          <w:rFonts w:ascii="Times New Roman" w:eastAsia="Times New Roman" w:hAnsi="Times New Roman" w:cs="Times New Roman"/>
          <w:spacing w:val="-3"/>
          <w:sz w:val="24"/>
          <w:szCs w:val="24"/>
        </w:rPr>
        <w:t xml:space="preserve"> transportation service to delivery </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points</w:t>
      </w:r>
      <w:proofErr w:type="gramEnd"/>
      <w:r w:rsidRPr="00123BD7">
        <w:rPr>
          <w:rFonts w:ascii="Times New Roman" w:eastAsia="Times New Roman" w:hAnsi="Times New Roman" w:cs="Times New Roman"/>
          <w:spacing w:val="-3"/>
          <w:sz w:val="24"/>
          <w:szCs w:val="24"/>
        </w:rPr>
        <w:t xml:space="preserve"> west of Eldorado, Pennsylvania</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FB4E18" w:rsidRPr="00123BD7" w:rsidRDefault="00FB4E18" w:rsidP="00FB4E18">
      <w:pPr>
        <w:spacing w:after="0" w:line="240" w:lineRule="auto"/>
        <w:ind w:right="907"/>
        <w:rPr>
          <w:rFonts w:ascii="Times New Roman" w:hAnsi="Times New Roman" w:cs="Times New Roman"/>
          <w:sz w:val="24"/>
          <w:szCs w:val="24"/>
        </w:rPr>
      </w:pPr>
    </w:p>
    <w:p w:rsidR="00FB4E18" w:rsidRPr="00123BD7" w:rsidRDefault="00FB4E18" w:rsidP="00FB4E18">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Affiliated Interest Agreement between </w:t>
      </w:r>
      <w:r w:rsidRPr="00123BD7">
        <w:rPr>
          <w:rFonts w:ascii="Times New Roman" w:hAnsi="Times New Roman" w:cs="Times New Roman"/>
          <w:sz w:val="24"/>
          <w:szCs w:val="24"/>
        </w:rPr>
        <w:tab/>
      </w:r>
      <w:r w:rsidRPr="00123BD7">
        <w:rPr>
          <w:rFonts w:ascii="Times New Roman" w:hAnsi="Times New Roman" w:cs="Times New Roman"/>
          <w:sz w:val="24"/>
          <w:szCs w:val="24"/>
        </w:rPr>
        <w:tab/>
        <w:t>:</w:t>
      </w:r>
      <w:r w:rsidRPr="00123BD7">
        <w:rPr>
          <w:rFonts w:ascii="Times New Roman" w:hAnsi="Times New Roman" w:cs="Times New Roman"/>
          <w:sz w:val="24"/>
          <w:szCs w:val="24"/>
        </w:rPr>
        <w:tab/>
      </w:r>
      <w:r w:rsidR="00CB7A7C">
        <w:rPr>
          <w:rFonts w:ascii="Times New Roman" w:hAnsi="Times New Roman" w:cs="Times New Roman"/>
          <w:sz w:val="24"/>
          <w:szCs w:val="24"/>
        </w:rPr>
        <w:tab/>
      </w:r>
      <w:r w:rsidRPr="00123BD7">
        <w:rPr>
          <w:rFonts w:ascii="Times New Roman" w:eastAsia="Times New Roman" w:hAnsi="Times New Roman" w:cs="Times New Roman"/>
          <w:sz w:val="24"/>
          <w:szCs w:val="24"/>
        </w:rPr>
        <w:t>G-2017-2587567</w:t>
      </w:r>
    </w:p>
    <w:p w:rsidR="00FB4E18" w:rsidRPr="00123BD7" w:rsidRDefault="00FB4E18" w:rsidP="00FB4E18">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Laurel Pipe Line Company, L.P. and </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FB4E18" w:rsidRPr="00123BD7" w:rsidRDefault="00FB4E18" w:rsidP="00FB4E18">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Buckeye Pipe Line Company, L.P.</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FB4E18" w:rsidRPr="00123BD7" w:rsidRDefault="00FB4E18" w:rsidP="00FB4E1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FB4E18" w:rsidRPr="00123BD7" w:rsidRDefault="00FB4E18" w:rsidP="00FB4E18">
      <w:pPr>
        <w:tabs>
          <w:tab w:val="left" w:pos="-720"/>
        </w:tabs>
        <w:suppressAutoHyphens/>
        <w:spacing w:after="0" w:line="240" w:lineRule="auto"/>
        <w:rPr>
          <w:rFonts w:ascii="Times New Roman" w:eastAsia="Times New Roman" w:hAnsi="Times New Roman" w:cs="Times New Roman"/>
          <w:spacing w:val="-3"/>
          <w:sz w:val="24"/>
          <w:szCs w:val="24"/>
        </w:rPr>
      </w:pPr>
    </w:p>
    <w:p w:rsidR="00FB4E18" w:rsidRPr="0002252E" w:rsidRDefault="00FB4E18" w:rsidP="00FB4E18">
      <w:pPr>
        <w:spacing w:after="0" w:line="360" w:lineRule="auto"/>
        <w:jc w:val="center"/>
        <w:rPr>
          <w:rFonts w:ascii="Times New Roman" w:eastAsia="Times New Roman" w:hAnsi="Times New Roman" w:cs="Times New Roman"/>
          <w:sz w:val="24"/>
          <w:szCs w:val="24"/>
          <w:u w:val="single"/>
        </w:rPr>
      </w:pPr>
      <w:r w:rsidRPr="0002252E">
        <w:rPr>
          <w:rFonts w:ascii="Times New Roman" w:eastAsia="Times New Roman" w:hAnsi="Times New Roman" w:cs="Times New Roman"/>
          <w:sz w:val="24"/>
          <w:szCs w:val="24"/>
          <w:u w:val="single"/>
        </w:rPr>
        <w:t>ORDER REGARDING</w:t>
      </w:r>
      <w:r>
        <w:rPr>
          <w:rFonts w:ascii="Times New Roman" w:eastAsia="Times New Roman" w:hAnsi="Times New Roman" w:cs="Times New Roman"/>
          <w:sz w:val="24"/>
          <w:szCs w:val="24"/>
          <w:u w:val="single"/>
        </w:rPr>
        <w:t xml:space="preserve"> LAUREL</w:t>
      </w:r>
      <w:r w:rsidRPr="0002252E">
        <w:rPr>
          <w:rFonts w:ascii="Times New Roman" w:eastAsia="Times New Roman" w:hAnsi="Times New Roman" w:cs="Times New Roman"/>
          <w:sz w:val="24"/>
          <w:szCs w:val="24"/>
          <w:u w:val="single"/>
        </w:rPr>
        <w:t>’S MOTION TO COMPEL</w:t>
      </w:r>
      <w:r>
        <w:rPr>
          <w:rFonts w:ascii="Times New Roman" w:eastAsia="Times New Roman" w:hAnsi="Times New Roman" w:cs="Times New Roman"/>
          <w:sz w:val="24"/>
          <w:szCs w:val="24"/>
          <w:u w:val="single"/>
        </w:rPr>
        <w:t xml:space="preserve"> GULF TO</w:t>
      </w:r>
      <w:r w:rsidRPr="0002252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PROVIDE</w:t>
      </w:r>
    </w:p>
    <w:p w:rsidR="00FB4E18" w:rsidRDefault="00FB4E18" w:rsidP="00FB4E18">
      <w:pPr>
        <w:spacing w:after="0" w:line="360" w:lineRule="auto"/>
        <w:ind w:firstLine="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RESPONSES TO LAUREL SET I DISCOVERY REQUEST</w:t>
      </w:r>
    </w:p>
    <w:p w:rsidR="00FB4E18" w:rsidRPr="00123BD7" w:rsidRDefault="00FB4E18" w:rsidP="00CD0562">
      <w:pPr>
        <w:spacing w:after="0" w:line="360" w:lineRule="auto"/>
        <w:ind w:firstLine="720"/>
        <w:rPr>
          <w:rFonts w:ascii="Times New Roman" w:eastAsia="Times New Roman" w:hAnsi="Times New Roman" w:cs="Times New Roman"/>
          <w:sz w:val="24"/>
          <w:szCs w:val="24"/>
        </w:rPr>
      </w:pPr>
    </w:p>
    <w:p w:rsidR="00FB4E18" w:rsidRDefault="00FB4E18" w:rsidP="00FB4E18">
      <w:pPr>
        <w:spacing w:after="0" w:line="36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On November 14, 2016, Laurel Pipe Line Company, L.P. (Laurel or Applicant) filed with the Commission the above-captioned Application</w:t>
      </w:r>
      <w:r w:rsidRPr="003F1F5D">
        <w:rPr>
          <w:rFonts w:ascii="Times New Roman" w:eastAsia="Times New Roman" w:hAnsi="Times New Roman" w:cs="Times New Roman"/>
          <w:sz w:val="24"/>
          <w:szCs w:val="24"/>
        </w:rPr>
        <w:t>.  On February 1, 2017,</w:t>
      </w:r>
      <w:r w:rsidRPr="003F1F5D">
        <w:rPr>
          <w:rFonts w:ascii="Times New Roman" w:hAnsi="Times New Roman" w:cs="Times New Roman"/>
          <w:sz w:val="24"/>
          <w:szCs w:val="24"/>
        </w:rPr>
        <w:t xml:space="preserve"> Gulf Operating, LLC (</w:t>
      </w:r>
      <w:r w:rsidRPr="003F1F5D">
        <w:rPr>
          <w:rFonts w:ascii="Times New Roman" w:eastAsia="Times New Roman" w:hAnsi="Times New Roman" w:cs="Times New Roman"/>
          <w:sz w:val="24"/>
          <w:szCs w:val="24"/>
        </w:rPr>
        <w:t xml:space="preserve">Gulf) filed a formal Protest </w:t>
      </w:r>
      <w:r>
        <w:rPr>
          <w:rFonts w:ascii="Times New Roman" w:eastAsia="Times New Roman" w:hAnsi="Times New Roman" w:cs="Times New Roman"/>
          <w:sz w:val="24"/>
          <w:szCs w:val="24"/>
        </w:rPr>
        <w:t xml:space="preserve">against the Application.  </w:t>
      </w:r>
      <w:r w:rsidRPr="003F1F5D">
        <w:rPr>
          <w:rFonts w:ascii="Times New Roman" w:eastAsia="Times New Roman" w:hAnsi="Times New Roman" w:cs="Times New Roman"/>
          <w:sz w:val="24"/>
          <w:szCs w:val="24"/>
        </w:rPr>
        <w:t xml:space="preserve">On March 2, 2017, Laurel served Set I Discovery on Gulf.  Gulf objected to </w:t>
      </w:r>
      <w:r>
        <w:rPr>
          <w:rFonts w:ascii="Times New Roman" w:eastAsia="Times New Roman" w:hAnsi="Times New Roman" w:cs="Times New Roman"/>
          <w:sz w:val="24"/>
          <w:szCs w:val="24"/>
        </w:rPr>
        <w:t xml:space="preserve">Laurel’s </w:t>
      </w:r>
      <w:r w:rsidRPr="003F1F5D">
        <w:rPr>
          <w:rFonts w:ascii="Times New Roman" w:eastAsia="Times New Roman" w:hAnsi="Times New Roman" w:cs="Times New Roman"/>
          <w:sz w:val="24"/>
          <w:szCs w:val="24"/>
        </w:rPr>
        <w:t>Set I Discovery on March 13, 2017.  Gulf objected to</w:t>
      </w:r>
      <w:r>
        <w:rPr>
          <w:rFonts w:ascii="Times New Roman" w:eastAsia="Times New Roman" w:hAnsi="Times New Roman" w:cs="Times New Roman"/>
          <w:sz w:val="24"/>
          <w:szCs w:val="24"/>
        </w:rPr>
        <w:t xml:space="preserve"> Laurel</w:t>
      </w:r>
      <w:r w:rsidRPr="003F1F5D">
        <w:rPr>
          <w:rFonts w:ascii="Times New Roman" w:eastAsia="Times New Roman" w:hAnsi="Times New Roman" w:cs="Times New Roman"/>
          <w:sz w:val="24"/>
          <w:szCs w:val="24"/>
        </w:rPr>
        <w:t xml:space="preserve"> Set</w:t>
      </w:r>
      <w:r>
        <w:rPr>
          <w:rFonts w:ascii="Times New Roman" w:eastAsia="Times New Roman" w:hAnsi="Times New Roman" w:cs="Times New Roman"/>
          <w:sz w:val="24"/>
          <w:szCs w:val="24"/>
        </w:rPr>
        <w:t xml:space="preserve"> I Request Nos. 1, 2, 3, 4(b)-(e</w:t>
      </w:r>
      <w:r w:rsidRPr="003F1F5D">
        <w:rPr>
          <w:rFonts w:ascii="Times New Roman" w:eastAsia="Times New Roman" w:hAnsi="Times New Roman" w:cs="Times New Roman"/>
          <w:sz w:val="24"/>
          <w:szCs w:val="24"/>
        </w:rPr>
        <w:t>), 9, 12(b), 13, 14, and 16(b)-(e).</w:t>
      </w:r>
    </w:p>
    <w:p w:rsidR="00FB4E18" w:rsidRDefault="00FB4E18" w:rsidP="00FB4E1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23, 2017, Laurel filed </w:t>
      </w:r>
      <w:r w:rsidRPr="003F1F5D">
        <w:rPr>
          <w:rFonts w:ascii="Times New Roman" w:hAnsi="Times New Roman" w:cs="Times New Roman"/>
          <w:color w:val="0C0C0C"/>
          <w:sz w:val="24"/>
          <w:szCs w:val="24"/>
        </w:rPr>
        <w:t xml:space="preserve">a Motion to Compel (Motion to Compel) responses to </w:t>
      </w:r>
      <w:r>
        <w:rPr>
          <w:rFonts w:ascii="Times New Roman" w:hAnsi="Times New Roman" w:cs="Times New Roman"/>
          <w:color w:val="0C0C0C"/>
          <w:sz w:val="24"/>
          <w:szCs w:val="24"/>
        </w:rPr>
        <w:t xml:space="preserve">Laurel </w:t>
      </w:r>
      <w:r w:rsidRPr="003F1F5D">
        <w:rPr>
          <w:rFonts w:ascii="Times New Roman" w:hAnsi="Times New Roman" w:cs="Times New Roman"/>
          <w:color w:val="0C0C0C"/>
          <w:sz w:val="24"/>
          <w:szCs w:val="24"/>
        </w:rPr>
        <w:t xml:space="preserve">Set I, </w:t>
      </w:r>
      <w:r w:rsidRPr="003F1F5D">
        <w:rPr>
          <w:rFonts w:ascii="Times New Roman" w:eastAsia="Times New Roman" w:hAnsi="Times New Roman" w:cs="Times New Roman"/>
          <w:sz w:val="24"/>
          <w:szCs w:val="24"/>
        </w:rPr>
        <w:t>Request Nos. 1, 2, 3, 4(b)-(</w:t>
      </w:r>
      <w:r>
        <w:rPr>
          <w:rFonts w:ascii="Times New Roman" w:eastAsia="Times New Roman" w:hAnsi="Times New Roman" w:cs="Times New Roman"/>
          <w:sz w:val="24"/>
          <w:szCs w:val="24"/>
        </w:rPr>
        <w:t>e</w:t>
      </w:r>
      <w:r w:rsidRPr="003F1F5D">
        <w:rPr>
          <w:rFonts w:ascii="Times New Roman" w:eastAsia="Times New Roman" w:hAnsi="Times New Roman" w:cs="Times New Roman"/>
          <w:sz w:val="24"/>
          <w:szCs w:val="24"/>
        </w:rPr>
        <w:t>), 9, 12(b), 13, 14, and 16(b)-(e).</w:t>
      </w:r>
      <w:r w:rsidRPr="003F1F5D">
        <w:rPr>
          <w:rFonts w:ascii="Times New Roman" w:hAnsi="Times New Roman" w:cs="Times New Roman"/>
          <w:sz w:val="24"/>
          <w:szCs w:val="24"/>
        </w:rPr>
        <w:t xml:space="preserve">  </w:t>
      </w:r>
      <w:r w:rsidRPr="003F1F5D">
        <w:rPr>
          <w:rFonts w:ascii="Times New Roman" w:eastAsia="Times New Roman" w:hAnsi="Times New Roman" w:cs="Times New Roman"/>
          <w:sz w:val="24"/>
          <w:szCs w:val="24"/>
        </w:rPr>
        <w:t xml:space="preserve">On March 28, 2017, </w:t>
      </w:r>
      <w:r>
        <w:rPr>
          <w:rFonts w:ascii="Times New Roman" w:eastAsia="Times New Roman" w:hAnsi="Times New Roman" w:cs="Times New Roman"/>
          <w:sz w:val="24"/>
          <w:szCs w:val="24"/>
        </w:rPr>
        <w:t xml:space="preserve">Gulf </w:t>
      </w:r>
      <w:r w:rsidRPr="003F1F5D">
        <w:rPr>
          <w:rFonts w:ascii="Times New Roman" w:eastAsia="Times New Roman" w:hAnsi="Times New Roman" w:cs="Times New Roman"/>
          <w:sz w:val="24"/>
          <w:szCs w:val="24"/>
        </w:rPr>
        <w:t>filed its Answer to Laurel</w:t>
      </w:r>
      <w:r>
        <w:rPr>
          <w:rFonts w:ascii="Times New Roman" w:eastAsia="Times New Roman" w:hAnsi="Times New Roman" w:cs="Times New Roman"/>
          <w:sz w:val="24"/>
          <w:szCs w:val="24"/>
        </w:rPr>
        <w:t>’s</w:t>
      </w:r>
      <w:r w:rsidRPr="003F1F5D">
        <w:rPr>
          <w:rFonts w:ascii="Times New Roman" w:eastAsia="Times New Roman" w:hAnsi="Times New Roman" w:cs="Times New Roman"/>
          <w:sz w:val="24"/>
          <w:szCs w:val="24"/>
        </w:rPr>
        <w:t xml:space="preserve"> Motion to Compel.</w:t>
      </w:r>
    </w:p>
    <w:p w:rsidR="00FB4E18" w:rsidRPr="003F1F5D" w:rsidRDefault="00FB4E18" w:rsidP="00FB4E18">
      <w:pPr>
        <w:spacing w:after="0" w:line="360" w:lineRule="auto"/>
        <w:rPr>
          <w:rFonts w:ascii="Times New Roman" w:eastAsia="Times New Roman" w:hAnsi="Times New Roman" w:cs="Times New Roman"/>
          <w:sz w:val="24"/>
          <w:szCs w:val="24"/>
        </w:rPr>
      </w:pPr>
    </w:p>
    <w:p w:rsidR="00FB4E18" w:rsidRDefault="00FB4E18" w:rsidP="00FB4E18">
      <w:pPr>
        <w:spacing w:after="0" w:line="360" w:lineRule="auto"/>
        <w:ind w:firstLine="1440"/>
        <w:rPr>
          <w:rFonts w:ascii="Times New Roman" w:hAnsi="Times New Roman" w:cs="Times New Roman"/>
          <w:sz w:val="24"/>
          <w:szCs w:val="24"/>
        </w:rPr>
      </w:pPr>
      <w:r w:rsidRPr="00FB4E18">
        <w:rPr>
          <w:rFonts w:ascii="Times New Roman" w:hAnsi="Times New Roman" w:cs="Times New Roman"/>
          <w:sz w:val="24"/>
          <w:szCs w:val="24"/>
        </w:rPr>
        <w:t xml:space="preserve">On April 27, 2017, counsel for Gulf and Laurel requested a continuance of any decision on Laurel’s pending Motion to Compel Responses from Gulf in order to allow the two parties to resolve </w:t>
      </w:r>
      <w:r>
        <w:rPr>
          <w:rFonts w:ascii="Times New Roman" w:hAnsi="Times New Roman" w:cs="Times New Roman"/>
          <w:sz w:val="24"/>
          <w:szCs w:val="24"/>
        </w:rPr>
        <w:t xml:space="preserve">the </w:t>
      </w:r>
      <w:r w:rsidRPr="00FB4E18">
        <w:rPr>
          <w:rFonts w:ascii="Times New Roman" w:hAnsi="Times New Roman" w:cs="Times New Roman"/>
          <w:sz w:val="24"/>
          <w:szCs w:val="24"/>
        </w:rPr>
        <w:t>discovery issues informally.  The continuance was granted, and on May 9, 2017, counsel for Laurel and Gulf informed me that the parties had rea</w:t>
      </w:r>
      <w:r>
        <w:rPr>
          <w:rFonts w:ascii="Times New Roman" w:hAnsi="Times New Roman" w:cs="Times New Roman"/>
          <w:sz w:val="24"/>
          <w:szCs w:val="24"/>
        </w:rPr>
        <w:t xml:space="preserve">ched an agreement on all of Laurel – </w:t>
      </w:r>
      <w:r w:rsidRPr="00FB4E18">
        <w:rPr>
          <w:rFonts w:ascii="Times New Roman" w:hAnsi="Times New Roman" w:cs="Times New Roman"/>
          <w:sz w:val="24"/>
          <w:szCs w:val="24"/>
        </w:rPr>
        <w:t>Set I questions to Gulf except for questions 4(b) – (e) and 12(b). </w:t>
      </w:r>
      <w:r>
        <w:rPr>
          <w:rFonts w:ascii="Times New Roman" w:hAnsi="Times New Roman" w:cs="Times New Roman"/>
          <w:sz w:val="24"/>
          <w:szCs w:val="24"/>
        </w:rPr>
        <w:t xml:space="preserve"> </w:t>
      </w:r>
    </w:p>
    <w:p w:rsidR="00FB4E18" w:rsidRDefault="00FB4E18" w:rsidP="00FB4E18">
      <w:pPr>
        <w:spacing w:after="0" w:line="360" w:lineRule="auto"/>
        <w:ind w:firstLine="1440"/>
        <w:rPr>
          <w:rFonts w:ascii="Times New Roman" w:hAnsi="Times New Roman" w:cs="Times New Roman"/>
          <w:sz w:val="24"/>
          <w:szCs w:val="24"/>
        </w:rPr>
      </w:pPr>
    </w:p>
    <w:p w:rsidR="00FB4E18" w:rsidRPr="00FB4E18" w:rsidRDefault="00FB4E18" w:rsidP="00FB4E1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Laurel’s Motion to Compel responses to its discovery requests to Gulf is ripe for ruling with regard to Laurel – Set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Request Nos. 4(b)-(e) and 12(b).</w:t>
      </w:r>
    </w:p>
    <w:p w:rsidR="00FB4E18" w:rsidRPr="003F1F5D" w:rsidRDefault="00FB4E18" w:rsidP="00FB4E18">
      <w:pPr>
        <w:spacing w:after="0" w:line="360" w:lineRule="auto"/>
        <w:ind w:firstLine="1440"/>
        <w:rPr>
          <w:rFonts w:ascii="Times New Roman" w:eastAsia="Times New Roman" w:hAnsi="Times New Roman" w:cs="Times New Roman"/>
          <w:sz w:val="24"/>
          <w:szCs w:val="24"/>
        </w:rPr>
      </w:pPr>
      <w:r w:rsidRPr="00FB4E18">
        <w:rPr>
          <w:rFonts w:ascii="Times New Roman" w:eastAsia="Times New Roman" w:hAnsi="Times New Roman" w:cs="Times New Roman"/>
          <w:sz w:val="24"/>
          <w:szCs w:val="24"/>
        </w:rPr>
        <w:lastRenderedPageBreak/>
        <w:t xml:space="preserve">The Commission’s Rules </w:t>
      </w:r>
      <w:r w:rsidRPr="003F1F5D">
        <w:rPr>
          <w:rFonts w:ascii="Times New Roman" w:eastAsia="Times New Roman" w:hAnsi="Times New Roman" w:cs="Times New Roman"/>
          <w:sz w:val="24"/>
          <w:szCs w:val="24"/>
        </w:rPr>
        <w:t>of Administrative P</w:t>
      </w:r>
      <w:r w:rsidR="00B72A3B">
        <w:rPr>
          <w:rFonts w:ascii="Times New Roman" w:eastAsia="Times New Roman" w:hAnsi="Times New Roman" w:cs="Times New Roman"/>
          <w:sz w:val="24"/>
          <w:szCs w:val="24"/>
        </w:rPr>
        <w:t xml:space="preserve">ractice and Procedure at 52 </w:t>
      </w:r>
      <w:proofErr w:type="spellStart"/>
      <w:r w:rsidR="00B72A3B">
        <w:rPr>
          <w:rFonts w:ascii="Times New Roman" w:eastAsia="Times New Roman" w:hAnsi="Times New Roman" w:cs="Times New Roman"/>
          <w:sz w:val="24"/>
          <w:szCs w:val="24"/>
        </w:rPr>
        <w:t>Pa.</w:t>
      </w:r>
      <w:r w:rsidRPr="003F1F5D">
        <w:rPr>
          <w:rFonts w:ascii="Times New Roman" w:eastAsia="Times New Roman" w:hAnsi="Times New Roman" w:cs="Times New Roman"/>
          <w:sz w:val="24"/>
          <w:szCs w:val="24"/>
        </w:rPr>
        <w:t>Code</w:t>
      </w:r>
      <w:proofErr w:type="spellEnd"/>
      <w:r w:rsidRPr="003F1F5D">
        <w:rPr>
          <w:rFonts w:ascii="Times New Roman" w:eastAsia="Times New Roman" w:hAnsi="Times New Roman" w:cs="Times New Roman"/>
          <w:sz w:val="24"/>
          <w:szCs w:val="24"/>
        </w:rPr>
        <w:t xml:space="preserve"> §5.321</w:t>
      </w:r>
      <w:r>
        <w:rPr>
          <w:rFonts w:ascii="Times New Roman" w:eastAsia="Times New Roman" w:hAnsi="Times New Roman" w:cs="Times New Roman"/>
          <w:sz w:val="24"/>
          <w:szCs w:val="24"/>
        </w:rPr>
        <w:t xml:space="preserve"> permit a broad scope of discovery</w:t>
      </w:r>
      <w:r w:rsidRPr="003F1F5D">
        <w:rPr>
          <w:rFonts w:ascii="Times New Roman" w:eastAsia="Times New Roman" w:hAnsi="Times New Roman" w:cs="Times New Roman"/>
          <w:sz w:val="24"/>
          <w:szCs w:val="24"/>
        </w:rPr>
        <w:t>:</w:t>
      </w:r>
    </w:p>
    <w:p w:rsidR="00FB4E18" w:rsidRPr="003F1F5D" w:rsidRDefault="00FB4E18" w:rsidP="00FB4E18">
      <w:pPr>
        <w:spacing w:after="0" w:line="240" w:lineRule="auto"/>
        <w:rPr>
          <w:rFonts w:ascii="Times New Roman" w:eastAsia="Times New Roman" w:hAnsi="Times New Roman" w:cs="Times New Roman"/>
          <w:sz w:val="24"/>
          <w:szCs w:val="24"/>
        </w:rPr>
      </w:pPr>
    </w:p>
    <w:p w:rsidR="00FB4E18" w:rsidRPr="003F1F5D" w:rsidRDefault="00FB4E18" w:rsidP="00FB4E18">
      <w:pPr>
        <w:spacing w:after="0" w:line="240" w:lineRule="auto"/>
        <w:ind w:left="1440" w:right="1440"/>
        <w:contextualSpacing/>
        <w:rPr>
          <w:rFonts w:ascii="Times New Roman" w:eastAsia="Times New Roman" w:hAnsi="Times New Roman" w:cs="Times New Roman"/>
          <w:sz w:val="24"/>
          <w:szCs w:val="24"/>
        </w:rPr>
      </w:pPr>
      <w:r w:rsidRPr="003F1F5D">
        <w:rPr>
          <w:rFonts w:ascii="Times New Roman" w:eastAsia="Times New Roman" w:hAnsi="Times New Roman" w:cs="Times New Roman"/>
          <w:sz w:val="24"/>
          <w:szCs w:val="24"/>
        </w:rPr>
        <w:t>(c) Scope.  Subject to this subchapter, a party may obtain discovery regarding any mater,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FB4E18" w:rsidRPr="003F1F5D" w:rsidRDefault="00FB4E18" w:rsidP="00FB4E18">
      <w:pPr>
        <w:spacing w:after="0" w:line="240" w:lineRule="auto"/>
        <w:ind w:right="1440"/>
        <w:contextualSpacing/>
        <w:rPr>
          <w:rFonts w:ascii="Times New Roman" w:eastAsia="Times New Roman" w:hAnsi="Times New Roman" w:cs="Times New Roman"/>
          <w:sz w:val="24"/>
          <w:szCs w:val="24"/>
        </w:rPr>
      </w:pPr>
    </w:p>
    <w:p w:rsidR="00FB4E18" w:rsidRPr="003F1F5D" w:rsidRDefault="00B72A3B" w:rsidP="00FB4E18">
      <w:pPr>
        <w:pStyle w:val="ListParagraph"/>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w:t>
      </w:r>
      <w:r w:rsidR="00FB4E18" w:rsidRPr="003F1F5D">
        <w:rPr>
          <w:rFonts w:ascii="Times New Roman" w:eastAsia="Times New Roman" w:hAnsi="Times New Roman" w:cs="Times New Roman"/>
          <w:sz w:val="24"/>
          <w:szCs w:val="24"/>
        </w:rPr>
        <w:t>Code</w:t>
      </w:r>
      <w:proofErr w:type="spellEnd"/>
      <w:r w:rsidR="00FB4E18" w:rsidRPr="003F1F5D">
        <w:rPr>
          <w:rFonts w:ascii="Times New Roman" w:eastAsia="Times New Roman" w:hAnsi="Times New Roman" w:cs="Times New Roman"/>
          <w:sz w:val="24"/>
          <w:szCs w:val="24"/>
        </w:rPr>
        <w:t xml:space="preserve"> § 5.321(c).</w:t>
      </w:r>
    </w:p>
    <w:p w:rsidR="00FB4E18" w:rsidRDefault="00FB4E18" w:rsidP="00FB4E18">
      <w:pPr>
        <w:spacing w:after="0" w:line="360" w:lineRule="auto"/>
        <w:jc w:val="both"/>
        <w:rPr>
          <w:rFonts w:ascii="Times New Roman" w:hAnsi="Times New Roman" w:cs="Times New Roman"/>
          <w:sz w:val="24"/>
          <w:szCs w:val="24"/>
        </w:rPr>
      </w:pPr>
    </w:p>
    <w:p w:rsidR="00FB4E18" w:rsidRPr="009010D0" w:rsidRDefault="00FB4E18" w:rsidP="00FB4E18">
      <w:pPr>
        <w:pStyle w:val="ListNumber"/>
        <w:numPr>
          <w:ilvl w:val="0"/>
          <w:numId w:val="0"/>
        </w:numPr>
        <w:ind w:firstLine="1440"/>
      </w:pPr>
      <w:r w:rsidRPr="00FB4E18">
        <w:rPr>
          <w:b/>
        </w:rPr>
        <w:t xml:space="preserve">Laurel Set I, Request No. 4 </w:t>
      </w:r>
      <w:r w:rsidRPr="009010D0">
        <w:t>provides as follows:</w:t>
      </w:r>
    </w:p>
    <w:p w:rsidR="00FB4E18" w:rsidRPr="009010D0" w:rsidRDefault="00FB4E18" w:rsidP="00FB4E18">
      <w:pPr>
        <w:pStyle w:val="BlockText"/>
      </w:pPr>
      <w:r w:rsidRPr="009010D0">
        <w:t>4.</w:t>
      </w:r>
      <w:r w:rsidRPr="009010D0">
        <w:tab/>
        <w:t>With reference to Gulf’s discussion of Laurel’s alleged return on its current operations</w:t>
      </w:r>
    </w:p>
    <w:p w:rsidR="00FB4E18" w:rsidRPr="009010D0" w:rsidRDefault="00FB4E18" w:rsidP="00FB4E18">
      <w:pPr>
        <w:pStyle w:val="BlockText"/>
        <w:ind w:left="2880" w:hanging="720"/>
      </w:pPr>
      <w:r w:rsidRPr="009010D0">
        <w:t>a.</w:t>
      </w:r>
      <w:r w:rsidRPr="009010D0">
        <w:tab/>
        <w:t xml:space="preserve">Please identify the reports to which Gulf refers and provide all </w:t>
      </w:r>
      <w:proofErr w:type="spellStart"/>
      <w:r w:rsidRPr="009010D0">
        <w:t>workpapers</w:t>
      </w:r>
      <w:proofErr w:type="spellEnd"/>
      <w:r w:rsidRPr="009010D0">
        <w:t xml:space="preserve"> showing the calculation that causes Gulf to believe this return is reasonable. </w:t>
      </w:r>
    </w:p>
    <w:p w:rsidR="00FB4E18" w:rsidRPr="009010D0" w:rsidRDefault="00FB4E18" w:rsidP="00FB4E18">
      <w:pPr>
        <w:pStyle w:val="BlockText"/>
        <w:ind w:left="2880" w:hanging="720"/>
      </w:pPr>
      <w:r w:rsidRPr="009010D0">
        <w:t>b.</w:t>
      </w:r>
      <w:r w:rsidRPr="009010D0">
        <w:tab/>
        <w:t xml:space="preserve">Please provide all documents showing the return Gulf believes it is earning on its terminal at Coraopolis, PA. </w:t>
      </w:r>
    </w:p>
    <w:p w:rsidR="00FB4E18" w:rsidRPr="009010D0" w:rsidRDefault="00FB4E18" w:rsidP="00FB4E18">
      <w:pPr>
        <w:pStyle w:val="BlockText"/>
        <w:ind w:left="2880" w:hanging="720"/>
      </w:pPr>
      <w:r w:rsidRPr="009010D0">
        <w:t>c.</w:t>
      </w:r>
      <w:r w:rsidRPr="009010D0">
        <w:tab/>
        <w:t xml:space="preserve">Please provide all documents showing the return Gulf believes it is earning on its terminal at Pittsburgh, PA. </w:t>
      </w:r>
    </w:p>
    <w:p w:rsidR="00FB4E18" w:rsidRPr="009010D0" w:rsidRDefault="00FB4E18" w:rsidP="00FB4E18">
      <w:pPr>
        <w:pStyle w:val="BlockText"/>
        <w:ind w:left="2880" w:hanging="720"/>
      </w:pPr>
      <w:r w:rsidRPr="009010D0">
        <w:t>d.</w:t>
      </w:r>
      <w:r w:rsidRPr="009010D0">
        <w:tab/>
        <w:t xml:space="preserve">Please provide all documents showing the return Gulf believes it is earning on its terminal at Delmont, PA. </w:t>
      </w:r>
    </w:p>
    <w:p w:rsidR="00FB4E18" w:rsidRPr="009010D0" w:rsidRDefault="00FB4E18" w:rsidP="00FB4E18">
      <w:pPr>
        <w:pStyle w:val="BlockText"/>
        <w:ind w:left="2880" w:hanging="720"/>
      </w:pPr>
      <w:r w:rsidRPr="009010D0">
        <w:t>e.</w:t>
      </w:r>
      <w:r w:rsidRPr="009010D0">
        <w:tab/>
        <w:t>Please provide all documents showing the return Gulf believes it is earning on its terminal at Altoona, PA.</w:t>
      </w:r>
    </w:p>
    <w:p w:rsidR="00FB4E18" w:rsidRPr="005E1056" w:rsidRDefault="00FB4E18" w:rsidP="00FB4E18">
      <w:pPr>
        <w:pStyle w:val="ListNumber"/>
        <w:numPr>
          <w:ilvl w:val="0"/>
          <w:numId w:val="0"/>
        </w:numPr>
        <w:spacing w:after="0" w:line="360" w:lineRule="auto"/>
        <w:ind w:firstLine="1440"/>
        <w:jc w:val="left"/>
        <w:rPr>
          <w:rFonts w:cs="Times New Roman"/>
        </w:rPr>
      </w:pPr>
      <w:r w:rsidRPr="005E1056">
        <w:rPr>
          <w:rFonts w:cs="Times New Roman"/>
        </w:rPr>
        <w:lastRenderedPageBreak/>
        <w:t xml:space="preserve">Gulf objected to </w:t>
      </w:r>
      <w:r w:rsidR="00B72A3B">
        <w:rPr>
          <w:rFonts w:cs="Times New Roman"/>
        </w:rPr>
        <w:t xml:space="preserve">Laurel – Set I, </w:t>
      </w:r>
      <w:r w:rsidRPr="005E1056">
        <w:rPr>
          <w:rFonts w:cs="Times New Roman"/>
        </w:rPr>
        <w:t>Request No. 4(b)-(e) on the grounds that the information sought is not relevant to the subject matter and issues in this proceeding, and is not reasonably calculated to lead to the discovery of admissible evidence.</w:t>
      </w:r>
      <w:r w:rsidR="00075B3F">
        <w:rPr>
          <w:rFonts w:cs="Times New Roman"/>
        </w:rPr>
        <w:t xml:space="preserve">  Objections at 15.</w:t>
      </w:r>
    </w:p>
    <w:p w:rsidR="00FB4E18" w:rsidRPr="005E1056" w:rsidRDefault="00FB4E18" w:rsidP="00FB4E18">
      <w:pPr>
        <w:pStyle w:val="ListNumber"/>
        <w:numPr>
          <w:ilvl w:val="0"/>
          <w:numId w:val="0"/>
        </w:numPr>
        <w:spacing w:after="0" w:line="360" w:lineRule="auto"/>
        <w:ind w:firstLine="1440"/>
        <w:jc w:val="left"/>
        <w:rPr>
          <w:rFonts w:cs="Times New Roman"/>
        </w:rPr>
      </w:pPr>
    </w:p>
    <w:p w:rsidR="00FB4E18" w:rsidRPr="005E1056" w:rsidRDefault="00FB4E18" w:rsidP="00FB4E18">
      <w:pPr>
        <w:pStyle w:val="ListNumber"/>
        <w:numPr>
          <w:ilvl w:val="0"/>
          <w:numId w:val="0"/>
        </w:numPr>
        <w:spacing w:after="0" w:line="360" w:lineRule="auto"/>
        <w:ind w:firstLine="1440"/>
        <w:jc w:val="left"/>
        <w:rPr>
          <w:rFonts w:cs="Times New Roman"/>
        </w:rPr>
      </w:pPr>
      <w:r w:rsidRPr="005E1056">
        <w:rPr>
          <w:rFonts w:eastAsia="Times New Roman" w:cs="Times New Roman"/>
        </w:rPr>
        <w:t>In its Motion to Compel, Laurel recognizes that Gulf is not a PUC-regulated entity subject to public interest determinations on its allowed rate of return under Section 13 of the Public Utility Code, yet, it argues that the return Gulf earns on its terminals is relevant to the quantification of any harm Gulf alleges it will suffer if Laurel’s Application is approved.</w:t>
      </w:r>
      <w:r w:rsidRPr="005E1056">
        <w:rPr>
          <w:rFonts w:cs="Times New Roman"/>
        </w:rPr>
        <w:t xml:space="preserve">  Information regarding Gulf’s returns on terminals that would be affected by the reversal is directly relevant to the evaluation of Gulf’s allegations of harms that would result from the reversal.  </w:t>
      </w:r>
      <w:r>
        <w:rPr>
          <w:rFonts w:cs="Times New Roman"/>
        </w:rPr>
        <w:t>Motion to Compel, ¶ 29.  Laurel argues that, i</w:t>
      </w:r>
      <w:r w:rsidRPr="005E1056">
        <w:rPr>
          <w:rFonts w:cs="Times New Roman"/>
        </w:rPr>
        <w:t xml:space="preserve">f Gulf is currently earning a large return on its operations, </w:t>
      </w:r>
      <w:r>
        <w:rPr>
          <w:rFonts w:cs="Times New Roman"/>
        </w:rPr>
        <w:t xml:space="preserve">then </w:t>
      </w:r>
      <w:r w:rsidRPr="005E1056">
        <w:rPr>
          <w:rFonts w:cs="Times New Roman"/>
        </w:rPr>
        <w:t>that indicates that the consumers of Pennsylvania could be directly benefitted by Gulf earning a slimmer margin by facing competition from other sources of product.  Further, it indicates that while other potential outlets for the product are not as profitable, Gulf could cont</w:t>
      </w:r>
      <w:r>
        <w:rPr>
          <w:rFonts w:cs="Times New Roman"/>
        </w:rPr>
        <w:t>inue to operate if the Laurel A</w:t>
      </w:r>
      <w:r w:rsidRPr="005E1056">
        <w:rPr>
          <w:rFonts w:cs="Times New Roman"/>
        </w:rPr>
        <w:t>p</w:t>
      </w:r>
      <w:r>
        <w:rPr>
          <w:rFonts w:cs="Times New Roman"/>
        </w:rPr>
        <w:t>p</w:t>
      </w:r>
      <w:r w:rsidRPr="005E1056">
        <w:rPr>
          <w:rFonts w:cs="Times New Roman"/>
        </w:rPr>
        <w:t>lication is approved.  Gulf’s harm could be mitigated, and would be offset by direct benefits to Pennsylvania citizens.</w:t>
      </w:r>
      <w:r>
        <w:rPr>
          <w:rFonts w:cs="Times New Roman"/>
        </w:rPr>
        <w:t xml:space="preserve">  </w:t>
      </w:r>
      <w:r w:rsidRPr="005E1056">
        <w:rPr>
          <w:rFonts w:cs="Times New Roman"/>
          <w:i/>
        </w:rPr>
        <w:t>See id.</w:t>
      </w:r>
    </w:p>
    <w:p w:rsidR="00FB4E18" w:rsidRDefault="00FB4E18" w:rsidP="00FB4E18">
      <w:pPr>
        <w:spacing w:after="0" w:line="360" w:lineRule="auto"/>
        <w:ind w:firstLine="1440"/>
        <w:rPr>
          <w:rFonts w:ascii="Times New Roman" w:hAnsi="Times New Roman"/>
          <w:sz w:val="24"/>
          <w:szCs w:val="24"/>
        </w:rPr>
      </w:pPr>
    </w:p>
    <w:p w:rsidR="00FB4E18" w:rsidRDefault="00FB4E18" w:rsidP="00FB4E18">
      <w:pPr>
        <w:spacing w:after="0" w:line="360" w:lineRule="auto"/>
        <w:ind w:firstLine="1440"/>
        <w:rPr>
          <w:rFonts w:ascii="Times New Roman" w:hAnsi="Times New Roman"/>
          <w:sz w:val="24"/>
          <w:szCs w:val="24"/>
        </w:rPr>
      </w:pPr>
      <w:r>
        <w:rPr>
          <w:rFonts w:ascii="Times New Roman" w:hAnsi="Times New Roman"/>
          <w:sz w:val="24"/>
          <w:szCs w:val="24"/>
        </w:rPr>
        <w:t xml:space="preserve">In its Answer, Gulf argues that the return that it earns includes many variables entirely irrelevant to the regulatory issues before the Commission, including Gulf's internal overhead costs, capital investments, and operating efficiencies.  According to Gulf, the information sought by Laurel in this request seeks information related to Gulf's internal business operations with no relation to the issue presented by Laurel's Application or raised in Gulf's Protest.  </w:t>
      </w:r>
      <w:proofErr w:type="gramStart"/>
      <w:r w:rsidR="00075B3F">
        <w:rPr>
          <w:rFonts w:ascii="Times New Roman" w:hAnsi="Times New Roman"/>
          <w:sz w:val="24"/>
          <w:szCs w:val="24"/>
        </w:rPr>
        <w:t>Answer at 12.</w:t>
      </w:r>
      <w:proofErr w:type="gramEnd"/>
    </w:p>
    <w:p w:rsidR="00FB4E18" w:rsidRPr="003C23E5" w:rsidRDefault="00FB4E18" w:rsidP="00FB4E18">
      <w:pPr>
        <w:spacing w:after="0" w:line="360" w:lineRule="auto"/>
        <w:ind w:firstLine="1440"/>
        <w:rPr>
          <w:rFonts w:ascii="Times New Roman" w:hAnsi="Times New Roman"/>
          <w:i/>
          <w:sz w:val="24"/>
          <w:szCs w:val="24"/>
        </w:rPr>
      </w:pPr>
    </w:p>
    <w:p w:rsidR="00FB4E18" w:rsidRPr="00FB4E18" w:rsidRDefault="00FB4E18" w:rsidP="00FB4E18">
      <w:pPr>
        <w:spacing w:after="0" w:line="360" w:lineRule="auto"/>
        <w:ind w:firstLine="1440"/>
        <w:rPr>
          <w:rFonts w:ascii="Times New Roman" w:hAnsi="Times New Roman" w:cs="Times New Roman"/>
          <w:sz w:val="24"/>
          <w:szCs w:val="24"/>
        </w:rPr>
      </w:pPr>
      <w:r>
        <w:rPr>
          <w:rFonts w:ascii="Times New Roman" w:hAnsi="Times New Roman"/>
          <w:sz w:val="24"/>
          <w:szCs w:val="24"/>
        </w:rPr>
        <w:t xml:space="preserve">I agree with Gulf that </w:t>
      </w:r>
      <w:r w:rsidRPr="006231E2">
        <w:rPr>
          <w:rFonts w:ascii="Times New Roman" w:hAnsi="Times New Roman" w:cs="Times New Roman"/>
          <w:sz w:val="24"/>
          <w:szCs w:val="24"/>
        </w:rPr>
        <w:t>connection of Gulf's margins and Gulf's overall return to the subject matter of this proceeding is too attenuated to bring th</w:t>
      </w:r>
      <w:r>
        <w:rPr>
          <w:rFonts w:ascii="Times New Roman" w:hAnsi="Times New Roman" w:cs="Times New Roman"/>
          <w:sz w:val="24"/>
          <w:szCs w:val="24"/>
        </w:rPr>
        <w:t>e information sought in Laurel – S</w:t>
      </w:r>
      <w:r w:rsidRPr="006231E2">
        <w:rPr>
          <w:rFonts w:ascii="Times New Roman" w:hAnsi="Times New Roman" w:cs="Times New Roman"/>
          <w:sz w:val="24"/>
          <w:szCs w:val="24"/>
        </w:rPr>
        <w:t>et I, Request No. 4(b)-(e) within the scope of this discovery proceedings.</w:t>
      </w:r>
      <w:r w:rsidRPr="006231E2">
        <w:rPr>
          <w:rFonts w:ascii="Times New Roman" w:hAnsi="Times New Roman"/>
          <w:sz w:val="24"/>
          <w:szCs w:val="24"/>
        </w:rPr>
        <w:t xml:space="preserve"> </w:t>
      </w:r>
      <w:r>
        <w:rPr>
          <w:rFonts w:ascii="Times New Roman" w:hAnsi="Times New Roman"/>
          <w:sz w:val="24"/>
          <w:szCs w:val="24"/>
        </w:rPr>
        <w:t xml:space="preserve"> The impact of the approval of Laurel’s Application on Gulf's margins and </w:t>
      </w:r>
      <w:r w:rsidRPr="006231E2">
        <w:rPr>
          <w:rFonts w:ascii="Times New Roman" w:hAnsi="Times New Roman" w:cs="Times New Roman"/>
          <w:sz w:val="24"/>
          <w:szCs w:val="24"/>
        </w:rPr>
        <w:t xml:space="preserve">Gulf's overall return is </w:t>
      </w:r>
      <w:r>
        <w:rPr>
          <w:rFonts w:ascii="Times New Roman" w:hAnsi="Times New Roman" w:cs="Times New Roman"/>
          <w:sz w:val="24"/>
          <w:szCs w:val="24"/>
        </w:rPr>
        <w:t xml:space="preserve">neither relevant, nor reasonably calculated to lead to the discovery of admissible evidence, and is therefore </w:t>
      </w:r>
      <w:r w:rsidRPr="006231E2">
        <w:rPr>
          <w:rFonts w:ascii="Times New Roman" w:hAnsi="Times New Roman" w:cs="Times New Roman"/>
          <w:sz w:val="24"/>
          <w:szCs w:val="24"/>
        </w:rPr>
        <w:t xml:space="preserve">beyond the scope of the issues raised in this proceeding.  </w:t>
      </w:r>
      <w:r w:rsidRPr="005E1056">
        <w:rPr>
          <w:rFonts w:ascii="Times New Roman" w:hAnsi="Times New Roman" w:cs="Times New Roman"/>
          <w:sz w:val="24"/>
          <w:szCs w:val="24"/>
        </w:rPr>
        <w:t>Laurel’s Motion</w:t>
      </w:r>
      <w:r>
        <w:rPr>
          <w:rFonts w:ascii="Times New Roman" w:hAnsi="Times New Roman" w:cs="Times New Roman"/>
          <w:sz w:val="24"/>
          <w:szCs w:val="24"/>
        </w:rPr>
        <w:t xml:space="preserve"> to Compel a response to Laurel – </w:t>
      </w:r>
      <w:r w:rsidRPr="005E1056">
        <w:rPr>
          <w:rFonts w:ascii="Times New Roman" w:hAnsi="Times New Roman" w:cs="Times New Roman"/>
          <w:sz w:val="24"/>
          <w:szCs w:val="24"/>
        </w:rPr>
        <w:t xml:space="preserve">Set </w:t>
      </w:r>
      <w:proofErr w:type="gramStart"/>
      <w:r w:rsidRPr="005E1056">
        <w:rPr>
          <w:rFonts w:ascii="Times New Roman" w:hAnsi="Times New Roman" w:cs="Times New Roman"/>
          <w:sz w:val="24"/>
          <w:szCs w:val="24"/>
        </w:rPr>
        <w:t>I</w:t>
      </w:r>
      <w:proofErr w:type="gramEnd"/>
      <w:r w:rsidRPr="005E1056">
        <w:rPr>
          <w:rFonts w:ascii="Times New Roman" w:hAnsi="Times New Roman" w:cs="Times New Roman"/>
          <w:sz w:val="24"/>
          <w:szCs w:val="24"/>
        </w:rPr>
        <w:t xml:space="preserve">, Request No. </w:t>
      </w:r>
      <w:r w:rsidRPr="006231E2">
        <w:rPr>
          <w:rFonts w:ascii="Times New Roman" w:hAnsi="Times New Roman" w:cs="Times New Roman"/>
          <w:sz w:val="24"/>
          <w:szCs w:val="24"/>
        </w:rPr>
        <w:t>4(b)-(e)</w:t>
      </w:r>
      <w:r w:rsidRPr="005E1056">
        <w:rPr>
          <w:rFonts w:ascii="Times New Roman" w:hAnsi="Times New Roman" w:cs="Times New Roman"/>
          <w:sz w:val="24"/>
          <w:szCs w:val="24"/>
        </w:rPr>
        <w:t xml:space="preserve"> is denied</w:t>
      </w:r>
      <w:r>
        <w:rPr>
          <w:rFonts w:ascii="Times New Roman" w:hAnsi="Times New Roman" w:cs="Times New Roman"/>
          <w:sz w:val="24"/>
          <w:szCs w:val="24"/>
        </w:rPr>
        <w:t>.</w:t>
      </w:r>
    </w:p>
    <w:p w:rsidR="00FB4E18" w:rsidRPr="009010D0" w:rsidRDefault="00FB4E18" w:rsidP="00FB4E18">
      <w:pPr>
        <w:pStyle w:val="ListNumber"/>
        <w:numPr>
          <w:ilvl w:val="0"/>
          <w:numId w:val="0"/>
        </w:numPr>
        <w:ind w:firstLine="1440"/>
      </w:pPr>
      <w:r>
        <w:rPr>
          <w:b/>
        </w:rPr>
        <w:lastRenderedPageBreak/>
        <w:t xml:space="preserve">Laurel – </w:t>
      </w:r>
      <w:r w:rsidRPr="00227E5A">
        <w:rPr>
          <w:b/>
        </w:rPr>
        <w:t>Set I, Request No. 12(b)</w:t>
      </w:r>
      <w:r w:rsidRPr="009010D0">
        <w:t xml:space="preserve"> provides as follows:</w:t>
      </w:r>
    </w:p>
    <w:p w:rsidR="00FB4E18" w:rsidRPr="009010D0" w:rsidRDefault="00FB4E18" w:rsidP="00FB4E18">
      <w:pPr>
        <w:pStyle w:val="BlockText"/>
      </w:pPr>
      <w:r w:rsidRPr="009010D0">
        <w:t>12.</w:t>
      </w:r>
      <w:r w:rsidRPr="009010D0">
        <w:tab/>
        <w:t>With reference to Gulf’s claim in Paragraph 43 that the reversal could increase delivery cost</w:t>
      </w:r>
      <w:r>
        <w:t>s to Pittsburgh consumers by $68</w:t>
      </w:r>
      <w:r w:rsidRPr="009010D0">
        <w:t xml:space="preserve"> million annually</w:t>
      </w:r>
    </w:p>
    <w:p w:rsidR="00FB4E18" w:rsidRPr="009010D0" w:rsidRDefault="00FB4E18" w:rsidP="00FB4E18">
      <w:pPr>
        <w:pStyle w:val="BlockText"/>
        <w:ind w:left="2880" w:hanging="720"/>
      </w:pPr>
      <w:r w:rsidRPr="009010D0">
        <w:t>b.</w:t>
      </w:r>
      <w:r w:rsidRPr="009010D0">
        <w:tab/>
        <w:t>Please provide all documents relied upon by management showing the margin or any other measure of profit Gulf has earned from refined products delivered to the Pittsburgh market from January 1, 2012 to the present.</w:t>
      </w:r>
    </w:p>
    <w:p w:rsidR="00FB4E18" w:rsidRDefault="00FB4E18" w:rsidP="00FB4E18">
      <w:pPr>
        <w:pStyle w:val="ListNumber"/>
        <w:numPr>
          <w:ilvl w:val="0"/>
          <w:numId w:val="0"/>
        </w:numPr>
        <w:spacing w:after="0" w:line="360" w:lineRule="auto"/>
        <w:ind w:firstLine="1440"/>
        <w:jc w:val="left"/>
      </w:pPr>
    </w:p>
    <w:p w:rsidR="00FB4E18" w:rsidRPr="00227E5A" w:rsidRDefault="00FB4E18" w:rsidP="00FB4E18">
      <w:pPr>
        <w:pStyle w:val="ListNumber"/>
        <w:numPr>
          <w:ilvl w:val="0"/>
          <w:numId w:val="0"/>
        </w:numPr>
        <w:spacing w:after="0" w:line="360" w:lineRule="auto"/>
        <w:ind w:firstLine="1440"/>
        <w:jc w:val="left"/>
        <w:rPr>
          <w:rFonts w:cs="Times New Roman"/>
        </w:rPr>
      </w:pPr>
      <w:r>
        <w:t>Gulf objected</w:t>
      </w:r>
      <w:r w:rsidRPr="009010D0">
        <w:t xml:space="preserve"> to</w:t>
      </w:r>
      <w:r w:rsidRPr="00227E5A">
        <w:t xml:space="preserve"> </w:t>
      </w:r>
      <w:r>
        <w:t xml:space="preserve">Laurel – </w:t>
      </w:r>
      <w:r w:rsidRPr="009010D0">
        <w:t xml:space="preserve">Set </w:t>
      </w:r>
      <w:proofErr w:type="gramStart"/>
      <w:r w:rsidRPr="009010D0">
        <w:t>I</w:t>
      </w:r>
      <w:proofErr w:type="gramEnd"/>
      <w:r w:rsidRPr="009010D0">
        <w:t>, Request No. 12</w:t>
      </w:r>
      <w:r>
        <w:t>(b)</w:t>
      </w:r>
      <w:r w:rsidRPr="009010D0">
        <w:t xml:space="preserve"> on the grounds that the information sought is not relevant to the subject matter and issues in this proceeding, and is not reasonably calculated to lead </w:t>
      </w:r>
      <w:r w:rsidRPr="00227E5A">
        <w:rPr>
          <w:rFonts w:cs="Times New Roman"/>
        </w:rPr>
        <w:t>to the discovery of admissible evidence.</w:t>
      </w:r>
      <w:r w:rsidR="00200EAF">
        <w:rPr>
          <w:rFonts w:cs="Times New Roman"/>
        </w:rPr>
        <w:t xml:space="preserve"> Objections at 17.</w:t>
      </w:r>
    </w:p>
    <w:p w:rsidR="00FB4E18" w:rsidRPr="00227E5A" w:rsidRDefault="00FB4E18" w:rsidP="00FB4E18">
      <w:pPr>
        <w:pStyle w:val="ListNumber"/>
        <w:numPr>
          <w:ilvl w:val="0"/>
          <w:numId w:val="0"/>
        </w:numPr>
        <w:spacing w:after="0" w:line="360" w:lineRule="auto"/>
        <w:ind w:firstLine="1440"/>
        <w:jc w:val="left"/>
        <w:rPr>
          <w:rFonts w:cs="Times New Roman"/>
        </w:rPr>
      </w:pPr>
    </w:p>
    <w:p w:rsidR="00FB4E18" w:rsidRDefault="00FB4E18" w:rsidP="00FB4E18">
      <w:pPr>
        <w:spacing w:after="0" w:line="360" w:lineRule="auto"/>
        <w:ind w:firstLine="1440"/>
        <w:rPr>
          <w:rFonts w:ascii="Times New Roman" w:eastAsia="Times New Roman" w:hAnsi="Times New Roman" w:cs="Times New Roman"/>
          <w:i/>
          <w:sz w:val="24"/>
          <w:szCs w:val="24"/>
        </w:rPr>
      </w:pPr>
      <w:r w:rsidRPr="00227E5A">
        <w:rPr>
          <w:rFonts w:ascii="Times New Roman" w:eastAsia="Times New Roman" w:hAnsi="Times New Roman" w:cs="Times New Roman"/>
          <w:sz w:val="24"/>
          <w:szCs w:val="24"/>
        </w:rPr>
        <w:t>In its Motion to Compel, Laurel argues that t</w:t>
      </w:r>
      <w:r>
        <w:rPr>
          <w:rFonts w:ascii="Times New Roman" w:eastAsia="Times New Roman" w:hAnsi="Times New Roman" w:cs="Times New Roman"/>
          <w:sz w:val="24"/>
          <w:szCs w:val="24"/>
        </w:rPr>
        <w:t xml:space="preserve">he information sought in Laurel – </w:t>
      </w:r>
      <w:r w:rsidRPr="00227E5A">
        <w:rPr>
          <w:rFonts w:ascii="Times New Roman" w:eastAsia="Times New Roman" w:hAnsi="Times New Roman" w:cs="Times New Roman"/>
          <w:sz w:val="24"/>
          <w:szCs w:val="24"/>
        </w:rPr>
        <w:t>Set I, Request No. 12(b) is related to Gulf’s claims in this proceeding.  According to Laurel, since Gulf has specifically quantified an allegation of harm to Pittsburgh consumers in its pleading challenging Laurel’s prima facie case, Gulf must support</w:t>
      </w:r>
      <w:r>
        <w:rPr>
          <w:rFonts w:ascii="Times New Roman" w:eastAsia="Times New Roman" w:hAnsi="Times New Roman" w:cs="Times New Roman"/>
          <w:sz w:val="24"/>
          <w:szCs w:val="24"/>
        </w:rPr>
        <w:t xml:space="preserve"> its claim with documentation.  </w:t>
      </w:r>
      <w:proofErr w:type="gramStart"/>
      <w:r>
        <w:rPr>
          <w:rFonts w:ascii="Times New Roman" w:eastAsia="Times New Roman" w:hAnsi="Times New Roman" w:cs="Times New Roman"/>
          <w:sz w:val="24"/>
          <w:szCs w:val="24"/>
        </w:rPr>
        <w:t xml:space="preserve">Motion to Compel, </w:t>
      </w:r>
      <w:r w:rsidRPr="00227E5A">
        <w:rPr>
          <w:rFonts w:ascii="Times New Roman" w:eastAsia="Times New Roman" w:hAnsi="Times New Roman" w:cs="Times New Roman"/>
          <w:sz w:val="24"/>
          <w:szCs w:val="24"/>
        </w:rPr>
        <w:t>¶ 38.</w:t>
      </w:r>
      <w:proofErr w:type="gramEnd"/>
      <w:r w:rsidRPr="00227E5A">
        <w:rPr>
          <w:rFonts w:ascii="Times New Roman" w:eastAsia="Times New Roman" w:hAnsi="Times New Roman" w:cs="Times New Roman"/>
          <w:sz w:val="24"/>
          <w:szCs w:val="24"/>
        </w:rPr>
        <w:t xml:space="preserve">  </w:t>
      </w:r>
      <w:r w:rsidR="00075B3F">
        <w:rPr>
          <w:rFonts w:ascii="Times New Roman" w:eastAsia="Times New Roman" w:hAnsi="Times New Roman" w:cs="Times New Roman"/>
          <w:sz w:val="24"/>
          <w:szCs w:val="24"/>
        </w:rPr>
        <w:t>Laurel maintains that, a</w:t>
      </w:r>
      <w:r w:rsidRPr="00227E5A">
        <w:rPr>
          <w:rFonts w:ascii="Times New Roman" w:eastAsia="Times New Roman" w:hAnsi="Times New Roman" w:cs="Times New Roman"/>
          <w:sz w:val="24"/>
          <w:szCs w:val="24"/>
        </w:rPr>
        <w:t xml:space="preserve">t a minimum, Gulf should provide documentation regarding its own specific costs and margins associated with the same movement, if it cannot support its broader allegation.  </w:t>
      </w:r>
      <w:r w:rsidRPr="00227E5A">
        <w:rPr>
          <w:rFonts w:ascii="Times New Roman" w:eastAsia="Times New Roman" w:hAnsi="Times New Roman" w:cs="Times New Roman"/>
          <w:i/>
          <w:sz w:val="24"/>
          <w:szCs w:val="24"/>
        </w:rPr>
        <w:t>See id.</w:t>
      </w:r>
    </w:p>
    <w:p w:rsidR="00FB4E18" w:rsidRDefault="00FB4E18" w:rsidP="00FB4E18">
      <w:pPr>
        <w:spacing w:after="0" w:line="360" w:lineRule="auto"/>
        <w:ind w:firstLine="1440"/>
        <w:rPr>
          <w:rFonts w:ascii="Times New Roman" w:hAnsi="Times New Roman"/>
          <w:bCs/>
          <w:sz w:val="24"/>
          <w:szCs w:val="24"/>
        </w:rPr>
      </w:pPr>
    </w:p>
    <w:p w:rsidR="00FB4E18" w:rsidRDefault="00FB4E18" w:rsidP="00FB4E18">
      <w:pPr>
        <w:spacing w:after="0" w:line="360" w:lineRule="auto"/>
        <w:ind w:firstLine="1440"/>
        <w:rPr>
          <w:rFonts w:ascii="Times New Roman" w:hAnsi="Times New Roman"/>
          <w:bCs/>
          <w:sz w:val="24"/>
          <w:szCs w:val="24"/>
        </w:rPr>
      </w:pPr>
      <w:r>
        <w:rPr>
          <w:rFonts w:ascii="Times New Roman" w:hAnsi="Times New Roman"/>
          <w:bCs/>
          <w:sz w:val="24"/>
          <w:szCs w:val="24"/>
        </w:rPr>
        <w:t xml:space="preserve">In its Answer, </w:t>
      </w:r>
      <w:r w:rsidRPr="000E3D67">
        <w:rPr>
          <w:rFonts w:ascii="Times New Roman" w:hAnsi="Times New Roman"/>
          <w:bCs/>
          <w:sz w:val="24"/>
          <w:szCs w:val="24"/>
        </w:rPr>
        <w:t>Gulf adopts the reasons and objections stated in Gulf</w:t>
      </w:r>
      <w:r>
        <w:rPr>
          <w:rFonts w:ascii="Times New Roman" w:hAnsi="Times New Roman"/>
          <w:bCs/>
          <w:sz w:val="24"/>
          <w:szCs w:val="24"/>
        </w:rPr>
        <w:t>'</w:t>
      </w:r>
      <w:r w:rsidRPr="000E3D67">
        <w:rPr>
          <w:rFonts w:ascii="Times New Roman" w:hAnsi="Times New Roman"/>
          <w:bCs/>
          <w:sz w:val="24"/>
          <w:szCs w:val="24"/>
        </w:rPr>
        <w:t>s Answer to Laurel</w:t>
      </w:r>
      <w:r>
        <w:rPr>
          <w:rFonts w:ascii="Times New Roman" w:hAnsi="Times New Roman"/>
          <w:bCs/>
          <w:sz w:val="24"/>
          <w:szCs w:val="24"/>
        </w:rPr>
        <w:t>'</w:t>
      </w:r>
      <w:r w:rsidRPr="000E3D67">
        <w:rPr>
          <w:rFonts w:ascii="Times New Roman" w:hAnsi="Times New Roman"/>
          <w:bCs/>
          <w:sz w:val="24"/>
          <w:szCs w:val="24"/>
        </w:rPr>
        <w:t>s Motion to Compel Gulf</w:t>
      </w:r>
      <w:r>
        <w:rPr>
          <w:rFonts w:ascii="Times New Roman" w:hAnsi="Times New Roman"/>
          <w:bCs/>
          <w:sz w:val="24"/>
          <w:szCs w:val="24"/>
        </w:rPr>
        <w:t>'</w:t>
      </w:r>
      <w:r w:rsidRPr="000E3D67">
        <w:rPr>
          <w:rFonts w:ascii="Times New Roman" w:hAnsi="Times New Roman"/>
          <w:bCs/>
          <w:sz w:val="24"/>
          <w:szCs w:val="24"/>
        </w:rPr>
        <w:t>s response to Laurel</w:t>
      </w:r>
      <w:r>
        <w:rPr>
          <w:rFonts w:ascii="Times New Roman" w:hAnsi="Times New Roman"/>
          <w:bCs/>
          <w:sz w:val="24"/>
          <w:szCs w:val="24"/>
        </w:rPr>
        <w:t xml:space="preserve"> Set I,</w:t>
      </w:r>
      <w:r w:rsidRPr="000E3D67">
        <w:rPr>
          <w:rFonts w:ascii="Times New Roman" w:hAnsi="Times New Roman"/>
          <w:bCs/>
          <w:sz w:val="24"/>
          <w:szCs w:val="24"/>
        </w:rPr>
        <w:t xml:space="preserve"> Request No.</w:t>
      </w:r>
      <w:r>
        <w:rPr>
          <w:rFonts w:ascii="Times New Roman" w:hAnsi="Times New Roman"/>
          <w:bCs/>
          <w:sz w:val="24"/>
          <w:szCs w:val="24"/>
        </w:rPr>
        <w:t xml:space="preserve"> 4.</w:t>
      </w:r>
      <w:r w:rsidR="00075B3F">
        <w:rPr>
          <w:rFonts w:ascii="Times New Roman" w:hAnsi="Times New Roman"/>
          <w:bCs/>
          <w:sz w:val="24"/>
          <w:szCs w:val="24"/>
        </w:rPr>
        <w:t xml:space="preserve">  </w:t>
      </w:r>
      <w:proofErr w:type="gramStart"/>
      <w:r w:rsidR="00075B3F">
        <w:rPr>
          <w:rFonts w:ascii="Times New Roman" w:hAnsi="Times New Roman"/>
          <w:bCs/>
          <w:sz w:val="24"/>
          <w:szCs w:val="24"/>
        </w:rPr>
        <w:t>Answer at 14.</w:t>
      </w:r>
      <w:proofErr w:type="gramEnd"/>
    </w:p>
    <w:p w:rsidR="00FB4E18" w:rsidRDefault="00FB4E18" w:rsidP="00FB4E18">
      <w:pPr>
        <w:spacing w:after="0" w:line="360" w:lineRule="auto"/>
        <w:ind w:firstLine="1440"/>
        <w:rPr>
          <w:rFonts w:ascii="Times New Roman" w:hAnsi="Times New Roman" w:cs="Times New Roman"/>
          <w:sz w:val="24"/>
          <w:szCs w:val="24"/>
        </w:rPr>
      </w:pPr>
    </w:p>
    <w:p w:rsidR="00FB4E18" w:rsidRDefault="00FB4E18" w:rsidP="00FB4E18">
      <w:pPr>
        <w:spacing w:after="0" w:line="360" w:lineRule="auto"/>
        <w:ind w:firstLine="1440"/>
        <w:rPr>
          <w:rFonts w:ascii="Times New Roman" w:hAnsi="Times New Roman"/>
          <w:sz w:val="24"/>
          <w:szCs w:val="24"/>
        </w:rPr>
      </w:pPr>
      <w:r>
        <w:rPr>
          <w:rFonts w:ascii="Times New Roman" w:hAnsi="Times New Roman" w:cs="Times New Roman"/>
          <w:sz w:val="24"/>
          <w:szCs w:val="24"/>
        </w:rPr>
        <w:t xml:space="preserve">For the same reasons stated in my ruling on </w:t>
      </w:r>
      <w:r w:rsidRPr="005E1056">
        <w:rPr>
          <w:rFonts w:ascii="Times New Roman" w:hAnsi="Times New Roman" w:cs="Times New Roman"/>
          <w:sz w:val="24"/>
          <w:szCs w:val="24"/>
        </w:rPr>
        <w:t xml:space="preserve">Laurel’s Motion to Compel a response to Laurel </w:t>
      </w:r>
      <w:r>
        <w:rPr>
          <w:rFonts w:ascii="Times New Roman" w:hAnsi="Times New Roman" w:cs="Times New Roman"/>
          <w:sz w:val="24"/>
          <w:szCs w:val="24"/>
        </w:rPr>
        <w:t xml:space="preserve">– </w:t>
      </w:r>
      <w:r w:rsidRPr="005E1056">
        <w:rPr>
          <w:rFonts w:ascii="Times New Roman" w:hAnsi="Times New Roman" w:cs="Times New Roman"/>
          <w:sz w:val="24"/>
          <w:szCs w:val="24"/>
        </w:rPr>
        <w:t xml:space="preserve">Set I, Request No. </w:t>
      </w:r>
      <w:r w:rsidRPr="006231E2">
        <w:rPr>
          <w:rFonts w:ascii="Times New Roman" w:hAnsi="Times New Roman" w:cs="Times New Roman"/>
          <w:sz w:val="24"/>
          <w:szCs w:val="24"/>
        </w:rPr>
        <w:t>4(b)-(e)</w:t>
      </w:r>
      <w:r>
        <w:rPr>
          <w:rFonts w:ascii="Times New Roman" w:hAnsi="Times New Roman" w:cs="Times New Roman"/>
          <w:sz w:val="24"/>
          <w:szCs w:val="24"/>
        </w:rPr>
        <w:t xml:space="preserve">, </w:t>
      </w:r>
      <w:r w:rsidRPr="00227E5A">
        <w:rPr>
          <w:rFonts w:ascii="Times New Roman" w:hAnsi="Times New Roman" w:cs="Times New Roman"/>
          <w:i/>
          <w:sz w:val="24"/>
          <w:szCs w:val="24"/>
        </w:rPr>
        <w:t>see supra</w:t>
      </w:r>
      <w:r>
        <w:rPr>
          <w:rFonts w:ascii="Times New Roman" w:hAnsi="Times New Roman" w:cs="Times New Roman"/>
          <w:sz w:val="24"/>
          <w:szCs w:val="24"/>
        </w:rPr>
        <w:t xml:space="preserve">, at 3, </w:t>
      </w:r>
      <w:r w:rsidRPr="005E1056">
        <w:rPr>
          <w:rFonts w:ascii="Times New Roman" w:hAnsi="Times New Roman" w:cs="Times New Roman"/>
          <w:sz w:val="24"/>
          <w:szCs w:val="24"/>
        </w:rPr>
        <w:t>Laurel’s Motion to Compel a response to</w:t>
      </w:r>
      <w:r>
        <w:t xml:space="preserve"> </w:t>
      </w:r>
      <w:r w:rsidRPr="00227E5A">
        <w:rPr>
          <w:rFonts w:ascii="Times New Roman" w:hAnsi="Times New Roman" w:cs="Times New Roman"/>
          <w:sz w:val="24"/>
          <w:szCs w:val="24"/>
        </w:rPr>
        <w:t xml:space="preserve">Laurel </w:t>
      </w:r>
      <w:r>
        <w:rPr>
          <w:rFonts w:ascii="Times New Roman" w:hAnsi="Times New Roman" w:cs="Times New Roman"/>
          <w:sz w:val="24"/>
          <w:szCs w:val="24"/>
        </w:rPr>
        <w:t xml:space="preserve">– </w:t>
      </w:r>
      <w:r w:rsidRPr="00227E5A">
        <w:rPr>
          <w:rFonts w:ascii="Times New Roman" w:hAnsi="Times New Roman" w:cs="Times New Roman"/>
          <w:sz w:val="24"/>
          <w:szCs w:val="24"/>
        </w:rPr>
        <w:t>Set I, Request No. 12(b)</w:t>
      </w:r>
      <w:r>
        <w:rPr>
          <w:rFonts w:ascii="Times New Roman" w:hAnsi="Times New Roman" w:cs="Times New Roman"/>
          <w:sz w:val="24"/>
          <w:szCs w:val="24"/>
        </w:rPr>
        <w:t xml:space="preserve"> is denied.  </w:t>
      </w:r>
      <w:r>
        <w:rPr>
          <w:rFonts w:ascii="Times New Roman" w:hAnsi="Times New Roman"/>
          <w:sz w:val="24"/>
          <w:szCs w:val="24"/>
        </w:rPr>
        <w:t>Gulf's current returns on its terminal investments have no bearing on the issues raised in this proceeding.</w:t>
      </w:r>
    </w:p>
    <w:p w:rsidR="00FB4E18" w:rsidRPr="00227E5A" w:rsidRDefault="00FB4E18" w:rsidP="00FB4E18">
      <w:pPr>
        <w:spacing w:after="0" w:line="360" w:lineRule="auto"/>
        <w:ind w:firstLine="1440"/>
        <w:rPr>
          <w:rFonts w:ascii="Times New Roman" w:hAnsi="Times New Roman" w:cs="Times New Roman"/>
          <w:sz w:val="24"/>
          <w:szCs w:val="24"/>
        </w:rPr>
      </w:pPr>
    </w:p>
    <w:p w:rsidR="00D505F3" w:rsidRDefault="00D505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72A3B" w:rsidRPr="00C15205" w:rsidRDefault="00B72A3B" w:rsidP="00B72A3B">
      <w:pPr>
        <w:spacing w:after="0" w:line="360" w:lineRule="auto"/>
        <w:ind w:firstLine="1440"/>
        <w:rPr>
          <w:rFonts w:ascii="Times New Roman" w:eastAsia="Times New Roman" w:hAnsi="Times New Roman" w:cs="Times New Roman"/>
          <w:sz w:val="24"/>
          <w:szCs w:val="24"/>
        </w:rPr>
      </w:pPr>
      <w:bookmarkStart w:id="0" w:name="_GoBack"/>
      <w:bookmarkEnd w:id="0"/>
      <w:r w:rsidRPr="00C15205">
        <w:rPr>
          <w:rFonts w:ascii="Times New Roman" w:eastAsia="Times New Roman" w:hAnsi="Times New Roman" w:cs="Times New Roman"/>
          <w:sz w:val="24"/>
          <w:szCs w:val="24"/>
        </w:rPr>
        <w:lastRenderedPageBreak/>
        <w:t>THEREFORE,</w:t>
      </w:r>
    </w:p>
    <w:p w:rsidR="00B72A3B" w:rsidRPr="00C15205" w:rsidRDefault="00B72A3B" w:rsidP="00B72A3B">
      <w:pPr>
        <w:spacing w:after="0" w:line="360" w:lineRule="auto"/>
        <w:ind w:firstLine="1440"/>
        <w:rPr>
          <w:rFonts w:ascii="Times New Roman" w:eastAsia="Times New Roman" w:hAnsi="Times New Roman" w:cs="Times New Roman"/>
          <w:sz w:val="24"/>
          <w:szCs w:val="24"/>
        </w:rPr>
      </w:pPr>
    </w:p>
    <w:p w:rsidR="00B72A3B" w:rsidRPr="00C15205" w:rsidRDefault="00B72A3B" w:rsidP="00B72A3B">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IT IS ORDERED:</w:t>
      </w:r>
    </w:p>
    <w:p w:rsidR="00B72A3B" w:rsidRPr="00C15205" w:rsidRDefault="00B72A3B" w:rsidP="00B72A3B">
      <w:pPr>
        <w:spacing w:after="0" w:line="360" w:lineRule="auto"/>
        <w:ind w:firstLine="1440"/>
        <w:rPr>
          <w:rFonts w:ascii="Times New Roman" w:eastAsia="Times New Roman" w:hAnsi="Times New Roman" w:cs="Times New Roman"/>
          <w:sz w:val="24"/>
          <w:szCs w:val="24"/>
        </w:rPr>
      </w:pPr>
    </w:p>
    <w:p w:rsidR="00B72A3B" w:rsidRDefault="00B72A3B" w:rsidP="00B72A3B">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1.</w:t>
      </w:r>
      <w:r w:rsidRPr="00C15205">
        <w:rPr>
          <w:rFonts w:ascii="Times New Roman" w:eastAsia="Times New Roman" w:hAnsi="Times New Roman" w:cs="Times New Roman"/>
          <w:sz w:val="24"/>
          <w:szCs w:val="24"/>
        </w:rPr>
        <w:tab/>
        <w:t xml:space="preserve">That Laurel’s Motion to </w:t>
      </w:r>
      <w:proofErr w:type="gramStart"/>
      <w:r w:rsidRPr="00C15205">
        <w:rPr>
          <w:rFonts w:ascii="Times New Roman" w:eastAsia="Times New Roman" w:hAnsi="Times New Roman" w:cs="Times New Roman"/>
          <w:sz w:val="24"/>
          <w:szCs w:val="24"/>
        </w:rPr>
        <w:t>Compel</w:t>
      </w:r>
      <w:proofErr w:type="gramEnd"/>
      <w:r w:rsidRPr="00C15205">
        <w:rPr>
          <w:rFonts w:ascii="Times New Roman" w:eastAsia="Times New Roman" w:hAnsi="Times New Roman" w:cs="Times New Roman"/>
          <w:sz w:val="24"/>
          <w:szCs w:val="24"/>
        </w:rPr>
        <w:t xml:space="preserve"> responses to Laurel – Set I, Request Nos.</w:t>
      </w:r>
      <w:r>
        <w:rPr>
          <w:rFonts w:ascii="Times New Roman" w:eastAsia="Times New Roman" w:hAnsi="Times New Roman" w:cs="Times New Roman"/>
          <w:sz w:val="24"/>
          <w:szCs w:val="24"/>
        </w:rPr>
        <w:t xml:space="preserve"> 4(b)-(e) and 12(b) is denied.</w:t>
      </w:r>
    </w:p>
    <w:p w:rsidR="00B72A3B" w:rsidRDefault="00B72A3B" w:rsidP="00B72A3B">
      <w:pPr>
        <w:spacing w:after="0" w:line="360" w:lineRule="auto"/>
        <w:ind w:firstLine="1440"/>
        <w:rPr>
          <w:rFonts w:ascii="Times New Roman" w:eastAsia="Times New Roman" w:hAnsi="Times New Roman" w:cs="Times New Roman"/>
          <w:sz w:val="24"/>
          <w:szCs w:val="24"/>
        </w:rPr>
      </w:pPr>
    </w:p>
    <w:p w:rsidR="00B72A3B" w:rsidRPr="00682819" w:rsidRDefault="00B72A3B" w:rsidP="00B72A3B">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B72A3B" w:rsidRPr="00682819" w:rsidTr="00B8363F">
        <w:tc>
          <w:tcPr>
            <w:tcW w:w="1098" w:type="dxa"/>
            <w:hideMark/>
          </w:tcPr>
          <w:p w:rsidR="00B72A3B" w:rsidRPr="00682819" w:rsidRDefault="00B72A3B" w:rsidP="00B8363F">
            <w:pPr>
              <w:spacing w:after="0" w:line="36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Date:</w:t>
            </w:r>
          </w:p>
        </w:tc>
        <w:tc>
          <w:tcPr>
            <w:tcW w:w="2340" w:type="dxa"/>
            <w:hideMark/>
          </w:tcPr>
          <w:p w:rsidR="00B72A3B" w:rsidRPr="00682819" w:rsidRDefault="00B72A3B" w:rsidP="00B8363F">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May 10</w:t>
            </w:r>
            <w:r w:rsidRPr="00682819">
              <w:rPr>
                <w:rFonts w:ascii="Times New Roman" w:eastAsia="Times New Roman" w:hAnsi="Times New Roman" w:cs="Times New Roman"/>
                <w:sz w:val="24"/>
                <w:szCs w:val="24"/>
                <w:u w:val="single"/>
              </w:rPr>
              <w:t>, 2017</w:t>
            </w:r>
          </w:p>
        </w:tc>
        <w:tc>
          <w:tcPr>
            <w:tcW w:w="1710" w:type="dxa"/>
          </w:tcPr>
          <w:p w:rsidR="00B72A3B" w:rsidRPr="00682819" w:rsidRDefault="00B72A3B" w:rsidP="00B8363F">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B72A3B" w:rsidRPr="00682819" w:rsidRDefault="00B72A3B" w:rsidP="00B8363F">
            <w:pPr>
              <w:spacing w:after="0" w:line="360" w:lineRule="auto"/>
              <w:jc w:val="both"/>
              <w:rPr>
                <w:rFonts w:ascii="Times New Roman" w:eastAsia="Times New Roman" w:hAnsi="Times New Roman" w:cs="Times New Roman"/>
                <w:sz w:val="24"/>
                <w:szCs w:val="24"/>
              </w:rPr>
            </w:pPr>
          </w:p>
        </w:tc>
      </w:tr>
      <w:tr w:rsidR="00B72A3B" w:rsidRPr="00682819" w:rsidTr="00B8363F">
        <w:tc>
          <w:tcPr>
            <w:tcW w:w="1098" w:type="dxa"/>
          </w:tcPr>
          <w:p w:rsidR="00B72A3B" w:rsidRPr="00682819" w:rsidRDefault="00B72A3B" w:rsidP="00B8363F">
            <w:pPr>
              <w:spacing w:after="0" w:line="360" w:lineRule="auto"/>
              <w:jc w:val="both"/>
              <w:rPr>
                <w:rFonts w:ascii="Times New Roman" w:eastAsia="Times New Roman" w:hAnsi="Times New Roman" w:cs="Times New Roman"/>
                <w:sz w:val="24"/>
                <w:szCs w:val="24"/>
              </w:rPr>
            </w:pPr>
          </w:p>
        </w:tc>
        <w:tc>
          <w:tcPr>
            <w:tcW w:w="2340" w:type="dxa"/>
          </w:tcPr>
          <w:p w:rsidR="00B72A3B" w:rsidRPr="00682819" w:rsidRDefault="00B72A3B" w:rsidP="00B8363F">
            <w:pPr>
              <w:spacing w:after="0" w:line="360" w:lineRule="auto"/>
              <w:jc w:val="both"/>
              <w:rPr>
                <w:rFonts w:ascii="Times New Roman" w:eastAsia="Times New Roman" w:hAnsi="Times New Roman" w:cs="Times New Roman"/>
                <w:sz w:val="24"/>
                <w:szCs w:val="24"/>
              </w:rPr>
            </w:pPr>
          </w:p>
        </w:tc>
        <w:tc>
          <w:tcPr>
            <w:tcW w:w="1710" w:type="dxa"/>
          </w:tcPr>
          <w:p w:rsidR="00B72A3B" w:rsidRPr="00682819" w:rsidRDefault="00B72A3B" w:rsidP="00B8363F">
            <w:pPr>
              <w:spacing w:after="0" w:line="360" w:lineRule="auto"/>
              <w:jc w:val="both"/>
              <w:rPr>
                <w:rFonts w:ascii="Times New Roman" w:eastAsia="Times New Roman" w:hAnsi="Times New Roman" w:cs="Times New Roman"/>
                <w:sz w:val="24"/>
                <w:szCs w:val="24"/>
              </w:rPr>
            </w:pPr>
          </w:p>
        </w:tc>
        <w:tc>
          <w:tcPr>
            <w:tcW w:w="4428" w:type="dxa"/>
            <w:hideMark/>
          </w:tcPr>
          <w:p w:rsidR="00B72A3B" w:rsidRPr="00682819" w:rsidRDefault="00B72A3B" w:rsidP="00B8363F">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Eranda Vero</w:t>
            </w:r>
          </w:p>
          <w:p w:rsidR="00B72A3B" w:rsidRPr="00682819" w:rsidRDefault="00B72A3B" w:rsidP="00B8363F">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Administrative Law Judge</w:t>
            </w:r>
          </w:p>
        </w:tc>
      </w:tr>
    </w:tbl>
    <w:p w:rsidR="00CB7A7C" w:rsidRDefault="00CB7A7C" w:rsidP="00CB7A7C">
      <w:pPr>
        <w:rPr>
          <w:rFonts w:ascii="Times New Roman" w:hAnsi="Times New Roman" w:cs="Times New Roman"/>
          <w:b/>
          <w:sz w:val="24"/>
          <w:szCs w:val="24"/>
          <w:u w:val="single"/>
        </w:rPr>
      </w:pPr>
    </w:p>
    <w:p w:rsidR="00CB7A7C" w:rsidRDefault="00CB7A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B7A7C" w:rsidRDefault="00CB7A7C" w:rsidP="00CB7A7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A-2016-2575829 &amp; G-2017-2587567APPLICATION OF LAUREL PIPE LINE COMPANY, L.P </w:t>
      </w:r>
    </w:p>
    <w:p w:rsidR="00CB7A7C" w:rsidRDefault="00CB7A7C" w:rsidP="00CB7A7C">
      <w:pPr>
        <w:pStyle w:val="NoSpacing"/>
        <w:rPr>
          <w:szCs w:val="24"/>
        </w:rPr>
      </w:pPr>
    </w:p>
    <w:p w:rsidR="00CB7A7C" w:rsidRDefault="00CB7A7C" w:rsidP="00CB7A7C">
      <w:pPr>
        <w:pStyle w:val="NoSpacing"/>
        <w:rPr>
          <w:szCs w:val="24"/>
        </w:rPr>
      </w:pPr>
    </w:p>
    <w:p w:rsidR="00CB7A7C" w:rsidRDefault="00CB7A7C" w:rsidP="00CB7A7C">
      <w:pPr>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CB7A7C" w:rsidRDefault="00CB7A7C" w:rsidP="00CB7A7C">
      <w:pPr>
        <w:pStyle w:val="NoSpacing"/>
        <w:rPr>
          <w:szCs w:val="24"/>
        </w:rPr>
      </w:pPr>
    </w:p>
    <w:p w:rsidR="00CB7A7C" w:rsidRDefault="00CB7A7C" w:rsidP="00CB7A7C">
      <w:pPr>
        <w:pStyle w:val="NoSpacing"/>
        <w:rPr>
          <w:szCs w:val="24"/>
        </w:rPr>
      </w:pPr>
    </w:p>
    <w:p w:rsidR="00CB7A7C" w:rsidRDefault="00CB7A7C" w:rsidP="00CB7A7C">
      <w:pPr>
        <w:pStyle w:val="NoSpacing"/>
        <w:rPr>
          <w:szCs w:val="24"/>
        </w:rPr>
      </w:pPr>
      <w:r>
        <w:rPr>
          <w:szCs w:val="24"/>
        </w:rPr>
        <w:t>DAVID B. MCGREGOR, ESQUIRE</w:t>
      </w:r>
    </w:p>
    <w:p w:rsidR="00CB7A7C" w:rsidRDefault="00CB7A7C" w:rsidP="00CB7A7C">
      <w:pPr>
        <w:pStyle w:val="NoSpacing"/>
        <w:rPr>
          <w:szCs w:val="24"/>
        </w:rPr>
      </w:pPr>
      <w:r>
        <w:rPr>
          <w:szCs w:val="24"/>
        </w:rPr>
        <w:t>ANTHONY D. KANAGY, ESQUIRE</w:t>
      </w:r>
    </w:p>
    <w:p w:rsidR="00CB7A7C" w:rsidRDefault="00CB7A7C" w:rsidP="00CB7A7C">
      <w:pPr>
        <w:pStyle w:val="NoSpacing"/>
        <w:rPr>
          <w:szCs w:val="24"/>
        </w:rPr>
      </w:pPr>
      <w:r>
        <w:rPr>
          <w:szCs w:val="24"/>
        </w:rPr>
        <w:t>GARRETT P. LENT, ESQUIRE</w:t>
      </w:r>
    </w:p>
    <w:p w:rsidR="00CB7A7C" w:rsidRDefault="00CB7A7C" w:rsidP="00CB7A7C">
      <w:pPr>
        <w:pStyle w:val="NoSpacing"/>
        <w:rPr>
          <w:szCs w:val="24"/>
        </w:rPr>
      </w:pPr>
      <w:r>
        <w:rPr>
          <w:szCs w:val="24"/>
        </w:rPr>
        <w:t>CHRISTOPHER .J BARR, ESQUIRE</w:t>
      </w:r>
    </w:p>
    <w:p w:rsidR="00CB7A7C" w:rsidRDefault="00CB7A7C" w:rsidP="00CB7A7C">
      <w:pPr>
        <w:pStyle w:val="NoSpacing"/>
        <w:rPr>
          <w:szCs w:val="24"/>
        </w:rPr>
      </w:pPr>
      <w:r>
        <w:rPr>
          <w:szCs w:val="24"/>
        </w:rPr>
        <w:t>JESSICA R. ROGERS, ESQUIRE</w:t>
      </w:r>
    </w:p>
    <w:p w:rsidR="00CB7A7C" w:rsidRDefault="00CB7A7C" w:rsidP="00CB7A7C">
      <w:pPr>
        <w:pStyle w:val="NoSpacing"/>
        <w:rPr>
          <w:szCs w:val="24"/>
        </w:rPr>
      </w:pPr>
      <w:r>
        <w:rPr>
          <w:szCs w:val="24"/>
        </w:rPr>
        <w:t>POST &amp; SCHELL PC</w:t>
      </w:r>
    </w:p>
    <w:p w:rsidR="00CB7A7C" w:rsidRDefault="00CB7A7C" w:rsidP="00CB7A7C">
      <w:pPr>
        <w:pStyle w:val="NoSpacing"/>
        <w:rPr>
          <w:szCs w:val="24"/>
        </w:rPr>
      </w:pPr>
      <w:r>
        <w:rPr>
          <w:szCs w:val="24"/>
        </w:rPr>
        <w:t xml:space="preserve">17 NORTH SECOND </w:t>
      </w:r>
      <w:proofErr w:type="gramStart"/>
      <w:r>
        <w:rPr>
          <w:szCs w:val="24"/>
        </w:rPr>
        <w:t>STREET</w:t>
      </w:r>
      <w:proofErr w:type="gramEnd"/>
    </w:p>
    <w:p w:rsidR="00CB7A7C" w:rsidRDefault="00CB7A7C" w:rsidP="00CB7A7C">
      <w:pPr>
        <w:pStyle w:val="NoSpacing"/>
        <w:rPr>
          <w:szCs w:val="24"/>
        </w:rPr>
      </w:pPr>
      <w:r>
        <w:rPr>
          <w:szCs w:val="24"/>
        </w:rPr>
        <w:t>12TH FLOOR</w:t>
      </w:r>
    </w:p>
    <w:p w:rsidR="00CB7A7C" w:rsidRDefault="00CB7A7C" w:rsidP="00CB7A7C">
      <w:pPr>
        <w:pStyle w:val="NoSpacing"/>
        <w:rPr>
          <w:szCs w:val="24"/>
        </w:rPr>
      </w:pPr>
      <w:r>
        <w:rPr>
          <w:szCs w:val="24"/>
        </w:rPr>
        <w:t>HARRISBURG PA  17101-1601</w:t>
      </w:r>
    </w:p>
    <w:p w:rsidR="00CB7A7C" w:rsidRDefault="00CB7A7C" w:rsidP="00CB7A7C">
      <w:pPr>
        <w:pStyle w:val="NoSpacing"/>
        <w:rPr>
          <w:szCs w:val="24"/>
        </w:rPr>
      </w:pPr>
      <w:r>
        <w:rPr>
          <w:szCs w:val="24"/>
        </w:rPr>
        <w:t xml:space="preserve">717.612.6032 </w:t>
      </w:r>
    </w:p>
    <w:p w:rsidR="00CB7A7C" w:rsidRDefault="00CB7A7C" w:rsidP="00CB7A7C">
      <w:pPr>
        <w:pStyle w:val="NoSpacing"/>
        <w:rPr>
          <w:b/>
          <w:i/>
          <w:szCs w:val="24"/>
        </w:rPr>
      </w:pPr>
      <w:r>
        <w:rPr>
          <w:b/>
          <w:i/>
          <w:szCs w:val="24"/>
        </w:rPr>
        <w:t>Accepts E-service</w:t>
      </w:r>
    </w:p>
    <w:p w:rsidR="00CB7A7C" w:rsidRDefault="00CB7A7C" w:rsidP="00CB7A7C">
      <w:pPr>
        <w:pStyle w:val="NoSpacing"/>
        <w:rPr>
          <w:b/>
          <w:i/>
          <w:szCs w:val="24"/>
        </w:rPr>
      </w:pPr>
    </w:p>
    <w:p w:rsidR="00CB7A7C" w:rsidRDefault="00CB7A7C" w:rsidP="00CB7A7C">
      <w:pPr>
        <w:pStyle w:val="NoSpacing"/>
        <w:rPr>
          <w:szCs w:val="24"/>
        </w:rPr>
      </w:pPr>
      <w:r>
        <w:rPr>
          <w:szCs w:val="24"/>
        </w:rPr>
        <w:t>JONATHAN MARCUS ESQUIRE</w:t>
      </w:r>
    </w:p>
    <w:p w:rsidR="00CB7A7C" w:rsidRDefault="00CB7A7C" w:rsidP="00CB7A7C">
      <w:pPr>
        <w:pStyle w:val="NoSpacing"/>
        <w:rPr>
          <w:szCs w:val="24"/>
        </w:rPr>
      </w:pPr>
      <w:r>
        <w:rPr>
          <w:szCs w:val="24"/>
        </w:rPr>
        <w:t>DANIEL J. STUART, ESQUIRE</w:t>
      </w:r>
    </w:p>
    <w:p w:rsidR="00CB7A7C" w:rsidRDefault="00CB7A7C" w:rsidP="00CB7A7C">
      <w:pPr>
        <w:pStyle w:val="NoSpacing"/>
        <w:rPr>
          <w:szCs w:val="24"/>
        </w:rPr>
      </w:pPr>
      <w:r>
        <w:rPr>
          <w:szCs w:val="24"/>
        </w:rPr>
        <w:t>ONE OXFORD CENTRE 35TH FLOOR</w:t>
      </w:r>
    </w:p>
    <w:p w:rsidR="00CB7A7C" w:rsidRDefault="00CB7A7C" w:rsidP="00CB7A7C">
      <w:pPr>
        <w:pStyle w:val="NoSpacing"/>
        <w:rPr>
          <w:szCs w:val="24"/>
        </w:rPr>
      </w:pPr>
      <w:r>
        <w:rPr>
          <w:szCs w:val="24"/>
        </w:rPr>
        <w:t>301 GRANT STREET</w:t>
      </w:r>
    </w:p>
    <w:p w:rsidR="00CB7A7C" w:rsidRDefault="00CB7A7C" w:rsidP="00CB7A7C">
      <w:pPr>
        <w:pStyle w:val="NoSpacing"/>
        <w:rPr>
          <w:szCs w:val="24"/>
        </w:rPr>
      </w:pPr>
      <w:r>
        <w:rPr>
          <w:szCs w:val="24"/>
        </w:rPr>
        <w:t>PITTSBURGH PA  15219</w:t>
      </w:r>
    </w:p>
    <w:p w:rsidR="00CB7A7C" w:rsidRDefault="00CB7A7C" w:rsidP="00CB7A7C">
      <w:pPr>
        <w:pStyle w:val="NoSpacing"/>
        <w:rPr>
          <w:szCs w:val="24"/>
        </w:rPr>
      </w:pPr>
    </w:p>
    <w:p w:rsidR="00CB7A7C" w:rsidRDefault="00CB7A7C" w:rsidP="00CB7A7C">
      <w:pPr>
        <w:pStyle w:val="NoSpacing"/>
        <w:rPr>
          <w:szCs w:val="24"/>
        </w:rPr>
      </w:pPr>
      <w:r>
        <w:rPr>
          <w:szCs w:val="24"/>
        </w:rPr>
        <w:t>WHITNEY E. SNYDER, ESQUIRE</w:t>
      </w:r>
    </w:p>
    <w:p w:rsidR="00CB7A7C" w:rsidRDefault="00CB7A7C" w:rsidP="00CB7A7C">
      <w:pPr>
        <w:pStyle w:val="NoSpacing"/>
        <w:rPr>
          <w:szCs w:val="24"/>
        </w:rPr>
      </w:pPr>
      <w:r>
        <w:rPr>
          <w:szCs w:val="24"/>
        </w:rPr>
        <w:t>TODD S. STEWART, ESQUIRE</w:t>
      </w:r>
    </w:p>
    <w:p w:rsidR="00CB7A7C" w:rsidRDefault="00CB7A7C" w:rsidP="00CB7A7C">
      <w:pPr>
        <w:pStyle w:val="NoSpacing"/>
        <w:rPr>
          <w:szCs w:val="24"/>
        </w:rPr>
      </w:pPr>
      <w:r>
        <w:rPr>
          <w:szCs w:val="24"/>
        </w:rPr>
        <w:t>KEVIN J. MCKEON, ESQUIRE</w:t>
      </w:r>
    </w:p>
    <w:p w:rsidR="00CB7A7C" w:rsidRDefault="00CB7A7C" w:rsidP="00CB7A7C">
      <w:pPr>
        <w:pStyle w:val="NoSpacing"/>
        <w:rPr>
          <w:szCs w:val="24"/>
        </w:rPr>
      </w:pPr>
      <w:r>
        <w:rPr>
          <w:szCs w:val="24"/>
        </w:rPr>
        <w:t>JOSEPH R. HICKS, ESQUIRE</w:t>
      </w:r>
    </w:p>
    <w:p w:rsidR="00CB7A7C" w:rsidRDefault="00CB7A7C" w:rsidP="00CB7A7C">
      <w:pPr>
        <w:pStyle w:val="NoSpacing"/>
        <w:rPr>
          <w:szCs w:val="24"/>
        </w:rPr>
      </w:pPr>
      <w:r>
        <w:rPr>
          <w:szCs w:val="24"/>
        </w:rPr>
        <w:t>RICHARD E. POWERS JR., ESQUIRE</w:t>
      </w:r>
    </w:p>
    <w:p w:rsidR="00CB7A7C" w:rsidRDefault="00CB7A7C" w:rsidP="00CB7A7C">
      <w:pPr>
        <w:pStyle w:val="NoSpacing"/>
        <w:rPr>
          <w:szCs w:val="24"/>
        </w:rPr>
      </w:pPr>
      <w:r>
        <w:rPr>
          <w:szCs w:val="24"/>
        </w:rPr>
        <w:t>CHRISTOPHER A. RUGGIERO, ESQUIRE</w:t>
      </w:r>
    </w:p>
    <w:p w:rsidR="00CB7A7C" w:rsidRDefault="00CB7A7C" w:rsidP="00CB7A7C">
      <w:pPr>
        <w:pStyle w:val="NoSpacing"/>
        <w:rPr>
          <w:szCs w:val="24"/>
        </w:rPr>
      </w:pPr>
      <w:r>
        <w:rPr>
          <w:szCs w:val="24"/>
        </w:rPr>
        <w:t>100 NORTH TENTH STREET</w:t>
      </w:r>
    </w:p>
    <w:p w:rsidR="00CB7A7C" w:rsidRDefault="00CB7A7C" w:rsidP="00CB7A7C">
      <w:pPr>
        <w:pStyle w:val="NoSpacing"/>
        <w:rPr>
          <w:szCs w:val="24"/>
        </w:rPr>
      </w:pPr>
      <w:r>
        <w:rPr>
          <w:szCs w:val="24"/>
        </w:rPr>
        <w:t>HARRISBURG PA  17101</w:t>
      </w:r>
    </w:p>
    <w:p w:rsidR="00CB7A7C" w:rsidRDefault="00CB7A7C" w:rsidP="00CB7A7C">
      <w:pPr>
        <w:pStyle w:val="NoSpacing"/>
        <w:rPr>
          <w:b/>
          <w:szCs w:val="24"/>
        </w:rPr>
      </w:pPr>
      <w:r>
        <w:rPr>
          <w:b/>
          <w:szCs w:val="24"/>
        </w:rPr>
        <w:t>717-236-1300</w:t>
      </w:r>
    </w:p>
    <w:p w:rsidR="00CB7A7C" w:rsidRDefault="00CB7A7C" w:rsidP="00CB7A7C">
      <w:pPr>
        <w:pStyle w:val="NoSpacing"/>
        <w:rPr>
          <w:szCs w:val="24"/>
        </w:rPr>
      </w:pPr>
      <w:r>
        <w:rPr>
          <w:b/>
          <w:i/>
          <w:szCs w:val="24"/>
        </w:rPr>
        <w:t>Accepts E-service</w:t>
      </w:r>
      <w:r>
        <w:rPr>
          <w:szCs w:val="24"/>
        </w:rPr>
        <w:t xml:space="preserve"> </w:t>
      </w:r>
    </w:p>
    <w:p w:rsidR="00CB7A7C" w:rsidRDefault="00CB7A7C" w:rsidP="00CB7A7C">
      <w:pPr>
        <w:rPr>
          <w:rFonts w:cs="Times New Roman"/>
          <w:szCs w:val="24"/>
        </w:rPr>
      </w:pPr>
      <w:r>
        <w:rPr>
          <w:rFonts w:cs="Times New Roman"/>
        </w:rPr>
        <w:br w:type="page"/>
      </w:r>
    </w:p>
    <w:p w:rsidR="00CB7A7C" w:rsidRDefault="00CB7A7C" w:rsidP="00CB7A7C">
      <w:pPr>
        <w:pStyle w:val="NoSpacing"/>
        <w:rPr>
          <w:szCs w:val="24"/>
        </w:rPr>
      </w:pPr>
      <w:r>
        <w:rPr>
          <w:szCs w:val="24"/>
        </w:rPr>
        <w:lastRenderedPageBreak/>
        <w:t>ADEOLU A. BAKARE ESQUIRE</w:t>
      </w:r>
    </w:p>
    <w:p w:rsidR="00CB7A7C" w:rsidRDefault="00CB7A7C" w:rsidP="00CB7A7C">
      <w:pPr>
        <w:pStyle w:val="NoSpacing"/>
        <w:rPr>
          <w:szCs w:val="24"/>
        </w:rPr>
      </w:pPr>
      <w:r>
        <w:rPr>
          <w:szCs w:val="24"/>
        </w:rPr>
        <w:t>SUSAN E. BRUCE, ESQUIRE</w:t>
      </w:r>
    </w:p>
    <w:p w:rsidR="00CB7A7C" w:rsidRDefault="00CB7A7C" w:rsidP="00CB7A7C">
      <w:pPr>
        <w:pStyle w:val="NoSpacing"/>
        <w:rPr>
          <w:szCs w:val="24"/>
        </w:rPr>
      </w:pPr>
      <w:r>
        <w:rPr>
          <w:szCs w:val="24"/>
        </w:rPr>
        <w:t>KENNETH R. STARK, ESQUIRE</w:t>
      </w:r>
    </w:p>
    <w:p w:rsidR="00CB7A7C" w:rsidRDefault="00CB7A7C" w:rsidP="00CB7A7C">
      <w:pPr>
        <w:pStyle w:val="NoSpacing"/>
        <w:rPr>
          <w:szCs w:val="24"/>
        </w:rPr>
      </w:pPr>
      <w:r>
        <w:rPr>
          <w:szCs w:val="24"/>
        </w:rPr>
        <w:t>ROBERT A. WEISHAR, JR</w:t>
      </w:r>
      <w:proofErr w:type="gramStart"/>
      <w:r>
        <w:rPr>
          <w:szCs w:val="24"/>
        </w:rPr>
        <w:t>. ,</w:t>
      </w:r>
      <w:proofErr w:type="gramEnd"/>
      <w:r>
        <w:rPr>
          <w:szCs w:val="24"/>
        </w:rPr>
        <w:t xml:space="preserve"> ESQUIRE</w:t>
      </w:r>
    </w:p>
    <w:p w:rsidR="00CB7A7C" w:rsidRDefault="00CB7A7C" w:rsidP="00CB7A7C">
      <w:pPr>
        <w:pStyle w:val="NoSpacing"/>
        <w:rPr>
          <w:szCs w:val="24"/>
        </w:rPr>
      </w:pPr>
      <w:r>
        <w:rPr>
          <w:szCs w:val="24"/>
        </w:rPr>
        <w:t>MCNEES WALLACE &amp; NURICK LLC</w:t>
      </w:r>
    </w:p>
    <w:p w:rsidR="00CB7A7C" w:rsidRDefault="00CB7A7C" w:rsidP="00CB7A7C">
      <w:pPr>
        <w:pStyle w:val="NoSpacing"/>
        <w:rPr>
          <w:szCs w:val="24"/>
        </w:rPr>
      </w:pPr>
      <w:r>
        <w:rPr>
          <w:szCs w:val="24"/>
        </w:rPr>
        <w:t>100 PINE STREET</w:t>
      </w:r>
    </w:p>
    <w:p w:rsidR="00CB7A7C" w:rsidRDefault="00CB7A7C" w:rsidP="00CB7A7C">
      <w:pPr>
        <w:pStyle w:val="NoSpacing"/>
        <w:rPr>
          <w:szCs w:val="24"/>
        </w:rPr>
      </w:pPr>
      <w:r>
        <w:rPr>
          <w:szCs w:val="24"/>
        </w:rPr>
        <w:t>PO BOX 1166</w:t>
      </w:r>
    </w:p>
    <w:p w:rsidR="00CB7A7C" w:rsidRDefault="00CB7A7C" w:rsidP="00CB7A7C">
      <w:pPr>
        <w:pStyle w:val="NoSpacing"/>
        <w:rPr>
          <w:szCs w:val="24"/>
        </w:rPr>
      </w:pPr>
      <w:r>
        <w:rPr>
          <w:szCs w:val="24"/>
        </w:rPr>
        <w:t>HARRISBURG PA  17108-1166</w:t>
      </w:r>
    </w:p>
    <w:p w:rsidR="00CB7A7C" w:rsidRDefault="00CB7A7C" w:rsidP="00CB7A7C">
      <w:pPr>
        <w:pStyle w:val="NoSpacing"/>
        <w:rPr>
          <w:b/>
          <w:szCs w:val="24"/>
        </w:rPr>
      </w:pPr>
      <w:r>
        <w:rPr>
          <w:b/>
          <w:szCs w:val="24"/>
        </w:rPr>
        <w:t>717-237-5290</w:t>
      </w:r>
    </w:p>
    <w:p w:rsidR="00CB7A7C" w:rsidRDefault="00CB7A7C" w:rsidP="00CB7A7C">
      <w:pPr>
        <w:pStyle w:val="NoSpacing"/>
        <w:rPr>
          <w:b/>
          <w:szCs w:val="24"/>
        </w:rPr>
      </w:pPr>
      <w:r>
        <w:rPr>
          <w:b/>
          <w:i/>
          <w:szCs w:val="24"/>
        </w:rPr>
        <w:t>Accepts E-service</w:t>
      </w:r>
      <w:r>
        <w:rPr>
          <w:szCs w:val="24"/>
        </w:rPr>
        <w:t xml:space="preserve"> </w:t>
      </w:r>
    </w:p>
    <w:p w:rsidR="00CB7A7C" w:rsidRDefault="00CB7A7C" w:rsidP="00CB7A7C">
      <w:pPr>
        <w:pStyle w:val="NoSpacing"/>
        <w:rPr>
          <w:b/>
          <w:szCs w:val="24"/>
        </w:rPr>
      </w:pPr>
    </w:p>
    <w:p w:rsidR="00CB7A7C" w:rsidRDefault="00CB7A7C" w:rsidP="00CB7A7C">
      <w:pPr>
        <w:pStyle w:val="NoSpacing"/>
        <w:rPr>
          <w:szCs w:val="24"/>
        </w:rPr>
      </w:pPr>
      <w:r>
        <w:rPr>
          <w:szCs w:val="24"/>
        </w:rPr>
        <w:t>MICHAEL L. SWINDLER, ESQUIRE</w:t>
      </w:r>
    </w:p>
    <w:p w:rsidR="00CB7A7C" w:rsidRDefault="00CB7A7C" w:rsidP="00CB7A7C">
      <w:pPr>
        <w:pStyle w:val="NoSpacing"/>
        <w:rPr>
          <w:szCs w:val="24"/>
        </w:rPr>
      </w:pPr>
      <w:r>
        <w:rPr>
          <w:szCs w:val="24"/>
        </w:rPr>
        <w:t>ADAM D. YOUNG, ESQUIRE</w:t>
      </w:r>
    </w:p>
    <w:p w:rsidR="00CB7A7C" w:rsidRDefault="00CB7A7C" w:rsidP="00CB7A7C">
      <w:pPr>
        <w:pStyle w:val="NoSpacing"/>
        <w:rPr>
          <w:szCs w:val="24"/>
        </w:rPr>
      </w:pPr>
      <w:r>
        <w:rPr>
          <w:szCs w:val="24"/>
        </w:rPr>
        <w:t>BI&amp;E</w:t>
      </w:r>
    </w:p>
    <w:p w:rsidR="00CB7A7C" w:rsidRDefault="00CB7A7C" w:rsidP="00CB7A7C">
      <w:pPr>
        <w:pStyle w:val="NoSpacing"/>
        <w:rPr>
          <w:szCs w:val="24"/>
        </w:rPr>
      </w:pPr>
      <w:r>
        <w:rPr>
          <w:szCs w:val="24"/>
        </w:rPr>
        <w:t>400 NORTH STREET</w:t>
      </w:r>
    </w:p>
    <w:p w:rsidR="00CB7A7C" w:rsidRDefault="00CB7A7C" w:rsidP="00CB7A7C">
      <w:pPr>
        <w:pStyle w:val="NoSpacing"/>
        <w:rPr>
          <w:szCs w:val="24"/>
        </w:rPr>
      </w:pPr>
      <w:r>
        <w:rPr>
          <w:szCs w:val="24"/>
        </w:rPr>
        <w:t>PO BOX 3265</w:t>
      </w:r>
    </w:p>
    <w:p w:rsidR="00CB7A7C" w:rsidRDefault="00CB7A7C" w:rsidP="00CB7A7C">
      <w:pPr>
        <w:pStyle w:val="NoSpacing"/>
        <w:rPr>
          <w:szCs w:val="24"/>
        </w:rPr>
      </w:pPr>
      <w:r>
        <w:rPr>
          <w:szCs w:val="24"/>
        </w:rPr>
        <w:t>HARRISBURG PA  17105-3265</w:t>
      </w:r>
    </w:p>
    <w:p w:rsidR="00CB7A7C" w:rsidRDefault="00CB7A7C" w:rsidP="00CB7A7C">
      <w:pPr>
        <w:pStyle w:val="NoSpacing"/>
        <w:rPr>
          <w:szCs w:val="24"/>
        </w:rPr>
      </w:pPr>
      <w:r>
        <w:rPr>
          <w:b/>
          <w:szCs w:val="24"/>
        </w:rPr>
        <w:t>717-783-6369</w:t>
      </w:r>
    </w:p>
    <w:p w:rsidR="00CB7A7C" w:rsidRDefault="00CB7A7C" w:rsidP="00CB7A7C">
      <w:pPr>
        <w:pStyle w:val="NoSpacing"/>
        <w:rPr>
          <w:szCs w:val="24"/>
        </w:rPr>
      </w:pPr>
      <w:r>
        <w:rPr>
          <w:b/>
          <w:i/>
          <w:szCs w:val="24"/>
        </w:rPr>
        <w:t>Accepts E-service</w:t>
      </w:r>
      <w:r>
        <w:rPr>
          <w:szCs w:val="24"/>
        </w:rPr>
        <w:t xml:space="preserve"> </w:t>
      </w:r>
    </w:p>
    <w:p w:rsidR="00CB7A7C" w:rsidRDefault="00CB7A7C" w:rsidP="00CB7A7C">
      <w:pPr>
        <w:pStyle w:val="NoSpacing"/>
        <w:rPr>
          <w:szCs w:val="24"/>
        </w:rPr>
      </w:pPr>
    </w:p>
    <w:p w:rsidR="00CB7A7C" w:rsidRDefault="00CB7A7C" w:rsidP="00CB7A7C">
      <w:pPr>
        <w:pStyle w:val="NoSpacing"/>
        <w:rPr>
          <w:szCs w:val="24"/>
        </w:rPr>
      </w:pPr>
      <w:r>
        <w:rPr>
          <w:szCs w:val="24"/>
        </w:rPr>
        <w:t>ALAN MICHAEL SELTZER, ESQUIRE</w:t>
      </w:r>
    </w:p>
    <w:p w:rsidR="00CB7A7C" w:rsidRDefault="00CB7A7C" w:rsidP="00CB7A7C">
      <w:pPr>
        <w:pStyle w:val="NoSpacing"/>
        <w:rPr>
          <w:szCs w:val="24"/>
        </w:rPr>
      </w:pPr>
      <w:r>
        <w:rPr>
          <w:szCs w:val="24"/>
        </w:rPr>
        <w:t>JOHN F. POVILAITIS, ESQUIRE</w:t>
      </w:r>
    </w:p>
    <w:p w:rsidR="00CB7A7C" w:rsidRDefault="00CB7A7C" w:rsidP="00CB7A7C">
      <w:pPr>
        <w:pStyle w:val="NoSpacing"/>
        <w:rPr>
          <w:szCs w:val="24"/>
        </w:rPr>
      </w:pPr>
      <w:r>
        <w:rPr>
          <w:szCs w:val="24"/>
        </w:rPr>
        <w:t>BUCHANAN INGERSOLL &amp; ROONEY</w:t>
      </w:r>
    </w:p>
    <w:p w:rsidR="00CB7A7C" w:rsidRDefault="00CB7A7C" w:rsidP="00CB7A7C">
      <w:pPr>
        <w:pStyle w:val="NoSpacing"/>
        <w:rPr>
          <w:szCs w:val="24"/>
        </w:rPr>
      </w:pPr>
      <w:r>
        <w:rPr>
          <w:szCs w:val="24"/>
        </w:rPr>
        <w:t xml:space="preserve">409 NORTH SECOND </w:t>
      </w:r>
      <w:proofErr w:type="gramStart"/>
      <w:r>
        <w:rPr>
          <w:szCs w:val="24"/>
        </w:rPr>
        <w:t>STREET</w:t>
      </w:r>
      <w:proofErr w:type="gramEnd"/>
    </w:p>
    <w:p w:rsidR="00CB7A7C" w:rsidRDefault="00CB7A7C" w:rsidP="00CB7A7C">
      <w:pPr>
        <w:pStyle w:val="NoSpacing"/>
        <w:rPr>
          <w:szCs w:val="24"/>
        </w:rPr>
      </w:pPr>
      <w:r>
        <w:rPr>
          <w:szCs w:val="24"/>
        </w:rPr>
        <w:t>SUITE 500</w:t>
      </w:r>
    </w:p>
    <w:p w:rsidR="00CB7A7C" w:rsidRDefault="00CB7A7C" w:rsidP="00CB7A7C">
      <w:pPr>
        <w:pStyle w:val="NoSpacing"/>
        <w:rPr>
          <w:szCs w:val="24"/>
        </w:rPr>
      </w:pPr>
      <w:r>
        <w:rPr>
          <w:szCs w:val="24"/>
        </w:rPr>
        <w:t>HARRISBURG PA  17101-1357</w:t>
      </w:r>
    </w:p>
    <w:p w:rsidR="00CB7A7C" w:rsidRDefault="00CB7A7C" w:rsidP="00CB7A7C">
      <w:pPr>
        <w:pStyle w:val="NoSpacing"/>
        <w:rPr>
          <w:szCs w:val="24"/>
        </w:rPr>
      </w:pPr>
      <w:r>
        <w:rPr>
          <w:szCs w:val="24"/>
        </w:rPr>
        <w:t>610.372.4761</w:t>
      </w:r>
    </w:p>
    <w:p w:rsidR="00CB7A7C" w:rsidRDefault="00CB7A7C" w:rsidP="00CB7A7C">
      <w:pPr>
        <w:pStyle w:val="NoSpacing"/>
        <w:rPr>
          <w:szCs w:val="24"/>
        </w:rPr>
      </w:pPr>
      <w:r>
        <w:rPr>
          <w:b/>
          <w:i/>
          <w:szCs w:val="24"/>
        </w:rPr>
        <w:t>Accepts E-service</w:t>
      </w:r>
      <w:r>
        <w:rPr>
          <w:szCs w:val="24"/>
        </w:rPr>
        <w:t xml:space="preserve"> </w:t>
      </w:r>
    </w:p>
    <w:p w:rsidR="00CB7A7C" w:rsidRDefault="00CB7A7C" w:rsidP="00CB7A7C">
      <w:pPr>
        <w:pStyle w:val="NoSpacing"/>
        <w:rPr>
          <w:szCs w:val="24"/>
        </w:rPr>
      </w:pPr>
    </w:p>
    <w:p w:rsidR="00CB7A7C" w:rsidRDefault="00CB7A7C" w:rsidP="00CB7A7C">
      <w:pPr>
        <w:pStyle w:val="NoSpacing"/>
        <w:rPr>
          <w:szCs w:val="24"/>
        </w:rPr>
      </w:pPr>
      <w:r>
        <w:rPr>
          <w:szCs w:val="24"/>
        </w:rPr>
        <w:t>CARL SHULTZ, ESQUIRE</w:t>
      </w:r>
    </w:p>
    <w:p w:rsidR="00CB7A7C" w:rsidRDefault="00CB7A7C" w:rsidP="00CB7A7C">
      <w:pPr>
        <w:pStyle w:val="NoSpacing"/>
        <w:rPr>
          <w:szCs w:val="24"/>
        </w:rPr>
      </w:pPr>
      <w:r>
        <w:rPr>
          <w:szCs w:val="24"/>
        </w:rPr>
        <w:t>Karen O. MOURY, ESQUIRE</w:t>
      </w:r>
    </w:p>
    <w:p w:rsidR="00CB7A7C" w:rsidRDefault="00CB7A7C" w:rsidP="00CB7A7C">
      <w:pPr>
        <w:pStyle w:val="NoSpacing"/>
        <w:rPr>
          <w:szCs w:val="24"/>
        </w:rPr>
      </w:pPr>
      <w:r>
        <w:rPr>
          <w:szCs w:val="24"/>
        </w:rPr>
        <w:t>ECKERT SEAMANS CHERIN &amp; MELLOTT LLC</w:t>
      </w:r>
    </w:p>
    <w:p w:rsidR="00CB7A7C" w:rsidRDefault="00CB7A7C" w:rsidP="00CB7A7C">
      <w:pPr>
        <w:pStyle w:val="NoSpacing"/>
        <w:rPr>
          <w:szCs w:val="24"/>
        </w:rPr>
      </w:pPr>
      <w:r>
        <w:rPr>
          <w:szCs w:val="24"/>
        </w:rPr>
        <w:t xml:space="preserve">213 MARKET STREET 8TH </w:t>
      </w:r>
      <w:proofErr w:type="gramStart"/>
      <w:r>
        <w:rPr>
          <w:szCs w:val="24"/>
        </w:rPr>
        <w:t>FLOOR</w:t>
      </w:r>
      <w:proofErr w:type="gramEnd"/>
    </w:p>
    <w:p w:rsidR="00CB7A7C" w:rsidRDefault="00CB7A7C" w:rsidP="00CB7A7C">
      <w:pPr>
        <w:pStyle w:val="NoSpacing"/>
        <w:rPr>
          <w:szCs w:val="24"/>
        </w:rPr>
      </w:pPr>
      <w:r>
        <w:rPr>
          <w:szCs w:val="24"/>
        </w:rPr>
        <w:t>HARRISBURG PA  17101</w:t>
      </w:r>
    </w:p>
    <w:p w:rsidR="00CB7A7C" w:rsidRDefault="00CB7A7C" w:rsidP="00CB7A7C">
      <w:pPr>
        <w:pStyle w:val="NoSpacing"/>
        <w:rPr>
          <w:szCs w:val="24"/>
        </w:rPr>
      </w:pPr>
      <w:r>
        <w:rPr>
          <w:szCs w:val="24"/>
        </w:rPr>
        <w:t>717-255-3742</w:t>
      </w:r>
    </w:p>
    <w:p w:rsidR="00CB7A7C" w:rsidRDefault="00CB7A7C" w:rsidP="00CB7A7C">
      <w:pPr>
        <w:pStyle w:val="NoSpacing"/>
        <w:rPr>
          <w:szCs w:val="24"/>
        </w:rPr>
      </w:pPr>
      <w:r>
        <w:rPr>
          <w:b/>
          <w:i/>
          <w:szCs w:val="24"/>
        </w:rPr>
        <w:t>Accepts E-service</w:t>
      </w:r>
      <w:r>
        <w:rPr>
          <w:szCs w:val="24"/>
        </w:rPr>
        <w:t xml:space="preserve"> </w:t>
      </w:r>
    </w:p>
    <w:p w:rsidR="00CB7A7C" w:rsidRDefault="00CB7A7C" w:rsidP="00CB7A7C">
      <w:pPr>
        <w:pStyle w:val="NoSpacing"/>
        <w:rPr>
          <w:szCs w:val="24"/>
        </w:rPr>
      </w:pPr>
    </w:p>
    <w:p w:rsidR="00CB7A7C" w:rsidRDefault="00CB7A7C" w:rsidP="00CB7A7C">
      <w:pPr>
        <w:pStyle w:val="NoSpacing"/>
        <w:rPr>
          <w:szCs w:val="24"/>
        </w:rPr>
      </w:pPr>
      <w:r>
        <w:rPr>
          <w:szCs w:val="24"/>
        </w:rPr>
        <w:t>ANDREW LEVINE PARTNER</w:t>
      </w:r>
    </w:p>
    <w:p w:rsidR="00CB7A7C" w:rsidRDefault="00CB7A7C" w:rsidP="00CB7A7C">
      <w:pPr>
        <w:pStyle w:val="NoSpacing"/>
        <w:rPr>
          <w:szCs w:val="24"/>
        </w:rPr>
      </w:pPr>
      <w:r>
        <w:rPr>
          <w:szCs w:val="24"/>
        </w:rPr>
        <w:t>STRADLEY RONON</w:t>
      </w:r>
    </w:p>
    <w:p w:rsidR="00CB7A7C" w:rsidRDefault="00CB7A7C" w:rsidP="00CB7A7C">
      <w:pPr>
        <w:pStyle w:val="NoSpacing"/>
        <w:rPr>
          <w:szCs w:val="24"/>
        </w:rPr>
      </w:pPr>
      <w:r>
        <w:rPr>
          <w:szCs w:val="24"/>
        </w:rPr>
        <w:t>2600 ONE COMMERCE SQUARE</w:t>
      </w:r>
    </w:p>
    <w:p w:rsidR="00CB7A7C" w:rsidRDefault="00CB7A7C" w:rsidP="00CB7A7C">
      <w:pPr>
        <w:pStyle w:val="NoSpacing"/>
        <w:rPr>
          <w:szCs w:val="24"/>
        </w:rPr>
      </w:pPr>
      <w:r>
        <w:rPr>
          <w:szCs w:val="24"/>
        </w:rPr>
        <w:t>PHILADELPHIA PA  19103</w:t>
      </w:r>
    </w:p>
    <w:p w:rsidR="00CB7A7C" w:rsidRDefault="00CB7A7C" w:rsidP="00CB7A7C">
      <w:pPr>
        <w:pStyle w:val="NoSpacing"/>
        <w:rPr>
          <w:szCs w:val="24"/>
        </w:rPr>
      </w:pPr>
      <w:r>
        <w:rPr>
          <w:szCs w:val="24"/>
        </w:rPr>
        <w:t>215-564-8073</w:t>
      </w:r>
    </w:p>
    <w:p w:rsidR="00CB7A7C" w:rsidRDefault="00CB7A7C" w:rsidP="00CB7A7C">
      <w:pPr>
        <w:pStyle w:val="NoSpacing"/>
        <w:rPr>
          <w:b/>
          <w:szCs w:val="24"/>
        </w:rPr>
      </w:pPr>
      <w:r>
        <w:rPr>
          <w:b/>
          <w:i/>
          <w:szCs w:val="24"/>
        </w:rPr>
        <w:t>Accepts E-service</w:t>
      </w:r>
    </w:p>
    <w:p w:rsidR="00CB7A7C" w:rsidRDefault="00CB7A7C" w:rsidP="00CB7A7C">
      <w:pPr>
        <w:rPr>
          <w:rFonts w:cs="Times New Roman"/>
          <w:szCs w:val="24"/>
        </w:rPr>
      </w:pPr>
      <w:r>
        <w:rPr>
          <w:rFonts w:cs="Times New Roman"/>
        </w:rPr>
        <w:br w:type="page"/>
      </w:r>
    </w:p>
    <w:p w:rsidR="00CB7A7C" w:rsidRDefault="00CB7A7C" w:rsidP="00CB7A7C">
      <w:pPr>
        <w:pStyle w:val="NoSpacing"/>
        <w:rPr>
          <w:szCs w:val="24"/>
        </w:rPr>
      </w:pPr>
      <w:r>
        <w:rPr>
          <w:szCs w:val="24"/>
        </w:rPr>
        <w:lastRenderedPageBreak/>
        <w:t>JOSEPH OTIS MINOTT, ESQUIRE</w:t>
      </w:r>
    </w:p>
    <w:p w:rsidR="00CB7A7C" w:rsidRDefault="00CB7A7C" w:rsidP="00CB7A7C">
      <w:pPr>
        <w:pStyle w:val="NoSpacing"/>
        <w:rPr>
          <w:szCs w:val="24"/>
        </w:rPr>
      </w:pPr>
      <w:r>
        <w:rPr>
          <w:szCs w:val="24"/>
        </w:rPr>
        <w:t>ERNEST LOGAN WELDE, ESQUIRE</w:t>
      </w:r>
    </w:p>
    <w:p w:rsidR="00CB7A7C" w:rsidRDefault="00CB7A7C" w:rsidP="00CB7A7C">
      <w:pPr>
        <w:pStyle w:val="NoSpacing"/>
        <w:rPr>
          <w:szCs w:val="24"/>
        </w:rPr>
      </w:pPr>
      <w:r>
        <w:rPr>
          <w:szCs w:val="24"/>
        </w:rPr>
        <w:t>CLEAN AIR COUNCIL</w:t>
      </w:r>
    </w:p>
    <w:p w:rsidR="00CB7A7C" w:rsidRDefault="00CB7A7C" w:rsidP="00CB7A7C">
      <w:pPr>
        <w:pStyle w:val="NoSpacing"/>
        <w:rPr>
          <w:szCs w:val="24"/>
        </w:rPr>
      </w:pPr>
      <w:r>
        <w:rPr>
          <w:szCs w:val="24"/>
        </w:rPr>
        <w:t>135 S 19TH STREET</w:t>
      </w:r>
    </w:p>
    <w:p w:rsidR="00CB7A7C" w:rsidRDefault="00CB7A7C" w:rsidP="00CB7A7C">
      <w:pPr>
        <w:pStyle w:val="NoSpacing"/>
        <w:rPr>
          <w:szCs w:val="24"/>
        </w:rPr>
      </w:pPr>
      <w:r>
        <w:rPr>
          <w:szCs w:val="24"/>
        </w:rPr>
        <w:t>SUITE 300</w:t>
      </w:r>
    </w:p>
    <w:p w:rsidR="00CB7A7C" w:rsidRDefault="00CB7A7C" w:rsidP="00CB7A7C">
      <w:pPr>
        <w:pStyle w:val="NoSpacing"/>
        <w:rPr>
          <w:szCs w:val="24"/>
        </w:rPr>
      </w:pPr>
      <w:r>
        <w:rPr>
          <w:szCs w:val="24"/>
        </w:rPr>
        <w:t>PHILADELPHIA PA  19103</w:t>
      </w:r>
    </w:p>
    <w:p w:rsidR="00CB7A7C" w:rsidRDefault="00CB7A7C" w:rsidP="00CB7A7C">
      <w:pPr>
        <w:pStyle w:val="NoSpacing"/>
        <w:rPr>
          <w:szCs w:val="24"/>
        </w:rPr>
      </w:pPr>
      <w:r>
        <w:rPr>
          <w:b/>
          <w:i/>
          <w:szCs w:val="24"/>
        </w:rPr>
        <w:t>Accepts E-service</w:t>
      </w:r>
      <w:r>
        <w:rPr>
          <w:szCs w:val="24"/>
        </w:rPr>
        <w:t xml:space="preserve"> </w:t>
      </w:r>
    </w:p>
    <w:p w:rsidR="00CB7A7C" w:rsidRDefault="00CB7A7C" w:rsidP="00CB7A7C">
      <w:pPr>
        <w:rPr>
          <w:szCs w:val="24"/>
        </w:rPr>
      </w:pPr>
    </w:p>
    <w:p w:rsidR="00B72A3B" w:rsidRPr="00C15205" w:rsidRDefault="00B72A3B" w:rsidP="00B72A3B">
      <w:pPr>
        <w:spacing w:after="0" w:line="360" w:lineRule="auto"/>
        <w:ind w:firstLine="1440"/>
        <w:rPr>
          <w:rFonts w:ascii="Times New Roman" w:eastAsia="Times New Roman" w:hAnsi="Times New Roman" w:cs="Times New Roman"/>
          <w:sz w:val="24"/>
          <w:szCs w:val="24"/>
        </w:rPr>
      </w:pPr>
    </w:p>
    <w:sectPr w:rsidR="00B72A3B" w:rsidRPr="00C15205" w:rsidSect="00FB4E1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0F" w:rsidRDefault="00D3570F" w:rsidP="00FB4E18">
      <w:pPr>
        <w:spacing w:after="0" w:line="240" w:lineRule="auto"/>
      </w:pPr>
      <w:r>
        <w:separator/>
      </w:r>
    </w:p>
  </w:endnote>
  <w:endnote w:type="continuationSeparator" w:id="0">
    <w:p w:rsidR="00D3570F" w:rsidRDefault="00D3570F" w:rsidP="00FB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50606"/>
      <w:docPartObj>
        <w:docPartGallery w:val="Page Numbers (Bottom of Page)"/>
        <w:docPartUnique/>
      </w:docPartObj>
    </w:sdtPr>
    <w:sdtEndPr>
      <w:rPr>
        <w:noProof/>
      </w:rPr>
    </w:sdtEndPr>
    <w:sdtContent>
      <w:p w:rsidR="00FB4E18" w:rsidRDefault="00FB4E18">
        <w:pPr>
          <w:pStyle w:val="Footer"/>
          <w:jc w:val="center"/>
        </w:pPr>
        <w:r w:rsidRPr="00D505F3">
          <w:rPr>
            <w:rFonts w:ascii="Times New Roman" w:hAnsi="Times New Roman" w:cs="Times New Roman"/>
            <w:sz w:val="20"/>
            <w:szCs w:val="20"/>
          </w:rPr>
          <w:fldChar w:fldCharType="begin"/>
        </w:r>
        <w:r w:rsidRPr="00D505F3">
          <w:rPr>
            <w:rFonts w:ascii="Times New Roman" w:hAnsi="Times New Roman" w:cs="Times New Roman"/>
            <w:sz w:val="20"/>
            <w:szCs w:val="20"/>
          </w:rPr>
          <w:instrText xml:space="preserve"> PAGE   \* MERGEFORMAT </w:instrText>
        </w:r>
        <w:r w:rsidRPr="00D505F3">
          <w:rPr>
            <w:rFonts w:ascii="Times New Roman" w:hAnsi="Times New Roman" w:cs="Times New Roman"/>
            <w:sz w:val="20"/>
            <w:szCs w:val="20"/>
          </w:rPr>
          <w:fldChar w:fldCharType="separate"/>
        </w:r>
        <w:r w:rsidR="00D505F3">
          <w:rPr>
            <w:rFonts w:ascii="Times New Roman" w:hAnsi="Times New Roman" w:cs="Times New Roman"/>
            <w:noProof/>
            <w:sz w:val="20"/>
            <w:szCs w:val="20"/>
          </w:rPr>
          <w:t>8</w:t>
        </w:r>
        <w:r w:rsidRPr="00D505F3">
          <w:rPr>
            <w:rFonts w:ascii="Times New Roman" w:hAnsi="Times New Roman" w:cs="Times New Roman"/>
            <w:noProof/>
            <w:sz w:val="20"/>
            <w:szCs w:val="20"/>
          </w:rPr>
          <w:fldChar w:fldCharType="end"/>
        </w:r>
      </w:p>
    </w:sdtContent>
  </w:sdt>
  <w:p w:rsidR="00251483" w:rsidRDefault="00D3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0F" w:rsidRDefault="00D3570F" w:rsidP="00FB4E18">
      <w:pPr>
        <w:spacing w:after="0" w:line="240" w:lineRule="auto"/>
      </w:pPr>
      <w:r>
        <w:separator/>
      </w:r>
    </w:p>
  </w:footnote>
  <w:footnote w:type="continuationSeparator" w:id="0">
    <w:p w:rsidR="00D3570F" w:rsidRDefault="00D3570F" w:rsidP="00FB4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66BD"/>
    <w:multiLevelType w:val="hybridMultilevel"/>
    <w:tmpl w:val="55CE1C42"/>
    <w:lvl w:ilvl="0" w:tplc="CBD42B3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8686F"/>
    <w:multiLevelType w:val="multilevel"/>
    <w:tmpl w:val="78106F90"/>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18"/>
    <w:rsid w:val="00075B3F"/>
    <w:rsid w:val="00200EAF"/>
    <w:rsid w:val="005B5EC8"/>
    <w:rsid w:val="007A57ED"/>
    <w:rsid w:val="008626AA"/>
    <w:rsid w:val="00A91943"/>
    <w:rsid w:val="00B72A3B"/>
    <w:rsid w:val="00CB7A7C"/>
    <w:rsid w:val="00CD0562"/>
    <w:rsid w:val="00D3570F"/>
    <w:rsid w:val="00D505F3"/>
    <w:rsid w:val="00DC3A5E"/>
    <w:rsid w:val="00F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FB4E18"/>
    <w:pPr>
      <w:numPr>
        <w:numId w:val="1"/>
      </w:numPr>
      <w:tabs>
        <w:tab w:val="clear" w:pos="1440"/>
        <w:tab w:val="num" w:pos="360"/>
      </w:tabs>
      <w:spacing w:after="240" w:line="240" w:lineRule="auto"/>
      <w:ind w:left="0" w:firstLine="0"/>
      <w:jc w:val="both"/>
    </w:pPr>
    <w:rPr>
      <w:rFonts w:ascii="Times New Roman" w:hAnsi="Times New Roman"/>
      <w:sz w:val="24"/>
      <w:szCs w:val="24"/>
    </w:rPr>
  </w:style>
  <w:style w:type="paragraph" w:styleId="BlockText">
    <w:name w:val="Block Text"/>
    <w:basedOn w:val="Normal"/>
    <w:uiPriority w:val="1"/>
    <w:qFormat/>
    <w:rsid w:val="00FB4E18"/>
    <w:pPr>
      <w:spacing w:after="240" w:line="240" w:lineRule="auto"/>
      <w:ind w:left="1440" w:right="1440"/>
      <w:jc w:val="both"/>
    </w:pPr>
    <w:rPr>
      <w:rFonts w:ascii="Times New Roman" w:eastAsiaTheme="minorEastAsia" w:hAnsi="Times New Roman"/>
      <w:iCs/>
      <w:sz w:val="24"/>
      <w:szCs w:val="24"/>
    </w:rPr>
  </w:style>
  <w:style w:type="paragraph" w:styleId="ListParagraph">
    <w:name w:val="List Paragraph"/>
    <w:basedOn w:val="Normal"/>
    <w:uiPriority w:val="34"/>
    <w:qFormat/>
    <w:rsid w:val="00FB4E18"/>
    <w:pPr>
      <w:ind w:left="720"/>
      <w:contextualSpacing/>
    </w:pPr>
  </w:style>
  <w:style w:type="paragraph" w:styleId="Footer">
    <w:name w:val="footer"/>
    <w:basedOn w:val="Normal"/>
    <w:link w:val="FooterChar"/>
    <w:uiPriority w:val="99"/>
    <w:unhideWhenUsed/>
    <w:rsid w:val="00FB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E18"/>
  </w:style>
  <w:style w:type="paragraph" w:styleId="Header">
    <w:name w:val="header"/>
    <w:basedOn w:val="Normal"/>
    <w:link w:val="HeaderChar"/>
    <w:uiPriority w:val="99"/>
    <w:unhideWhenUsed/>
    <w:rsid w:val="00FB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E18"/>
  </w:style>
  <w:style w:type="paragraph" w:styleId="NoSpacing">
    <w:name w:val="No Spacing"/>
    <w:uiPriority w:val="1"/>
    <w:qFormat/>
    <w:rsid w:val="00CB7A7C"/>
    <w:pPr>
      <w:tabs>
        <w:tab w:val="left" w:pos="14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FB4E18"/>
    <w:pPr>
      <w:numPr>
        <w:numId w:val="1"/>
      </w:numPr>
      <w:tabs>
        <w:tab w:val="clear" w:pos="1440"/>
        <w:tab w:val="num" w:pos="360"/>
      </w:tabs>
      <w:spacing w:after="240" w:line="240" w:lineRule="auto"/>
      <w:ind w:left="0" w:firstLine="0"/>
      <w:jc w:val="both"/>
    </w:pPr>
    <w:rPr>
      <w:rFonts w:ascii="Times New Roman" w:hAnsi="Times New Roman"/>
      <w:sz w:val="24"/>
      <w:szCs w:val="24"/>
    </w:rPr>
  </w:style>
  <w:style w:type="paragraph" w:styleId="BlockText">
    <w:name w:val="Block Text"/>
    <w:basedOn w:val="Normal"/>
    <w:uiPriority w:val="1"/>
    <w:qFormat/>
    <w:rsid w:val="00FB4E18"/>
    <w:pPr>
      <w:spacing w:after="240" w:line="240" w:lineRule="auto"/>
      <w:ind w:left="1440" w:right="1440"/>
      <w:jc w:val="both"/>
    </w:pPr>
    <w:rPr>
      <w:rFonts w:ascii="Times New Roman" w:eastAsiaTheme="minorEastAsia" w:hAnsi="Times New Roman"/>
      <w:iCs/>
      <w:sz w:val="24"/>
      <w:szCs w:val="24"/>
    </w:rPr>
  </w:style>
  <w:style w:type="paragraph" w:styleId="ListParagraph">
    <w:name w:val="List Paragraph"/>
    <w:basedOn w:val="Normal"/>
    <w:uiPriority w:val="34"/>
    <w:qFormat/>
    <w:rsid w:val="00FB4E18"/>
    <w:pPr>
      <w:ind w:left="720"/>
      <w:contextualSpacing/>
    </w:pPr>
  </w:style>
  <w:style w:type="paragraph" w:styleId="Footer">
    <w:name w:val="footer"/>
    <w:basedOn w:val="Normal"/>
    <w:link w:val="FooterChar"/>
    <w:uiPriority w:val="99"/>
    <w:unhideWhenUsed/>
    <w:rsid w:val="00FB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E18"/>
  </w:style>
  <w:style w:type="paragraph" w:styleId="Header">
    <w:name w:val="header"/>
    <w:basedOn w:val="Normal"/>
    <w:link w:val="HeaderChar"/>
    <w:uiPriority w:val="99"/>
    <w:unhideWhenUsed/>
    <w:rsid w:val="00FB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E18"/>
  </w:style>
  <w:style w:type="paragraph" w:styleId="NoSpacing">
    <w:name w:val="No Spacing"/>
    <w:uiPriority w:val="1"/>
    <w:qFormat/>
    <w:rsid w:val="00CB7A7C"/>
    <w:pPr>
      <w:tabs>
        <w:tab w:val="left" w:pos="14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0915">
      <w:bodyDiv w:val="1"/>
      <w:marLeft w:val="0"/>
      <w:marRight w:val="0"/>
      <w:marTop w:val="0"/>
      <w:marBottom w:val="0"/>
      <w:divBdr>
        <w:top w:val="none" w:sz="0" w:space="0" w:color="auto"/>
        <w:left w:val="none" w:sz="0" w:space="0" w:color="auto"/>
        <w:bottom w:val="none" w:sz="0" w:space="0" w:color="auto"/>
        <w:right w:val="none" w:sz="0" w:space="0" w:color="auto"/>
      </w:divBdr>
    </w:div>
    <w:div w:id="1786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6</cp:revision>
  <cp:lastPrinted>2017-05-10T15:21:00Z</cp:lastPrinted>
  <dcterms:created xsi:type="dcterms:W3CDTF">2017-05-10T15:01:00Z</dcterms:created>
  <dcterms:modified xsi:type="dcterms:W3CDTF">2017-05-10T15:25:00Z</dcterms:modified>
</cp:coreProperties>
</file>