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452D" w14:textId="77777777" w:rsidR="00D91F34" w:rsidRPr="00EB7982" w:rsidRDefault="00D91F34" w:rsidP="000E6817">
      <w:pPr>
        <w:pStyle w:val="c2"/>
        <w:widowControl/>
        <w:outlineLvl w:val="0"/>
        <w:rPr>
          <w:b/>
          <w:sz w:val="28"/>
          <w:szCs w:val="28"/>
        </w:rPr>
      </w:pPr>
      <w:r w:rsidRPr="00EB7982">
        <w:rPr>
          <w:b/>
          <w:sz w:val="28"/>
          <w:szCs w:val="28"/>
        </w:rPr>
        <w:t>PENNSYLVANIA</w:t>
      </w:r>
    </w:p>
    <w:p w14:paraId="6B177D5B" w14:textId="77777777" w:rsidR="00D91F34" w:rsidRPr="00EB7982" w:rsidRDefault="00D91F34" w:rsidP="000E6817">
      <w:pPr>
        <w:pStyle w:val="c2"/>
        <w:widowControl/>
        <w:outlineLvl w:val="0"/>
        <w:rPr>
          <w:b/>
          <w:sz w:val="28"/>
          <w:szCs w:val="28"/>
        </w:rPr>
      </w:pPr>
      <w:r w:rsidRPr="00EB7982">
        <w:rPr>
          <w:b/>
          <w:sz w:val="28"/>
          <w:szCs w:val="28"/>
        </w:rPr>
        <w:t>PUBLIC UTILITY COMMISSION</w:t>
      </w:r>
    </w:p>
    <w:p w14:paraId="7F30EAC1" w14:textId="77777777" w:rsidR="00D91F34" w:rsidRPr="00EB7982" w:rsidRDefault="00D91F34" w:rsidP="000E6817">
      <w:pPr>
        <w:pStyle w:val="c2"/>
        <w:widowControl/>
        <w:outlineLvl w:val="0"/>
        <w:rPr>
          <w:b/>
          <w:sz w:val="28"/>
          <w:szCs w:val="28"/>
        </w:rPr>
      </w:pPr>
      <w:r w:rsidRPr="00EB7982">
        <w:rPr>
          <w:b/>
          <w:sz w:val="28"/>
          <w:szCs w:val="28"/>
        </w:rPr>
        <w:t>Harrisburg, PA 17105-3265</w:t>
      </w:r>
    </w:p>
    <w:p w14:paraId="12AAF5F6" w14:textId="77777777" w:rsidR="00326706" w:rsidRPr="00EB7982" w:rsidRDefault="00326706" w:rsidP="000E6817">
      <w:pPr>
        <w:pStyle w:val="c2"/>
        <w:widowControl/>
        <w:outlineLvl w:val="0"/>
        <w:rPr>
          <w:b/>
          <w:sz w:val="28"/>
          <w:szCs w:val="28"/>
        </w:rPr>
      </w:pPr>
    </w:p>
    <w:p w14:paraId="43AA9DFB" w14:textId="77777777" w:rsidR="00D91F34" w:rsidRPr="00EB7982" w:rsidRDefault="00B138E7" w:rsidP="000E6817">
      <w:pPr>
        <w:pStyle w:val="p3"/>
        <w:widowControl/>
        <w:tabs>
          <w:tab w:val="clear" w:pos="4960"/>
          <w:tab w:val="left" w:pos="4320"/>
        </w:tabs>
        <w:spacing w:line="360" w:lineRule="auto"/>
        <w:jc w:val="right"/>
        <w:outlineLvl w:val="0"/>
        <w:rPr>
          <w:sz w:val="26"/>
          <w:szCs w:val="26"/>
        </w:rPr>
      </w:pPr>
      <w:r w:rsidRPr="00EB7982">
        <w:rPr>
          <w:sz w:val="26"/>
          <w:szCs w:val="26"/>
        </w:rPr>
        <w:t xml:space="preserve">Public Meeting held </w:t>
      </w:r>
      <w:r w:rsidR="00820D49" w:rsidRPr="00EB7982">
        <w:rPr>
          <w:sz w:val="26"/>
          <w:szCs w:val="26"/>
        </w:rPr>
        <w:t>September 21, 2017</w:t>
      </w:r>
    </w:p>
    <w:p w14:paraId="037B8832" w14:textId="77777777" w:rsidR="008F1C57" w:rsidRPr="00EB7982" w:rsidRDefault="008F1C57" w:rsidP="000E6817">
      <w:pPr>
        <w:pStyle w:val="p4"/>
        <w:widowControl/>
        <w:spacing w:line="360" w:lineRule="auto"/>
        <w:rPr>
          <w:sz w:val="26"/>
          <w:szCs w:val="26"/>
        </w:rPr>
      </w:pPr>
    </w:p>
    <w:p w14:paraId="352489C2" w14:textId="77777777" w:rsidR="00D91F34" w:rsidRPr="00EB7982" w:rsidRDefault="00D91F34" w:rsidP="000E6817">
      <w:pPr>
        <w:pStyle w:val="p4"/>
        <w:widowControl/>
        <w:rPr>
          <w:sz w:val="26"/>
          <w:szCs w:val="26"/>
        </w:rPr>
      </w:pPr>
      <w:r w:rsidRPr="00EB7982">
        <w:rPr>
          <w:sz w:val="26"/>
          <w:szCs w:val="26"/>
        </w:rPr>
        <w:t>Commissioners Present:</w:t>
      </w:r>
    </w:p>
    <w:p w14:paraId="55C595AB" w14:textId="77777777" w:rsidR="00D91F34" w:rsidRPr="00EB7982" w:rsidRDefault="00D91F34" w:rsidP="000E6817">
      <w:pPr>
        <w:widowControl/>
        <w:tabs>
          <w:tab w:val="left" w:pos="204"/>
        </w:tabs>
        <w:rPr>
          <w:sz w:val="26"/>
          <w:szCs w:val="26"/>
        </w:rPr>
      </w:pPr>
    </w:p>
    <w:p w14:paraId="180B91D2" w14:textId="77777777" w:rsidR="00820D49" w:rsidRPr="00EB7982" w:rsidRDefault="00820D49" w:rsidP="00820D49">
      <w:pPr>
        <w:pStyle w:val="p5"/>
        <w:widowControl/>
        <w:tabs>
          <w:tab w:val="clear" w:pos="391"/>
        </w:tabs>
        <w:ind w:left="720"/>
        <w:rPr>
          <w:sz w:val="26"/>
          <w:szCs w:val="26"/>
        </w:rPr>
      </w:pPr>
      <w:r w:rsidRPr="00EB7982">
        <w:rPr>
          <w:sz w:val="26"/>
          <w:szCs w:val="26"/>
        </w:rPr>
        <w:t>Gladys M. Brown, Chairman</w:t>
      </w:r>
    </w:p>
    <w:p w14:paraId="0EE5F0D2" w14:textId="77777777" w:rsidR="00820D49" w:rsidRPr="00EB7982" w:rsidRDefault="00820D49" w:rsidP="00820D49">
      <w:pPr>
        <w:pStyle w:val="p5"/>
        <w:widowControl/>
        <w:tabs>
          <w:tab w:val="clear" w:pos="391"/>
        </w:tabs>
        <w:ind w:left="720"/>
        <w:rPr>
          <w:sz w:val="26"/>
          <w:szCs w:val="26"/>
        </w:rPr>
      </w:pPr>
      <w:r w:rsidRPr="00EB7982">
        <w:rPr>
          <w:sz w:val="26"/>
          <w:szCs w:val="26"/>
        </w:rPr>
        <w:t>Andrew G. Place,</w:t>
      </w:r>
      <w:r w:rsidRPr="00EB7982">
        <w:t xml:space="preserve"> </w:t>
      </w:r>
      <w:r w:rsidRPr="00EB7982">
        <w:rPr>
          <w:sz w:val="26"/>
          <w:szCs w:val="26"/>
        </w:rPr>
        <w:t>Vice Chairman</w:t>
      </w:r>
    </w:p>
    <w:p w14:paraId="6E7C751E" w14:textId="77777777" w:rsidR="0008450F" w:rsidRDefault="0008450F" w:rsidP="00820D49">
      <w:pPr>
        <w:pStyle w:val="p5"/>
        <w:widowControl/>
        <w:tabs>
          <w:tab w:val="clear" w:pos="391"/>
        </w:tabs>
        <w:ind w:left="720"/>
        <w:rPr>
          <w:sz w:val="26"/>
          <w:szCs w:val="26"/>
        </w:rPr>
      </w:pPr>
      <w:r>
        <w:rPr>
          <w:sz w:val="26"/>
          <w:szCs w:val="26"/>
        </w:rPr>
        <w:t>David W. Sweet</w:t>
      </w:r>
    </w:p>
    <w:p w14:paraId="26545F5D" w14:textId="5C48C362" w:rsidR="00820D49" w:rsidRPr="00EB7982" w:rsidRDefault="00820D49" w:rsidP="00820D49">
      <w:pPr>
        <w:pStyle w:val="p5"/>
        <w:widowControl/>
        <w:tabs>
          <w:tab w:val="clear" w:pos="391"/>
        </w:tabs>
        <w:ind w:left="720"/>
        <w:rPr>
          <w:sz w:val="26"/>
          <w:szCs w:val="26"/>
        </w:rPr>
      </w:pPr>
      <w:r w:rsidRPr="00EB7982">
        <w:rPr>
          <w:sz w:val="26"/>
          <w:szCs w:val="26"/>
        </w:rPr>
        <w:t>John F. Coleman, Jr.</w:t>
      </w:r>
    </w:p>
    <w:p w14:paraId="0DDB39AC" w14:textId="5C5F7BA3" w:rsidR="00820D49" w:rsidRPr="00EB7982" w:rsidRDefault="00820D49" w:rsidP="00820D49">
      <w:pPr>
        <w:pStyle w:val="p5"/>
        <w:widowControl/>
        <w:tabs>
          <w:tab w:val="clear" w:pos="391"/>
        </w:tabs>
        <w:ind w:left="720"/>
        <w:rPr>
          <w:sz w:val="26"/>
          <w:szCs w:val="26"/>
        </w:rPr>
      </w:pPr>
    </w:p>
    <w:p w14:paraId="2E402885" w14:textId="77777777" w:rsidR="00D91F34" w:rsidRPr="00EB7982" w:rsidRDefault="00D91F34" w:rsidP="000E681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0F040A" w:rsidRPr="00EB7982" w14:paraId="4D841F89" w14:textId="77777777" w:rsidTr="00DC108A">
        <w:trPr>
          <w:trHeight w:val="1053"/>
        </w:trPr>
        <w:tc>
          <w:tcPr>
            <w:tcW w:w="6030" w:type="dxa"/>
          </w:tcPr>
          <w:p w14:paraId="6E5F3029" w14:textId="77777777" w:rsidR="000F040A" w:rsidRPr="00EB7982" w:rsidRDefault="00433ADF" w:rsidP="000E6817">
            <w:pPr>
              <w:widowControl/>
              <w:autoSpaceDE/>
              <w:autoSpaceDN/>
              <w:adjustRightInd/>
              <w:rPr>
                <w:color w:val="0D0D0D" w:themeColor="text1" w:themeTint="F2"/>
                <w:sz w:val="26"/>
                <w:szCs w:val="26"/>
              </w:rPr>
            </w:pPr>
            <w:r w:rsidRPr="00EB7982">
              <w:rPr>
                <w:color w:val="0D0D0D" w:themeColor="text1" w:themeTint="F2"/>
                <w:sz w:val="26"/>
                <w:szCs w:val="26"/>
              </w:rPr>
              <w:t>Petition of Columbia Gas of Pennsylvania, Inc. for</w:t>
            </w:r>
          </w:p>
          <w:p w14:paraId="54C7776D" w14:textId="77777777" w:rsidR="00433ADF" w:rsidRPr="00EB7982" w:rsidRDefault="00DC108A" w:rsidP="000E6817">
            <w:pPr>
              <w:pStyle w:val="p4"/>
              <w:widowControl/>
              <w:tabs>
                <w:tab w:val="clear" w:pos="204"/>
                <w:tab w:val="left" w:pos="0"/>
              </w:tabs>
              <w:outlineLvl w:val="0"/>
              <w:rPr>
                <w:color w:val="0D0D0D" w:themeColor="text1" w:themeTint="F2"/>
                <w:sz w:val="26"/>
                <w:szCs w:val="26"/>
              </w:rPr>
            </w:pPr>
            <w:r w:rsidRPr="00EB7982">
              <w:rPr>
                <w:color w:val="0D0D0D" w:themeColor="text1" w:themeTint="F2"/>
                <w:sz w:val="26"/>
                <w:szCs w:val="26"/>
              </w:rPr>
              <w:t>A</w:t>
            </w:r>
            <w:r w:rsidR="00433ADF" w:rsidRPr="00EB7982">
              <w:rPr>
                <w:color w:val="0D0D0D" w:themeColor="text1" w:themeTint="F2"/>
                <w:sz w:val="26"/>
                <w:szCs w:val="26"/>
              </w:rPr>
              <w:t xml:space="preserve">pproval </w:t>
            </w:r>
            <w:r w:rsidR="00820D49" w:rsidRPr="00EB7982">
              <w:rPr>
                <w:color w:val="0D0D0D" w:themeColor="text1" w:themeTint="F2"/>
                <w:sz w:val="26"/>
                <w:szCs w:val="26"/>
              </w:rPr>
              <w:t xml:space="preserve">of a Major Modification to its Existing Long-Term Infrastructure Improvement Plan and Approval </w:t>
            </w:r>
            <w:r w:rsidR="00433ADF" w:rsidRPr="00EB7982">
              <w:rPr>
                <w:color w:val="0D0D0D" w:themeColor="text1" w:themeTint="F2"/>
                <w:sz w:val="26"/>
                <w:szCs w:val="26"/>
              </w:rPr>
              <w:t xml:space="preserve">of its </w:t>
            </w:r>
            <w:r w:rsidR="00820D49" w:rsidRPr="00EB7982">
              <w:rPr>
                <w:color w:val="0D0D0D" w:themeColor="text1" w:themeTint="F2"/>
                <w:sz w:val="26"/>
                <w:szCs w:val="26"/>
              </w:rPr>
              <w:t xml:space="preserve">Second </w:t>
            </w:r>
            <w:r w:rsidR="00433ADF" w:rsidRPr="00EB7982">
              <w:rPr>
                <w:color w:val="0D0D0D" w:themeColor="text1" w:themeTint="F2"/>
                <w:sz w:val="26"/>
                <w:szCs w:val="26"/>
              </w:rPr>
              <w:t xml:space="preserve">Long-Term Infrastructure Improvement Plan </w:t>
            </w:r>
          </w:p>
          <w:p w14:paraId="655A25AB" w14:textId="77777777" w:rsidR="000F040A" w:rsidRPr="00EB7982" w:rsidRDefault="000F040A" w:rsidP="000E6817">
            <w:pPr>
              <w:pStyle w:val="p4"/>
              <w:widowControl/>
              <w:tabs>
                <w:tab w:val="clear" w:pos="204"/>
                <w:tab w:val="left" w:pos="0"/>
              </w:tabs>
              <w:outlineLvl w:val="0"/>
              <w:rPr>
                <w:color w:val="0D0D0D" w:themeColor="text1" w:themeTint="F2"/>
                <w:sz w:val="26"/>
                <w:szCs w:val="26"/>
              </w:rPr>
            </w:pPr>
          </w:p>
        </w:tc>
        <w:tc>
          <w:tcPr>
            <w:tcW w:w="3897" w:type="dxa"/>
          </w:tcPr>
          <w:p w14:paraId="4E6406AF" w14:textId="77777777" w:rsidR="000F040A" w:rsidRPr="00EB7982" w:rsidRDefault="000F040A" w:rsidP="000E6817">
            <w:pPr>
              <w:widowControl/>
              <w:autoSpaceDE/>
              <w:autoSpaceDN/>
              <w:adjustRightInd/>
              <w:spacing w:line="360" w:lineRule="auto"/>
              <w:rPr>
                <w:color w:val="0D0D0D" w:themeColor="text1" w:themeTint="F2"/>
                <w:kern w:val="1"/>
                <w:sz w:val="26"/>
                <w:szCs w:val="26"/>
              </w:rPr>
            </w:pPr>
            <w:r w:rsidRPr="00EB7982">
              <w:rPr>
                <w:color w:val="0D0D0D" w:themeColor="text1" w:themeTint="F2"/>
                <w:sz w:val="26"/>
                <w:szCs w:val="20"/>
              </w:rPr>
              <w:t xml:space="preserve">      </w:t>
            </w:r>
            <w:r w:rsidR="00995806" w:rsidRPr="00EB7982">
              <w:rPr>
                <w:color w:val="0D0D0D" w:themeColor="text1" w:themeTint="F2"/>
                <w:sz w:val="26"/>
                <w:szCs w:val="20"/>
              </w:rPr>
              <w:t xml:space="preserve">  </w:t>
            </w:r>
            <w:r w:rsidRPr="00EB7982">
              <w:rPr>
                <w:color w:val="0D0D0D" w:themeColor="text1" w:themeTint="F2"/>
                <w:sz w:val="26"/>
                <w:szCs w:val="20"/>
              </w:rPr>
              <w:t>Docket Number</w:t>
            </w:r>
            <w:r w:rsidR="00280DD8">
              <w:rPr>
                <w:color w:val="0D0D0D" w:themeColor="text1" w:themeTint="F2"/>
                <w:sz w:val="26"/>
                <w:szCs w:val="20"/>
              </w:rPr>
              <w:t>s</w:t>
            </w:r>
            <w:r w:rsidRPr="00EB7982">
              <w:rPr>
                <w:color w:val="0D0D0D" w:themeColor="text1" w:themeTint="F2"/>
                <w:sz w:val="26"/>
                <w:szCs w:val="20"/>
              </w:rPr>
              <w:t>:</w:t>
            </w:r>
          </w:p>
          <w:p w14:paraId="6E615830" w14:textId="77777777" w:rsidR="000F040A" w:rsidRDefault="000F040A" w:rsidP="000E6817">
            <w:pPr>
              <w:widowControl/>
              <w:autoSpaceDE/>
              <w:autoSpaceDN/>
              <w:adjustRightInd/>
              <w:rPr>
                <w:color w:val="0D0D0D" w:themeColor="text1" w:themeTint="F2"/>
                <w:sz w:val="26"/>
                <w:szCs w:val="26"/>
              </w:rPr>
            </w:pPr>
            <w:r w:rsidRPr="00EB7982">
              <w:rPr>
                <w:color w:val="0D0D0D" w:themeColor="text1" w:themeTint="F2"/>
                <w:kern w:val="1"/>
                <w:sz w:val="26"/>
                <w:szCs w:val="26"/>
              </w:rPr>
              <w:t xml:space="preserve">      </w:t>
            </w:r>
            <w:r w:rsidR="00995806" w:rsidRPr="00EB7982">
              <w:rPr>
                <w:color w:val="0D0D0D" w:themeColor="text1" w:themeTint="F2"/>
                <w:kern w:val="1"/>
                <w:sz w:val="26"/>
                <w:szCs w:val="26"/>
              </w:rPr>
              <w:t xml:space="preserve">  </w:t>
            </w:r>
            <w:r w:rsidR="00820D49" w:rsidRPr="00EB7982">
              <w:rPr>
                <w:color w:val="0D0D0D" w:themeColor="text1" w:themeTint="F2"/>
                <w:sz w:val="26"/>
                <w:szCs w:val="26"/>
              </w:rPr>
              <w:t>P-2017</w:t>
            </w:r>
            <w:r w:rsidR="00433ADF" w:rsidRPr="00EB7982">
              <w:rPr>
                <w:color w:val="0D0D0D" w:themeColor="text1" w:themeTint="F2"/>
                <w:sz w:val="26"/>
                <w:szCs w:val="26"/>
              </w:rPr>
              <w:t>-</w:t>
            </w:r>
            <w:r w:rsidR="00820D49" w:rsidRPr="00EB7982">
              <w:rPr>
                <w:color w:val="0D0D0D" w:themeColor="text1" w:themeTint="F2"/>
                <w:sz w:val="26"/>
                <w:szCs w:val="26"/>
              </w:rPr>
              <w:t>2602917</w:t>
            </w:r>
          </w:p>
          <w:p w14:paraId="278129DE" w14:textId="77777777" w:rsidR="00280DD8" w:rsidRPr="00EB7982" w:rsidRDefault="00280DD8" w:rsidP="000E6817">
            <w:pPr>
              <w:widowControl/>
              <w:autoSpaceDE/>
              <w:autoSpaceDN/>
              <w:adjustRightInd/>
              <w:rPr>
                <w:color w:val="0D0D0D" w:themeColor="text1" w:themeTint="F2"/>
                <w:sz w:val="26"/>
                <w:szCs w:val="26"/>
              </w:rPr>
            </w:pPr>
            <w:r>
              <w:rPr>
                <w:color w:val="0D0D0D" w:themeColor="text1" w:themeTint="F2"/>
                <w:sz w:val="26"/>
                <w:szCs w:val="26"/>
              </w:rPr>
              <w:t xml:space="preserve">        </w:t>
            </w:r>
            <w:r w:rsidRPr="00280DD8">
              <w:rPr>
                <w:color w:val="0D0D0D" w:themeColor="text1" w:themeTint="F2"/>
                <w:sz w:val="26"/>
                <w:szCs w:val="26"/>
              </w:rPr>
              <w:t>P-2012-2338282</w:t>
            </w:r>
          </w:p>
          <w:p w14:paraId="2270694B" w14:textId="77777777" w:rsidR="000F040A" w:rsidRPr="00EB7982" w:rsidRDefault="000F040A" w:rsidP="000E6817">
            <w:pPr>
              <w:widowControl/>
              <w:autoSpaceDE/>
              <w:autoSpaceDN/>
              <w:adjustRightInd/>
              <w:rPr>
                <w:color w:val="0D0D0D" w:themeColor="text1" w:themeTint="F2"/>
                <w:kern w:val="1"/>
                <w:sz w:val="26"/>
                <w:szCs w:val="26"/>
              </w:rPr>
            </w:pPr>
          </w:p>
        </w:tc>
      </w:tr>
      <w:tr w:rsidR="00280DD8" w:rsidRPr="00EB7982" w14:paraId="4E423AC6" w14:textId="77777777" w:rsidTr="00DC108A">
        <w:trPr>
          <w:trHeight w:val="1053"/>
        </w:trPr>
        <w:tc>
          <w:tcPr>
            <w:tcW w:w="6030" w:type="dxa"/>
          </w:tcPr>
          <w:p w14:paraId="60BABAEF" w14:textId="77777777" w:rsidR="00280DD8" w:rsidRPr="00EB7982" w:rsidRDefault="00280DD8" w:rsidP="000E6817">
            <w:pPr>
              <w:widowControl/>
              <w:autoSpaceDE/>
              <w:autoSpaceDN/>
              <w:adjustRightInd/>
              <w:rPr>
                <w:color w:val="0D0D0D" w:themeColor="text1" w:themeTint="F2"/>
                <w:sz w:val="26"/>
                <w:szCs w:val="26"/>
              </w:rPr>
            </w:pPr>
          </w:p>
        </w:tc>
        <w:tc>
          <w:tcPr>
            <w:tcW w:w="3897" w:type="dxa"/>
          </w:tcPr>
          <w:p w14:paraId="76A25FCD" w14:textId="77777777" w:rsidR="00280DD8" w:rsidRPr="00EB7982" w:rsidRDefault="00280DD8" w:rsidP="000E6817">
            <w:pPr>
              <w:widowControl/>
              <w:autoSpaceDE/>
              <w:autoSpaceDN/>
              <w:adjustRightInd/>
              <w:spacing w:line="360" w:lineRule="auto"/>
              <w:rPr>
                <w:color w:val="0D0D0D" w:themeColor="text1" w:themeTint="F2"/>
                <w:sz w:val="26"/>
                <w:szCs w:val="20"/>
              </w:rPr>
            </w:pPr>
          </w:p>
        </w:tc>
      </w:tr>
    </w:tbl>
    <w:p w14:paraId="69AD09E3" w14:textId="77777777" w:rsidR="00D91F34" w:rsidRPr="00EB7982" w:rsidRDefault="00F25BC8" w:rsidP="000E6817">
      <w:pPr>
        <w:pStyle w:val="c2"/>
        <w:widowControl/>
        <w:tabs>
          <w:tab w:val="left" w:pos="204"/>
        </w:tabs>
        <w:spacing w:line="360" w:lineRule="auto"/>
        <w:outlineLvl w:val="0"/>
        <w:rPr>
          <w:b/>
          <w:sz w:val="26"/>
          <w:szCs w:val="26"/>
        </w:rPr>
      </w:pPr>
      <w:r w:rsidRPr="00EB7982">
        <w:rPr>
          <w:b/>
          <w:sz w:val="26"/>
          <w:szCs w:val="26"/>
        </w:rPr>
        <w:t xml:space="preserve">OPINION AND </w:t>
      </w:r>
      <w:r w:rsidR="00D91F34" w:rsidRPr="00EB7982">
        <w:rPr>
          <w:b/>
          <w:sz w:val="26"/>
          <w:szCs w:val="26"/>
        </w:rPr>
        <w:t>ORDER</w:t>
      </w:r>
    </w:p>
    <w:p w14:paraId="2E613570" w14:textId="77777777" w:rsidR="007F07C7" w:rsidRPr="00EB7982" w:rsidRDefault="007F07C7" w:rsidP="000E6817">
      <w:pPr>
        <w:pStyle w:val="c2"/>
        <w:widowControl/>
        <w:tabs>
          <w:tab w:val="left" w:pos="204"/>
        </w:tabs>
        <w:spacing w:line="360" w:lineRule="auto"/>
        <w:outlineLvl w:val="0"/>
        <w:rPr>
          <w:b/>
          <w:sz w:val="26"/>
          <w:szCs w:val="26"/>
        </w:rPr>
      </w:pPr>
    </w:p>
    <w:p w14:paraId="624BD9B6" w14:textId="77777777" w:rsidR="00D91F34" w:rsidRPr="00EB7982" w:rsidRDefault="001303A1" w:rsidP="000E6817">
      <w:pPr>
        <w:pStyle w:val="p4"/>
        <w:widowControl/>
        <w:spacing w:line="360" w:lineRule="auto"/>
        <w:rPr>
          <w:b/>
          <w:sz w:val="26"/>
          <w:szCs w:val="26"/>
        </w:rPr>
      </w:pPr>
      <w:r w:rsidRPr="00EB7982">
        <w:rPr>
          <w:b/>
          <w:sz w:val="26"/>
          <w:szCs w:val="26"/>
        </w:rPr>
        <w:t>BY THE COMMI</w:t>
      </w:r>
      <w:r w:rsidR="00D91F34" w:rsidRPr="00EB7982">
        <w:rPr>
          <w:b/>
          <w:sz w:val="26"/>
          <w:szCs w:val="26"/>
        </w:rPr>
        <w:t>SSION:</w:t>
      </w:r>
    </w:p>
    <w:p w14:paraId="12EBF4A9" w14:textId="77777777" w:rsidR="00D91F34" w:rsidRPr="00EB7982" w:rsidRDefault="00D91F34" w:rsidP="000E6817">
      <w:pPr>
        <w:widowControl/>
        <w:tabs>
          <w:tab w:val="left" w:pos="204"/>
        </w:tabs>
        <w:spacing w:line="360" w:lineRule="auto"/>
        <w:rPr>
          <w:sz w:val="26"/>
          <w:szCs w:val="26"/>
        </w:rPr>
      </w:pPr>
    </w:p>
    <w:p w14:paraId="0115AD32" w14:textId="4C836543" w:rsidR="00DC108A" w:rsidRPr="00EB7982" w:rsidRDefault="0049213B" w:rsidP="00FA230B">
      <w:pPr>
        <w:pStyle w:val="p2"/>
        <w:widowControl/>
        <w:tabs>
          <w:tab w:val="clear" w:pos="1445"/>
          <w:tab w:val="left" w:pos="720"/>
        </w:tabs>
        <w:spacing w:line="360" w:lineRule="auto"/>
        <w:ind w:firstLine="0"/>
        <w:rPr>
          <w:sz w:val="26"/>
          <w:szCs w:val="26"/>
        </w:rPr>
      </w:pPr>
      <w:r>
        <w:rPr>
          <w:sz w:val="26"/>
          <w:szCs w:val="26"/>
        </w:rPr>
        <w:tab/>
      </w:r>
      <w:r w:rsidR="00B81C77" w:rsidRPr="00EB7982">
        <w:rPr>
          <w:sz w:val="26"/>
          <w:szCs w:val="26"/>
        </w:rPr>
        <w:t xml:space="preserve">Before the Commission for consideration </w:t>
      </w:r>
      <w:r w:rsidR="00280DD8">
        <w:rPr>
          <w:sz w:val="26"/>
          <w:szCs w:val="26"/>
        </w:rPr>
        <w:t>is</w:t>
      </w:r>
      <w:r w:rsidR="00B81C77" w:rsidRPr="00EB7982">
        <w:rPr>
          <w:sz w:val="26"/>
          <w:szCs w:val="26"/>
        </w:rPr>
        <w:t xml:space="preserve"> the </w:t>
      </w:r>
      <w:r w:rsidR="00CB45C7" w:rsidRPr="00EB7982">
        <w:rPr>
          <w:sz w:val="26"/>
          <w:szCs w:val="26"/>
        </w:rPr>
        <w:t xml:space="preserve">Petition </w:t>
      </w:r>
      <w:r w:rsidR="00280DD8" w:rsidRPr="00280DD8">
        <w:rPr>
          <w:sz w:val="26"/>
          <w:szCs w:val="26"/>
        </w:rPr>
        <w:t>of Columbia Gas of Pennsylvania, Inc. (Columbia or Company</w:t>
      </w:r>
      <w:r w:rsidR="00FA230B">
        <w:rPr>
          <w:sz w:val="26"/>
          <w:szCs w:val="26"/>
        </w:rPr>
        <w:t>)</w:t>
      </w:r>
      <w:r w:rsidR="00280DD8" w:rsidRPr="00280DD8">
        <w:rPr>
          <w:sz w:val="26"/>
          <w:szCs w:val="26"/>
        </w:rPr>
        <w:t xml:space="preserve"> </w:t>
      </w:r>
      <w:r w:rsidR="00CB45C7" w:rsidRPr="00EB7982">
        <w:rPr>
          <w:sz w:val="26"/>
          <w:szCs w:val="26"/>
        </w:rPr>
        <w:t xml:space="preserve">for approval of </w:t>
      </w:r>
      <w:r w:rsidR="00820D49" w:rsidRPr="00EB7982">
        <w:rPr>
          <w:sz w:val="26"/>
          <w:szCs w:val="26"/>
        </w:rPr>
        <w:t xml:space="preserve">a Major Modification to </w:t>
      </w:r>
      <w:r w:rsidR="00280DD8">
        <w:rPr>
          <w:sz w:val="26"/>
          <w:szCs w:val="26"/>
        </w:rPr>
        <w:t>its</w:t>
      </w:r>
      <w:r w:rsidR="00820D49" w:rsidRPr="00EB7982">
        <w:rPr>
          <w:sz w:val="26"/>
          <w:szCs w:val="26"/>
        </w:rPr>
        <w:t xml:space="preserve"> existing Long-Term Infrastructure Improvement Plan (</w:t>
      </w:r>
      <w:r w:rsidR="005524ED">
        <w:rPr>
          <w:sz w:val="26"/>
          <w:szCs w:val="26"/>
        </w:rPr>
        <w:t xml:space="preserve">Modified </w:t>
      </w:r>
      <w:r w:rsidR="00820D49" w:rsidRPr="00EB7982">
        <w:rPr>
          <w:sz w:val="26"/>
          <w:szCs w:val="26"/>
        </w:rPr>
        <w:t>LTIIP) and approval of</w:t>
      </w:r>
      <w:r w:rsidR="00280DD8">
        <w:rPr>
          <w:sz w:val="26"/>
          <w:szCs w:val="26"/>
        </w:rPr>
        <w:t xml:space="preserve"> its</w:t>
      </w:r>
      <w:r w:rsidR="00820D49" w:rsidRPr="00EB7982">
        <w:rPr>
          <w:sz w:val="26"/>
          <w:szCs w:val="26"/>
        </w:rPr>
        <w:t xml:space="preserve"> Second </w:t>
      </w:r>
      <w:r w:rsidR="005524ED">
        <w:rPr>
          <w:sz w:val="26"/>
          <w:szCs w:val="26"/>
        </w:rPr>
        <w:t xml:space="preserve">Long-Term Infrastructure Improvement Plan (Second </w:t>
      </w:r>
      <w:r w:rsidR="00820D49" w:rsidRPr="00EB7982">
        <w:rPr>
          <w:sz w:val="26"/>
          <w:szCs w:val="26"/>
        </w:rPr>
        <w:t>LTIIP</w:t>
      </w:r>
      <w:r w:rsidR="00BD0B7F" w:rsidRPr="00EB7982">
        <w:rPr>
          <w:sz w:val="26"/>
          <w:szCs w:val="26"/>
        </w:rPr>
        <w:t>)</w:t>
      </w:r>
      <w:r w:rsidR="00E040F0" w:rsidRPr="00EB7982">
        <w:rPr>
          <w:sz w:val="26"/>
          <w:szCs w:val="26"/>
        </w:rPr>
        <w:t xml:space="preserve">.  </w:t>
      </w:r>
      <w:r w:rsidR="000D2FE4">
        <w:rPr>
          <w:sz w:val="26"/>
          <w:szCs w:val="26"/>
        </w:rPr>
        <w:t>The Maj</w:t>
      </w:r>
      <w:r w:rsidR="00487F9E">
        <w:rPr>
          <w:sz w:val="26"/>
          <w:szCs w:val="26"/>
        </w:rPr>
        <w:t>or Modification was docketed a</w:t>
      </w:r>
      <w:r w:rsidR="000D2FE4">
        <w:rPr>
          <w:sz w:val="26"/>
          <w:szCs w:val="26"/>
        </w:rPr>
        <w:t>t P-</w:t>
      </w:r>
      <w:r w:rsidR="000D2FE4" w:rsidRPr="000D2FE4">
        <w:rPr>
          <w:sz w:val="26"/>
          <w:szCs w:val="26"/>
        </w:rPr>
        <w:t>2012-2338282</w:t>
      </w:r>
      <w:r w:rsidR="000D2FE4">
        <w:rPr>
          <w:sz w:val="26"/>
          <w:szCs w:val="26"/>
        </w:rPr>
        <w:t>.</w:t>
      </w:r>
      <w:r w:rsidR="00792BDD">
        <w:rPr>
          <w:rStyle w:val="FootnoteReference"/>
          <w:sz w:val="26"/>
          <w:szCs w:val="26"/>
        </w:rPr>
        <w:footnoteReference w:id="1"/>
      </w:r>
      <w:r w:rsidR="000D2FE4">
        <w:rPr>
          <w:sz w:val="26"/>
          <w:szCs w:val="26"/>
        </w:rPr>
        <w:t xml:space="preserve">  The Second LTIIP </w:t>
      </w:r>
      <w:r w:rsidR="00487F9E">
        <w:rPr>
          <w:sz w:val="26"/>
          <w:szCs w:val="26"/>
        </w:rPr>
        <w:t>was docketed at P</w:t>
      </w:r>
      <w:r w:rsidR="00487F9E">
        <w:rPr>
          <w:sz w:val="26"/>
          <w:szCs w:val="26"/>
        </w:rPr>
        <w:noBreakHyphen/>
      </w:r>
      <w:r w:rsidR="000D2FE4">
        <w:rPr>
          <w:sz w:val="26"/>
          <w:szCs w:val="26"/>
        </w:rPr>
        <w:t>2017-</w:t>
      </w:r>
      <w:r w:rsidR="000D2FE4" w:rsidRPr="000D2FE4">
        <w:rPr>
          <w:sz w:val="26"/>
          <w:szCs w:val="26"/>
        </w:rPr>
        <w:t>2602917</w:t>
      </w:r>
      <w:r w:rsidR="000D2FE4">
        <w:rPr>
          <w:sz w:val="26"/>
          <w:szCs w:val="26"/>
        </w:rPr>
        <w:t xml:space="preserve">.  </w:t>
      </w:r>
      <w:r w:rsidR="00F1417E">
        <w:rPr>
          <w:sz w:val="26"/>
          <w:szCs w:val="26"/>
        </w:rPr>
        <w:t xml:space="preserve">Copies of the Petition were served upon the Commission’s Bureau of Investigation and Enforcement (BIE), the Office of Consumer Advocate (OCA), the </w:t>
      </w:r>
      <w:r w:rsidR="00F1417E">
        <w:rPr>
          <w:sz w:val="26"/>
          <w:szCs w:val="26"/>
        </w:rPr>
        <w:lastRenderedPageBreak/>
        <w:t>Office of Small Business Advocate (OSBA), and the parties of record to Columbia’s most recent base rate case at Docket</w:t>
      </w:r>
      <w:r w:rsidR="00487F9E">
        <w:rPr>
          <w:sz w:val="26"/>
          <w:szCs w:val="26"/>
        </w:rPr>
        <w:t xml:space="preserve"> No.</w:t>
      </w:r>
      <w:r w:rsidR="00F1417E">
        <w:rPr>
          <w:sz w:val="26"/>
          <w:szCs w:val="26"/>
        </w:rPr>
        <w:t xml:space="preserve"> R-2016-2529660.</w:t>
      </w:r>
    </w:p>
    <w:p w14:paraId="37A21AAD" w14:textId="77777777" w:rsidR="000E6817" w:rsidRPr="00EB7982" w:rsidRDefault="000E6817" w:rsidP="000E6817">
      <w:pPr>
        <w:pStyle w:val="p2"/>
        <w:widowControl/>
        <w:spacing w:line="360" w:lineRule="auto"/>
        <w:ind w:firstLine="1440"/>
        <w:rPr>
          <w:sz w:val="26"/>
          <w:szCs w:val="26"/>
        </w:rPr>
      </w:pPr>
    </w:p>
    <w:p w14:paraId="60E62B93" w14:textId="3EF7F242" w:rsidR="00820D49" w:rsidRPr="00EB7982" w:rsidRDefault="00820D49" w:rsidP="00820D49">
      <w:pPr>
        <w:pStyle w:val="p2"/>
        <w:widowControl/>
        <w:spacing w:line="360" w:lineRule="auto"/>
        <w:ind w:firstLine="720"/>
        <w:rPr>
          <w:sz w:val="26"/>
          <w:szCs w:val="26"/>
        </w:rPr>
      </w:pPr>
      <w:r w:rsidRPr="00EB7982">
        <w:rPr>
          <w:color w:val="0D0D0D" w:themeColor="text1" w:themeTint="F2"/>
          <w:sz w:val="26"/>
          <w:szCs w:val="26"/>
        </w:rPr>
        <w:t xml:space="preserve">The </w:t>
      </w:r>
      <w:r w:rsidR="00487F9E">
        <w:rPr>
          <w:color w:val="0D0D0D" w:themeColor="text1" w:themeTint="F2"/>
          <w:sz w:val="26"/>
          <w:szCs w:val="26"/>
        </w:rPr>
        <w:t>OSBA</w:t>
      </w:r>
      <w:r w:rsidRPr="00EB7982">
        <w:rPr>
          <w:color w:val="0D0D0D" w:themeColor="text1" w:themeTint="F2"/>
          <w:sz w:val="26"/>
          <w:szCs w:val="26"/>
        </w:rPr>
        <w:t xml:space="preserve"> filed comments on June 5, 2017.  </w:t>
      </w:r>
      <w:r w:rsidR="00487F9E">
        <w:rPr>
          <w:color w:val="0D0D0D" w:themeColor="text1" w:themeTint="F2"/>
          <w:sz w:val="26"/>
          <w:szCs w:val="26"/>
        </w:rPr>
        <w:t xml:space="preserve">The </w:t>
      </w:r>
      <w:r w:rsidRPr="00EB7982">
        <w:rPr>
          <w:color w:val="0D0D0D" w:themeColor="text1" w:themeTint="F2"/>
          <w:sz w:val="26"/>
          <w:szCs w:val="26"/>
        </w:rPr>
        <w:t xml:space="preserve">OSBA averred that Columbia’s Petition did not adequately demonstrate that the acceleration of infrastructure improvement and associated expenditures were reasonable, cost-effective, and prudent.  OSBA </w:t>
      </w:r>
      <w:r w:rsidR="005524ED">
        <w:rPr>
          <w:color w:val="0D0D0D" w:themeColor="text1" w:themeTint="F2"/>
          <w:sz w:val="26"/>
          <w:szCs w:val="26"/>
        </w:rPr>
        <w:t xml:space="preserve">also </w:t>
      </w:r>
      <w:r w:rsidR="00742C2F" w:rsidRPr="00EB7982">
        <w:rPr>
          <w:color w:val="0D0D0D" w:themeColor="text1" w:themeTint="F2"/>
          <w:sz w:val="26"/>
          <w:szCs w:val="26"/>
        </w:rPr>
        <w:t xml:space="preserve">stated that additional information </w:t>
      </w:r>
      <w:r w:rsidR="005524ED">
        <w:rPr>
          <w:color w:val="0D0D0D" w:themeColor="text1" w:themeTint="F2"/>
          <w:sz w:val="26"/>
          <w:szCs w:val="26"/>
        </w:rPr>
        <w:t>wa</w:t>
      </w:r>
      <w:r w:rsidR="00742C2F" w:rsidRPr="00EB7982">
        <w:rPr>
          <w:color w:val="0D0D0D" w:themeColor="text1" w:themeTint="F2"/>
          <w:sz w:val="26"/>
          <w:szCs w:val="26"/>
        </w:rPr>
        <w:t>s necessary for the Commission to determine if the proposed cost increases are prudent</w:t>
      </w:r>
      <w:r w:rsidR="00742C2F" w:rsidRPr="00EB7982">
        <w:rPr>
          <w:sz w:val="26"/>
          <w:szCs w:val="26"/>
        </w:rPr>
        <w:t>, and absent this additional information, the Commission should deny Columbia’s Petition.  (OSBA</w:t>
      </w:r>
      <w:r w:rsidRPr="00EB7982">
        <w:rPr>
          <w:sz w:val="26"/>
          <w:szCs w:val="26"/>
        </w:rPr>
        <w:t xml:space="preserve"> Comments at </w:t>
      </w:r>
      <w:r w:rsidR="00742C2F" w:rsidRPr="00EB7982">
        <w:rPr>
          <w:sz w:val="26"/>
          <w:szCs w:val="26"/>
        </w:rPr>
        <w:t>4</w:t>
      </w:r>
      <w:r w:rsidRPr="00EB7982">
        <w:rPr>
          <w:sz w:val="26"/>
          <w:szCs w:val="26"/>
        </w:rPr>
        <w:t>).</w:t>
      </w:r>
    </w:p>
    <w:p w14:paraId="79228BB4" w14:textId="77777777" w:rsidR="00820D49" w:rsidRPr="00EB7982" w:rsidRDefault="00820D49" w:rsidP="00820D49">
      <w:pPr>
        <w:pStyle w:val="p2"/>
        <w:widowControl/>
        <w:spacing w:line="360" w:lineRule="auto"/>
        <w:ind w:firstLine="0"/>
        <w:rPr>
          <w:sz w:val="26"/>
          <w:szCs w:val="26"/>
        </w:rPr>
      </w:pPr>
    </w:p>
    <w:p w14:paraId="3D566869" w14:textId="767E36FE" w:rsidR="00820D49" w:rsidRPr="00EB7982" w:rsidRDefault="00820D49" w:rsidP="00820D49">
      <w:pPr>
        <w:pStyle w:val="p2"/>
        <w:widowControl/>
        <w:tabs>
          <w:tab w:val="left" w:pos="720"/>
        </w:tabs>
        <w:spacing w:line="360" w:lineRule="auto"/>
        <w:ind w:firstLine="720"/>
        <w:rPr>
          <w:sz w:val="26"/>
          <w:szCs w:val="26"/>
        </w:rPr>
      </w:pPr>
      <w:r w:rsidRPr="00EB7982">
        <w:rPr>
          <w:sz w:val="26"/>
          <w:szCs w:val="26"/>
        </w:rPr>
        <w:t xml:space="preserve">On </w:t>
      </w:r>
      <w:r w:rsidR="00742C2F" w:rsidRPr="00EB7982">
        <w:rPr>
          <w:sz w:val="26"/>
          <w:szCs w:val="26"/>
        </w:rPr>
        <w:t>June 28</w:t>
      </w:r>
      <w:r w:rsidRPr="00EB7982">
        <w:rPr>
          <w:sz w:val="26"/>
          <w:szCs w:val="26"/>
        </w:rPr>
        <w:t xml:space="preserve">, 2017, </w:t>
      </w:r>
      <w:r w:rsidR="00742C2F" w:rsidRPr="00EB7982">
        <w:rPr>
          <w:sz w:val="26"/>
          <w:szCs w:val="26"/>
        </w:rPr>
        <w:t>Columbia</w:t>
      </w:r>
      <w:r w:rsidRPr="00EB7982">
        <w:rPr>
          <w:sz w:val="26"/>
          <w:szCs w:val="26"/>
        </w:rPr>
        <w:t xml:space="preserve"> filed a </w:t>
      </w:r>
      <w:r w:rsidR="00742C2F" w:rsidRPr="00EB7982">
        <w:rPr>
          <w:sz w:val="26"/>
          <w:szCs w:val="26"/>
        </w:rPr>
        <w:t>Response to Request for Additional Information</w:t>
      </w:r>
      <w:r w:rsidRPr="00EB7982">
        <w:rPr>
          <w:sz w:val="26"/>
          <w:szCs w:val="26"/>
        </w:rPr>
        <w:t xml:space="preserve"> </w:t>
      </w:r>
      <w:r w:rsidR="00742C2F" w:rsidRPr="00EB7982">
        <w:rPr>
          <w:sz w:val="26"/>
          <w:szCs w:val="26"/>
        </w:rPr>
        <w:t>(June</w:t>
      </w:r>
      <w:r w:rsidRPr="00EB7982">
        <w:rPr>
          <w:sz w:val="26"/>
          <w:szCs w:val="26"/>
        </w:rPr>
        <w:t xml:space="preserve"> </w:t>
      </w:r>
      <w:r w:rsidR="00742C2F" w:rsidRPr="00EB7982">
        <w:rPr>
          <w:sz w:val="26"/>
          <w:szCs w:val="26"/>
        </w:rPr>
        <w:t>28</w:t>
      </w:r>
      <w:r w:rsidRPr="00EB7982">
        <w:rPr>
          <w:sz w:val="26"/>
          <w:szCs w:val="26"/>
        </w:rPr>
        <w:t xml:space="preserve"> </w:t>
      </w:r>
      <w:r w:rsidR="00106962" w:rsidRPr="00EB7982">
        <w:rPr>
          <w:sz w:val="26"/>
          <w:szCs w:val="26"/>
        </w:rPr>
        <w:t>Letter</w:t>
      </w:r>
      <w:r w:rsidRPr="00EB7982">
        <w:rPr>
          <w:sz w:val="26"/>
          <w:szCs w:val="26"/>
        </w:rPr>
        <w:t>)</w:t>
      </w:r>
      <w:r w:rsidR="00487F9E">
        <w:rPr>
          <w:sz w:val="26"/>
          <w:szCs w:val="26"/>
        </w:rPr>
        <w:t>,</w:t>
      </w:r>
      <w:r w:rsidRPr="00EB7982">
        <w:rPr>
          <w:sz w:val="26"/>
          <w:szCs w:val="26"/>
        </w:rPr>
        <w:t xml:space="preserve"> in response to </w:t>
      </w:r>
      <w:r w:rsidR="00742C2F" w:rsidRPr="00EB7982">
        <w:rPr>
          <w:sz w:val="26"/>
          <w:szCs w:val="26"/>
        </w:rPr>
        <w:t>OSBA’s</w:t>
      </w:r>
      <w:r w:rsidRPr="00EB7982">
        <w:rPr>
          <w:sz w:val="26"/>
          <w:szCs w:val="26"/>
        </w:rPr>
        <w:t xml:space="preserve"> Comments.  In the </w:t>
      </w:r>
      <w:r w:rsidR="00742C2F" w:rsidRPr="00EB7982">
        <w:rPr>
          <w:sz w:val="26"/>
          <w:szCs w:val="26"/>
        </w:rPr>
        <w:t xml:space="preserve">June 28 </w:t>
      </w:r>
      <w:r w:rsidR="00106962" w:rsidRPr="00EB7982">
        <w:rPr>
          <w:sz w:val="26"/>
          <w:szCs w:val="26"/>
        </w:rPr>
        <w:t>Letter</w:t>
      </w:r>
      <w:r w:rsidRPr="00EB7982">
        <w:rPr>
          <w:sz w:val="26"/>
          <w:szCs w:val="26"/>
        </w:rPr>
        <w:t xml:space="preserve">, </w:t>
      </w:r>
      <w:r w:rsidR="00742C2F" w:rsidRPr="00EB7982">
        <w:rPr>
          <w:sz w:val="26"/>
          <w:szCs w:val="26"/>
        </w:rPr>
        <w:t>Columbia</w:t>
      </w:r>
      <w:r w:rsidRPr="00EB7982">
        <w:rPr>
          <w:sz w:val="26"/>
          <w:szCs w:val="26"/>
        </w:rPr>
        <w:t xml:space="preserve"> </w:t>
      </w:r>
      <w:r w:rsidR="00487F9E">
        <w:rPr>
          <w:sz w:val="26"/>
          <w:szCs w:val="26"/>
        </w:rPr>
        <w:t>detailed</w:t>
      </w:r>
      <w:r w:rsidR="00742C2F" w:rsidRPr="00EB7982">
        <w:rPr>
          <w:sz w:val="26"/>
          <w:szCs w:val="26"/>
        </w:rPr>
        <w:t xml:space="preserve"> a number of factors that have caused the Company to experience rising unit costs for pipeline replacement, including the need to install steel replacement pipe, construction in high traffic and urban areas, and street restoration requirements</w:t>
      </w:r>
      <w:r w:rsidRPr="00EB7982">
        <w:rPr>
          <w:sz w:val="26"/>
          <w:szCs w:val="26"/>
        </w:rPr>
        <w:t xml:space="preserve">.  </w:t>
      </w:r>
      <w:r w:rsidR="00742C2F" w:rsidRPr="00EB7982">
        <w:rPr>
          <w:sz w:val="26"/>
          <w:szCs w:val="26"/>
        </w:rPr>
        <w:t xml:space="preserve">Columbia also provided </w:t>
      </w:r>
      <w:r w:rsidR="00106962" w:rsidRPr="00EB7982">
        <w:rPr>
          <w:sz w:val="26"/>
          <w:szCs w:val="26"/>
        </w:rPr>
        <w:t>several additional documents with supplementary information, including</w:t>
      </w:r>
      <w:r w:rsidR="0049213B">
        <w:rPr>
          <w:sz w:val="26"/>
          <w:szCs w:val="26"/>
        </w:rPr>
        <w:t>:</w:t>
      </w:r>
      <w:r w:rsidR="00106962" w:rsidRPr="00EB7982">
        <w:rPr>
          <w:sz w:val="26"/>
          <w:szCs w:val="26"/>
        </w:rPr>
        <w:t xml:space="preserve"> a list of some </w:t>
      </w:r>
      <w:r w:rsidR="0049213B">
        <w:rPr>
          <w:sz w:val="26"/>
          <w:szCs w:val="26"/>
        </w:rPr>
        <w:t xml:space="preserve">projects with </w:t>
      </w:r>
      <w:r w:rsidR="00106962" w:rsidRPr="00EB7982">
        <w:rPr>
          <w:sz w:val="26"/>
          <w:szCs w:val="26"/>
        </w:rPr>
        <w:t>higher</w:t>
      </w:r>
      <w:r w:rsidR="0049213B">
        <w:rPr>
          <w:sz w:val="26"/>
          <w:szCs w:val="26"/>
        </w:rPr>
        <w:t>-</w:t>
      </w:r>
      <w:r w:rsidR="00106962" w:rsidRPr="00EB7982">
        <w:rPr>
          <w:sz w:val="26"/>
          <w:szCs w:val="26"/>
        </w:rPr>
        <w:t>than</w:t>
      </w:r>
      <w:r w:rsidR="0049213B">
        <w:rPr>
          <w:sz w:val="26"/>
          <w:szCs w:val="26"/>
        </w:rPr>
        <w:t>-</w:t>
      </w:r>
      <w:r w:rsidR="00106962" w:rsidRPr="00EB7982">
        <w:rPr>
          <w:sz w:val="26"/>
          <w:szCs w:val="26"/>
        </w:rPr>
        <w:t>average cost</w:t>
      </w:r>
      <w:r w:rsidR="0049213B">
        <w:rPr>
          <w:sz w:val="26"/>
          <w:szCs w:val="26"/>
        </w:rPr>
        <w:t>s;</w:t>
      </w:r>
      <w:r w:rsidR="00106962" w:rsidRPr="00EB7982">
        <w:rPr>
          <w:sz w:val="26"/>
          <w:szCs w:val="26"/>
        </w:rPr>
        <w:t xml:space="preserve"> testimony from the Company’s 2016 base rate case</w:t>
      </w:r>
      <w:r w:rsidR="0049213B">
        <w:rPr>
          <w:sz w:val="26"/>
          <w:szCs w:val="26"/>
        </w:rPr>
        <w:t>;</w:t>
      </w:r>
      <w:r w:rsidR="00106962" w:rsidRPr="00EB7982">
        <w:rPr>
          <w:sz w:val="26"/>
          <w:szCs w:val="26"/>
        </w:rPr>
        <w:t xml:space="preserve"> and Columbia’s audit of its ten largest replacement projects of 2013</w:t>
      </w:r>
      <w:r w:rsidRPr="00EB7982">
        <w:rPr>
          <w:sz w:val="26"/>
          <w:szCs w:val="26"/>
        </w:rPr>
        <w:t>.</w:t>
      </w:r>
      <w:r w:rsidR="00106962" w:rsidRPr="00EB7982">
        <w:rPr>
          <w:rStyle w:val="FootnoteReference"/>
          <w:sz w:val="26"/>
          <w:szCs w:val="26"/>
        </w:rPr>
        <w:footnoteReference w:id="2"/>
      </w:r>
    </w:p>
    <w:p w14:paraId="36F04CE7" w14:textId="77777777" w:rsidR="00820D49" w:rsidRPr="00EB7982" w:rsidRDefault="00820D49" w:rsidP="00820D49">
      <w:pPr>
        <w:pStyle w:val="p2"/>
        <w:widowControl/>
        <w:spacing w:line="360" w:lineRule="auto"/>
        <w:ind w:firstLine="1440"/>
        <w:rPr>
          <w:sz w:val="26"/>
          <w:szCs w:val="26"/>
        </w:rPr>
      </w:pPr>
    </w:p>
    <w:p w14:paraId="3BC2FBB5" w14:textId="77BAAB7D" w:rsidR="00820D49" w:rsidRDefault="00820D49" w:rsidP="00820D49">
      <w:pPr>
        <w:pStyle w:val="p2"/>
        <w:widowControl/>
        <w:spacing w:line="360" w:lineRule="auto"/>
        <w:ind w:firstLine="720"/>
        <w:rPr>
          <w:sz w:val="26"/>
          <w:szCs w:val="26"/>
        </w:rPr>
      </w:pPr>
      <w:r w:rsidRPr="00EB7982">
        <w:rPr>
          <w:sz w:val="26"/>
          <w:szCs w:val="26"/>
        </w:rPr>
        <w:t>No other comments were received</w:t>
      </w:r>
      <w:r w:rsidR="00F1417E">
        <w:rPr>
          <w:sz w:val="26"/>
          <w:szCs w:val="26"/>
        </w:rPr>
        <w:t>.</w:t>
      </w:r>
    </w:p>
    <w:p w14:paraId="4F51DCEF" w14:textId="26FAFE73" w:rsidR="00F1417E" w:rsidRDefault="00F1417E" w:rsidP="00820D49">
      <w:pPr>
        <w:pStyle w:val="p2"/>
        <w:widowControl/>
        <w:spacing w:line="360" w:lineRule="auto"/>
        <w:ind w:firstLine="720"/>
        <w:rPr>
          <w:sz w:val="26"/>
          <w:szCs w:val="26"/>
        </w:rPr>
      </w:pPr>
    </w:p>
    <w:p w14:paraId="0600370E" w14:textId="68C57398" w:rsidR="00F1417E" w:rsidRPr="00EB7982" w:rsidRDefault="00F1417E" w:rsidP="00820D49">
      <w:pPr>
        <w:pStyle w:val="p2"/>
        <w:widowControl/>
        <w:spacing w:line="360" w:lineRule="auto"/>
        <w:ind w:firstLine="720"/>
        <w:rPr>
          <w:sz w:val="26"/>
          <w:szCs w:val="26"/>
        </w:rPr>
      </w:pPr>
      <w:r>
        <w:rPr>
          <w:sz w:val="26"/>
          <w:szCs w:val="26"/>
        </w:rPr>
        <w:t xml:space="preserve">On August 4, 2017, </w:t>
      </w:r>
      <w:r w:rsidR="008B3010">
        <w:rPr>
          <w:sz w:val="26"/>
          <w:szCs w:val="26"/>
        </w:rPr>
        <w:t xml:space="preserve">the Commission </w:t>
      </w:r>
      <w:r w:rsidR="00487F9E">
        <w:rPr>
          <w:sz w:val="26"/>
          <w:szCs w:val="26"/>
        </w:rPr>
        <w:t xml:space="preserve">issued a </w:t>
      </w:r>
      <w:r w:rsidR="008B3010">
        <w:rPr>
          <w:sz w:val="26"/>
          <w:szCs w:val="26"/>
        </w:rPr>
        <w:t>Secretarial Letter extending the Commission’s consideration time for the instant Petition until September 22, 2017.</w:t>
      </w:r>
    </w:p>
    <w:p w14:paraId="423F14AA" w14:textId="77777777" w:rsidR="00820D49" w:rsidRPr="00EB7982" w:rsidRDefault="00820D49" w:rsidP="000E6817">
      <w:pPr>
        <w:pStyle w:val="p2"/>
        <w:widowControl/>
        <w:spacing w:line="360" w:lineRule="auto"/>
        <w:ind w:firstLine="1440"/>
        <w:rPr>
          <w:sz w:val="26"/>
          <w:szCs w:val="26"/>
        </w:rPr>
      </w:pPr>
    </w:p>
    <w:p w14:paraId="0908834C" w14:textId="623BCC4E" w:rsidR="00D55CE7" w:rsidRDefault="00D55CE7" w:rsidP="000E6817">
      <w:pPr>
        <w:pStyle w:val="p2"/>
        <w:widowControl/>
        <w:spacing w:line="360" w:lineRule="auto"/>
        <w:ind w:firstLine="0"/>
        <w:rPr>
          <w:sz w:val="26"/>
          <w:szCs w:val="26"/>
        </w:rPr>
      </w:pPr>
    </w:p>
    <w:p w14:paraId="2B19BF5A" w14:textId="77777777" w:rsidR="00487F9E" w:rsidRPr="00EB7982" w:rsidRDefault="00487F9E" w:rsidP="000E6817">
      <w:pPr>
        <w:pStyle w:val="p2"/>
        <w:widowControl/>
        <w:spacing w:line="360" w:lineRule="auto"/>
        <w:ind w:firstLine="0"/>
        <w:rPr>
          <w:sz w:val="26"/>
          <w:szCs w:val="26"/>
        </w:rPr>
      </w:pPr>
    </w:p>
    <w:p w14:paraId="26A19D4E" w14:textId="77777777" w:rsidR="00E040F0" w:rsidRPr="00EB7982" w:rsidRDefault="0050630F" w:rsidP="000E6817">
      <w:pPr>
        <w:pStyle w:val="p2"/>
        <w:widowControl/>
        <w:spacing w:line="360" w:lineRule="auto"/>
        <w:ind w:firstLine="0"/>
        <w:jc w:val="center"/>
        <w:rPr>
          <w:b/>
          <w:sz w:val="26"/>
          <w:szCs w:val="26"/>
        </w:rPr>
      </w:pPr>
      <w:r w:rsidRPr="00EB7982">
        <w:rPr>
          <w:b/>
          <w:sz w:val="26"/>
          <w:szCs w:val="26"/>
        </w:rPr>
        <w:lastRenderedPageBreak/>
        <w:t>BACKGROUND</w:t>
      </w:r>
    </w:p>
    <w:p w14:paraId="211C70A3" w14:textId="77777777" w:rsidR="00E040F0" w:rsidRPr="00EB7982" w:rsidRDefault="00E040F0" w:rsidP="000E6817">
      <w:pPr>
        <w:pStyle w:val="p2"/>
        <w:widowControl/>
        <w:spacing w:line="360" w:lineRule="auto"/>
        <w:ind w:firstLine="0"/>
        <w:jc w:val="center"/>
        <w:rPr>
          <w:b/>
          <w:sz w:val="26"/>
          <w:szCs w:val="26"/>
        </w:rPr>
      </w:pPr>
    </w:p>
    <w:p w14:paraId="5B19D2A3" w14:textId="77777777" w:rsidR="00D72347" w:rsidRPr="00EB7982" w:rsidRDefault="00D72347" w:rsidP="00D72347">
      <w:pPr>
        <w:pStyle w:val="p2"/>
        <w:widowControl/>
        <w:tabs>
          <w:tab w:val="clear" w:pos="1445"/>
          <w:tab w:val="left" w:pos="720"/>
        </w:tabs>
        <w:spacing w:line="360" w:lineRule="auto"/>
        <w:ind w:firstLine="0"/>
        <w:rPr>
          <w:sz w:val="26"/>
          <w:szCs w:val="26"/>
        </w:rPr>
      </w:pPr>
      <w:r w:rsidRPr="00EB7982">
        <w:rPr>
          <w:sz w:val="26"/>
          <w:szCs w:val="26"/>
        </w:rPr>
        <w:tab/>
        <w:t>On February 14, 2012,</w:t>
      </w:r>
      <w:r w:rsidRPr="00EB7982">
        <w:rPr>
          <w:b/>
          <w:sz w:val="26"/>
          <w:szCs w:val="26"/>
        </w:rPr>
        <w:t xml:space="preserve"> </w:t>
      </w:r>
      <w:r w:rsidRPr="00EB7982">
        <w:rPr>
          <w:sz w:val="26"/>
          <w:szCs w:val="26"/>
        </w:rPr>
        <w:t>Governor Corbett signed into law</w:t>
      </w:r>
      <w:r w:rsidRPr="00EB7982">
        <w:rPr>
          <w:b/>
          <w:sz w:val="26"/>
          <w:szCs w:val="26"/>
        </w:rPr>
        <w:t xml:space="preserve"> </w:t>
      </w:r>
      <w:r w:rsidRPr="00EB7982">
        <w:rPr>
          <w:sz w:val="26"/>
          <w:szCs w:val="26"/>
        </w:rPr>
        <w:t>Act 11 of 2012, (Act 11),</w:t>
      </w:r>
      <w:r w:rsidRPr="00EB7982">
        <w:rPr>
          <w:rStyle w:val="FootnoteReference"/>
          <w:sz w:val="26"/>
          <w:szCs w:val="26"/>
        </w:rPr>
        <w:footnoteReference w:id="3"/>
      </w:r>
      <w:r w:rsidRPr="00EB7982">
        <w:rPr>
          <w:sz w:val="26"/>
          <w:szCs w:val="26"/>
        </w:rPr>
        <w:t xml:space="preserve"> which amends Chapters 3, 13 and 33 of Title 66.  Act 11, </w:t>
      </w:r>
      <w:r w:rsidRPr="00EB7982">
        <w:rPr>
          <w:i/>
          <w:sz w:val="26"/>
          <w:szCs w:val="26"/>
        </w:rPr>
        <w:t>inter alia</w:t>
      </w:r>
      <w:r w:rsidRPr="00EB7982">
        <w:rPr>
          <w:sz w:val="26"/>
          <w:szCs w:val="26"/>
        </w:rPr>
        <w:t xml:space="preserve">, provides jurisdictional water and wastewater utilities, electric distribution companies (EDCs), and natural gas distribution companies (NGDCs) or a city natural gas distribution operation with the ability to implement a DSIC to recover reasonable and prudent costs incurred to repair, improve or replace certain eligible distribution property that is part of the utility’s distribution system.  The eligible property for the utilities is defined in 66 Pa. C.S. </w:t>
      </w:r>
      <w:r w:rsidRPr="00EB7982">
        <w:rPr>
          <w:iCs/>
          <w:sz w:val="26"/>
          <w:szCs w:val="26"/>
        </w:rPr>
        <w:t>§</w:t>
      </w:r>
      <w:r w:rsidRPr="00EB7982">
        <w:rPr>
          <w:sz w:val="26"/>
          <w:szCs w:val="26"/>
        </w:rPr>
        <w:t xml:space="preserve">1351.  Act 11 states that as a precondition to the implementation of a DSIC, a utility must file a LTIIP with the Commission that is consistent with 66 Pa. C.S. </w:t>
      </w:r>
      <w:r w:rsidRPr="00EB7982">
        <w:rPr>
          <w:iCs/>
          <w:sz w:val="26"/>
          <w:szCs w:val="26"/>
        </w:rPr>
        <w:t>§</w:t>
      </w:r>
      <w:r w:rsidRPr="00EB7982">
        <w:rPr>
          <w:sz w:val="26"/>
          <w:szCs w:val="26"/>
        </w:rPr>
        <w:t xml:space="preserve">1352.  </w:t>
      </w:r>
    </w:p>
    <w:p w14:paraId="08B2A49D" w14:textId="77777777" w:rsidR="00D72347" w:rsidRPr="00EB7982" w:rsidRDefault="00D72347" w:rsidP="00D72347">
      <w:pPr>
        <w:pStyle w:val="p2"/>
        <w:widowControl/>
        <w:spacing w:line="360" w:lineRule="auto"/>
        <w:ind w:firstLine="0"/>
        <w:rPr>
          <w:sz w:val="26"/>
          <w:szCs w:val="26"/>
        </w:rPr>
      </w:pPr>
    </w:p>
    <w:p w14:paraId="4861D601" w14:textId="12006ADC" w:rsidR="00D72347" w:rsidRPr="00EB7982" w:rsidRDefault="00D72347" w:rsidP="00D72347">
      <w:pPr>
        <w:spacing w:line="360" w:lineRule="auto"/>
        <w:ind w:firstLine="720"/>
        <w:rPr>
          <w:sz w:val="26"/>
          <w:szCs w:val="26"/>
        </w:rPr>
      </w:pPr>
      <w:r w:rsidRPr="00EB7982">
        <w:rPr>
          <w:sz w:val="26"/>
          <w:szCs w:val="26"/>
        </w:rPr>
        <w:t>The Commission promulgated regulations relat</w:t>
      </w:r>
      <w:r w:rsidR="00FC35F2">
        <w:rPr>
          <w:sz w:val="26"/>
          <w:szCs w:val="26"/>
        </w:rPr>
        <w:t>ing to LTIIPs at 52 Pa. Code §§ </w:t>
      </w:r>
      <w:r w:rsidRPr="00EB7982">
        <w:rPr>
          <w:sz w:val="26"/>
          <w:szCs w:val="26"/>
        </w:rPr>
        <w:t>121.1 – 121.8 that became effective December 20, 2014.  In accordance with the regulations, an NGDC must include the following elements in its LTIIP:</w:t>
      </w:r>
      <w:r w:rsidRPr="00EB7982">
        <w:rPr>
          <w:rStyle w:val="FootnoteReference"/>
          <w:sz w:val="26"/>
          <w:szCs w:val="26"/>
        </w:rPr>
        <w:footnoteReference w:id="4"/>
      </w:r>
      <w:r w:rsidRPr="00EB7982">
        <w:rPr>
          <w:sz w:val="26"/>
          <w:szCs w:val="26"/>
        </w:rPr>
        <w:t xml:space="preserve">   </w:t>
      </w:r>
    </w:p>
    <w:p w14:paraId="6C5BBC54" w14:textId="77777777" w:rsidR="00D72347" w:rsidRPr="00EB7982" w:rsidRDefault="00D72347" w:rsidP="00D72347">
      <w:pPr>
        <w:pStyle w:val="p2"/>
        <w:spacing w:line="360" w:lineRule="auto"/>
        <w:ind w:firstLine="0"/>
        <w:rPr>
          <w:sz w:val="26"/>
          <w:szCs w:val="26"/>
        </w:rPr>
      </w:pPr>
    </w:p>
    <w:p w14:paraId="1654C5CC" w14:textId="77777777" w:rsidR="00D72347" w:rsidRPr="00EB7982" w:rsidRDefault="00D72347" w:rsidP="00D72347">
      <w:pPr>
        <w:pStyle w:val="p7"/>
        <w:numPr>
          <w:ilvl w:val="0"/>
          <w:numId w:val="11"/>
        </w:numPr>
        <w:tabs>
          <w:tab w:val="clear" w:pos="1133"/>
          <w:tab w:val="left" w:pos="720"/>
          <w:tab w:val="left" w:pos="1440"/>
        </w:tabs>
        <w:spacing w:line="360" w:lineRule="auto"/>
        <w:ind w:left="810" w:firstLine="0"/>
        <w:jc w:val="both"/>
        <w:rPr>
          <w:sz w:val="26"/>
          <w:szCs w:val="26"/>
        </w:rPr>
      </w:pPr>
      <w:r w:rsidRPr="00EB7982">
        <w:rPr>
          <w:sz w:val="26"/>
          <w:szCs w:val="26"/>
        </w:rPr>
        <w:t>Types and age of eligible property;</w:t>
      </w:r>
    </w:p>
    <w:p w14:paraId="4D34F083" w14:textId="77777777" w:rsidR="00D72347" w:rsidRPr="00EB7982" w:rsidRDefault="00D72347" w:rsidP="00D72347">
      <w:pPr>
        <w:pStyle w:val="p7"/>
        <w:numPr>
          <w:ilvl w:val="0"/>
          <w:numId w:val="11"/>
        </w:numPr>
        <w:tabs>
          <w:tab w:val="clear" w:pos="1133"/>
          <w:tab w:val="left" w:pos="720"/>
          <w:tab w:val="left" w:pos="1350"/>
          <w:tab w:val="left" w:pos="1440"/>
        </w:tabs>
        <w:spacing w:line="360" w:lineRule="auto"/>
        <w:ind w:hanging="540"/>
        <w:jc w:val="both"/>
        <w:rPr>
          <w:sz w:val="26"/>
          <w:szCs w:val="26"/>
        </w:rPr>
      </w:pPr>
      <w:r w:rsidRPr="00EB7982">
        <w:rPr>
          <w:sz w:val="26"/>
          <w:szCs w:val="26"/>
        </w:rPr>
        <w:t xml:space="preserve"> Schedule for its planned repair and replacement;</w:t>
      </w:r>
    </w:p>
    <w:p w14:paraId="02FB9D6C" w14:textId="77777777" w:rsidR="00D72347" w:rsidRPr="00EB7982" w:rsidRDefault="00D72347" w:rsidP="00D72347">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EB7982">
        <w:rPr>
          <w:sz w:val="26"/>
          <w:szCs w:val="26"/>
        </w:rPr>
        <w:t xml:space="preserve"> </w:t>
      </w:r>
      <w:r w:rsidRPr="00EB7982">
        <w:rPr>
          <w:sz w:val="26"/>
          <w:szCs w:val="26"/>
        </w:rPr>
        <w:tab/>
        <w:t>Location of the eligible property;</w:t>
      </w:r>
    </w:p>
    <w:p w14:paraId="09D2E4D2" w14:textId="77777777" w:rsidR="00D72347" w:rsidRPr="00EB7982" w:rsidRDefault="00D72347" w:rsidP="00D72347">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sidRPr="00EB7982">
        <w:rPr>
          <w:sz w:val="26"/>
          <w:szCs w:val="26"/>
        </w:rPr>
        <w:t xml:space="preserve"> Reasonable estimates of the quantity of property to be improved;</w:t>
      </w:r>
    </w:p>
    <w:p w14:paraId="7AA102B0" w14:textId="77777777" w:rsidR="00D72347" w:rsidRPr="00EB7982" w:rsidRDefault="00D72347" w:rsidP="00D72347">
      <w:pPr>
        <w:pStyle w:val="p7"/>
        <w:numPr>
          <w:ilvl w:val="0"/>
          <w:numId w:val="11"/>
        </w:numPr>
        <w:tabs>
          <w:tab w:val="clear" w:pos="1133"/>
          <w:tab w:val="left" w:pos="720"/>
          <w:tab w:val="left" w:pos="1440"/>
          <w:tab w:val="left" w:pos="1530"/>
        </w:tabs>
        <w:spacing w:line="360" w:lineRule="auto"/>
        <w:ind w:left="1440" w:hanging="630"/>
        <w:rPr>
          <w:sz w:val="26"/>
          <w:szCs w:val="26"/>
        </w:rPr>
      </w:pPr>
      <w:r w:rsidRPr="00EB7982">
        <w:rPr>
          <w:sz w:val="26"/>
          <w:szCs w:val="26"/>
        </w:rPr>
        <w:t>Projected annual expenditures and measures to ensure that the plan is cost      effective;</w:t>
      </w:r>
    </w:p>
    <w:p w14:paraId="0DF105D4" w14:textId="77777777" w:rsidR="00D72347" w:rsidRPr="00EB7982" w:rsidRDefault="00D72347" w:rsidP="00D72347">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sidRPr="00EB7982">
        <w:rPr>
          <w:sz w:val="26"/>
          <w:szCs w:val="26"/>
        </w:rPr>
        <w:t xml:space="preserve">Manner in which replacement of aging infrastructure will be accelerated and how repair, improvement or replacement will maintain safe and reliable service; </w:t>
      </w:r>
    </w:p>
    <w:p w14:paraId="72794FEF" w14:textId="38165D3C" w:rsidR="00D72347" w:rsidRDefault="00D72347" w:rsidP="00D72347">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sidRPr="00EB7982">
        <w:rPr>
          <w:sz w:val="26"/>
          <w:szCs w:val="26"/>
        </w:rPr>
        <w:t>A workforce management and training program; and</w:t>
      </w:r>
    </w:p>
    <w:p w14:paraId="27E5A15E" w14:textId="77777777" w:rsidR="00FC35F2" w:rsidRPr="00EB7982" w:rsidRDefault="00FC35F2" w:rsidP="00FC35F2">
      <w:pPr>
        <w:pStyle w:val="p7"/>
        <w:tabs>
          <w:tab w:val="clear" w:pos="782"/>
          <w:tab w:val="clear" w:pos="1133"/>
          <w:tab w:val="left" w:pos="720"/>
          <w:tab w:val="left" w:pos="1440"/>
          <w:tab w:val="left" w:pos="1530"/>
        </w:tabs>
        <w:spacing w:line="360" w:lineRule="auto"/>
        <w:ind w:left="1350" w:firstLine="0"/>
        <w:rPr>
          <w:sz w:val="26"/>
          <w:szCs w:val="26"/>
        </w:rPr>
      </w:pPr>
    </w:p>
    <w:p w14:paraId="32FC6D53" w14:textId="72FD595F" w:rsidR="00D72347" w:rsidRPr="00EB7982" w:rsidRDefault="00D72347" w:rsidP="00FC35F2">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sidRPr="00EB7982">
        <w:rPr>
          <w:sz w:val="26"/>
          <w:szCs w:val="26"/>
        </w:rPr>
        <w:lastRenderedPageBreak/>
        <w:t>A description of a utility’s outreach and coordination activities with other utilities, PennDOT an</w:t>
      </w:r>
      <w:r w:rsidR="00FC35F2">
        <w:rPr>
          <w:sz w:val="26"/>
          <w:szCs w:val="26"/>
        </w:rPr>
        <w:t xml:space="preserve">d local governments on planned </w:t>
      </w:r>
      <w:r w:rsidRPr="00EB7982">
        <w:rPr>
          <w:sz w:val="26"/>
          <w:szCs w:val="26"/>
        </w:rPr>
        <w:t>maintenance/construction projects.</w:t>
      </w:r>
    </w:p>
    <w:p w14:paraId="18FAD967" w14:textId="77777777" w:rsidR="00FF188F" w:rsidRPr="00EB7982" w:rsidRDefault="00FF188F" w:rsidP="000E6817">
      <w:pPr>
        <w:pStyle w:val="p2"/>
        <w:widowControl/>
        <w:spacing w:line="360" w:lineRule="auto"/>
        <w:ind w:firstLine="1440"/>
        <w:rPr>
          <w:sz w:val="26"/>
          <w:szCs w:val="26"/>
        </w:rPr>
      </w:pPr>
    </w:p>
    <w:p w14:paraId="6A730C7F" w14:textId="57A10027" w:rsidR="0049213B" w:rsidRDefault="00CA6E46" w:rsidP="00DF02AF">
      <w:pPr>
        <w:pStyle w:val="p2"/>
        <w:keepNext/>
        <w:widowControl/>
        <w:numPr>
          <w:ilvl w:val="0"/>
          <w:numId w:val="32"/>
        </w:numPr>
        <w:spacing w:line="360" w:lineRule="auto"/>
        <w:rPr>
          <w:b/>
          <w:sz w:val="26"/>
          <w:szCs w:val="26"/>
        </w:rPr>
      </w:pPr>
      <w:r>
        <w:rPr>
          <w:b/>
          <w:sz w:val="26"/>
          <w:szCs w:val="26"/>
        </w:rPr>
        <w:t>COLUMBIA’S MODIFIED LT</w:t>
      </w:r>
      <w:r w:rsidR="002C6371">
        <w:rPr>
          <w:b/>
          <w:sz w:val="26"/>
          <w:szCs w:val="26"/>
        </w:rPr>
        <w:t>I</w:t>
      </w:r>
      <w:r>
        <w:rPr>
          <w:b/>
          <w:sz w:val="26"/>
          <w:szCs w:val="26"/>
        </w:rPr>
        <w:t>IP</w:t>
      </w:r>
    </w:p>
    <w:p w14:paraId="5AB35A4C" w14:textId="77777777" w:rsidR="002B7CC4" w:rsidRDefault="002B7CC4" w:rsidP="007C0BCF">
      <w:pPr>
        <w:pStyle w:val="p2"/>
        <w:keepNext/>
        <w:widowControl/>
        <w:spacing w:line="360" w:lineRule="auto"/>
        <w:ind w:firstLine="0"/>
        <w:jc w:val="center"/>
        <w:rPr>
          <w:b/>
          <w:sz w:val="26"/>
          <w:szCs w:val="26"/>
        </w:rPr>
      </w:pPr>
    </w:p>
    <w:p w14:paraId="2D9C009C" w14:textId="77777777" w:rsidR="002B7CC4" w:rsidRDefault="002B7CC4" w:rsidP="00815D78">
      <w:pPr>
        <w:pStyle w:val="p2"/>
        <w:keepNext/>
        <w:widowControl/>
        <w:tabs>
          <w:tab w:val="clear" w:pos="1445"/>
          <w:tab w:val="left" w:pos="720"/>
        </w:tabs>
        <w:spacing w:line="360" w:lineRule="auto"/>
        <w:ind w:firstLine="0"/>
        <w:rPr>
          <w:b/>
          <w:sz w:val="26"/>
          <w:szCs w:val="26"/>
        </w:rPr>
      </w:pPr>
      <w:r>
        <w:rPr>
          <w:b/>
          <w:sz w:val="26"/>
          <w:szCs w:val="26"/>
        </w:rPr>
        <w:t>Columbia’s Petition</w:t>
      </w:r>
    </w:p>
    <w:p w14:paraId="54D022D5" w14:textId="77777777" w:rsidR="002B7CC4" w:rsidRDefault="002B7CC4" w:rsidP="002B7CC4">
      <w:pPr>
        <w:pStyle w:val="p2"/>
        <w:widowControl/>
        <w:tabs>
          <w:tab w:val="clear" w:pos="1445"/>
          <w:tab w:val="left" w:pos="720"/>
        </w:tabs>
        <w:spacing w:line="360" w:lineRule="auto"/>
        <w:ind w:firstLine="0"/>
        <w:rPr>
          <w:sz w:val="26"/>
          <w:szCs w:val="26"/>
        </w:rPr>
      </w:pPr>
    </w:p>
    <w:p w14:paraId="3783D1BC" w14:textId="398FBAEE" w:rsidR="00DF02AF" w:rsidRDefault="002B7CC4" w:rsidP="00487F9E">
      <w:pPr>
        <w:pStyle w:val="p2"/>
        <w:widowControl/>
        <w:tabs>
          <w:tab w:val="clear" w:pos="1445"/>
          <w:tab w:val="left" w:pos="720"/>
        </w:tabs>
        <w:spacing w:line="360" w:lineRule="auto"/>
        <w:ind w:firstLine="0"/>
        <w:rPr>
          <w:sz w:val="26"/>
          <w:szCs w:val="26"/>
        </w:rPr>
      </w:pPr>
      <w:r>
        <w:rPr>
          <w:sz w:val="26"/>
          <w:szCs w:val="26"/>
        </w:rPr>
        <w:tab/>
      </w:r>
      <w:r w:rsidRPr="00EB7982">
        <w:rPr>
          <w:sz w:val="26"/>
          <w:szCs w:val="26"/>
        </w:rPr>
        <w:t xml:space="preserve">Columbia is a corporation organized and existing under the laws of the Commonwealth of Pennsylvania.  Columbia is in the business of selling and distributing natural gas to retail customers within the Commonwealth, and is therefore a “public utility” within the meaning of Section 102 of the Public Utility Code, 66 Pa. C.S. </w:t>
      </w:r>
      <w:r w:rsidRPr="00EB7982">
        <w:rPr>
          <w:iCs/>
          <w:sz w:val="26"/>
          <w:szCs w:val="26"/>
        </w:rPr>
        <w:t>§§</w:t>
      </w:r>
      <w:r w:rsidRPr="00EB7982">
        <w:rPr>
          <w:sz w:val="26"/>
          <w:szCs w:val="26"/>
        </w:rPr>
        <w:t xml:space="preserve"> 102, subject to the regulatory jurisdiction of the Commission.  Columbia, as an NGDC, provides natural gas service to approximately 426,000 residential, commercial, and industrial customers in portions of 26 counties throughout its greater York and Western Pennsylvania service territories.  Columbia provides serv</w:t>
      </w:r>
      <w:r w:rsidR="00FC35F2">
        <w:rPr>
          <w:sz w:val="26"/>
          <w:szCs w:val="26"/>
        </w:rPr>
        <w:t>ice through approximately 7,500 </w:t>
      </w:r>
      <w:r w:rsidRPr="00EB7982">
        <w:rPr>
          <w:sz w:val="26"/>
          <w:szCs w:val="26"/>
        </w:rPr>
        <w:t>miles of mains and 425,038 services that it owns, operates and maintains.</w:t>
      </w:r>
      <w:r w:rsidR="00487F9E">
        <w:rPr>
          <w:sz w:val="26"/>
          <w:szCs w:val="26"/>
        </w:rPr>
        <w:t xml:space="preserve">  </w:t>
      </w:r>
    </w:p>
    <w:p w14:paraId="36A50556" w14:textId="77777777" w:rsidR="00DF02AF" w:rsidRDefault="00DF02AF" w:rsidP="00487F9E">
      <w:pPr>
        <w:pStyle w:val="p2"/>
        <w:widowControl/>
        <w:tabs>
          <w:tab w:val="clear" w:pos="1445"/>
          <w:tab w:val="left" w:pos="720"/>
        </w:tabs>
        <w:spacing w:line="360" w:lineRule="auto"/>
        <w:ind w:firstLine="0"/>
        <w:rPr>
          <w:sz w:val="26"/>
          <w:szCs w:val="26"/>
        </w:rPr>
      </w:pPr>
    </w:p>
    <w:p w14:paraId="71AAAF0B" w14:textId="1C616B8E" w:rsidR="00487F9E" w:rsidRDefault="00DF02AF" w:rsidP="00487F9E">
      <w:pPr>
        <w:pStyle w:val="p2"/>
        <w:widowControl/>
        <w:tabs>
          <w:tab w:val="clear" w:pos="1445"/>
          <w:tab w:val="left" w:pos="720"/>
        </w:tabs>
        <w:spacing w:line="360" w:lineRule="auto"/>
        <w:ind w:firstLine="0"/>
        <w:rPr>
          <w:sz w:val="26"/>
          <w:szCs w:val="26"/>
        </w:rPr>
      </w:pPr>
      <w:r>
        <w:rPr>
          <w:sz w:val="26"/>
          <w:szCs w:val="26"/>
        </w:rPr>
        <w:tab/>
      </w:r>
      <w:r w:rsidR="00815D78">
        <w:rPr>
          <w:sz w:val="26"/>
          <w:szCs w:val="26"/>
        </w:rPr>
        <w:t>Columbia’s First LTIIP Petition was filed on December 7, 2012, and approved by Commission Order entered March 14, 2013.</w:t>
      </w:r>
      <w:r w:rsidR="00815D78">
        <w:rPr>
          <w:rStyle w:val="FootnoteReference"/>
          <w:sz w:val="26"/>
          <w:szCs w:val="26"/>
        </w:rPr>
        <w:footnoteReference w:id="5"/>
      </w:r>
      <w:r>
        <w:rPr>
          <w:sz w:val="26"/>
          <w:szCs w:val="26"/>
        </w:rPr>
        <w:t xml:space="preserve">  Columbia’s First LTIIP demonstrated that it met </w:t>
      </w:r>
      <w:r w:rsidRPr="00DF02AF">
        <w:rPr>
          <w:sz w:val="26"/>
          <w:szCs w:val="26"/>
        </w:rPr>
        <w:t>the requirements of 52 Pa. Code § 121.3</w:t>
      </w:r>
      <w:r>
        <w:rPr>
          <w:sz w:val="26"/>
          <w:szCs w:val="26"/>
        </w:rPr>
        <w:t>, and therefore only the proposed modifications are discussed, below.</w:t>
      </w:r>
    </w:p>
    <w:p w14:paraId="15B3F4C4" w14:textId="77777777" w:rsidR="00487F9E" w:rsidRDefault="00487F9E" w:rsidP="00487F9E">
      <w:pPr>
        <w:pStyle w:val="p2"/>
        <w:widowControl/>
        <w:tabs>
          <w:tab w:val="clear" w:pos="1445"/>
          <w:tab w:val="left" w:pos="720"/>
        </w:tabs>
        <w:spacing w:line="360" w:lineRule="auto"/>
        <w:ind w:firstLine="0"/>
        <w:rPr>
          <w:sz w:val="26"/>
          <w:szCs w:val="26"/>
        </w:rPr>
      </w:pPr>
    </w:p>
    <w:p w14:paraId="64BF26FB" w14:textId="06A9201B" w:rsidR="002C6371" w:rsidRDefault="002C6371" w:rsidP="00487F9E">
      <w:pPr>
        <w:pStyle w:val="p2"/>
        <w:widowControl/>
        <w:tabs>
          <w:tab w:val="clear" w:pos="1445"/>
          <w:tab w:val="left" w:pos="720"/>
        </w:tabs>
        <w:spacing w:line="360" w:lineRule="auto"/>
        <w:ind w:firstLine="0"/>
        <w:rPr>
          <w:sz w:val="26"/>
          <w:szCs w:val="26"/>
        </w:rPr>
      </w:pPr>
      <w:r>
        <w:rPr>
          <w:sz w:val="26"/>
          <w:szCs w:val="26"/>
        </w:rPr>
        <w:tab/>
        <w:t xml:space="preserve">In the </w:t>
      </w:r>
      <w:r w:rsidR="00487F9E">
        <w:rPr>
          <w:sz w:val="26"/>
          <w:szCs w:val="26"/>
        </w:rPr>
        <w:t xml:space="preserve">instant </w:t>
      </w:r>
      <w:r>
        <w:rPr>
          <w:sz w:val="26"/>
          <w:szCs w:val="26"/>
        </w:rPr>
        <w:t>Petition, Columbia proposes</w:t>
      </w:r>
      <w:r w:rsidR="00792BDD">
        <w:rPr>
          <w:sz w:val="26"/>
          <w:szCs w:val="26"/>
        </w:rPr>
        <w:t xml:space="preserve"> a Major Modification </w:t>
      </w:r>
      <w:r w:rsidR="00DF02AF">
        <w:rPr>
          <w:sz w:val="26"/>
          <w:szCs w:val="26"/>
        </w:rPr>
        <w:t xml:space="preserve">to its existing LTIIP </w:t>
      </w:r>
      <w:r w:rsidR="00792BDD">
        <w:rPr>
          <w:sz w:val="26"/>
          <w:szCs w:val="26"/>
        </w:rPr>
        <w:t xml:space="preserve">by </w:t>
      </w:r>
      <w:r>
        <w:rPr>
          <w:sz w:val="26"/>
          <w:szCs w:val="26"/>
        </w:rPr>
        <w:t>increas</w:t>
      </w:r>
      <w:r w:rsidR="00792BDD">
        <w:rPr>
          <w:sz w:val="26"/>
          <w:szCs w:val="26"/>
        </w:rPr>
        <w:t>ing</w:t>
      </w:r>
      <w:r>
        <w:rPr>
          <w:sz w:val="26"/>
          <w:szCs w:val="26"/>
        </w:rPr>
        <w:t xml:space="preserve"> its infrastructure replacement and expenditures in 2017.  The </w:t>
      </w:r>
      <w:r>
        <w:rPr>
          <w:sz w:val="26"/>
          <w:szCs w:val="26"/>
        </w:rPr>
        <w:lastRenderedPageBreak/>
        <w:t>Company proposes an increase in main replacement from 500,000 feet to 680,000 feet, and an increase in expenditures from $116.9 million to $230 million.</w:t>
      </w:r>
      <w:r w:rsidR="00DF02AF">
        <w:rPr>
          <w:sz w:val="26"/>
          <w:szCs w:val="26"/>
        </w:rPr>
        <w:t xml:space="preserve">  </w:t>
      </w:r>
    </w:p>
    <w:p w14:paraId="606E92B0" w14:textId="78E8D33D" w:rsidR="002C6371" w:rsidRDefault="002C6371" w:rsidP="002C6371">
      <w:pPr>
        <w:pStyle w:val="p2"/>
        <w:keepNext/>
        <w:widowControl/>
        <w:tabs>
          <w:tab w:val="clear" w:pos="1445"/>
          <w:tab w:val="left" w:pos="720"/>
        </w:tabs>
        <w:spacing w:line="360" w:lineRule="auto"/>
        <w:ind w:firstLine="0"/>
        <w:rPr>
          <w:sz w:val="26"/>
          <w:szCs w:val="26"/>
        </w:rPr>
      </w:pPr>
    </w:p>
    <w:p w14:paraId="5E10DB55" w14:textId="495FD8E9" w:rsidR="009D652B" w:rsidRPr="00EB7982" w:rsidRDefault="009D652B" w:rsidP="009D652B">
      <w:pPr>
        <w:pStyle w:val="p2"/>
        <w:widowControl/>
        <w:tabs>
          <w:tab w:val="left" w:pos="720"/>
        </w:tabs>
        <w:spacing w:line="360" w:lineRule="auto"/>
        <w:ind w:firstLine="0"/>
        <w:rPr>
          <w:b/>
          <w:sz w:val="26"/>
          <w:szCs w:val="26"/>
        </w:rPr>
      </w:pPr>
      <w:r w:rsidRPr="00EB7982">
        <w:rPr>
          <w:b/>
          <w:sz w:val="26"/>
          <w:szCs w:val="26"/>
        </w:rPr>
        <w:t>Comments</w:t>
      </w:r>
    </w:p>
    <w:p w14:paraId="47BB3E72" w14:textId="77777777" w:rsidR="009D652B" w:rsidRPr="00EB7982" w:rsidRDefault="009D652B" w:rsidP="009D652B">
      <w:pPr>
        <w:pStyle w:val="p2"/>
        <w:widowControl/>
        <w:tabs>
          <w:tab w:val="left" w:pos="720"/>
        </w:tabs>
        <w:spacing w:line="360" w:lineRule="auto"/>
        <w:ind w:firstLine="0"/>
        <w:rPr>
          <w:sz w:val="26"/>
          <w:szCs w:val="26"/>
        </w:rPr>
      </w:pPr>
    </w:p>
    <w:p w14:paraId="75576AD6" w14:textId="0791EA47" w:rsidR="009D652B" w:rsidRPr="00EB7982" w:rsidRDefault="009D652B" w:rsidP="009D652B">
      <w:pPr>
        <w:pStyle w:val="p2"/>
        <w:widowControl/>
        <w:tabs>
          <w:tab w:val="left" w:pos="720"/>
        </w:tabs>
        <w:spacing w:line="360" w:lineRule="auto"/>
        <w:ind w:firstLine="0"/>
        <w:rPr>
          <w:sz w:val="26"/>
          <w:szCs w:val="26"/>
        </w:rPr>
      </w:pPr>
      <w:r>
        <w:rPr>
          <w:sz w:val="26"/>
          <w:szCs w:val="26"/>
        </w:rPr>
        <w:tab/>
      </w:r>
      <w:r w:rsidR="00792BDD">
        <w:rPr>
          <w:sz w:val="26"/>
          <w:szCs w:val="26"/>
        </w:rPr>
        <w:t>The OSBA d</w:t>
      </w:r>
      <w:r w:rsidRPr="00EB7982">
        <w:rPr>
          <w:sz w:val="26"/>
          <w:szCs w:val="26"/>
        </w:rPr>
        <w:t xml:space="preserve">irected </w:t>
      </w:r>
      <w:r w:rsidR="00792BDD">
        <w:rPr>
          <w:sz w:val="26"/>
          <w:szCs w:val="26"/>
        </w:rPr>
        <w:t xml:space="preserve">its comments </w:t>
      </w:r>
      <w:r w:rsidRPr="00EB7982">
        <w:rPr>
          <w:sz w:val="26"/>
          <w:szCs w:val="26"/>
        </w:rPr>
        <w:t xml:space="preserve">primarily, but not exclusively, to Columbia’s </w:t>
      </w:r>
      <w:r w:rsidR="00792BDD">
        <w:rPr>
          <w:sz w:val="26"/>
          <w:szCs w:val="26"/>
        </w:rPr>
        <w:t xml:space="preserve">Major </w:t>
      </w:r>
      <w:r w:rsidRPr="00EB7982">
        <w:rPr>
          <w:sz w:val="26"/>
          <w:szCs w:val="26"/>
        </w:rPr>
        <w:t xml:space="preserve">Modification of its existing LTIIP.  OSBA </w:t>
      </w:r>
      <w:r w:rsidR="00792BDD">
        <w:rPr>
          <w:sz w:val="26"/>
          <w:szCs w:val="26"/>
        </w:rPr>
        <w:t>notes</w:t>
      </w:r>
      <w:r w:rsidRPr="00EB7982">
        <w:rPr>
          <w:sz w:val="26"/>
          <w:szCs w:val="26"/>
        </w:rPr>
        <w:t xml:space="preserve"> that while the footage of main projected to be replaced in 2016 is 37% higher than the original projections, Columbia expects to spend 97% more than its original estimated expenditures</w:t>
      </w:r>
      <w:r w:rsidR="00792BDD">
        <w:rPr>
          <w:sz w:val="26"/>
          <w:szCs w:val="26"/>
        </w:rPr>
        <w:t xml:space="preserve"> in 2017</w:t>
      </w:r>
      <w:r w:rsidRPr="00EB7982">
        <w:rPr>
          <w:sz w:val="26"/>
          <w:szCs w:val="26"/>
        </w:rPr>
        <w:t xml:space="preserve">.  OSBA </w:t>
      </w:r>
      <w:r w:rsidR="00792BDD">
        <w:rPr>
          <w:sz w:val="26"/>
          <w:szCs w:val="26"/>
        </w:rPr>
        <w:t xml:space="preserve">also </w:t>
      </w:r>
      <w:r w:rsidRPr="00EB7982">
        <w:rPr>
          <w:sz w:val="26"/>
          <w:szCs w:val="26"/>
        </w:rPr>
        <w:t xml:space="preserve">claims that none of the detail in Columbia’s </w:t>
      </w:r>
      <w:r w:rsidR="00792BDD">
        <w:rPr>
          <w:sz w:val="26"/>
          <w:szCs w:val="26"/>
        </w:rPr>
        <w:t xml:space="preserve">Modified </w:t>
      </w:r>
      <w:r w:rsidRPr="00EB7982">
        <w:rPr>
          <w:sz w:val="26"/>
          <w:szCs w:val="26"/>
        </w:rPr>
        <w:t>LTIIP explains why the Company’s costs are increasing at nearly three times the rate of Columbia’s infrastructure replacements.  OSBA avers that Columbia has not met the burden of proof to show that these increased expenditures and accelerated pace of infrastructure improvement are “reasonable, cost-effective, and are designed to ensure and maintain efficient, safe, adequate, reliable and reasonable service to consumers”</w:t>
      </w:r>
      <w:r w:rsidR="00792BDD">
        <w:rPr>
          <w:sz w:val="26"/>
          <w:szCs w:val="26"/>
        </w:rPr>
        <w:t xml:space="preserve"> (OSBA Comments at 4).</w:t>
      </w:r>
      <w:r w:rsidRPr="00EB7982">
        <w:rPr>
          <w:sz w:val="26"/>
          <w:szCs w:val="26"/>
        </w:rPr>
        <w:t xml:space="preserve">  OSBA suggests that the Commission require Columbia to submit additional proof that the accelerated infrastructure replacements and expenditures are reasonable, cost-effective and prudent, and that absent such additional proof, that the Commission should deny the Petition.</w:t>
      </w:r>
    </w:p>
    <w:p w14:paraId="69541B2E" w14:textId="77777777" w:rsidR="009D652B" w:rsidRPr="00EB7982" w:rsidRDefault="009D652B" w:rsidP="009D652B">
      <w:pPr>
        <w:pStyle w:val="p2"/>
        <w:widowControl/>
        <w:tabs>
          <w:tab w:val="left" w:pos="720"/>
        </w:tabs>
        <w:spacing w:line="360" w:lineRule="auto"/>
        <w:ind w:firstLine="0"/>
        <w:rPr>
          <w:sz w:val="26"/>
          <w:szCs w:val="26"/>
        </w:rPr>
      </w:pPr>
    </w:p>
    <w:p w14:paraId="5AA3A18E" w14:textId="77777777" w:rsidR="009D652B" w:rsidRPr="00EB7982" w:rsidRDefault="009D652B" w:rsidP="009D652B">
      <w:pPr>
        <w:pStyle w:val="p2"/>
        <w:widowControl/>
        <w:tabs>
          <w:tab w:val="left" w:pos="720"/>
        </w:tabs>
        <w:spacing w:line="360" w:lineRule="auto"/>
        <w:ind w:firstLine="0"/>
        <w:rPr>
          <w:b/>
          <w:sz w:val="26"/>
          <w:szCs w:val="26"/>
        </w:rPr>
      </w:pPr>
      <w:r>
        <w:rPr>
          <w:b/>
          <w:sz w:val="26"/>
          <w:szCs w:val="26"/>
        </w:rPr>
        <w:t>Columbia’s Reply</w:t>
      </w:r>
    </w:p>
    <w:p w14:paraId="5279A95D" w14:textId="77777777" w:rsidR="009D652B" w:rsidRPr="00EB7982" w:rsidRDefault="009D652B" w:rsidP="009D652B">
      <w:pPr>
        <w:pStyle w:val="p2"/>
        <w:widowControl/>
        <w:tabs>
          <w:tab w:val="left" w:pos="720"/>
        </w:tabs>
        <w:spacing w:line="360" w:lineRule="auto"/>
        <w:ind w:firstLine="0"/>
        <w:rPr>
          <w:sz w:val="26"/>
          <w:szCs w:val="26"/>
        </w:rPr>
      </w:pPr>
    </w:p>
    <w:p w14:paraId="20633A64" w14:textId="6A944B46" w:rsidR="009D652B" w:rsidRPr="00EB7982" w:rsidRDefault="009D652B" w:rsidP="009D652B">
      <w:pPr>
        <w:pStyle w:val="p2"/>
        <w:widowControl/>
        <w:tabs>
          <w:tab w:val="left" w:pos="720"/>
        </w:tabs>
        <w:spacing w:line="360" w:lineRule="auto"/>
        <w:ind w:firstLine="0"/>
        <w:rPr>
          <w:sz w:val="26"/>
          <w:szCs w:val="26"/>
        </w:rPr>
      </w:pPr>
      <w:r>
        <w:rPr>
          <w:sz w:val="26"/>
          <w:szCs w:val="26"/>
        </w:rPr>
        <w:tab/>
      </w:r>
      <w:r w:rsidRPr="00EB7982">
        <w:rPr>
          <w:sz w:val="26"/>
          <w:szCs w:val="26"/>
        </w:rPr>
        <w:t xml:space="preserve">In its </w:t>
      </w:r>
      <w:r>
        <w:rPr>
          <w:sz w:val="26"/>
          <w:szCs w:val="26"/>
        </w:rPr>
        <w:t>June 28 Letter</w:t>
      </w:r>
      <w:r w:rsidRPr="00EB7982">
        <w:rPr>
          <w:sz w:val="26"/>
          <w:szCs w:val="26"/>
        </w:rPr>
        <w:t>, Columbia submi</w:t>
      </w:r>
      <w:r>
        <w:rPr>
          <w:sz w:val="26"/>
          <w:szCs w:val="26"/>
        </w:rPr>
        <w:t>t</w:t>
      </w:r>
      <w:r w:rsidRPr="00EB7982">
        <w:rPr>
          <w:sz w:val="26"/>
          <w:szCs w:val="26"/>
        </w:rPr>
        <w:t>t</w:t>
      </w:r>
      <w:r>
        <w:rPr>
          <w:sz w:val="26"/>
          <w:szCs w:val="26"/>
        </w:rPr>
        <w:t>ed</w:t>
      </w:r>
      <w:r w:rsidRPr="00EB7982">
        <w:rPr>
          <w:sz w:val="26"/>
          <w:szCs w:val="26"/>
        </w:rPr>
        <w:t xml:space="preserve"> an explanation of the need for additional acceleration of infrastructure replacement, and for the rising expenditures associated with those replacements.  The Company explains that the accelerated replacements are necessary in order to stay on track with its goal as</w:t>
      </w:r>
      <w:r w:rsidR="00E922F4">
        <w:rPr>
          <w:sz w:val="26"/>
          <w:szCs w:val="26"/>
        </w:rPr>
        <w:t xml:space="preserve"> stated from its original LTIIP – to </w:t>
      </w:r>
      <w:r w:rsidRPr="00EB7982">
        <w:rPr>
          <w:sz w:val="26"/>
          <w:szCs w:val="26"/>
        </w:rPr>
        <w:t xml:space="preserve">replace all cast iron and bare steel pipelines in its system </w:t>
      </w:r>
      <w:r w:rsidR="00E922F4">
        <w:rPr>
          <w:sz w:val="26"/>
          <w:szCs w:val="26"/>
        </w:rPr>
        <w:t xml:space="preserve">by 2029 – and </w:t>
      </w:r>
      <w:r w:rsidRPr="00EB7982">
        <w:rPr>
          <w:sz w:val="26"/>
          <w:szCs w:val="26"/>
        </w:rPr>
        <w:t>therefore the accelerated schedule is reasonable and prudent to maintain safe and adequate service.</w:t>
      </w:r>
    </w:p>
    <w:p w14:paraId="19C3CD7F" w14:textId="77777777" w:rsidR="009D652B" w:rsidRPr="00EB7982" w:rsidRDefault="009D652B" w:rsidP="009D652B">
      <w:pPr>
        <w:pStyle w:val="p2"/>
        <w:widowControl/>
        <w:tabs>
          <w:tab w:val="left" w:pos="720"/>
        </w:tabs>
        <w:spacing w:line="360" w:lineRule="auto"/>
        <w:ind w:firstLine="1440"/>
        <w:rPr>
          <w:sz w:val="26"/>
          <w:szCs w:val="26"/>
        </w:rPr>
      </w:pPr>
    </w:p>
    <w:p w14:paraId="07AF3956" w14:textId="08FD7B7A" w:rsidR="009D652B" w:rsidRDefault="009D652B" w:rsidP="009D652B">
      <w:pPr>
        <w:pStyle w:val="p2"/>
        <w:widowControl/>
        <w:tabs>
          <w:tab w:val="left" w:pos="720"/>
        </w:tabs>
        <w:spacing w:line="360" w:lineRule="auto"/>
        <w:ind w:firstLine="0"/>
        <w:rPr>
          <w:sz w:val="26"/>
          <w:szCs w:val="26"/>
        </w:rPr>
      </w:pPr>
      <w:r>
        <w:rPr>
          <w:sz w:val="26"/>
          <w:szCs w:val="26"/>
        </w:rPr>
        <w:lastRenderedPageBreak/>
        <w:tab/>
      </w:r>
      <w:r w:rsidRPr="00EB7982">
        <w:rPr>
          <w:sz w:val="26"/>
          <w:szCs w:val="26"/>
        </w:rPr>
        <w:t>Columbia</w:t>
      </w:r>
      <w:r>
        <w:rPr>
          <w:sz w:val="26"/>
          <w:szCs w:val="26"/>
        </w:rPr>
        <w:t>’s June 28 Letter</w:t>
      </w:r>
      <w:r w:rsidRPr="00EB7982">
        <w:rPr>
          <w:sz w:val="26"/>
          <w:szCs w:val="26"/>
        </w:rPr>
        <w:t xml:space="preserve"> also addresse</w:t>
      </w:r>
      <w:r>
        <w:rPr>
          <w:sz w:val="26"/>
          <w:szCs w:val="26"/>
        </w:rPr>
        <w:t>s</w:t>
      </w:r>
      <w:r w:rsidRPr="00EB7982">
        <w:rPr>
          <w:sz w:val="26"/>
          <w:szCs w:val="26"/>
        </w:rPr>
        <w:t xml:space="preserve"> the cost drivers that are causing its level of expenditures to rise faster than its rate of infrastructure replacement acceleration.  The Company attributes </w:t>
      </w:r>
      <w:r>
        <w:rPr>
          <w:sz w:val="26"/>
          <w:szCs w:val="26"/>
        </w:rPr>
        <w:t xml:space="preserve">the rising costs primarily to four </w:t>
      </w:r>
      <w:r w:rsidRPr="00EB7982">
        <w:rPr>
          <w:sz w:val="26"/>
          <w:szCs w:val="26"/>
        </w:rPr>
        <w:t>factors</w:t>
      </w:r>
      <w:r>
        <w:rPr>
          <w:sz w:val="26"/>
          <w:szCs w:val="26"/>
        </w:rPr>
        <w:t>:</w:t>
      </w:r>
    </w:p>
    <w:p w14:paraId="7F76B701" w14:textId="77777777" w:rsidR="00FC35F2" w:rsidRDefault="00FC35F2" w:rsidP="009D652B">
      <w:pPr>
        <w:pStyle w:val="p2"/>
        <w:widowControl/>
        <w:tabs>
          <w:tab w:val="left" w:pos="720"/>
        </w:tabs>
        <w:spacing w:line="360" w:lineRule="auto"/>
        <w:ind w:firstLine="0"/>
        <w:rPr>
          <w:sz w:val="26"/>
          <w:szCs w:val="26"/>
        </w:rPr>
      </w:pPr>
    </w:p>
    <w:p w14:paraId="6837548F" w14:textId="094DBA59" w:rsidR="009D652B" w:rsidRDefault="009D652B" w:rsidP="009D652B">
      <w:pPr>
        <w:pStyle w:val="p2"/>
        <w:widowControl/>
        <w:numPr>
          <w:ilvl w:val="0"/>
          <w:numId w:val="30"/>
        </w:numPr>
        <w:tabs>
          <w:tab w:val="left" w:pos="720"/>
        </w:tabs>
        <w:spacing w:line="360" w:lineRule="auto"/>
        <w:rPr>
          <w:sz w:val="26"/>
          <w:szCs w:val="26"/>
        </w:rPr>
      </w:pPr>
      <w:r>
        <w:rPr>
          <w:sz w:val="26"/>
          <w:szCs w:val="26"/>
        </w:rPr>
        <w:t>T</w:t>
      </w:r>
      <w:r w:rsidRPr="00EB7982">
        <w:rPr>
          <w:sz w:val="26"/>
          <w:szCs w:val="26"/>
        </w:rPr>
        <w:t xml:space="preserve">he need to install steel replacement pipe </w:t>
      </w:r>
      <w:r w:rsidR="00E922F4">
        <w:rPr>
          <w:sz w:val="26"/>
          <w:szCs w:val="26"/>
        </w:rPr>
        <w:t>instead of plastic</w:t>
      </w:r>
    </w:p>
    <w:p w14:paraId="2DB3D442" w14:textId="77777777" w:rsidR="009D652B" w:rsidRDefault="009D652B" w:rsidP="009D652B">
      <w:pPr>
        <w:pStyle w:val="p2"/>
        <w:widowControl/>
        <w:numPr>
          <w:ilvl w:val="0"/>
          <w:numId w:val="30"/>
        </w:numPr>
        <w:tabs>
          <w:tab w:val="left" w:pos="720"/>
        </w:tabs>
        <w:spacing w:line="360" w:lineRule="auto"/>
        <w:rPr>
          <w:sz w:val="26"/>
          <w:szCs w:val="26"/>
        </w:rPr>
      </w:pPr>
      <w:r>
        <w:rPr>
          <w:sz w:val="26"/>
          <w:szCs w:val="26"/>
        </w:rPr>
        <w:t>The location of the c</w:t>
      </w:r>
      <w:r w:rsidRPr="00EB7982">
        <w:rPr>
          <w:sz w:val="26"/>
          <w:szCs w:val="26"/>
        </w:rPr>
        <w:t>onstruction in high traffic and urban areas</w:t>
      </w:r>
    </w:p>
    <w:p w14:paraId="66E2A770" w14:textId="77777777" w:rsidR="009D652B" w:rsidRDefault="009D652B" w:rsidP="009D652B">
      <w:pPr>
        <w:pStyle w:val="p2"/>
        <w:widowControl/>
        <w:numPr>
          <w:ilvl w:val="0"/>
          <w:numId w:val="30"/>
        </w:numPr>
        <w:tabs>
          <w:tab w:val="left" w:pos="720"/>
        </w:tabs>
        <w:spacing w:line="360" w:lineRule="auto"/>
        <w:rPr>
          <w:sz w:val="26"/>
          <w:szCs w:val="26"/>
        </w:rPr>
      </w:pPr>
      <w:r>
        <w:rPr>
          <w:sz w:val="26"/>
          <w:szCs w:val="26"/>
        </w:rPr>
        <w:t>Rising contractor costs</w:t>
      </w:r>
    </w:p>
    <w:p w14:paraId="203E6E1F" w14:textId="77777777" w:rsidR="009D652B" w:rsidRDefault="009D652B" w:rsidP="009D652B">
      <w:pPr>
        <w:pStyle w:val="p2"/>
        <w:widowControl/>
        <w:numPr>
          <w:ilvl w:val="0"/>
          <w:numId w:val="30"/>
        </w:numPr>
        <w:tabs>
          <w:tab w:val="left" w:pos="720"/>
        </w:tabs>
        <w:spacing w:line="360" w:lineRule="auto"/>
        <w:rPr>
          <w:sz w:val="26"/>
          <w:szCs w:val="26"/>
        </w:rPr>
      </w:pPr>
      <w:r>
        <w:rPr>
          <w:sz w:val="26"/>
          <w:szCs w:val="26"/>
        </w:rPr>
        <w:t>I</w:t>
      </w:r>
      <w:r w:rsidRPr="00EB7982">
        <w:rPr>
          <w:sz w:val="26"/>
          <w:szCs w:val="26"/>
        </w:rPr>
        <w:t>ncreased street restoration requirements</w:t>
      </w:r>
      <w:r>
        <w:rPr>
          <w:sz w:val="26"/>
          <w:szCs w:val="26"/>
        </w:rPr>
        <w:t xml:space="preserve"> by local governments</w:t>
      </w:r>
    </w:p>
    <w:p w14:paraId="16136D76" w14:textId="77777777" w:rsidR="009D652B" w:rsidRDefault="009D652B" w:rsidP="009D652B">
      <w:pPr>
        <w:pStyle w:val="p2"/>
        <w:widowControl/>
        <w:tabs>
          <w:tab w:val="left" w:pos="720"/>
        </w:tabs>
        <w:spacing w:line="360" w:lineRule="auto"/>
        <w:ind w:firstLine="360"/>
        <w:rPr>
          <w:sz w:val="26"/>
          <w:szCs w:val="26"/>
        </w:rPr>
      </w:pPr>
    </w:p>
    <w:p w14:paraId="025B0550" w14:textId="2AB39C50" w:rsidR="009D652B" w:rsidRPr="00EB7982" w:rsidRDefault="009D652B" w:rsidP="009D652B">
      <w:pPr>
        <w:pStyle w:val="p2"/>
        <w:widowControl/>
        <w:tabs>
          <w:tab w:val="left" w:pos="720"/>
        </w:tabs>
        <w:spacing w:line="360" w:lineRule="auto"/>
        <w:ind w:firstLine="360"/>
        <w:rPr>
          <w:sz w:val="26"/>
          <w:szCs w:val="26"/>
        </w:rPr>
      </w:pPr>
      <w:r>
        <w:rPr>
          <w:sz w:val="26"/>
          <w:szCs w:val="26"/>
        </w:rPr>
        <w:tab/>
      </w:r>
      <w:r w:rsidRPr="00EB7982">
        <w:rPr>
          <w:sz w:val="26"/>
          <w:szCs w:val="26"/>
        </w:rPr>
        <w:t>Columbia also provided a list of projects from 2017 with higher than average replacement costs per foot (Project List)</w:t>
      </w:r>
      <w:r>
        <w:rPr>
          <w:sz w:val="26"/>
          <w:szCs w:val="26"/>
        </w:rPr>
        <w:t xml:space="preserve"> as well as </w:t>
      </w:r>
      <w:r w:rsidRPr="00EB7982">
        <w:rPr>
          <w:sz w:val="26"/>
          <w:szCs w:val="26"/>
        </w:rPr>
        <w:t>a copy of a portion of Wesley Soyster’s testimony in Columbia’s 2016 base rate proceeding</w:t>
      </w:r>
      <w:r>
        <w:rPr>
          <w:sz w:val="26"/>
          <w:szCs w:val="26"/>
        </w:rPr>
        <w:t xml:space="preserve"> at </w:t>
      </w:r>
      <w:r w:rsidRPr="00876AEA">
        <w:rPr>
          <w:sz w:val="26"/>
          <w:szCs w:val="26"/>
        </w:rPr>
        <w:t xml:space="preserve">Docket No. R-2016-2529960 </w:t>
      </w:r>
      <w:r>
        <w:rPr>
          <w:sz w:val="26"/>
          <w:szCs w:val="26"/>
        </w:rPr>
        <w:t xml:space="preserve">(Soyster Testimony).  Columbia also provided the results of </w:t>
      </w:r>
      <w:r w:rsidRPr="00EB7982">
        <w:rPr>
          <w:sz w:val="26"/>
          <w:szCs w:val="26"/>
        </w:rPr>
        <w:t>an audit of its ten largest replacement projects from 2013 (Audit).</w:t>
      </w:r>
    </w:p>
    <w:p w14:paraId="78E77F70" w14:textId="77777777" w:rsidR="009D652B" w:rsidRPr="00EB7982" w:rsidRDefault="009D652B" w:rsidP="009D652B">
      <w:pPr>
        <w:pStyle w:val="p2"/>
        <w:widowControl/>
        <w:tabs>
          <w:tab w:val="left" w:pos="720"/>
        </w:tabs>
        <w:spacing w:line="360" w:lineRule="auto"/>
        <w:ind w:firstLine="0"/>
        <w:rPr>
          <w:sz w:val="26"/>
          <w:szCs w:val="26"/>
        </w:rPr>
      </w:pPr>
    </w:p>
    <w:p w14:paraId="6410E06D" w14:textId="78E7260C"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r>
      <w:r w:rsidRPr="00EB7982">
        <w:rPr>
          <w:sz w:val="26"/>
          <w:szCs w:val="26"/>
        </w:rPr>
        <w:t xml:space="preserve">In </w:t>
      </w:r>
      <w:r>
        <w:rPr>
          <w:sz w:val="26"/>
          <w:szCs w:val="26"/>
        </w:rPr>
        <w:t>the</w:t>
      </w:r>
      <w:r w:rsidRPr="00EB7982">
        <w:rPr>
          <w:sz w:val="26"/>
          <w:szCs w:val="26"/>
        </w:rPr>
        <w:t xml:space="preserve"> Soyster Testimony, </w:t>
      </w:r>
      <w:r>
        <w:rPr>
          <w:sz w:val="26"/>
          <w:szCs w:val="26"/>
        </w:rPr>
        <w:t>Mr. Soyster</w:t>
      </w:r>
      <w:r w:rsidRPr="00EB7982">
        <w:rPr>
          <w:sz w:val="26"/>
          <w:szCs w:val="26"/>
        </w:rPr>
        <w:t xml:space="preserve"> </w:t>
      </w:r>
      <w:r>
        <w:rPr>
          <w:sz w:val="26"/>
          <w:szCs w:val="26"/>
        </w:rPr>
        <w:t xml:space="preserve">addresses the four factors noted, above.  </w:t>
      </w:r>
      <w:r w:rsidRPr="00EB7982">
        <w:rPr>
          <w:sz w:val="26"/>
          <w:szCs w:val="26"/>
        </w:rPr>
        <w:t>Specifically, he points to the location of the projects, changes in restoration requirements, contractor costs, and the cost of steel main compared to plastic</w:t>
      </w:r>
      <w:r>
        <w:rPr>
          <w:sz w:val="26"/>
          <w:szCs w:val="26"/>
        </w:rPr>
        <w:t xml:space="preserve"> (Soyster Testimony at 12)</w:t>
      </w:r>
      <w:r w:rsidRPr="00EB7982">
        <w:rPr>
          <w:sz w:val="26"/>
          <w:szCs w:val="26"/>
        </w:rPr>
        <w:t xml:space="preserve">.  Two of the other factors cited in </w:t>
      </w:r>
      <w:r>
        <w:rPr>
          <w:sz w:val="26"/>
          <w:szCs w:val="26"/>
        </w:rPr>
        <w:t>the Soyster Testimony</w:t>
      </w:r>
      <w:r w:rsidRPr="00EB7982">
        <w:rPr>
          <w:sz w:val="26"/>
          <w:szCs w:val="26"/>
        </w:rPr>
        <w:t>, the location of projects and the need to use steel main as opposed to plastic, are largely out of the Company’s control.</w:t>
      </w:r>
    </w:p>
    <w:p w14:paraId="767EA65D" w14:textId="77777777" w:rsidR="009D652B" w:rsidRPr="00EB7982" w:rsidRDefault="009D652B" w:rsidP="009D652B">
      <w:pPr>
        <w:pStyle w:val="p2"/>
        <w:widowControl/>
        <w:spacing w:line="360" w:lineRule="auto"/>
        <w:ind w:firstLine="1440"/>
        <w:rPr>
          <w:sz w:val="26"/>
          <w:szCs w:val="26"/>
        </w:rPr>
      </w:pPr>
    </w:p>
    <w:p w14:paraId="73C125C8" w14:textId="379D5021" w:rsidR="009D652B" w:rsidRPr="00EB7982" w:rsidRDefault="009D652B" w:rsidP="009D652B">
      <w:pPr>
        <w:pStyle w:val="p2"/>
        <w:widowControl/>
        <w:tabs>
          <w:tab w:val="clear" w:pos="1445"/>
        </w:tabs>
        <w:spacing w:line="360" w:lineRule="auto"/>
        <w:ind w:firstLine="0"/>
        <w:rPr>
          <w:sz w:val="26"/>
          <w:szCs w:val="26"/>
        </w:rPr>
      </w:pPr>
      <w:r>
        <w:rPr>
          <w:sz w:val="26"/>
          <w:szCs w:val="26"/>
        </w:rPr>
        <w:tab/>
      </w:r>
      <w:r w:rsidRPr="00EB7982">
        <w:rPr>
          <w:sz w:val="26"/>
          <w:szCs w:val="26"/>
        </w:rPr>
        <w:t>Regarding the changes in restoration requirements, Mr. Soyster provides many examples of changes in restoration requirements in multiple municipalities in Columbia’s service territory, and how that has affected the Company’s construction costs</w:t>
      </w:r>
      <w:r>
        <w:rPr>
          <w:sz w:val="26"/>
          <w:szCs w:val="26"/>
        </w:rPr>
        <w:t xml:space="preserve"> (Soyster Testimony at 15)</w:t>
      </w:r>
      <w:r w:rsidRPr="00EB7982">
        <w:rPr>
          <w:sz w:val="26"/>
          <w:szCs w:val="26"/>
        </w:rPr>
        <w:t>.  He also explains that Columbia frequently engages with local officials in an attempt to negotiate with the municipality, and reduce the eventual restoration requirements.  Mr. Soyster cites several instances in which Columbia has succeeded in negotiations with municipalities to reduce restoration costs</w:t>
      </w:r>
      <w:r>
        <w:rPr>
          <w:sz w:val="26"/>
          <w:szCs w:val="26"/>
        </w:rPr>
        <w:t xml:space="preserve"> (Soyster Testimony at 18)</w:t>
      </w:r>
      <w:r w:rsidRPr="00EB7982">
        <w:rPr>
          <w:sz w:val="26"/>
          <w:szCs w:val="26"/>
        </w:rPr>
        <w:t xml:space="preserve">.  </w:t>
      </w:r>
    </w:p>
    <w:p w14:paraId="53D36E5A" w14:textId="77777777" w:rsidR="009D652B" w:rsidRPr="00EB7982" w:rsidRDefault="009D652B" w:rsidP="009D652B">
      <w:pPr>
        <w:pStyle w:val="p2"/>
        <w:widowControl/>
        <w:spacing w:line="360" w:lineRule="auto"/>
        <w:ind w:firstLine="1440"/>
        <w:rPr>
          <w:sz w:val="26"/>
          <w:szCs w:val="26"/>
        </w:rPr>
      </w:pPr>
    </w:p>
    <w:p w14:paraId="713D66E8" w14:textId="77777777"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lastRenderedPageBreak/>
        <w:tab/>
      </w:r>
      <w:r w:rsidRPr="00EB7982">
        <w:rPr>
          <w:sz w:val="26"/>
          <w:szCs w:val="26"/>
        </w:rPr>
        <w:t xml:space="preserve">In Columbia’s </w:t>
      </w:r>
      <w:r>
        <w:rPr>
          <w:sz w:val="26"/>
          <w:szCs w:val="26"/>
        </w:rPr>
        <w:t>June 28 Letter</w:t>
      </w:r>
      <w:r w:rsidRPr="00EB7982">
        <w:rPr>
          <w:sz w:val="26"/>
          <w:szCs w:val="26"/>
        </w:rPr>
        <w:t>, the Company states that it has formalized a review process for restoration requirements by creating a cross-functional team of regulatory, engineering, and legal personnel</w:t>
      </w:r>
      <w:r>
        <w:rPr>
          <w:sz w:val="26"/>
          <w:szCs w:val="26"/>
        </w:rPr>
        <w:t>.  This team</w:t>
      </w:r>
      <w:r w:rsidRPr="00EB7982">
        <w:rPr>
          <w:sz w:val="26"/>
          <w:szCs w:val="26"/>
        </w:rPr>
        <w:t xml:space="preserve"> reviews projects in advance </w:t>
      </w:r>
      <w:r>
        <w:rPr>
          <w:sz w:val="26"/>
          <w:szCs w:val="26"/>
        </w:rPr>
        <w:t>in those instances</w:t>
      </w:r>
      <w:r w:rsidRPr="00EB7982">
        <w:rPr>
          <w:sz w:val="26"/>
          <w:szCs w:val="26"/>
        </w:rPr>
        <w:t xml:space="preserve"> where municipalities or other entities demand restoration that goes beyond the typical or historical expectations.</w:t>
      </w:r>
    </w:p>
    <w:p w14:paraId="5BA1C7EB" w14:textId="77777777" w:rsidR="009D652B" w:rsidRPr="00EB7982" w:rsidRDefault="009D652B" w:rsidP="009D652B">
      <w:pPr>
        <w:pStyle w:val="p2"/>
        <w:widowControl/>
        <w:spacing w:line="360" w:lineRule="auto"/>
        <w:ind w:firstLine="1440"/>
        <w:rPr>
          <w:sz w:val="26"/>
          <w:szCs w:val="26"/>
        </w:rPr>
      </w:pPr>
    </w:p>
    <w:p w14:paraId="687F631A" w14:textId="3741D68B"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r>
      <w:r w:rsidRPr="00EB7982">
        <w:rPr>
          <w:sz w:val="26"/>
          <w:szCs w:val="26"/>
        </w:rPr>
        <w:t xml:space="preserve">Mr. Soyster also explains that Columbia’s </w:t>
      </w:r>
      <w:r w:rsidR="00E922F4" w:rsidRPr="00E922F4">
        <w:rPr>
          <w:sz w:val="26"/>
          <w:szCs w:val="26"/>
        </w:rPr>
        <w:t xml:space="preserve">Distribution Integrity Management Program </w:t>
      </w:r>
      <w:r w:rsidR="00E922F4">
        <w:rPr>
          <w:sz w:val="26"/>
          <w:szCs w:val="26"/>
        </w:rPr>
        <w:t>(</w:t>
      </w:r>
      <w:r w:rsidRPr="00EB7982">
        <w:rPr>
          <w:sz w:val="26"/>
          <w:szCs w:val="26"/>
        </w:rPr>
        <w:t>DIMP</w:t>
      </w:r>
      <w:r w:rsidR="00E922F4">
        <w:rPr>
          <w:sz w:val="26"/>
          <w:szCs w:val="26"/>
        </w:rPr>
        <w:t>)</w:t>
      </w:r>
      <w:r w:rsidRPr="00EB7982">
        <w:rPr>
          <w:sz w:val="26"/>
          <w:szCs w:val="26"/>
        </w:rPr>
        <w:t xml:space="preserve"> consistently ranks cast iron and bare steel as the highest priority for removal from Columbia’s system, due to the threat of external corrosion and eventual failure.  He points out that it is therefore not only prudent from Columbia’s perspective to accelerate the replacement of these portions of Columbia’s system, but it is a requirement under the federal DIMP rule</w:t>
      </w:r>
      <w:r>
        <w:rPr>
          <w:sz w:val="26"/>
          <w:szCs w:val="26"/>
        </w:rPr>
        <w:t xml:space="preserve"> (Soyster Testimony at 21)</w:t>
      </w:r>
      <w:r w:rsidRPr="00EB7982">
        <w:rPr>
          <w:sz w:val="26"/>
          <w:szCs w:val="26"/>
        </w:rPr>
        <w:t>.</w:t>
      </w:r>
    </w:p>
    <w:p w14:paraId="7A09C963" w14:textId="77777777" w:rsidR="009D652B" w:rsidRDefault="009D652B" w:rsidP="009D652B">
      <w:pPr>
        <w:pStyle w:val="p2"/>
        <w:widowControl/>
        <w:spacing w:line="360" w:lineRule="auto"/>
        <w:ind w:firstLine="1440"/>
        <w:rPr>
          <w:sz w:val="26"/>
          <w:szCs w:val="26"/>
        </w:rPr>
      </w:pPr>
    </w:p>
    <w:p w14:paraId="647FDF36" w14:textId="77777777" w:rsidR="009D652B" w:rsidRPr="009D652B" w:rsidRDefault="009D652B" w:rsidP="009D652B">
      <w:pPr>
        <w:pStyle w:val="p2"/>
        <w:widowControl/>
        <w:spacing w:line="360" w:lineRule="auto"/>
        <w:ind w:firstLine="0"/>
        <w:rPr>
          <w:b/>
          <w:sz w:val="26"/>
          <w:szCs w:val="26"/>
        </w:rPr>
      </w:pPr>
      <w:r w:rsidRPr="009D652B">
        <w:rPr>
          <w:b/>
          <w:sz w:val="26"/>
          <w:szCs w:val="26"/>
        </w:rPr>
        <w:t>Resolution</w:t>
      </w:r>
    </w:p>
    <w:p w14:paraId="18A30B63" w14:textId="77777777" w:rsidR="009D652B" w:rsidRPr="00EB7982" w:rsidRDefault="009D652B" w:rsidP="009D652B">
      <w:pPr>
        <w:pStyle w:val="p2"/>
        <w:widowControl/>
        <w:spacing w:line="360" w:lineRule="auto"/>
        <w:ind w:firstLine="0"/>
        <w:rPr>
          <w:sz w:val="26"/>
          <w:szCs w:val="26"/>
        </w:rPr>
      </w:pPr>
    </w:p>
    <w:p w14:paraId="41F8969A" w14:textId="60EF0C6F"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t xml:space="preserve">Regarding the </w:t>
      </w:r>
      <w:r w:rsidRPr="00EB7982">
        <w:rPr>
          <w:sz w:val="26"/>
          <w:szCs w:val="26"/>
        </w:rPr>
        <w:t xml:space="preserve">location of the projects and the use of steel when necessary instead of plastic pipe, while causing year to year variations, </w:t>
      </w:r>
      <w:r>
        <w:rPr>
          <w:sz w:val="26"/>
          <w:szCs w:val="26"/>
        </w:rPr>
        <w:t xml:space="preserve">these factors </w:t>
      </w:r>
      <w:r w:rsidRPr="00EB7982">
        <w:rPr>
          <w:sz w:val="26"/>
          <w:szCs w:val="26"/>
        </w:rPr>
        <w:t>do not represent an overall rise in average costs.  Columbia has a set inventory of mains and services that it is planning to replace by the end of 2029</w:t>
      </w:r>
      <w:r>
        <w:rPr>
          <w:sz w:val="26"/>
          <w:szCs w:val="26"/>
        </w:rPr>
        <w:t>.  W</w:t>
      </w:r>
      <w:r w:rsidRPr="00EB7982">
        <w:rPr>
          <w:sz w:val="26"/>
          <w:szCs w:val="26"/>
        </w:rPr>
        <w:t>hether the Company replaces more of the mains that require steel pipe replacements</w:t>
      </w:r>
      <w:r>
        <w:rPr>
          <w:sz w:val="26"/>
          <w:szCs w:val="26"/>
        </w:rPr>
        <w:t>,</w:t>
      </w:r>
      <w:r w:rsidRPr="00EB7982">
        <w:rPr>
          <w:sz w:val="26"/>
          <w:szCs w:val="26"/>
        </w:rPr>
        <w:t xml:space="preserve"> or are in difficult or urban locations in a particular year</w:t>
      </w:r>
      <w:r>
        <w:rPr>
          <w:sz w:val="26"/>
          <w:szCs w:val="26"/>
        </w:rPr>
        <w:t xml:space="preserve">, </w:t>
      </w:r>
      <w:r w:rsidRPr="00EB7982">
        <w:rPr>
          <w:sz w:val="26"/>
          <w:szCs w:val="26"/>
        </w:rPr>
        <w:t xml:space="preserve">does not change the underlying cost structure of Columbia’s construction projects.  If Columbia were to install exclusively plastic pipe in a particular year, it would </w:t>
      </w:r>
      <w:r w:rsidR="00E922F4">
        <w:rPr>
          <w:sz w:val="26"/>
          <w:szCs w:val="26"/>
        </w:rPr>
        <w:t>appear</w:t>
      </w:r>
      <w:r w:rsidRPr="00EB7982">
        <w:rPr>
          <w:sz w:val="26"/>
          <w:szCs w:val="26"/>
        </w:rPr>
        <w:t xml:space="preserve"> that the Company’s costs to install pipelines had fallen dramatically, </w:t>
      </w:r>
      <w:r w:rsidR="00067ED0" w:rsidRPr="00EB7982">
        <w:rPr>
          <w:sz w:val="26"/>
          <w:szCs w:val="26"/>
        </w:rPr>
        <w:t>even though</w:t>
      </w:r>
      <w:r w:rsidRPr="00EB7982">
        <w:rPr>
          <w:sz w:val="26"/>
          <w:szCs w:val="26"/>
        </w:rPr>
        <w:t xml:space="preserve"> the fundamental cost structure would remain the same.</w:t>
      </w:r>
    </w:p>
    <w:p w14:paraId="78B67047" w14:textId="77777777" w:rsidR="009D652B" w:rsidRPr="00EB7982" w:rsidRDefault="009D652B" w:rsidP="009D652B">
      <w:pPr>
        <w:pStyle w:val="p2"/>
        <w:widowControl/>
        <w:spacing w:line="360" w:lineRule="auto"/>
        <w:ind w:firstLine="1440"/>
        <w:rPr>
          <w:sz w:val="26"/>
          <w:szCs w:val="26"/>
        </w:rPr>
      </w:pPr>
    </w:p>
    <w:p w14:paraId="09FE47EF" w14:textId="77777777"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t>Regarding the increase in contractor costs, i</w:t>
      </w:r>
      <w:r w:rsidRPr="00EB7982">
        <w:rPr>
          <w:sz w:val="26"/>
          <w:szCs w:val="26"/>
        </w:rPr>
        <w:t>n</w:t>
      </w:r>
      <w:r>
        <w:rPr>
          <w:sz w:val="26"/>
          <w:szCs w:val="26"/>
        </w:rPr>
        <w:t xml:space="preserve"> its</w:t>
      </w:r>
      <w:r w:rsidRPr="00EB7982">
        <w:rPr>
          <w:sz w:val="26"/>
          <w:szCs w:val="26"/>
        </w:rPr>
        <w:t xml:space="preserve"> Petition, Columbia </w:t>
      </w:r>
      <w:r>
        <w:rPr>
          <w:sz w:val="26"/>
          <w:szCs w:val="26"/>
        </w:rPr>
        <w:t>notes</w:t>
      </w:r>
      <w:r w:rsidRPr="00EB7982">
        <w:rPr>
          <w:sz w:val="26"/>
          <w:szCs w:val="26"/>
        </w:rPr>
        <w:t xml:space="preserve"> that they have taken action to mitigate these cost increases by entering long-term contracts with its contractors, extending through December 31, 2020.</w:t>
      </w:r>
      <w:r>
        <w:rPr>
          <w:sz w:val="26"/>
          <w:szCs w:val="26"/>
        </w:rPr>
        <w:t xml:space="preserve">  The Commission believes this is prudent and should provide cost stability through the contract period.  </w:t>
      </w:r>
    </w:p>
    <w:p w14:paraId="3E85EA6F" w14:textId="2300D0B9"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lastRenderedPageBreak/>
        <w:tab/>
        <w:t xml:space="preserve">Regarding the </w:t>
      </w:r>
      <w:r w:rsidRPr="00EB7982">
        <w:rPr>
          <w:sz w:val="26"/>
          <w:szCs w:val="26"/>
        </w:rPr>
        <w:t>increasing costs from changing restoration requirements being imposed by local governments and municipalities</w:t>
      </w:r>
      <w:r>
        <w:rPr>
          <w:sz w:val="26"/>
          <w:szCs w:val="26"/>
        </w:rPr>
        <w:t xml:space="preserve">, the Commission requested additional information from </w:t>
      </w:r>
      <w:r w:rsidRPr="00EB7982">
        <w:rPr>
          <w:sz w:val="26"/>
          <w:szCs w:val="26"/>
        </w:rPr>
        <w:t xml:space="preserve">Columbia.  </w:t>
      </w:r>
      <w:r>
        <w:rPr>
          <w:sz w:val="26"/>
          <w:szCs w:val="26"/>
        </w:rPr>
        <w:t>Columbia filed responses on August 4, 2017, and August 9, 2017.  I</w:t>
      </w:r>
      <w:r w:rsidRPr="00EB7982">
        <w:rPr>
          <w:sz w:val="26"/>
          <w:szCs w:val="26"/>
        </w:rPr>
        <w:t>n its response</w:t>
      </w:r>
      <w:r>
        <w:rPr>
          <w:sz w:val="26"/>
          <w:szCs w:val="26"/>
        </w:rPr>
        <w:t>s</w:t>
      </w:r>
      <w:r w:rsidRPr="00EB7982">
        <w:rPr>
          <w:sz w:val="26"/>
          <w:szCs w:val="26"/>
        </w:rPr>
        <w:t>, Columbia provide</w:t>
      </w:r>
      <w:r>
        <w:rPr>
          <w:sz w:val="26"/>
          <w:szCs w:val="26"/>
        </w:rPr>
        <w:t>d</w:t>
      </w:r>
      <w:r w:rsidRPr="00EB7982">
        <w:rPr>
          <w:sz w:val="26"/>
          <w:szCs w:val="26"/>
        </w:rPr>
        <w:t xml:space="preserve"> examples of where the magnitude of restoration costs increased in certain portions of their service territory, based on projects completed both before and after the new ordinances or requirements were put in place.  Based on the data provided, it appears there are significant cost increases associated changes in municipal restoration requirements.  </w:t>
      </w:r>
      <w:r>
        <w:rPr>
          <w:sz w:val="26"/>
          <w:szCs w:val="26"/>
        </w:rPr>
        <w:t>T</w:t>
      </w:r>
      <w:r w:rsidRPr="00EB7982">
        <w:rPr>
          <w:sz w:val="26"/>
          <w:szCs w:val="26"/>
        </w:rPr>
        <w:t>he changes vary in each municipality, with some changes resulting in only relatively modest increases in restoration costs of 20%</w:t>
      </w:r>
      <w:r>
        <w:rPr>
          <w:sz w:val="26"/>
          <w:szCs w:val="26"/>
        </w:rPr>
        <w:t xml:space="preserve"> to </w:t>
      </w:r>
      <w:r w:rsidRPr="00EB7982">
        <w:rPr>
          <w:sz w:val="26"/>
          <w:szCs w:val="26"/>
        </w:rPr>
        <w:t>30%</w:t>
      </w:r>
      <w:r>
        <w:rPr>
          <w:sz w:val="26"/>
          <w:szCs w:val="26"/>
        </w:rPr>
        <w:t>, while others increased significantly by 50% to 80%.  I</w:t>
      </w:r>
      <w:r w:rsidRPr="00EB7982">
        <w:rPr>
          <w:sz w:val="26"/>
          <w:szCs w:val="26"/>
        </w:rPr>
        <w:t xml:space="preserve">n </w:t>
      </w:r>
      <w:r>
        <w:rPr>
          <w:sz w:val="26"/>
          <w:szCs w:val="26"/>
        </w:rPr>
        <w:t>some</w:t>
      </w:r>
      <w:r w:rsidRPr="00EB7982">
        <w:rPr>
          <w:sz w:val="26"/>
          <w:szCs w:val="26"/>
        </w:rPr>
        <w:t xml:space="preserve"> </w:t>
      </w:r>
      <w:r w:rsidR="0008450F" w:rsidRPr="00EB7982">
        <w:rPr>
          <w:sz w:val="26"/>
          <w:szCs w:val="26"/>
        </w:rPr>
        <w:t>instances,</w:t>
      </w:r>
      <w:r w:rsidRPr="00EB7982">
        <w:rPr>
          <w:sz w:val="26"/>
          <w:szCs w:val="26"/>
        </w:rPr>
        <w:t xml:space="preserve"> the restoration costs per mile more than doubled.</w:t>
      </w:r>
    </w:p>
    <w:p w14:paraId="327F7ADE" w14:textId="77777777" w:rsidR="009D652B" w:rsidRPr="00EB7982" w:rsidRDefault="009D652B" w:rsidP="009D652B">
      <w:pPr>
        <w:pStyle w:val="p2"/>
        <w:widowControl/>
        <w:spacing w:line="360" w:lineRule="auto"/>
        <w:ind w:firstLine="1440"/>
        <w:rPr>
          <w:sz w:val="26"/>
          <w:szCs w:val="26"/>
        </w:rPr>
      </w:pPr>
    </w:p>
    <w:p w14:paraId="5F99689E" w14:textId="00A7CDA1"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r>
      <w:r w:rsidRPr="00EB7982">
        <w:rPr>
          <w:sz w:val="26"/>
          <w:szCs w:val="26"/>
        </w:rPr>
        <w:t>Based on this information</w:t>
      </w:r>
      <w:r>
        <w:rPr>
          <w:sz w:val="26"/>
          <w:szCs w:val="26"/>
        </w:rPr>
        <w:t xml:space="preserve"> provided by Columbia</w:t>
      </w:r>
      <w:r w:rsidRPr="00EB7982">
        <w:rPr>
          <w:sz w:val="26"/>
          <w:szCs w:val="26"/>
        </w:rPr>
        <w:t xml:space="preserve">, it appears that these changing restoration requirements are a significant driver of Columbia’s cost increases.  It is likely that a portion of Columbia’s 97% cost increase in 2017 over its </w:t>
      </w:r>
      <w:r w:rsidR="00E922F4">
        <w:rPr>
          <w:sz w:val="26"/>
          <w:szCs w:val="26"/>
        </w:rPr>
        <w:t xml:space="preserve">original </w:t>
      </w:r>
      <w:r w:rsidRPr="00EB7982">
        <w:rPr>
          <w:sz w:val="26"/>
          <w:szCs w:val="26"/>
        </w:rPr>
        <w:t>projections is attributable to these restoration cost increases.  Columbia has demonstrated that it has put measures in place in an attempt to control these costs and restoration requirement changes when possible.  However, the Company cannot prevent a local government body or official from enacting ordinances as they see fit to govern their township, borough, or city.  While Columbia is attempting to do as much as it can to mitigate these costs, the Commission recognizes that such costs are, to some extent, out of the Company’s control.</w:t>
      </w:r>
    </w:p>
    <w:p w14:paraId="1B4F6AAA" w14:textId="77777777" w:rsidR="009D652B" w:rsidRPr="00EB7982" w:rsidRDefault="009D652B" w:rsidP="009D652B">
      <w:pPr>
        <w:pStyle w:val="p2"/>
        <w:widowControl/>
        <w:spacing w:line="360" w:lineRule="auto"/>
        <w:ind w:firstLine="1440"/>
        <w:rPr>
          <w:sz w:val="26"/>
          <w:szCs w:val="26"/>
        </w:rPr>
      </w:pPr>
    </w:p>
    <w:p w14:paraId="50BBB97F" w14:textId="21491EB7" w:rsidR="009D652B" w:rsidRPr="00EB7982" w:rsidRDefault="009D652B" w:rsidP="009D652B">
      <w:pPr>
        <w:pStyle w:val="p2"/>
        <w:widowControl/>
        <w:tabs>
          <w:tab w:val="clear" w:pos="1445"/>
          <w:tab w:val="left" w:pos="720"/>
        </w:tabs>
        <w:spacing w:line="360" w:lineRule="auto"/>
        <w:ind w:firstLine="0"/>
        <w:rPr>
          <w:sz w:val="26"/>
          <w:szCs w:val="26"/>
        </w:rPr>
      </w:pPr>
      <w:r>
        <w:rPr>
          <w:sz w:val="26"/>
          <w:szCs w:val="26"/>
        </w:rPr>
        <w:tab/>
      </w:r>
      <w:r w:rsidRPr="00EB7982">
        <w:rPr>
          <w:sz w:val="26"/>
          <w:szCs w:val="26"/>
        </w:rPr>
        <w:t>It appears that</w:t>
      </w:r>
      <w:r>
        <w:rPr>
          <w:sz w:val="26"/>
          <w:szCs w:val="26"/>
        </w:rPr>
        <w:t xml:space="preserve"> Columbia has taken proactive steps to address those cost factors where it has some control.  </w:t>
      </w:r>
      <w:r w:rsidRPr="00EB7982">
        <w:rPr>
          <w:sz w:val="26"/>
          <w:szCs w:val="26"/>
        </w:rPr>
        <w:t xml:space="preserve"> </w:t>
      </w:r>
      <w:r>
        <w:rPr>
          <w:sz w:val="26"/>
          <w:szCs w:val="26"/>
        </w:rPr>
        <w:t xml:space="preserve">Where Columbia has no control, such as with increased restoration requirements, </w:t>
      </w:r>
      <w:r w:rsidRPr="00EB7982">
        <w:rPr>
          <w:sz w:val="26"/>
          <w:szCs w:val="26"/>
        </w:rPr>
        <w:t xml:space="preserve">the Company </w:t>
      </w:r>
      <w:r>
        <w:rPr>
          <w:sz w:val="26"/>
          <w:szCs w:val="26"/>
        </w:rPr>
        <w:t xml:space="preserve">also been </w:t>
      </w:r>
      <w:r w:rsidRPr="00EB7982">
        <w:rPr>
          <w:sz w:val="26"/>
          <w:szCs w:val="26"/>
        </w:rPr>
        <w:t>proactive in addressing the</w:t>
      </w:r>
      <w:r>
        <w:rPr>
          <w:sz w:val="26"/>
          <w:szCs w:val="26"/>
        </w:rPr>
        <w:t>se issues</w:t>
      </w:r>
      <w:r w:rsidRPr="00EB7982">
        <w:rPr>
          <w:sz w:val="26"/>
          <w:szCs w:val="26"/>
        </w:rPr>
        <w:t xml:space="preserve"> and to control its costs in good faith.  </w:t>
      </w:r>
      <w:r>
        <w:rPr>
          <w:sz w:val="26"/>
          <w:szCs w:val="26"/>
        </w:rPr>
        <w:t>We also note that</w:t>
      </w:r>
      <w:r w:rsidRPr="00EB7982">
        <w:rPr>
          <w:sz w:val="26"/>
          <w:szCs w:val="26"/>
        </w:rPr>
        <w:t xml:space="preserve"> some</w:t>
      </w:r>
      <w:r w:rsidR="00815D78">
        <w:rPr>
          <w:sz w:val="26"/>
          <w:szCs w:val="26"/>
        </w:rPr>
        <w:t xml:space="preserve"> portion of the increased costs</w:t>
      </w:r>
      <w:r w:rsidRPr="00EB7982">
        <w:rPr>
          <w:sz w:val="26"/>
          <w:szCs w:val="26"/>
        </w:rPr>
        <w:t xml:space="preserve"> in </w:t>
      </w:r>
      <w:r w:rsidR="00815D78">
        <w:rPr>
          <w:sz w:val="26"/>
          <w:szCs w:val="26"/>
        </w:rPr>
        <w:t>the Modified LTIIP</w:t>
      </w:r>
      <w:r w:rsidRPr="00EB7982">
        <w:rPr>
          <w:sz w:val="26"/>
          <w:szCs w:val="26"/>
        </w:rPr>
        <w:t xml:space="preserve"> are due to the fact that Columbia has continued to accelerate its replacement program</w:t>
      </w:r>
      <w:r>
        <w:rPr>
          <w:sz w:val="26"/>
          <w:szCs w:val="26"/>
        </w:rPr>
        <w:t xml:space="preserve"> and replace</w:t>
      </w:r>
      <w:r w:rsidRPr="00EB7982">
        <w:rPr>
          <w:sz w:val="26"/>
          <w:szCs w:val="26"/>
        </w:rPr>
        <w:t xml:space="preserve"> additional footage of main.  </w:t>
      </w:r>
    </w:p>
    <w:p w14:paraId="4CC830C0" w14:textId="77777777" w:rsidR="009D652B" w:rsidRPr="00EB7982" w:rsidRDefault="009D652B" w:rsidP="009D652B">
      <w:pPr>
        <w:pStyle w:val="p2"/>
        <w:widowControl/>
        <w:spacing w:line="360" w:lineRule="auto"/>
        <w:ind w:firstLine="1440"/>
        <w:rPr>
          <w:sz w:val="26"/>
          <w:szCs w:val="26"/>
        </w:rPr>
      </w:pPr>
    </w:p>
    <w:p w14:paraId="37031A01" w14:textId="156F0916" w:rsidR="009D652B" w:rsidRDefault="009D652B" w:rsidP="009D652B">
      <w:pPr>
        <w:pStyle w:val="p2"/>
        <w:widowControl/>
        <w:tabs>
          <w:tab w:val="clear" w:pos="1445"/>
          <w:tab w:val="left" w:pos="720"/>
        </w:tabs>
        <w:spacing w:line="360" w:lineRule="auto"/>
        <w:ind w:firstLine="0"/>
        <w:rPr>
          <w:sz w:val="26"/>
          <w:szCs w:val="26"/>
        </w:rPr>
      </w:pPr>
      <w:r>
        <w:rPr>
          <w:sz w:val="26"/>
          <w:szCs w:val="26"/>
        </w:rPr>
        <w:lastRenderedPageBreak/>
        <w:tab/>
      </w:r>
      <w:r w:rsidRPr="00EB7982">
        <w:rPr>
          <w:sz w:val="26"/>
          <w:szCs w:val="26"/>
        </w:rPr>
        <w:t xml:space="preserve">Based on Columbia’s </w:t>
      </w:r>
      <w:r>
        <w:rPr>
          <w:sz w:val="26"/>
          <w:szCs w:val="26"/>
        </w:rPr>
        <w:t>June 28 Letter</w:t>
      </w:r>
      <w:r w:rsidRPr="00EB7982">
        <w:rPr>
          <w:sz w:val="26"/>
          <w:szCs w:val="26"/>
        </w:rPr>
        <w:t xml:space="preserve"> and </w:t>
      </w:r>
      <w:r>
        <w:rPr>
          <w:sz w:val="26"/>
          <w:szCs w:val="26"/>
        </w:rPr>
        <w:t xml:space="preserve">the </w:t>
      </w:r>
      <w:r w:rsidRPr="00EB7982">
        <w:rPr>
          <w:sz w:val="26"/>
          <w:szCs w:val="26"/>
        </w:rPr>
        <w:t xml:space="preserve">additional information provided to the Commission, the Commission finds that the Company has met its burden of proof to show that the acceleration of infrastructure replacement and the associated expenditures in the </w:t>
      </w:r>
      <w:r w:rsidR="00DF02AF">
        <w:rPr>
          <w:sz w:val="26"/>
          <w:szCs w:val="26"/>
        </w:rPr>
        <w:t>Modified</w:t>
      </w:r>
      <w:r w:rsidRPr="00EB7982">
        <w:rPr>
          <w:sz w:val="26"/>
          <w:szCs w:val="26"/>
        </w:rPr>
        <w:t xml:space="preserve"> LTIIP are reasonable, cost-effective, and prudently incurred.</w:t>
      </w:r>
    </w:p>
    <w:p w14:paraId="5FBC4AE9" w14:textId="19B7944F" w:rsidR="00DF02AF" w:rsidRDefault="00DF02AF" w:rsidP="009D652B">
      <w:pPr>
        <w:pStyle w:val="p2"/>
        <w:widowControl/>
        <w:tabs>
          <w:tab w:val="clear" w:pos="1445"/>
          <w:tab w:val="left" w:pos="720"/>
        </w:tabs>
        <w:spacing w:line="360" w:lineRule="auto"/>
        <w:ind w:firstLine="0"/>
        <w:rPr>
          <w:sz w:val="26"/>
          <w:szCs w:val="26"/>
        </w:rPr>
      </w:pPr>
    </w:p>
    <w:p w14:paraId="725B7327" w14:textId="13552931" w:rsidR="00DF02AF" w:rsidRPr="00EB7982" w:rsidRDefault="00DF02AF" w:rsidP="00DF02AF">
      <w:pPr>
        <w:pStyle w:val="p2"/>
        <w:keepNext/>
        <w:widowControl/>
        <w:spacing w:line="360" w:lineRule="auto"/>
        <w:ind w:firstLine="0"/>
        <w:jc w:val="center"/>
        <w:rPr>
          <w:b/>
          <w:sz w:val="26"/>
          <w:szCs w:val="26"/>
        </w:rPr>
      </w:pPr>
      <w:r>
        <w:rPr>
          <w:b/>
          <w:sz w:val="26"/>
          <w:szCs w:val="26"/>
        </w:rPr>
        <w:t>MODIFIED</w:t>
      </w:r>
      <w:r w:rsidRPr="00EB7982">
        <w:rPr>
          <w:b/>
          <w:sz w:val="26"/>
          <w:szCs w:val="26"/>
        </w:rPr>
        <w:t xml:space="preserve"> LTIIP SUMMARY</w:t>
      </w:r>
    </w:p>
    <w:p w14:paraId="395D9EEC" w14:textId="77777777" w:rsidR="00DF02AF" w:rsidRPr="00EB7982" w:rsidRDefault="00DF02AF" w:rsidP="00DF02AF">
      <w:pPr>
        <w:pStyle w:val="p2"/>
        <w:keepNext/>
        <w:widowControl/>
        <w:spacing w:line="360" w:lineRule="auto"/>
        <w:ind w:firstLine="0"/>
        <w:jc w:val="center"/>
        <w:rPr>
          <w:b/>
          <w:sz w:val="26"/>
          <w:szCs w:val="26"/>
        </w:rPr>
      </w:pPr>
    </w:p>
    <w:p w14:paraId="57A69209" w14:textId="77777777" w:rsidR="00DF02AF" w:rsidRPr="00EB7982" w:rsidRDefault="00DF02AF" w:rsidP="00DF02AF">
      <w:pPr>
        <w:pStyle w:val="p2"/>
        <w:keepNext/>
        <w:widowControl/>
        <w:tabs>
          <w:tab w:val="clear" w:pos="1445"/>
          <w:tab w:val="left" w:pos="720"/>
        </w:tabs>
        <w:spacing w:line="360" w:lineRule="auto"/>
        <w:ind w:firstLine="0"/>
        <w:rPr>
          <w:sz w:val="26"/>
          <w:szCs w:val="26"/>
        </w:rPr>
      </w:pPr>
      <w:r w:rsidRPr="00EB7982">
        <w:rPr>
          <w:sz w:val="26"/>
          <w:szCs w:val="26"/>
        </w:rPr>
        <w:tab/>
        <w:t>The Commission’s review of an LTIIP must determine if the LTIIP:</w:t>
      </w:r>
      <w:r w:rsidRPr="00EB7982">
        <w:rPr>
          <w:rStyle w:val="FootnoteReference"/>
          <w:sz w:val="26"/>
          <w:szCs w:val="26"/>
        </w:rPr>
        <w:footnoteReference w:id="6"/>
      </w:r>
    </w:p>
    <w:p w14:paraId="2C3D35FE" w14:textId="77777777" w:rsidR="00DF02AF" w:rsidRPr="00EB7982" w:rsidRDefault="00DF02AF" w:rsidP="00DF02AF">
      <w:pPr>
        <w:pStyle w:val="p2"/>
        <w:keepNext/>
        <w:widowControl/>
        <w:numPr>
          <w:ilvl w:val="0"/>
          <w:numId w:val="26"/>
        </w:numPr>
        <w:spacing w:line="360" w:lineRule="auto"/>
        <w:rPr>
          <w:sz w:val="26"/>
          <w:szCs w:val="26"/>
        </w:rPr>
      </w:pPr>
      <w:r w:rsidRPr="00EB7982">
        <w:rPr>
          <w:sz w:val="26"/>
          <w:szCs w:val="26"/>
        </w:rPr>
        <w:t>Contains measures to ensure that the projected annual expenditures are cost</w:t>
      </w:r>
      <w:r w:rsidRPr="00EB7982">
        <w:rPr>
          <w:sz w:val="26"/>
          <w:szCs w:val="26"/>
        </w:rPr>
        <w:noBreakHyphen/>
        <w:t>effective.</w:t>
      </w:r>
    </w:p>
    <w:p w14:paraId="434D1921" w14:textId="77777777" w:rsidR="00DF02AF" w:rsidRPr="00EB7982" w:rsidRDefault="00DF02AF" w:rsidP="00DF02AF">
      <w:pPr>
        <w:pStyle w:val="p2"/>
        <w:keepNext/>
        <w:widowControl/>
        <w:numPr>
          <w:ilvl w:val="0"/>
          <w:numId w:val="26"/>
        </w:numPr>
        <w:spacing w:line="360" w:lineRule="auto"/>
        <w:rPr>
          <w:sz w:val="26"/>
          <w:szCs w:val="26"/>
        </w:rPr>
      </w:pPr>
      <w:r w:rsidRPr="00EB7982">
        <w:rPr>
          <w:sz w:val="26"/>
          <w:szCs w:val="26"/>
        </w:rPr>
        <w:t>Specifies the manner in which it accelerates or maintains an accelerated rate of infrastructure repair, improvement or replacement.</w:t>
      </w:r>
    </w:p>
    <w:p w14:paraId="7FC9E83E" w14:textId="77777777" w:rsidR="00DF02AF" w:rsidRPr="00EB7982" w:rsidRDefault="00DF02AF" w:rsidP="00DF02AF">
      <w:pPr>
        <w:pStyle w:val="p2"/>
        <w:keepNext/>
        <w:widowControl/>
        <w:numPr>
          <w:ilvl w:val="0"/>
          <w:numId w:val="26"/>
        </w:numPr>
        <w:spacing w:line="360" w:lineRule="auto"/>
        <w:rPr>
          <w:sz w:val="26"/>
          <w:szCs w:val="26"/>
        </w:rPr>
      </w:pPr>
      <w:r w:rsidRPr="00EB7982">
        <w:rPr>
          <w:sz w:val="26"/>
          <w:szCs w:val="26"/>
        </w:rPr>
        <w:t>Is sufficient to ensure and maintain adequate, efficient, safe, reliable and reasonable service.</w:t>
      </w:r>
    </w:p>
    <w:p w14:paraId="7FDF89E1" w14:textId="77777777" w:rsidR="00DF02AF" w:rsidRPr="00EB7982" w:rsidRDefault="00DF02AF" w:rsidP="00DF02AF">
      <w:pPr>
        <w:pStyle w:val="p2"/>
        <w:keepNext/>
        <w:widowControl/>
        <w:numPr>
          <w:ilvl w:val="0"/>
          <w:numId w:val="26"/>
        </w:numPr>
        <w:spacing w:line="360" w:lineRule="auto"/>
        <w:rPr>
          <w:sz w:val="26"/>
          <w:szCs w:val="26"/>
        </w:rPr>
      </w:pPr>
      <w:r w:rsidRPr="00EB7982">
        <w:rPr>
          <w:sz w:val="26"/>
          <w:szCs w:val="26"/>
        </w:rPr>
        <w:t>Meets the requirements of 52 Pa. Code § 121.3(a).</w:t>
      </w:r>
    </w:p>
    <w:p w14:paraId="3DB98A94" w14:textId="77777777" w:rsidR="00DF02AF" w:rsidRPr="00EB7982" w:rsidRDefault="00DF02AF" w:rsidP="00DF02AF">
      <w:pPr>
        <w:pStyle w:val="p2"/>
        <w:keepNext/>
        <w:widowControl/>
        <w:spacing w:line="360" w:lineRule="auto"/>
        <w:ind w:left="720" w:firstLine="0"/>
        <w:rPr>
          <w:sz w:val="26"/>
          <w:szCs w:val="26"/>
        </w:rPr>
      </w:pPr>
    </w:p>
    <w:p w14:paraId="120623C3" w14:textId="77777777" w:rsidR="00DF02AF" w:rsidRPr="00EB7982" w:rsidRDefault="00DF02AF" w:rsidP="00DF02AF">
      <w:pPr>
        <w:pStyle w:val="p2"/>
        <w:keepNext/>
        <w:widowControl/>
        <w:tabs>
          <w:tab w:val="clear" w:pos="1445"/>
          <w:tab w:val="left" w:pos="720"/>
        </w:tabs>
        <w:spacing w:line="360" w:lineRule="auto"/>
        <w:ind w:firstLine="0"/>
        <w:rPr>
          <w:sz w:val="26"/>
          <w:szCs w:val="26"/>
        </w:rPr>
      </w:pPr>
      <w:r w:rsidRPr="00EB7982">
        <w:rPr>
          <w:sz w:val="26"/>
          <w:szCs w:val="26"/>
        </w:rPr>
        <w:tab/>
        <w:t>The utility has the burden of proof to demonstrate that its proposed LTIIP and associated expenditures are reasonable, cost effective and designed to ensure and maintain sufficient, safe, adequate, reliable and reasonable service to consumers.</w:t>
      </w:r>
      <w:r w:rsidRPr="00EB7982">
        <w:rPr>
          <w:rStyle w:val="FootnoteReference"/>
          <w:sz w:val="26"/>
          <w:szCs w:val="26"/>
        </w:rPr>
        <w:footnoteReference w:id="7"/>
      </w:r>
    </w:p>
    <w:p w14:paraId="0D09738E" w14:textId="77777777" w:rsidR="009D652B" w:rsidRPr="00EB7982" w:rsidRDefault="009D652B" w:rsidP="009D652B">
      <w:pPr>
        <w:pStyle w:val="p2"/>
        <w:widowControl/>
        <w:spacing w:line="360" w:lineRule="auto"/>
        <w:ind w:firstLine="1440"/>
        <w:rPr>
          <w:sz w:val="26"/>
          <w:szCs w:val="26"/>
        </w:rPr>
      </w:pPr>
    </w:p>
    <w:p w14:paraId="136E6880" w14:textId="67FBA693" w:rsidR="00CA6E46" w:rsidRDefault="00CA6E46" w:rsidP="00CA6E46">
      <w:pPr>
        <w:widowControl/>
        <w:spacing w:line="360" w:lineRule="auto"/>
        <w:ind w:firstLine="720"/>
        <w:rPr>
          <w:sz w:val="26"/>
          <w:szCs w:val="26"/>
        </w:rPr>
      </w:pPr>
      <w:r w:rsidRPr="00EB7982">
        <w:rPr>
          <w:sz w:val="26"/>
          <w:szCs w:val="26"/>
        </w:rPr>
        <w:t xml:space="preserve">The Commission has reviewed Columbia’s </w:t>
      </w:r>
      <w:r>
        <w:rPr>
          <w:sz w:val="26"/>
          <w:szCs w:val="26"/>
        </w:rPr>
        <w:t>Modified</w:t>
      </w:r>
      <w:r w:rsidRPr="00EB7982">
        <w:rPr>
          <w:sz w:val="26"/>
          <w:szCs w:val="26"/>
        </w:rPr>
        <w:t xml:space="preserve"> LTIIP and any resulting comments.  The Commission finds that Columbia has met its burden of proof by demonstrating that its </w:t>
      </w:r>
      <w:r>
        <w:rPr>
          <w:sz w:val="26"/>
          <w:szCs w:val="26"/>
        </w:rPr>
        <w:t>Modified</w:t>
      </w:r>
      <w:r w:rsidRPr="00EB7982">
        <w:rPr>
          <w:sz w:val="26"/>
          <w:szCs w:val="26"/>
        </w:rPr>
        <w:t xml:space="preserve"> LTIIP contain measures to ensure that the projected annual expenditures are cost-effective, specify the manner in which they accelerate or maintain an accelerated rate of infrastructure repair, improvement, or replacement, are sufficient to ensure and maintain adequate, safe, reliable, and reasonable service, and </w:t>
      </w:r>
      <w:r w:rsidRPr="00EB7982">
        <w:rPr>
          <w:sz w:val="26"/>
          <w:szCs w:val="26"/>
        </w:rPr>
        <w:lastRenderedPageBreak/>
        <w:t xml:space="preserve">meet the requirements of 52 Pa. Code § 121.3(a).  Accordingly, Columbia’s </w:t>
      </w:r>
      <w:r>
        <w:rPr>
          <w:sz w:val="26"/>
          <w:szCs w:val="26"/>
        </w:rPr>
        <w:t>Modified</w:t>
      </w:r>
      <w:r w:rsidRPr="00EB7982">
        <w:rPr>
          <w:sz w:val="26"/>
          <w:szCs w:val="26"/>
        </w:rPr>
        <w:t xml:space="preserve"> LTIIP </w:t>
      </w:r>
      <w:r>
        <w:rPr>
          <w:sz w:val="26"/>
          <w:szCs w:val="26"/>
        </w:rPr>
        <w:t>is</w:t>
      </w:r>
      <w:r w:rsidR="007B179C">
        <w:rPr>
          <w:sz w:val="26"/>
          <w:szCs w:val="26"/>
        </w:rPr>
        <w:t xml:space="preserve"> approved.</w:t>
      </w:r>
    </w:p>
    <w:p w14:paraId="0F39FB43" w14:textId="77777777" w:rsidR="00CA6E46" w:rsidRDefault="00CA6E46" w:rsidP="007C0BCF">
      <w:pPr>
        <w:pStyle w:val="p2"/>
        <w:keepNext/>
        <w:widowControl/>
        <w:spacing w:line="360" w:lineRule="auto"/>
        <w:ind w:firstLine="0"/>
        <w:jc w:val="center"/>
        <w:rPr>
          <w:b/>
          <w:sz w:val="26"/>
          <w:szCs w:val="26"/>
        </w:rPr>
      </w:pPr>
    </w:p>
    <w:p w14:paraId="3E68E6BF" w14:textId="38FD4DC4" w:rsidR="00BF60E5" w:rsidRPr="00EB7982" w:rsidRDefault="000A5C15" w:rsidP="007A7339">
      <w:pPr>
        <w:pStyle w:val="p2"/>
        <w:keepNext/>
        <w:widowControl/>
        <w:numPr>
          <w:ilvl w:val="0"/>
          <w:numId w:val="32"/>
        </w:numPr>
        <w:spacing w:line="360" w:lineRule="auto"/>
        <w:rPr>
          <w:b/>
          <w:sz w:val="26"/>
          <w:szCs w:val="26"/>
        </w:rPr>
      </w:pPr>
      <w:r w:rsidRPr="00EB7982">
        <w:rPr>
          <w:b/>
          <w:sz w:val="26"/>
          <w:szCs w:val="26"/>
        </w:rPr>
        <w:t>C</w:t>
      </w:r>
      <w:r w:rsidR="00524EE2" w:rsidRPr="00EB7982">
        <w:rPr>
          <w:b/>
          <w:sz w:val="26"/>
          <w:szCs w:val="26"/>
        </w:rPr>
        <w:t>OLUMBIA’S</w:t>
      </w:r>
      <w:r w:rsidRPr="00EB7982">
        <w:rPr>
          <w:b/>
          <w:sz w:val="26"/>
          <w:szCs w:val="26"/>
        </w:rPr>
        <w:t xml:space="preserve"> </w:t>
      </w:r>
      <w:r w:rsidR="00CA6E46">
        <w:rPr>
          <w:b/>
          <w:sz w:val="26"/>
          <w:szCs w:val="26"/>
        </w:rPr>
        <w:t xml:space="preserve">SECOND </w:t>
      </w:r>
      <w:r w:rsidR="00524EE2" w:rsidRPr="00EB7982">
        <w:rPr>
          <w:b/>
          <w:sz w:val="26"/>
          <w:szCs w:val="26"/>
        </w:rPr>
        <w:t>L</w:t>
      </w:r>
      <w:r w:rsidR="00C33314" w:rsidRPr="00EB7982">
        <w:rPr>
          <w:b/>
          <w:sz w:val="26"/>
          <w:szCs w:val="26"/>
        </w:rPr>
        <w:t>TIIP</w:t>
      </w:r>
      <w:r w:rsidR="007C0BCF" w:rsidRPr="00EB7982">
        <w:rPr>
          <w:b/>
          <w:sz w:val="26"/>
          <w:szCs w:val="26"/>
        </w:rPr>
        <w:t xml:space="preserve"> </w:t>
      </w:r>
    </w:p>
    <w:p w14:paraId="59690A12" w14:textId="77777777" w:rsidR="00B363AC" w:rsidRPr="00EB7982" w:rsidRDefault="00B363AC" w:rsidP="007C0BCF">
      <w:pPr>
        <w:pStyle w:val="p2"/>
        <w:keepNext/>
        <w:widowControl/>
        <w:spacing w:line="360" w:lineRule="auto"/>
        <w:ind w:firstLine="0"/>
        <w:jc w:val="center"/>
        <w:rPr>
          <w:sz w:val="26"/>
          <w:szCs w:val="26"/>
        </w:rPr>
      </w:pPr>
    </w:p>
    <w:p w14:paraId="2DB448D4" w14:textId="77777777" w:rsidR="00316D48" w:rsidRPr="00EB7982" w:rsidRDefault="00775BE5" w:rsidP="007C0BCF">
      <w:pPr>
        <w:pStyle w:val="p2"/>
        <w:keepNext/>
        <w:widowControl/>
        <w:spacing w:line="360" w:lineRule="auto"/>
        <w:ind w:firstLine="0"/>
        <w:rPr>
          <w:b/>
          <w:sz w:val="26"/>
          <w:szCs w:val="26"/>
        </w:rPr>
      </w:pPr>
      <w:r w:rsidRPr="00EB7982">
        <w:rPr>
          <w:b/>
          <w:sz w:val="26"/>
          <w:szCs w:val="26"/>
        </w:rPr>
        <w:t>Columbia’s Petition</w:t>
      </w:r>
    </w:p>
    <w:p w14:paraId="2785EBE3" w14:textId="77777777" w:rsidR="002B7CC4" w:rsidRDefault="002B7CC4" w:rsidP="00A153BD">
      <w:pPr>
        <w:pStyle w:val="p2"/>
        <w:widowControl/>
        <w:tabs>
          <w:tab w:val="clear" w:pos="1445"/>
          <w:tab w:val="left" w:pos="720"/>
        </w:tabs>
        <w:spacing w:line="360" w:lineRule="auto"/>
        <w:ind w:firstLine="0"/>
        <w:rPr>
          <w:sz w:val="26"/>
          <w:szCs w:val="26"/>
        </w:rPr>
      </w:pPr>
    </w:p>
    <w:p w14:paraId="060A21A0" w14:textId="5053DF7B" w:rsidR="007A7339" w:rsidRDefault="0049213B" w:rsidP="00F63AEA">
      <w:pPr>
        <w:pStyle w:val="p2"/>
        <w:widowControl/>
        <w:tabs>
          <w:tab w:val="clear" w:pos="1445"/>
          <w:tab w:val="left" w:pos="720"/>
        </w:tabs>
        <w:spacing w:line="360" w:lineRule="auto"/>
        <w:ind w:firstLine="0"/>
        <w:rPr>
          <w:sz w:val="26"/>
          <w:szCs w:val="26"/>
        </w:rPr>
      </w:pPr>
      <w:r>
        <w:rPr>
          <w:sz w:val="26"/>
          <w:szCs w:val="26"/>
        </w:rPr>
        <w:tab/>
      </w:r>
      <w:r w:rsidR="007A7339">
        <w:rPr>
          <w:sz w:val="26"/>
          <w:szCs w:val="26"/>
        </w:rPr>
        <w:t xml:space="preserve">Columbia’s Second LTIIP covers a period from 2018 through 2022 with total expected expenditures of over $1.3 billion.  Columbia notes that from 2007 through 2016, it has replaced or retired 37% of the total amount of cast iron and bare steel in its system.  Columbia notes that it still has approximately 1,458 miles of cast iron, wrought iron, and bare steel pipe remaining in its system.  </w:t>
      </w:r>
      <w:r w:rsidR="00632E1F">
        <w:rPr>
          <w:sz w:val="26"/>
          <w:szCs w:val="26"/>
        </w:rPr>
        <w:t xml:space="preserve">Columbia also has 51,295 bare steel services.  Columbia avers its Second LTIIP will continue its accelerated pace of replacing at-risk and aging infrastructure.  Columbia notes that its Second LTIIP only includes DSIC-eligible property.  </w:t>
      </w:r>
    </w:p>
    <w:p w14:paraId="01994DFB" w14:textId="77777777" w:rsidR="007A7339" w:rsidRDefault="007A7339" w:rsidP="00F63AEA">
      <w:pPr>
        <w:pStyle w:val="p2"/>
        <w:widowControl/>
        <w:tabs>
          <w:tab w:val="clear" w:pos="1445"/>
          <w:tab w:val="left" w:pos="720"/>
        </w:tabs>
        <w:spacing w:line="360" w:lineRule="auto"/>
        <w:ind w:firstLine="0"/>
        <w:rPr>
          <w:sz w:val="26"/>
          <w:szCs w:val="26"/>
        </w:rPr>
      </w:pPr>
    </w:p>
    <w:p w14:paraId="57B7368F" w14:textId="1726417E" w:rsidR="00471CCB" w:rsidRPr="00EB7982" w:rsidRDefault="007A7339" w:rsidP="00F63AEA">
      <w:pPr>
        <w:pStyle w:val="p2"/>
        <w:widowControl/>
        <w:tabs>
          <w:tab w:val="clear" w:pos="1445"/>
          <w:tab w:val="left" w:pos="720"/>
        </w:tabs>
        <w:spacing w:line="360" w:lineRule="auto"/>
        <w:ind w:firstLine="0"/>
        <w:rPr>
          <w:sz w:val="26"/>
          <w:szCs w:val="26"/>
        </w:rPr>
      </w:pPr>
      <w:r>
        <w:rPr>
          <w:sz w:val="26"/>
          <w:szCs w:val="26"/>
        </w:rPr>
        <w:tab/>
      </w:r>
      <w:r w:rsidR="00C914B0" w:rsidRPr="00EB7982">
        <w:rPr>
          <w:sz w:val="26"/>
          <w:szCs w:val="26"/>
        </w:rPr>
        <w:t>Columbia’s</w:t>
      </w:r>
      <w:r w:rsidR="00AA2C71" w:rsidRPr="00EB7982">
        <w:rPr>
          <w:sz w:val="26"/>
          <w:szCs w:val="26"/>
        </w:rPr>
        <w:t xml:space="preserve"> Second</w:t>
      </w:r>
      <w:r w:rsidR="00C914B0" w:rsidRPr="00EB7982">
        <w:rPr>
          <w:sz w:val="26"/>
          <w:szCs w:val="26"/>
        </w:rPr>
        <w:t xml:space="preserve"> LTIIP addresse</w:t>
      </w:r>
      <w:r w:rsidR="002B7CC4">
        <w:rPr>
          <w:sz w:val="26"/>
          <w:szCs w:val="26"/>
        </w:rPr>
        <w:t>d</w:t>
      </w:r>
      <w:r w:rsidR="00C914B0" w:rsidRPr="00EB7982">
        <w:rPr>
          <w:sz w:val="26"/>
          <w:szCs w:val="26"/>
        </w:rPr>
        <w:t xml:space="preserve"> the </w:t>
      </w:r>
      <w:r w:rsidR="001F410D" w:rsidRPr="00EB7982">
        <w:rPr>
          <w:sz w:val="26"/>
          <w:szCs w:val="26"/>
        </w:rPr>
        <w:t>eight</w:t>
      </w:r>
      <w:r w:rsidR="00C914B0" w:rsidRPr="00EB7982">
        <w:rPr>
          <w:sz w:val="26"/>
          <w:szCs w:val="26"/>
        </w:rPr>
        <w:t xml:space="preserve"> </w:t>
      </w:r>
      <w:r w:rsidR="002B7CC4">
        <w:rPr>
          <w:sz w:val="26"/>
          <w:szCs w:val="26"/>
        </w:rPr>
        <w:t xml:space="preserve">LTIIP </w:t>
      </w:r>
      <w:r w:rsidR="00C914B0" w:rsidRPr="00EB7982">
        <w:rPr>
          <w:sz w:val="26"/>
          <w:szCs w:val="26"/>
        </w:rPr>
        <w:t xml:space="preserve">elements as required </w:t>
      </w:r>
      <w:r w:rsidR="00FC35F2">
        <w:rPr>
          <w:sz w:val="26"/>
          <w:szCs w:val="26"/>
        </w:rPr>
        <w:t>by 52 </w:t>
      </w:r>
      <w:r w:rsidR="002B7CC4">
        <w:rPr>
          <w:sz w:val="26"/>
          <w:szCs w:val="26"/>
        </w:rPr>
        <w:t xml:space="preserve">Pa. Code </w:t>
      </w:r>
      <w:r w:rsidR="001F410D" w:rsidRPr="00EB7982">
        <w:rPr>
          <w:sz w:val="26"/>
          <w:szCs w:val="26"/>
        </w:rPr>
        <w:t>§ 121.</w:t>
      </w:r>
      <w:r w:rsidR="002B7CC4">
        <w:rPr>
          <w:sz w:val="26"/>
          <w:szCs w:val="26"/>
        </w:rPr>
        <w:t>3, as discussed below:</w:t>
      </w:r>
    </w:p>
    <w:p w14:paraId="2AB4F6A6" w14:textId="77777777" w:rsidR="00B363AC" w:rsidRPr="00EB7982" w:rsidRDefault="00B363AC" w:rsidP="000E6817">
      <w:pPr>
        <w:pStyle w:val="p2"/>
        <w:widowControl/>
        <w:spacing w:line="360" w:lineRule="auto"/>
        <w:ind w:firstLine="0"/>
        <w:rPr>
          <w:sz w:val="26"/>
          <w:szCs w:val="26"/>
        </w:rPr>
      </w:pPr>
    </w:p>
    <w:p w14:paraId="7B670AF4" w14:textId="77777777" w:rsidR="005878E1" w:rsidRPr="00EB7982" w:rsidRDefault="00646FAB" w:rsidP="000E3234">
      <w:pPr>
        <w:pStyle w:val="p2"/>
        <w:widowControl/>
        <w:tabs>
          <w:tab w:val="left" w:pos="720"/>
        </w:tabs>
        <w:spacing w:line="360" w:lineRule="auto"/>
        <w:ind w:firstLine="0"/>
        <w:rPr>
          <w:sz w:val="26"/>
          <w:szCs w:val="26"/>
        </w:rPr>
      </w:pPr>
      <w:r w:rsidRPr="00EB7982">
        <w:rPr>
          <w:b/>
          <w:sz w:val="26"/>
          <w:szCs w:val="26"/>
        </w:rPr>
        <w:tab/>
      </w:r>
      <w:r w:rsidR="00775BE5" w:rsidRPr="00EB7982">
        <w:rPr>
          <w:b/>
          <w:sz w:val="26"/>
          <w:szCs w:val="26"/>
        </w:rPr>
        <w:t xml:space="preserve">(1) </w:t>
      </w:r>
      <w:r w:rsidR="006317FD" w:rsidRPr="00EB7982">
        <w:rPr>
          <w:b/>
          <w:sz w:val="26"/>
          <w:szCs w:val="26"/>
        </w:rPr>
        <w:t>TYPES AND AGE OF EL</w:t>
      </w:r>
      <w:r w:rsidR="00C914B0" w:rsidRPr="00EB7982">
        <w:rPr>
          <w:b/>
          <w:sz w:val="26"/>
          <w:szCs w:val="26"/>
        </w:rPr>
        <w:t>IGIBLE PROPERTY</w:t>
      </w:r>
    </w:p>
    <w:p w14:paraId="3B1C2BE0" w14:textId="77777777" w:rsidR="005878E1" w:rsidRPr="00EB7982" w:rsidRDefault="005878E1" w:rsidP="000E6817">
      <w:pPr>
        <w:pStyle w:val="p2"/>
        <w:widowControl/>
        <w:spacing w:line="360" w:lineRule="auto"/>
        <w:ind w:firstLine="0"/>
        <w:rPr>
          <w:sz w:val="26"/>
          <w:szCs w:val="26"/>
        </w:rPr>
      </w:pPr>
    </w:p>
    <w:p w14:paraId="42CC0651" w14:textId="0345B65B" w:rsidR="009C103D" w:rsidRPr="00EB7982" w:rsidRDefault="00775BE5" w:rsidP="000E6817">
      <w:pPr>
        <w:pStyle w:val="p2"/>
        <w:widowControl/>
        <w:tabs>
          <w:tab w:val="left" w:pos="720"/>
        </w:tabs>
        <w:spacing w:line="360" w:lineRule="auto"/>
        <w:ind w:firstLine="0"/>
        <w:rPr>
          <w:b/>
          <w:sz w:val="26"/>
          <w:szCs w:val="26"/>
        </w:rPr>
      </w:pPr>
      <w:r w:rsidRPr="00EB7982">
        <w:rPr>
          <w:b/>
          <w:sz w:val="26"/>
          <w:szCs w:val="26"/>
        </w:rPr>
        <w:t xml:space="preserve">Columbia’s </w:t>
      </w:r>
      <w:r w:rsidR="002B7CC4">
        <w:rPr>
          <w:b/>
          <w:sz w:val="26"/>
          <w:szCs w:val="26"/>
        </w:rPr>
        <w:t>Position</w:t>
      </w:r>
    </w:p>
    <w:p w14:paraId="281B3861" w14:textId="77777777" w:rsidR="003753DB" w:rsidRPr="00EB7982" w:rsidRDefault="003753DB" w:rsidP="000E6817">
      <w:pPr>
        <w:pStyle w:val="p2"/>
        <w:widowControl/>
        <w:tabs>
          <w:tab w:val="left" w:pos="720"/>
        </w:tabs>
        <w:spacing w:line="360" w:lineRule="auto"/>
        <w:ind w:firstLine="0"/>
        <w:rPr>
          <w:b/>
          <w:sz w:val="26"/>
          <w:szCs w:val="26"/>
        </w:rPr>
      </w:pPr>
    </w:p>
    <w:p w14:paraId="374EAABE" w14:textId="0F594463" w:rsidR="006C326E" w:rsidRDefault="006C326E" w:rsidP="000E6817">
      <w:pPr>
        <w:pStyle w:val="p2"/>
        <w:widowControl/>
        <w:tabs>
          <w:tab w:val="left" w:pos="720"/>
        </w:tabs>
        <w:spacing w:line="360" w:lineRule="auto"/>
        <w:ind w:firstLine="0"/>
        <w:rPr>
          <w:sz w:val="26"/>
          <w:szCs w:val="26"/>
          <w:u w:val="single"/>
        </w:rPr>
      </w:pPr>
      <w:r w:rsidRPr="00EB7982">
        <w:rPr>
          <w:sz w:val="26"/>
          <w:szCs w:val="26"/>
          <w:u w:val="single"/>
        </w:rPr>
        <w:t>Mains</w:t>
      </w:r>
    </w:p>
    <w:p w14:paraId="6EA14083" w14:textId="77777777" w:rsidR="000D2FE4" w:rsidRPr="00EB7982" w:rsidRDefault="000D2FE4" w:rsidP="000E6817">
      <w:pPr>
        <w:pStyle w:val="p2"/>
        <w:widowControl/>
        <w:tabs>
          <w:tab w:val="left" w:pos="720"/>
        </w:tabs>
        <w:spacing w:line="360" w:lineRule="auto"/>
        <w:ind w:firstLine="0"/>
        <w:rPr>
          <w:sz w:val="26"/>
          <w:szCs w:val="26"/>
          <w:u w:val="single"/>
        </w:rPr>
      </w:pPr>
    </w:p>
    <w:p w14:paraId="5FF91C21" w14:textId="516FF96F" w:rsidR="00171551" w:rsidRPr="00EB7982" w:rsidRDefault="0049213B" w:rsidP="00F63AEA">
      <w:pPr>
        <w:pStyle w:val="p2"/>
        <w:widowControl/>
        <w:tabs>
          <w:tab w:val="left" w:pos="720"/>
        </w:tabs>
        <w:spacing w:line="360" w:lineRule="auto"/>
        <w:ind w:firstLine="0"/>
        <w:rPr>
          <w:sz w:val="26"/>
          <w:szCs w:val="26"/>
        </w:rPr>
      </w:pPr>
      <w:r>
        <w:rPr>
          <w:sz w:val="26"/>
          <w:szCs w:val="26"/>
        </w:rPr>
        <w:tab/>
      </w:r>
      <w:r w:rsidR="006C326E" w:rsidRPr="00EB7982">
        <w:rPr>
          <w:sz w:val="26"/>
          <w:szCs w:val="26"/>
        </w:rPr>
        <w:t>Columbia states that over the course of its Second LTIIP, the primary focus of its accelerated main replacement program is continuing to replace bare steel and cast iron pipe.  The Company explains that these materials are most susceptible to failure from corrosion, cracks, and leaks</w:t>
      </w:r>
      <w:r w:rsidR="002B7CC4">
        <w:rPr>
          <w:sz w:val="26"/>
          <w:szCs w:val="26"/>
        </w:rPr>
        <w:t xml:space="preserve">.  Columbia notes </w:t>
      </w:r>
      <w:r w:rsidR="003753DB" w:rsidRPr="00EB7982">
        <w:rPr>
          <w:sz w:val="26"/>
          <w:szCs w:val="26"/>
        </w:rPr>
        <w:t xml:space="preserve">these materials were largely installed from </w:t>
      </w:r>
      <w:r w:rsidR="003753DB" w:rsidRPr="00EB7982">
        <w:rPr>
          <w:sz w:val="26"/>
          <w:szCs w:val="26"/>
        </w:rPr>
        <w:lastRenderedPageBreak/>
        <w:t>the 1850’s through the 1960’s</w:t>
      </w:r>
      <w:r w:rsidR="006C326E" w:rsidRPr="00EB7982">
        <w:rPr>
          <w:sz w:val="26"/>
          <w:szCs w:val="26"/>
        </w:rPr>
        <w:t xml:space="preserve">.  Columbia </w:t>
      </w:r>
      <w:r w:rsidR="000D2FE4">
        <w:rPr>
          <w:sz w:val="26"/>
          <w:szCs w:val="26"/>
        </w:rPr>
        <w:t>notes</w:t>
      </w:r>
      <w:r w:rsidR="006C326E" w:rsidRPr="00EB7982">
        <w:rPr>
          <w:sz w:val="26"/>
          <w:szCs w:val="26"/>
        </w:rPr>
        <w:t xml:space="preserve"> that although these facilities are the primary focus for the Company, should a replacement project be near or adjacent to other types of facilities that are considered “high-risk,” Columbia will replace these additional sections of pipe as well.  Examples of such high-risk facilities could include unprotected steel pipe, ineffectively coated steel pipe, </w:t>
      </w:r>
      <w:r w:rsidR="00CF6EB5" w:rsidRPr="00EB7982">
        <w:rPr>
          <w:sz w:val="26"/>
          <w:szCs w:val="26"/>
        </w:rPr>
        <w:t xml:space="preserve">and </w:t>
      </w:r>
      <w:r w:rsidR="006C326E" w:rsidRPr="00EB7982">
        <w:rPr>
          <w:sz w:val="26"/>
          <w:szCs w:val="26"/>
        </w:rPr>
        <w:t xml:space="preserve">older </w:t>
      </w:r>
      <w:r w:rsidR="00CF6EB5" w:rsidRPr="00EB7982">
        <w:rPr>
          <w:sz w:val="26"/>
          <w:szCs w:val="26"/>
        </w:rPr>
        <w:t xml:space="preserve">generation </w:t>
      </w:r>
      <w:r w:rsidR="006C326E" w:rsidRPr="00EB7982">
        <w:rPr>
          <w:sz w:val="26"/>
          <w:szCs w:val="26"/>
        </w:rPr>
        <w:t>plastic pipe (Adyl-A</w:t>
      </w:r>
      <w:r w:rsidR="00CF6EB5" w:rsidRPr="00EB7982">
        <w:rPr>
          <w:sz w:val="26"/>
          <w:szCs w:val="26"/>
        </w:rPr>
        <w:t>).</w:t>
      </w:r>
    </w:p>
    <w:p w14:paraId="72B90769" w14:textId="77777777" w:rsidR="00CF6EB5" w:rsidRPr="00EB7982" w:rsidRDefault="00CF6EB5" w:rsidP="00CF6EB5">
      <w:pPr>
        <w:pStyle w:val="p2"/>
        <w:widowControl/>
        <w:tabs>
          <w:tab w:val="left" w:pos="720"/>
        </w:tabs>
        <w:spacing w:line="360" w:lineRule="auto"/>
        <w:ind w:firstLine="0"/>
        <w:rPr>
          <w:sz w:val="26"/>
          <w:szCs w:val="26"/>
        </w:rPr>
      </w:pPr>
    </w:p>
    <w:p w14:paraId="3F5E36CA" w14:textId="0154353C" w:rsidR="00CF6EB5" w:rsidRDefault="00CF6EB5" w:rsidP="00CF6EB5">
      <w:pPr>
        <w:pStyle w:val="p2"/>
        <w:widowControl/>
        <w:tabs>
          <w:tab w:val="left" w:pos="720"/>
        </w:tabs>
        <w:spacing w:line="360" w:lineRule="auto"/>
        <w:ind w:firstLine="0"/>
        <w:rPr>
          <w:sz w:val="26"/>
          <w:szCs w:val="26"/>
          <w:u w:val="single"/>
        </w:rPr>
      </w:pPr>
      <w:r w:rsidRPr="00EB7982">
        <w:rPr>
          <w:sz w:val="26"/>
          <w:szCs w:val="26"/>
          <w:u w:val="single"/>
        </w:rPr>
        <w:t>Gas Service Lines</w:t>
      </w:r>
    </w:p>
    <w:p w14:paraId="168AF0DA" w14:textId="77777777" w:rsidR="000D2FE4" w:rsidRPr="00EB7982" w:rsidRDefault="000D2FE4" w:rsidP="00CF6EB5">
      <w:pPr>
        <w:pStyle w:val="p2"/>
        <w:widowControl/>
        <w:tabs>
          <w:tab w:val="left" w:pos="720"/>
        </w:tabs>
        <w:spacing w:line="360" w:lineRule="auto"/>
        <w:ind w:firstLine="0"/>
        <w:rPr>
          <w:sz w:val="26"/>
          <w:szCs w:val="26"/>
          <w:u w:val="single"/>
        </w:rPr>
      </w:pPr>
    </w:p>
    <w:p w14:paraId="1C68AFBD" w14:textId="78224237" w:rsidR="00CF6EB5" w:rsidRPr="00EB7982" w:rsidRDefault="00CF6EB5" w:rsidP="00CF6EB5">
      <w:pPr>
        <w:pStyle w:val="p2"/>
        <w:widowControl/>
        <w:tabs>
          <w:tab w:val="left" w:pos="720"/>
        </w:tabs>
        <w:spacing w:line="360" w:lineRule="auto"/>
        <w:ind w:firstLine="0"/>
        <w:rPr>
          <w:sz w:val="26"/>
          <w:szCs w:val="26"/>
        </w:rPr>
      </w:pPr>
      <w:r w:rsidRPr="00EB7982">
        <w:rPr>
          <w:sz w:val="26"/>
          <w:szCs w:val="26"/>
        </w:rPr>
        <w:tab/>
      </w:r>
      <w:r w:rsidR="008D1E9C" w:rsidRPr="00EB7982">
        <w:rPr>
          <w:sz w:val="26"/>
          <w:szCs w:val="26"/>
        </w:rPr>
        <w:t xml:space="preserve">Columbia </w:t>
      </w:r>
      <w:r w:rsidR="00B6467C" w:rsidRPr="00EB7982">
        <w:rPr>
          <w:sz w:val="26"/>
          <w:szCs w:val="26"/>
        </w:rPr>
        <w:t>explains</w:t>
      </w:r>
      <w:r w:rsidR="008D1E9C" w:rsidRPr="00EB7982">
        <w:rPr>
          <w:sz w:val="26"/>
          <w:szCs w:val="26"/>
        </w:rPr>
        <w:t xml:space="preserve"> that </w:t>
      </w:r>
      <w:r w:rsidR="00B6467C" w:rsidRPr="00EB7982">
        <w:rPr>
          <w:sz w:val="26"/>
          <w:szCs w:val="26"/>
        </w:rPr>
        <w:t>bare steel service lines are subject to the same elements that threaten the physical integrity of the company’s distribution mains, regardless of whether the services are owned by the company or the customer.  Columbia points out that it would be impractical and inefficient to require customers to arrange for the replacement of customer-owned service lines at the time of replacement.</w:t>
      </w:r>
      <w:r w:rsidR="009F4275" w:rsidRPr="00EB7982">
        <w:rPr>
          <w:sz w:val="26"/>
          <w:szCs w:val="26"/>
        </w:rPr>
        <w:t xml:space="preserve">  In </w:t>
      </w:r>
      <w:r w:rsidR="002B7CC4">
        <w:rPr>
          <w:sz w:val="26"/>
          <w:szCs w:val="26"/>
        </w:rPr>
        <w:t xml:space="preserve">an Order entered May 19, </w:t>
      </w:r>
      <w:r w:rsidR="009F4275" w:rsidRPr="00EB7982">
        <w:rPr>
          <w:sz w:val="26"/>
          <w:szCs w:val="26"/>
        </w:rPr>
        <w:t xml:space="preserve">2008, the Commission </w:t>
      </w:r>
      <w:r w:rsidR="0002408D">
        <w:rPr>
          <w:sz w:val="26"/>
          <w:szCs w:val="26"/>
        </w:rPr>
        <w:t>allowed Columbia</w:t>
      </w:r>
      <w:r w:rsidR="009F4275" w:rsidRPr="00EB7982">
        <w:rPr>
          <w:sz w:val="26"/>
          <w:szCs w:val="26"/>
        </w:rPr>
        <w:t xml:space="preserve"> to replace customer-owned service lines at the time of main replacement, and book these costs to the Company’s mains account.</w:t>
      </w:r>
      <w:r w:rsidR="009F4275" w:rsidRPr="00EB7982">
        <w:rPr>
          <w:rStyle w:val="FootnoteReference"/>
          <w:sz w:val="26"/>
          <w:szCs w:val="26"/>
        </w:rPr>
        <w:footnoteReference w:id="8"/>
      </w:r>
      <w:r w:rsidR="00632E1F">
        <w:rPr>
          <w:sz w:val="26"/>
          <w:szCs w:val="26"/>
        </w:rPr>
        <w:t xml:space="preserve">  Columbia</w:t>
      </w:r>
      <w:r w:rsidR="0002408D">
        <w:rPr>
          <w:sz w:val="26"/>
          <w:szCs w:val="26"/>
        </w:rPr>
        <w:t xml:space="preserve"> plans to continue the practice of replacing at-risk customer-owned service lines in its Second LTIIP. </w:t>
      </w:r>
    </w:p>
    <w:p w14:paraId="772A9CA8" w14:textId="77777777" w:rsidR="007815DF" w:rsidRPr="00EB7982" w:rsidRDefault="007815DF" w:rsidP="00CF6EB5">
      <w:pPr>
        <w:pStyle w:val="p2"/>
        <w:widowControl/>
        <w:tabs>
          <w:tab w:val="left" w:pos="720"/>
        </w:tabs>
        <w:spacing w:line="360" w:lineRule="auto"/>
        <w:ind w:firstLine="0"/>
        <w:rPr>
          <w:sz w:val="26"/>
          <w:szCs w:val="26"/>
        </w:rPr>
      </w:pPr>
    </w:p>
    <w:p w14:paraId="38C8BF4F" w14:textId="34963A48" w:rsidR="007815DF" w:rsidRDefault="007815DF" w:rsidP="00CF6EB5">
      <w:pPr>
        <w:pStyle w:val="p2"/>
        <w:widowControl/>
        <w:tabs>
          <w:tab w:val="left" w:pos="720"/>
        </w:tabs>
        <w:spacing w:line="360" w:lineRule="auto"/>
        <w:ind w:firstLine="0"/>
        <w:rPr>
          <w:sz w:val="26"/>
          <w:szCs w:val="26"/>
          <w:u w:val="single"/>
        </w:rPr>
      </w:pPr>
      <w:r w:rsidRPr="00EB7982">
        <w:rPr>
          <w:sz w:val="26"/>
          <w:szCs w:val="26"/>
          <w:u w:val="single"/>
        </w:rPr>
        <w:t>Additional Infrastructure</w:t>
      </w:r>
    </w:p>
    <w:p w14:paraId="0246A956" w14:textId="77777777" w:rsidR="000D2FE4" w:rsidRPr="00EB7982" w:rsidRDefault="000D2FE4" w:rsidP="00CF6EB5">
      <w:pPr>
        <w:pStyle w:val="p2"/>
        <w:widowControl/>
        <w:tabs>
          <w:tab w:val="left" w:pos="720"/>
        </w:tabs>
        <w:spacing w:line="360" w:lineRule="auto"/>
        <w:ind w:firstLine="0"/>
        <w:rPr>
          <w:sz w:val="26"/>
          <w:szCs w:val="26"/>
          <w:u w:val="single"/>
        </w:rPr>
      </w:pPr>
    </w:p>
    <w:p w14:paraId="0860114B" w14:textId="1D940B46" w:rsidR="00015F3E" w:rsidRPr="00EB7982" w:rsidRDefault="007815DF" w:rsidP="007815DF">
      <w:pPr>
        <w:pStyle w:val="p2"/>
        <w:widowControl/>
        <w:tabs>
          <w:tab w:val="left" w:pos="720"/>
        </w:tabs>
        <w:spacing w:line="360" w:lineRule="auto"/>
        <w:ind w:firstLine="0"/>
        <w:rPr>
          <w:sz w:val="26"/>
          <w:szCs w:val="26"/>
        </w:rPr>
      </w:pPr>
      <w:r w:rsidRPr="00EB7982">
        <w:rPr>
          <w:sz w:val="26"/>
          <w:szCs w:val="26"/>
        </w:rPr>
        <w:tab/>
      </w:r>
      <w:r w:rsidR="00171551" w:rsidRPr="00EB7982">
        <w:rPr>
          <w:sz w:val="26"/>
          <w:szCs w:val="26"/>
        </w:rPr>
        <w:t>Columbia state</w:t>
      </w:r>
      <w:r w:rsidR="00A20CB0" w:rsidRPr="00EB7982">
        <w:rPr>
          <w:sz w:val="26"/>
          <w:szCs w:val="26"/>
        </w:rPr>
        <w:t>s</w:t>
      </w:r>
      <w:r w:rsidR="00171551" w:rsidRPr="00EB7982">
        <w:rPr>
          <w:sz w:val="26"/>
          <w:szCs w:val="26"/>
        </w:rPr>
        <w:t xml:space="preserve"> that in addition to replacing </w:t>
      </w:r>
      <w:r w:rsidR="00524EE2" w:rsidRPr="00EB7982">
        <w:rPr>
          <w:sz w:val="26"/>
          <w:szCs w:val="26"/>
        </w:rPr>
        <w:t>mains</w:t>
      </w:r>
      <w:r w:rsidRPr="00EB7982">
        <w:rPr>
          <w:sz w:val="26"/>
          <w:szCs w:val="26"/>
        </w:rPr>
        <w:t xml:space="preserve"> and associated services</w:t>
      </w:r>
      <w:r w:rsidR="0002408D">
        <w:rPr>
          <w:sz w:val="26"/>
          <w:szCs w:val="26"/>
        </w:rPr>
        <w:t>,</w:t>
      </w:r>
      <w:r w:rsidR="00524EE2" w:rsidRPr="00EB7982">
        <w:rPr>
          <w:sz w:val="26"/>
          <w:szCs w:val="26"/>
        </w:rPr>
        <w:t xml:space="preserve"> </w:t>
      </w:r>
      <w:r w:rsidR="00F71CBB" w:rsidRPr="00EB7982">
        <w:rPr>
          <w:sz w:val="26"/>
          <w:szCs w:val="26"/>
        </w:rPr>
        <w:t>it is also</w:t>
      </w:r>
      <w:r w:rsidR="00524EE2" w:rsidRPr="00EB7982">
        <w:rPr>
          <w:sz w:val="26"/>
          <w:szCs w:val="26"/>
        </w:rPr>
        <w:t xml:space="preserve"> replacing associated distribution and safety equipment that is compatible with the upgraded design.  Columbia</w:t>
      </w:r>
      <w:r w:rsidR="006317FD" w:rsidRPr="00EB7982">
        <w:rPr>
          <w:sz w:val="26"/>
          <w:szCs w:val="26"/>
        </w:rPr>
        <w:t xml:space="preserve"> indicate</w:t>
      </w:r>
      <w:r w:rsidR="00A20CB0" w:rsidRPr="00EB7982">
        <w:rPr>
          <w:sz w:val="26"/>
          <w:szCs w:val="26"/>
        </w:rPr>
        <w:t>s</w:t>
      </w:r>
      <w:r w:rsidR="006317FD" w:rsidRPr="00EB7982">
        <w:rPr>
          <w:sz w:val="26"/>
          <w:szCs w:val="26"/>
        </w:rPr>
        <w:t xml:space="preserve"> that </w:t>
      </w:r>
      <w:r w:rsidR="0002408D">
        <w:rPr>
          <w:sz w:val="26"/>
          <w:szCs w:val="26"/>
        </w:rPr>
        <w:t>this will involve the ins</w:t>
      </w:r>
      <w:r w:rsidR="00F63AEA">
        <w:rPr>
          <w:sz w:val="26"/>
          <w:szCs w:val="26"/>
        </w:rPr>
        <w:t>tallation and/or replacement of</w:t>
      </w:r>
      <w:r w:rsidR="0002408D">
        <w:rPr>
          <w:sz w:val="26"/>
          <w:szCs w:val="26"/>
        </w:rPr>
        <w:t xml:space="preserve"> </w:t>
      </w:r>
      <w:r w:rsidR="00524EE2" w:rsidRPr="00EB7982">
        <w:rPr>
          <w:sz w:val="26"/>
          <w:szCs w:val="26"/>
        </w:rPr>
        <w:t>excess flow valves</w:t>
      </w:r>
      <w:r w:rsidR="00F63AEA">
        <w:rPr>
          <w:sz w:val="26"/>
          <w:szCs w:val="26"/>
        </w:rPr>
        <w:t>,</w:t>
      </w:r>
      <w:r w:rsidR="00524EE2" w:rsidRPr="00EB7982">
        <w:rPr>
          <w:sz w:val="26"/>
          <w:szCs w:val="26"/>
        </w:rPr>
        <w:t xml:space="preserve"> automated meter reading systems, risers, </w:t>
      </w:r>
      <w:r w:rsidRPr="00EB7982">
        <w:rPr>
          <w:sz w:val="26"/>
          <w:szCs w:val="26"/>
        </w:rPr>
        <w:t xml:space="preserve">meters, meter valves, </w:t>
      </w:r>
      <w:r w:rsidR="00524EE2" w:rsidRPr="00EB7982">
        <w:rPr>
          <w:sz w:val="26"/>
          <w:szCs w:val="26"/>
        </w:rPr>
        <w:t xml:space="preserve">meter bars, and service regulators.  </w:t>
      </w:r>
      <w:r w:rsidR="00E8004A" w:rsidRPr="00EB7982">
        <w:rPr>
          <w:sz w:val="26"/>
          <w:szCs w:val="26"/>
        </w:rPr>
        <w:t>Columbia state</w:t>
      </w:r>
      <w:r w:rsidR="00A20CB0" w:rsidRPr="00EB7982">
        <w:rPr>
          <w:sz w:val="26"/>
          <w:szCs w:val="26"/>
        </w:rPr>
        <w:t>s</w:t>
      </w:r>
      <w:r w:rsidR="00E8004A" w:rsidRPr="00EB7982">
        <w:rPr>
          <w:sz w:val="26"/>
          <w:szCs w:val="26"/>
        </w:rPr>
        <w:t xml:space="preserve"> that a</w:t>
      </w:r>
      <w:r w:rsidR="00524EE2" w:rsidRPr="00EB7982">
        <w:rPr>
          <w:sz w:val="26"/>
          <w:szCs w:val="26"/>
        </w:rPr>
        <w:t>ll of the f</w:t>
      </w:r>
      <w:r w:rsidR="00E8004A" w:rsidRPr="00EB7982">
        <w:rPr>
          <w:sz w:val="26"/>
          <w:szCs w:val="26"/>
        </w:rPr>
        <w:t>acilities included in its</w:t>
      </w:r>
      <w:r w:rsidR="00524EE2" w:rsidRPr="00EB7982">
        <w:rPr>
          <w:sz w:val="26"/>
          <w:szCs w:val="26"/>
        </w:rPr>
        <w:t xml:space="preserve"> LTIIP are considered “eligible property” under 66 Pa. C.S. </w:t>
      </w:r>
      <w:r w:rsidR="00524EE2" w:rsidRPr="00EB7982">
        <w:rPr>
          <w:iCs/>
          <w:sz w:val="26"/>
          <w:szCs w:val="26"/>
        </w:rPr>
        <w:t>§</w:t>
      </w:r>
      <w:r w:rsidR="00524EE2" w:rsidRPr="00EB7982">
        <w:rPr>
          <w:sz w:val="26"/>
          <w:szCs w:val="26"/>
        </w:rPr>
        <w:t xml:space="preserve"> 1352.</w:t>
      </w:r>
    </w:p>
    <w:p w14:paraId="3F1E0736" w14:textId="77777777" w:rsidR="00524EE2" w:rsidRPr="00EB7982" w:rsidRDefault="00524EE2" w:rsidP="007815DF">
      <w:pPr>
        <w:pStyle w:val="p2"/>
        <w:keepNext/>
        <w:widowControl/>
        <w:tabs>
          <w:tab w:val="left" w:pos="720"/>
        </w:tabs>
        <w:spacing w:line="360" w:lineRule="auto"/>
        <w:ind w:firstLine="0"/>
        <w:rPr>
          <w:b/>
          <w:sz w:val="26"/>
          <w:szCs w:val="26"/>
        </w:rPr>
      </w:pPr>
      <w:r w:rsidRPr="00EB7982">
        <w:rPr>
          <w:b/>
          <w:sz w:val="26"/>
          <w:szCs w:val="26"/>
        </w:rPr>
        <w:lastRenderedPageBreak/>
        <w:t>Comments</w:t>
      </w:r>
    </w:p>
    <w:p w14:paraId="7E078B4A" w14:textId="77777777" w:rsidR="007815DF" w:rsidRPr="00EB7982" w:rsidRDefault="007815DF" w:rsidP="007815DF">
      <w:pPr>
        <w:pStyle w:val="p2"/>
        <w:keepNext/>
        <w:widowControl/>
        <w:tabs>
          <w:tab w:val="left" w:pos="720"/>
        </w:tabs>
        <w:spacing w:line="360" w:lineRule="auto"/>
        <w:ind w:firstLine="0"/>
        <w:rPr>
          <w:b/>
          <w:sz w:val="26"/>
          <w:szCs w:val="26"/>
        </w:rPr>
      </w:pPr>
    </w:p>
    <w:p w14:paraId="02778C93" w14:textId="77777777" w:rsidR="007815DF" w:rsidRPr="00EB7982" w:rsidRDefault="007815DF" w:rsidP="007815DF">
      <w:pPr>
        <w:pStyle w:val="p7"/>
        <w:widowControl/>
        <w:tabs>
          <w:tab w:val="clear" w:pos="782"/>
          <w:tab w:val="clear" w:pos="1133"/>
          <w:tab w:val="left" w:pos="720"/>
          <w:tab w:val="left" w:pos="1440"/>
        </w:tabs>
        <w:spacing w:line="360" w:lineRule="auto"/>
        <w:ind w:left="0" w:firstLine="1440"/>
        <w:rPr>
          <w:sz w:val="26"/>
          <w:szCs w:val="26"/>
        </w:rPr>
      </w:pPr>
      <w:r w:rsidRPr="00EB7982">
        <w:rPr>
          <w:sz w:val="26"/>
          <w:szCs w:val="26"/>
        </w:rPr>
        <w:t xml:space="preserve">No comments were received regarding the </w:t>
      </w:r>
      <w:r w:rsidR="003753DB" w:rsidRPr="00EB7982">
        <w:rPr>
          <w:sz w:val="26"/>
          <w:szCs w:val="26"/>
        </w:rPr>
        <w:t>types and age of eligible property</w:t>
      </w:r>
      <w:r w:rsidRPr="00EB7982">
        <w:rPr>
          <w:sz w:val="26"/>
          <w:szCs w:val="26"/>
        </w:rPr>
        <w:t>.</w:t>
      </w:r>
    </w:p>
    <w:p w14:paraId="3F588C17" w14:textId="66AD58AD" w:rsidR="002021A3" w:rsidRPr="00EB7982" w:rsidRDefault="002021A3" w:rsidP="000E6817">
      <w:pPr>
        <w:pStyle w:val="p2"/>
        <w:widowControl/>
        <w:tabs>
          <w:tab w:val="left" w:pos="720"/>
        </w:tabs>
        <w:spacing w:line="360" w:lineRule="auto"/>
        <w:ind w:firstLine="1440"/>
        <w:rPr>
          <w:sz w:val="26"/>
          <w:szCs w:val="26"/>
        </w:rPr>
      </w:pPr>
    </w:p>
    <w:p w14:paraId="690AA747" w14:textId="77777777" w:rsidR="00742E0D" w:rsidRPr="00EB7982" w:rsidRDefault="00742E0D" w:rsidP="000E6817">
      <w:pPr>
        <w:pStyle w:val="p2"/>
        <w:widowControl/>
        <w:tabs>
          <w:tab w:val="left" w:pos="720"/>
        </w:tabs>
        <w:spacing w:line="360" w:lineRule="auto"/>
        <w:ind w:firstLine="0"/>
        <w:rPr>
          <w:b/>
          <w:sz w:val="26"/>
          <w:szCs w:val="26"/>
        </w:rPr>
      </w:pPr>
      <w:r w:rsidRPr="00EB7982">
        <w:rPr>
          <w:b/>
          <w:sz w:val="26"/>
          <w:szCs w:val="26"/>
        </w:rPr>
        <w:t>Resolution</w:t>
      </w:r>
    </w:p>
    <w:p w14:paraId="58C05118" w14:textId="77777777" w:rsidR="00B2580D" w:rsidRPr="00EB7982" w:rsidRDefault="00B2580D" w:rsidP="000E6817">
      <w:pPr>
        <w:pStyle w:val="p2"/>
        <w:widowControl/>
        <w:tabs>
          <w:tab w:val="left" w:pos="720"/>
        </w:tabs>
        <w:spacing w:line="360" w:lineRule="auto"/>
        <w:ind w:firstLine="1440"/>
        <w:rPr>
          <w:b/>
          <w:color w:val="0D0D0D" w:themeColor="text1" w:themeTint="F2"/>
          <w:sz w:val="26"/>
          <w:szCs w:val="26"/>
        </w:rPr>
      </w:pPr>
    </w:p>
    <w:p w14:paraId="64F3DAAF" w14:textId="77777777" w:rsidR="003753DB" w:rsidRPr="00EB7982" w:rsidRDefault="003753DB" w:rsidP="003753DB">
      <w:pPr>
        <w:pStyle w:val="p2"/>
        <w:widowControl/>
        <w:spacing w:line="360" w:lineRule="auto"/>
        <w:ind w:firstLine="720"/>
        <w:rPr>
          <w:sz w:val="26"/>
          <w:szCs w:val="26"/>
        </w:rPr>
      </w:pPr>
      <w:r w:rsidRPr="00EB7982">
        <w:rPr>
          <w:sz w:val="26"/>
          <w:szCs w:val="26"/>
        </w:rPr>
        <w:t>Upon review of Columbia’s Second LTIIP, the Commission finds that Columbia’s Second LTIIP fulfills the requirements of 52 Pa. Code § 121.3(a)(1) by identifying the types and ages of eligible property for which it seeks DSIC recovery.</w:t>
      </w:r>
    </w:p>
    <w:p w14:paraId="7A196B06" w14:textId="77777777" w:rsidR="009C0C4C" w:rsidRPr="00EB7982" w:rsidRDefault="009C0C4C" w:rsidP="000E6817">
      <w:pPr>
        <w:pStyle w:val="p2"/>
        <w:widowControl/>
        <w:spacing w:line="360" w:lineRule="auto"/>
        <w:ind w:firstLine="0"/>
        <w:jc w:val="center"/>
        <w:rPr>
          <w:b/>
          <w:sz w:val="26"/>
          <w:szCs w:val="26"/>
        </w:rPr>
      </w:pPr>
    </w:p>
    <w:p w14:paraId="7614F436" w14:textId="75E6A840" w:rsidR="002A2C53" w:rsidRPr="00EB7982" w:rsidRDefault="00646FAB" w:rsidP="002A2C53">
      <w:pPr>
        <w:pStyle w:val="p2"/>
        <w:keepNext/>
        <w:widowControl/>
        <w:tabs>
          <w:tab w:val="clear" w:pos="1445"/>
          <w:tab w:val="left" w:pos="720"/>
        </w:tabs>
        <w:ind w:left="720" w:hanging="720"/>
        <w:rPr>
          <w:sz w:val="26"/>
          <w:szCs w:val="26"/>
        </w:rPr>
      </w:pPr>
      <w:r w:rsidRPr="00EB7982">
        <w:rPr>
          <w:b/>
          <w:sz w:val="26"/>
          <w:szCs w:val="26"/>
        </w:rPr>
        <w:tab/>
      </w:r>
      <w:r w:rsidR="009842AC" w:rsidRPr="00EB7982">
        <w:rPr>
          <w:b/>
          <w:sz w:val="26"/>
          <w:szCs w:val="26"/>
        </w:rPr>
        <w:t xml:space="preserve">(2) </w:t>
      </w:r>
      <w:r w:rsidR="00316D48" w:rsidRPr="00EB7982">
        <w:rPr>
          <w:b/>
          <w:sz w:val="26"/>
          <w:szCs w:val="26"/>
        </w:rPr>
        <w:t xml:space="preserve">SCHEDULE FOR </w:t>
      </w:r>
      <w:r w:rsidR="008D30E7" w:rsidRPr="00EB7982">
        <w:rPr>
          <w:b/>
          <w:sz w:val="26"/>
          <w:szCs w:val="26"/>
        </w:rPr>
        <w:t xml:space="preserve">PLANNED </w:t>
      </w:r>
      <w:r w:rsidR="00316D48" w:rsidRPr="00EB7982">
        <w:rPr>
          <w:b/>
          <w:sz w:val="26"/>
          <w:szCs w:val="26"/>
        </w:rPr>
        <w:t>REPAIR AND REPLACEMENT</w:t>
      </w:r>
      <w:r w:rsidR="008D30E7" w:rsidRPr="00EB7982">
        <w:rPr>
          <w:b/>
          <w:sz w:val="26"/>
          <w:szCs w:val="26"/>
        </w:rPr>
        <w:t xml:space="preserve"> OF ELIGIBLE PROPERTY</w:t>
      </w:r>
    </w:p>
    <w:p w14:paraId="1CE9AC76" w14:textId="77777777" w:rsidR="00316D48" w:rsidRPr="00EB7982" w:rsidRDefault="00316D48" w:rsidP="000E3234">
      <w:pPr>
        <w:pStyle w:val="p2"/>
        <w:widowControl/>
        <w:tabs>
          <w:tab w:val="clear" w:pos="1445"/>
          <w:tab w:val="left" w:pos="720"/>
        </w:tabs>
        <w:ind w:firstLine="0"/>
        <w:rPr>
          <w:sz w:val="26"/>
          <w:szCs w:val="26"/>
        </w:rPr>
      </w:pPr>
    </w:p>
    <w:p w14:paraId="4B89F39F" w14:textId="77777777" w:rsidR="00316D48" w:rsidRPr="00EB7982" w:rsidRDefault="00316D48" w:rsidP="000E6817">
      <w:pPr>
        <w:pStyle w:val="p2"/>
        <w:widowControl/>
        <w:spacing w:line="360" w:lineRule="auto"/>
        <w:ind w:firstLine="0"/>
        <w:rPr>
          <w:sz w:val="26"/>
          <w:szCs w:val="26"/>
        </w:rPr>
      </w:pPr>
    </w:p>
    <w:p w14:paraId="065402EA" w14:textId="77777777" w:rsidR="00316D48" w:rsidRPr="00EB7982" w:rsidRDefault="00775BE5" w:rsidP="000E6817">
      <w:pPr>
        <w:pStyle w:val="p2"/>
        <w:widowControl/>
        <w:tabs>
          <w:tab w:val="left" w:pos="720"/>
        </w:tabs>
        <w:spacing w:line="360" w:lineRule="auto"/>
        <w:ind w:firstLine="0"/>
        <w:rPr>
          <w:b/>
          <w:sz w:val="26"/>
          <w:szCs w:val="26"/>
        </w:rPr>
      </w:pPr>
      <w:r w:rsidRPr="00EB7982">
        <w:rPr>
          <w:b/>
          <w:sz w:val="26"/>
          <w:szCs w:val="26"/>
        </w:rPr>
        <w:t>Columbia’s Petition</w:t>
      </w:r>
    </w:p>
    <w:p w14:paraId="600090EA" w14:textId="77777777" w:rsidR="00316D48" w:rsidRPr="00EB7982" w:rsidRDefault="00316D48" w:rsidP="000E6817">
      <w:pPr>
        <w:pStyle w:val="p2"/>
        <w:widowControl/>
        <w:tabs>
          <w:tab w:val="left" w:pos="720"/>
        </w:tabs>
        <w:spacing w:line="360" w:lineRule="auto"/>
        <w:ind w:firstLine="0"/>
        <w:rPr>
          <w:b/>
          <w:sz w:val="26"/>
          <w:szCs w:val="26"/>
        </w:rPr>
      </w:pPr>
    </w:p>
    <w:p w14:paraId="10C44CE8" w14:textId="55884E3F" w:rsidR="00DE63E9" w:rsidRPr="00EB7982" w:rsidRDefault="0049213B" w:rsidP="00815D78">
      <w:pPr>
        <w:pStyle w:val="p2"/>
        <w:widowControl/>
        <w:tabs>
          <w:tab w:val="left" w:pos="720"/>
        </w:tabs>
        <w:spacing w:line="360" w:lineRule="auto"/>
        <w:ind w:firstLine="0"/>
        <w:rPr>
          <w:sz w:val="26"/>
          <w:szCs w:val="26"/>
        </w:rPr>
      </w:pPr>
      <w:r>
        <w:rPr>
          <w:b/>
          <w:sz w:val="26"/>
          <w:szCs w:val="26"/>
        </w:rPr>
        <w:tab/>
      </w:r>
      <w:r w:rsidR="008D30E7" w:rsidRPr="00EB7982">
        <w:rPr>
          <w:sz w:val="26"/>
          <w:szCs w:val="26"/>
        </w:rPr>
        <w:t xml:space="preserve">Columbia’s focus under the accelerated main replacement program in </w:t>
      </w:r>
      <w:r w:rsidR="00FE12B8" w:rsidRPr="00EB7982">
        <w:rPr>
          <w:sz w:val="26"/>
          <w:szCs w:val="26"/>
        </w:rPr>
        <w:t>its Second LTIIP</w:t>
      </w:r>
      <w:r w:rsidR="008D30E7" w:rsidRPr="00EB7982">
        <w:rPr>
          <w:sz w:val="26"/>
          <w:szCs w:val="26"/>
        </w:rPr>
        <w:t xml:space="preserve"> is replacing ex</w:t>
      </w:r>
      <w:r w:rsidR="00A21A0B" w:rsidRPr="00EB7982">
        <w:rPr>
          <w:sz w:val="26"/>
          <w:szCs w:val="26"/>
        </w:rPr>
        <w:t>isting bare steel and cast iron mains</w:t>
      </w:r>
      <w:r w:rsidR="008D30E7" w:rsidRPr="00EB7982">
        <w:rPr>
          <w:sz w:val="26"/>
          <w:szCs w:val="26"/>
        </w:rPr>
        <w:t xml:space="preserve"> and other related facilities based on the needs driven by </w:t>
      </w:r>
      <w:r w:rsidR="00B313DE">
        <w:rPr>
          <w:sz w:val="26"/>
          <w:szCs w:val="26"/>
        </w:rPr>
        <w:t>its</w:t>
      </w:r>
      <w:r w:rsidR="008D30E7" w:rsidRPr="00EB7982">
        <w:rPr>
          <w:sz w:val="26"/>
          <w:szCs w:val="26"/>
        </w:rPr>
        <w:t xml:space="preserve"> distribution system</w:t>
      </w:r>
      <w:r w:rsidR="00B313DE">
        <w:rPr>
          <w:sz w:val="26"/>
          <w:szCs w:val="26"/>
        </w:rPr>
        <w:t xml:space="preserve">.  Columbia considers factors such as: </w:t>
      </w:r>
      <w:r w:rsidR="00DE63E9" w:rsidRPr="00EB7982">
        <w:rPr>
          <w:sz w:val="26"/>
          <w:szCs w:val="26"/>
        </w:rPr>
        <w:t>condition and age of the pipe</w:t>
      </w:r>
      <w:r w:rsidR="00B313DE">
        <w:rPr>
          <w:sz w:val="26"/>
          <w:szCs w:val="26"/>
        </w:rPr>
        <w:t>;</w:t>
      </w:r>
      <w:r w:rsidR="00DE63E9" w:rsidRPr="00EB7982">
        <w:rPr>
          <w:sz w:val="26"/>
          <w:szCs w:val="26"/>
        </w:rPr>
        <w:t xml:space="preserve"> geographical proximity</w:t>
      </w:r>
      <w:r w:rsidR="00B313DE">
        <w:rPr>
          <w:sz w:val="26"/>
          <w:szCs w:val="26"/>
        </w:rPr>
        <w:t>;</w:t>
      </w:r>
      <w:r w:rsidR="00DE63E9" w:rsidRPr="00EB7982">
        <w:rPr>
          <w:sz w:val="26"/>
          <w:szCs w:val="26"/>
        </w:rPr>
        <w:t xml:space="preserve"> leak history</w:t>
      </w:r>
      <w:r w:rsidR="00B313DE">
        <w:rPr>
          <w:sz w:val="26"/>
          <w:szCs w:val="26"/>
        </w:rPr>
        <w:t>;</w:t>
      </w:r>
      <w:r w:rsidR="00DE63E9" w:rsidRPr="00EB7982">
        <w:rPr>
          <w:sz w:val="26"/>
          <w:szCs w:val="26"/>
        </w:rPr>
        <w:t xml:space="preserve"> the capacity needs of the area</w:t>
      </w:r>
      <w:r w:rsidR="00B313DE">
        <w:rPr>
          <w:sz w:val="26"/>
          <w:szCs w:val="26"/>
        </w:rPr>
        <w:t>;</w:t>
      </w:r>
      <w:r w:rsidR="00DE63E9" w:rsidRPr="00EB7982">
        <w:rPr>
          <w:sz w:val="26"/>
          <w:szCs w:val="26"/>
        </w:rPr>
        <w:t xml:space="preserve"> and expected growth in</w:t>
      </w:r>
      <w:r w:rsidR="00A21A0B" w:rsidRPr="00EB7982">
        <w:rPr>
          <w:sz w:val="26"/>
          <w:szCs w:val="26"/>
        </w:rPr>
        <w:t xml:space="preserve"> system demand requirements.  </w:t>
      </w:r>
      <w:r w:rsidR="00DE63E9" w:rsidRPr="00EB7982">
        <w:rPr>
          <w:sz w:val="26"/>
          <w:szCs w:val="26"/>
        </w:rPr>
        <w:t xml:space="preserve">Columbia annually attempts to identify the highest risk segments and prioritizes those segments each year using the Optimain DS® as a tool to identify the most efficient plan to accomplish this goal.  </w:t>
      </w:r>
    </w:p>
    <w:p w14:paraId="55C72956" w14:textId="77777777" w:rsidR="00DE63E9" w:rsidRPr="00EB7982" w:rsidRDefault="00DE63E9" w:rsidP="000E6817">
      <w:pPr>
        <w:pStyle w:val="p2"/>
        <w:widowControl/>
        <w:tabs>
          <w:tab w:val="left" w:pos="720"/>
        </w:tabs>
        <w:spacing w:line="360" w:lineRule="auto"/>
        <w:ind w:firstLine="1440"/>
        <w:rPr>
          <w:sz w:val="26"/>
          <w:szCs w:val="26"/>
        </w:rPr>
      </w:pPr>
    </w:p>
    <w:p w14:paraId="5489A5E7" w14:textId="64F0E61A" w:rsidR="002B68EA" w:rsidRPr="00EB7982" w:rsidRDefault="00DE63E9" w:rsidP="00815D78">
      <w:pPr>
        <w:pStyle w:val="p2"/>
        <w:widowControl/>
        <w:tabs>
          <w:tab w:val="left" w:pos="720"/>
        </w:tabs>
        <w:spacing w:line="360" w:lineRule="auto"/>
        <w:ind w:firstLine="0"/>
        <w:rPr>
          <w:sz w:val="26"/>
          <w:szCs w:val="26"/>
        </w:rPr>
      </w:pPr>
      <w:r w:rsidRPr="00EB7982">
        <w:rPr>
          <w:sz w:val="26"/>
          <w:szCs w:val="26"/>
        </w:rPr>
        <w:tab/>
        <w:t>Optimain DS® is a comprehensive software solution used by all NiSource</w:t>
      </w:r>
      <w:r w:rsidR="00B313DE">
        <w:rPr>
          <w:sz w:val="26"/>
          <w:szCs w:val="26"/>
        </w:rPr>
        <w:t>, Inc.</w:t>
      </w:r>
      <w:r w:rsidR="00067ED0">
        <w:rPr>
          <w:sz w:val="26"/>
          <w:szCs w:val="26"/>
        </w:rPr>
        <w:t xml:space="preserve"> </w:t>
      </w:r>
      <w:r w:rsidR="007B179C">
        <w:rPr>
          <w:sz w:val="26"/>
          <w:szCs w:val="26"/>
        </w:rPr>
        <w:t>Gas Distribution Companies</w:t>
      </w:r>
      <w:r w:rsidRPr="00EB7982">
        <w:rPr>
          <w:sz w:val="26"/>
          <w:szCs w:val="26"/>
        </w:rPr>
        <w:t xml:space="preserve"> to help assess and prioritize the risk associated with priority </w:t>
      </w:r>
      <w:r w:rsidRPr="00EB7982">
        <w:rPr>
          <w:sz w:val="26"/>
          <w:szCs w:val="26"/>
        </w:rPr>
        <w:lastRenderedPageBreak/>
        <w:t>mains and allocate capital towards those risks.</w:t>
      </w:r>
      <w:r w:rsidR="00B313DE">
        <w:rPr>
          <w:rStyle w:val="FootnoteReference"/>
          <w:sz w:val="26"/>
          <w:szCs w:val="26"/>
        </w:rPr>
        <w:footnoteReference w:id="9"/>
      </w:r>
      <w:r w:rsidRPr="00EB7982">
        <w:rPr>
          <w:sz w:val="26"/>
          <w:szCs w:val="26"/>
        </w:rPr>
        <w:t xml:space="preserve">  Optimain DS® utilizes many environmental and pipe condition factors obtained from field reports to develop and calculate the risk for each segment of pipe.  Leak history, pipe condition and depth, coating condition, pipe size, and pressure and pipe material are some examples of the factors.  Columbia</w:t>
      </w:r>
      <w:r w:rsidR="00107712">
        <w:rPr>
          <w:sz w:val="26"/>
          <w:szCs w:val="26"/>
        </w:rPr>
        <w:t xml:space="preserve"> notes that</w:t>
      </w:r>
      <w:r w:rsidRPr="00EB7982">
        <w:rPr>
          <w:sz w:val="26"/>
          <w:szCs w:val="26"/>
        </w:rPr>
        <w:t xml:space="preserve"> if other facilities are located adjacent to the projects that are prone to fail</w:t>
      </w:r>
      <w:r w:rsidR="00107712">
        <w:rPr>
          <w:sz w:val="26"/>
          <w:szCs w:val="26"/>
        </w:rPr>
        <w:t xml:space="preserve">, such as </w:t>
      </w:r>
      <w:r w:rsidRPr="00EB7982">
        <w:rPr>
          <w:sz w:val="26"/>
          <w:szCs w:val="26"/>
        </w:rPr>
        <w:t xml:space="preserve">unprotected coated steel pipe, ineffectively coated steel pipe, Aldyl-A, </w:t>
      </w:r>
      <w:r w:rsidRPr="00107712">
        <w:rPr>
          <w:i/>
          <w:sz w:val="26"/>
          <w:szCs w:val="26"/>
        </w:rPr>
        <w:t>etc</w:t>
      </w:r>
      <w:r w:rsidR="00A21A0B" w:rsidRPr="00EB7982">
        <w:rPr>
          <w:sz w:val="26"/>
          <w:szCs w:val="26"/>
        </w:rPr>
        <w:t>.</w:t>
      </w:r>
      <w:r w:rsidRPr="00EB7982">
        <w:rPr>
          <w:sz w:val="26"/>
          <w:szCs w:val="26"/>
        </w:rPr>
        <w:t xml:space="preserve">, those facilities will also be replaced.  </w:t>
      </w:r>
    </w:p>
    <w:p w14:paraId="3FAE6AB5" w14:textId="77777777" w:rsidR="00ED0AF0" w:rsidRPr="00EB7982" w:rsidRDefault="00ED0AF0" w:rsidP="000E6817">
      <w:pPr>
        <w:pStyle w:val="p2"/>
        <w:widowControl/>
        <w:tabs>
          <w:tab w:val="left" w:pos="720"/>
        </w:tabs>
        <w:spacing w:line="360" w:lineRule="auto"/>
        <w:ind w:firstLine="0"/>
        <w:rPr>
          <w:sz w:val="26"/>
          <w:szCs w:val="26"/>
        </w:rPr>
      </w:pPr>
    </w:p>
    <w:p w14:paraId="214068CA" w14:textId="32888FBF" w:rsidR="00DE63E9" w:rsidRPr="00EB7982" w:rsidRDefault="0049213B" w:rsidP="00815D78">
      <w:pPr>
        <w:pStyle w:val="p2"/>
        <w:widowControl/>
        <w:tabs>
          <w:tab w:val="left" w:pos="720"/>
        </w:tabs>
        <w:spacing w:line="360" w:lineRule="auto"/>
        <w:ind w:firstLine="0"/>
        <w:rPr>
          <w:sz w:val="26"/>
          <w:szCs w:val="26"/>
        </w:rPr>
      </w:pPr>
      <w:r>
        <w:rPr>
          <w:sz w:val="26"/>
          <w:szCs w:val="26"/>
        </w:rPr>
        <w:tab/>
      </w:r>
      <w:r w:rsidR="00267DAB" w:rsidRPr="00EB7982">
        <w:rPr>
          <w:sz w:val="26"/>
          <w:szCs w:val="26"/>
        </w:rPr>
        <w:t xml:space="preserve">Columbia </w:t>
      </w:r>
      <w:r w:rsidR="00FE12B8" w:rsidRPr="00EB7982">
        <w:rPr>
          <w:sz w:val="26"/>
          <w:szCs w:val="26"/>
        </w:rPr>
        <w:t>explains</w:t>
      </w:r>
      <w:r w:rsidR="003908C7" w:rsidRPr="00EB7982">
        <w:rPr>
          <w:sz w:val="26"/>
          <w:szCs w:val="26"/>
        </w:rPr>
        <w:t xml:space="preserve"> that the</w:t>
      </w:r>
      <w:r w:rsidR="005E5EA5" w:rsidRPr="00EB7982">
        <w:rPr>
          <w:sz w:val="26"/>
          <w:szCs w:val="26"/>
        </w:rPr>
        <w:t xml:space="preserve"> replacement schedule is </w:t>
      </w:r>
      <w:r w:rsidR="00576C3D" w:rsidRPr="00EB7982">
        <w:rPr>
          <w:sz w:val="26"/>
          <w:szCs w:val="26"/>
        </w:rPr>
        <w:t xml:space="preserve">also consistent with its </w:t>
      </w:r>
      <w:r w:rsidR="005E5EA5" w:rsidRPr="00EB7982">
        <w:rPr>
          <w:sz w:val="26"/>
          <w:szCs w:val="26"/>
        </w:rPr>
        <w:t xml:space="preserve">DIMP </w:t>
      </w:r>
      <w:r w:rsidR="000F7E03" w:rsidRPr="00EB7982">
        <w:rPr>
          <w:sz w:val="26"/>
          <w:szCs w:val="26"/>
        </w:rPr>
        <w:t>plan</w:t>
      </w:r>
      <w:r w:rsidR="00107712">
        <w:rPr>
          <w:sz w:val="26"/>
          <w:szCs w:val="26"/>
        </w:rPr>
        <w:t>.  Columbia avers its DIMP</w:t>
      </w:r>
      <w:r w:rsidR="005E5EA5" w:rsidRPr="00EB7982">
        <w:rPr>
          <w:sz w:val="26"/>
          <w:szCs w:val="26"/>
        </w:rPr>
        <w:t xml:space="preserve"> complies with </w:t>
      </w:r>
      <w:r w:rsidR="00107712">
        <w:rPr>
          <w:sz w:val="26"/>
          <w:szCs w:val="26"/>
        </w:rPr>
        <w:t>the standards set forth by the US Department of Transportation’s Pipeline and Hazardous Materials Safety Administration</w:t>
      </w:r>
      <w:r w:rsidR="005E5EA5" w:rsidRPr="00EB7982">
        <w:rPr>
          <w:sz w:val="26"/>
          <w:szCs w:val="26"/>
        </w:rPr>
        <w:t>.</w:t>
      </w:r>
      <w:r w:rsidR="00107712">
        <w:rPr>
          <w:rStyle w:val="FootnoteReference"/>
          <w:sz w:val="26"/>
          <w:szCs w:val="26"/>
        </w:rPr>
        <w:footnoteReference w:id="10"/>
      </w:r>
      <w:r w:rsidR="005E5EA5" w:rsidRPr="00EB7982">
        <w:rPr>
          <w:sz w:val="26"/>
          <w:szCs w:val="26"/>
        </w:rPr>
        <w:t xml:space="preserve">  Columbia avers that it referenced replacement programs as one of the measures to reduce risk in its DIMP</w:t>
      </w:r>
      <w:r w:rsidR="000F7E03" w:rsidRPr="00EB7982">
        <w:rPr>
          <w:sz w:val="26"/>
          <w:szCs w:val="26"/>
        </w:rPr>
        <w:t xml:space="preserve"> plan</w:t>
      </w:r>
      <w:r w:rsidR="009337A6" w:rsidRPr="00EB7982">
        <w:rPr>
          <w:sz w:val="26"/>
          <w:szCs w:val="26"/>
        </w:rPr>
        <w:t>.</w:t>
      </w:r>
    </w:p>
    <w:p w14:paraId="3F00C85A" w14:textId="77777777" w:rsidR="00DE63E9" w:rsidRPr="00EB7982" w:rsidRDefault="00DE63E9" w:rsidP="000E6817">
      <w:pPr>
        <w:pStyle w:val="p2"/>
        <w:widowControl/>
        <w:tabs>
          <w:tab w:val="left" w:pos="720"/>
        </w:tabs>
        <w:spacing w:line="360" w:lineRule="auto"/>
        <w:ind w:firstLine="1440"/>
        <w:rPr>
          <w:sz w:val="26"/>
          <w:szCs w:val="26"/>
        </w:rPr>
      </w:pPr>
    </w:p>
    <w:p w14:paraId="1C12FCAA" w14:textId="1F1E64B3" w:rsidR="00DE63E9" w:rsidRPr="00EB7982" w:rsidRDefault="0049213B" w:rsidP="00815D78">
      <w:pPr>
        <w:pStyle w:val="p2"/>
        <w:widowControl/>
        <w:tabs>
          <w:tab w:val="left" w:pos="720"/>
        </w:tabs>
        <w:spacing w:line="360" w:lineRule="auto"/>
        <w:ind w:firstLine="0"/>
        <w:rPr>
          <w:sz w:val="26"/>
          <w:szCs w:val="26"/>
        </w:rPr>
      </w:pPr>
      <w:r>
        <w:rPr>
          <w:sz w:val="26"/>
          <w:szCs w:val="26"/>
        </w:rPr>
        <w:tab/>
      </w:r>
      <w:r w:rsidR="009337A6" w:rsidRPr="00EB7982">
        <w:rPr>
          <w:sz w:val="26"/>
          <w:szCs w:val="26"/>
        </w:rPr>
        <w:t>Columbia’s expected infrastructure replacements for its Second LTIIP are summarized in Table 1, below.</w:t>
      </w:r>
    </w:p>
    <w:p w14:paraId="1F73C2AD" w14:textId="77777777" w:rsidR="009337A6" w:rsidRPr="00EB7982" w:rsidRDefault="009337A6" w:rsidP="009337A6">
      <w:pPr>
        <w:pStyle w:val="p2"/>
        <w:widowControl/>
        <w:tabs>
          <w:tab w:val="left" w:pos="720"/>
        </w:tabs>
        <w:spacing w:line="360" w:lineRule="auto"/>
        <w:ind w:firstLine="0"/>
        <w:rPr>
          <w:sz w:val="26"/>
          <w:szCs w:val="26"/>
        </w:rPr>
      </w:pPr>
    </w:p>
    <w:p w14:paraId="3700342D" w14:textId="77777777" w:rsidR="00AA2C71" w:rsidRPr="00EB7982" w:rsidRDefault="00AA2C71" w:rsidP="009337A6">
      <w:pPr>
        <w:pStyle w:val="p2"/>
        <w:widowControl/>
        <w:tabs>
          <w:tab w:val="left" w:pos="720"/>
        </w:tabs>
        <w:spacing w:line="360" w:lineRule="auto"/>
        <w:ind w:firstLine="0"/>
        <w:rPr>
          <w:b/>
          <w:sz w:val="26"/>
          <w:szCs w:val="26"/>
        </w:rPr>
      </w:pPr>
      <w:r w:rsidRPr="00EB7982">
        <w:rPr>
          <w:b/>
          <w:sz w:val="26"/>
          <w:szCs w:val="26"/>
        </w:rPr>
        <w:t>Table 1: Columbia’s Expected Infrastructure Replacements for Its Second LTIIP</w:t>
      </w:r>
    </w:p>
    <w:tbl>
      <w:tblPr>
        <w:tblW w:w="8840" w:type="dxa"/>
        <w:tblInd w:w="108" w:type="dxa"/>
        <w:tblLook w:val="04A0" w:firstRow="1" w:lastRow="0" w:firstColumn="1" w:lastColumn="0" w:noHBand="0" w:noVBand="1"/>
      </w:tblPr>
      <w:tblGrid>
        <w:gridCol w:w="2250"/>
        <w:gridCol w:w="990"/>
        <w:gridCol w:w="1120"/>
        <w:gridCol w:w="1120"/>
        <w:gridCol w:w="1120"/>
        <w:gridCol w:w="1120"/>
        <w:gridCol w:w="1120"/>
      </w:tblGrid>
      <w:tr w:rsidR="009337A6" w:rsidRPr="00EB7982" w14:paraId="2AFEE23F" w14:textId="77777777" w:rsidTr="007B179C">
        <w:trPr>
          <w:trHeight w:val="300"/>
        </w:trPr>
        <w:tc>
          <w:tcPr>
            <w:tcW w:w="2250" w:type="dxa"/>
            <w:tcBorders>
              <w:top w:val="nil"/>
              <w:left w:val="nil"/>
              <w:bottom w:val="nil"/>
              <w:right w:val="nil"/>
            </w:tcBorders>
            <w:shd w:val="clear" w:color="auto" w:fill="auto"/>
            <w:noWrap/>
            <w:vAlign w:val="bottom"/>
            <w:hideMark/>
          </w:tcPr>
          <w:p w14:paraId="1DDE6736" w14:textId="77777777" w:rsidR="009337A6" w:rsidRPr="00EB7982" w:rsidRDefault="009337A6" w:rsidP="009337A6">
            <w:pPr>
              <w:widowControl/>
              <w:autoSpaceDE/>
              <w:autoSpaceDN/>
              <w:adjustRightInd/>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A3351"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2018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5FFAD2E"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CA36FD7"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2020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506526F"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2021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E956988"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2022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4FE4DE4" w14:textId="77777777" w:rsidR="009337A6" w:rsidRPr="00EB7982" w:rsidRDefault="009337A6" w:rsidP="009337A6">
            <w:pPr>
              <w:widowControl/>
              <w:autoSpaceDE/>
              <w:autoSpaceDN/>
              <w:adjustRightInd/>
              <w:jc w:val="center"/>
              <w:rPr>
                <w:b/>
                <w:bCs/>
                <w:color w:val="000000"/>
                <w:sz w:val="22"/>
                <w:szCs w:val="22"/>
              </w:rPr>
            </w:pPr>
            <w:r w:rsidRPr="00EB7982">
              <w:rPr>
                <w:b/>
                <w:bCs/>
                <w:color w:val="000000"/>
                <w:sz w:val="22"/>
                <w:szCs w:val="22"/>
              </w:rPr>
              <w:t>Total</w:t>
            </w:r>
          </w:p>
        </w:tc>
      </w:tr>
      <w:tr w:rsidR="009337A6" w:rsidRPr="00EB7982" w14:paraId="2F130AF7" w14:textId="77777777" w:rsidTr="007B179C">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A4A21" w14:textId="77777777" w:rsidR="009337A6" w:rsidRPr="00EB7982" w:rsidRDefault="009337A6" w:rsidP="009337A6">
            <w:pPr>
              <w:widowControl/>
              <w:autoSpaceDE/>
              <w:autoSpaceDN/>
              <w:adjustRightInd/>
              <w:rPr>
                <w:b/>
                <w:bCs/>
                <w:color w:val="000000"/>
                <w:sz w:val="22"/>
                <w:szCs w:val="22"/>
              </w:rPr>
            </w:pPr>
            <w:r w:rsidRPr="00EB7982">
              <w:rPr>
                <w:b/>
                <w:bCs/>
                <w:color w:val="000000"/>
                <w:sz w:val="22"/>
                <w:szCs w:val="22"/>
              </w:rPr>
              <w:t>Main (ft)</w:t>
            </w:r>
          </w:p>
        </w:tc>
        <w:tc>
          <w:tcPr>
            <w:tcW w:w="990" w:type="dxa"/>
            <w:tcBorders>
              <w:top w:val="nil"/>
              <w:left w:val="nil"/>
              <w:bottom w:val="single" w:sz="4" w:space="0" w:color="auto"/>
              <w:right w:val="single" w:sz="4" w:space="0" w:color="auto"/>
            </w:tcBorders>
            <w:shd w:val="clear" w:color="auto" w:fill="auto"/>
            <w:noWrap/>
            <w:vAlign w:val="bottom"/>
            <w:hideMark/>
          </w:tcPr>
          <w:p w14:paraId="4A3A9327"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690,000</w:t>
            </w:r>
          </w:p>
        </w:tc>
        <w:tc>
          <w:tcPr>
            <w:tcW w:w="1120" w:type="dxa"/>
            <w:tcBorders>
              <w:top w:val="nil"/>
              <w:left w:val="nil"/>
              <w:bottom w:val="single" w:sz="4" w:space="0" w:color="auto"/>
              <w:right w:val="single" w:sz="4" w:space="0" w:color="auto"/>
            </w:tcBorders>
            <w:shd w:val="clear" w:color="auto" w:fill="auto"/>
            <w:noWrap/>
            <w:vAlign w:val="bottom"/>
            <w:hideMark/>
          </w:tcPr>
          <w:p w14:paraId="442C1DBA"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690,000</w:t>
            </w:r>
          </w:p>
        </w:tc>
        <w:tc>
          <w:tcPr>
            <w:tcW w:w="1120" w:type="dxa"/>
            <w:tcBorders>
              <w:top w:val="nil"/>
              <w:left w:val="nil"/>
              <w:bottom w:val="single" w:sz="4" w:space="0" w:color="auto"/>
              <w:right w:val="single" w:sz="4" w:space="0" w:color="auto"/>
            </w:tcBorders>
            <w:shd w:val="clear" w:color="auto" w:fill="auto"/>
            <w:noWrap/>
            <w:vAlign w:val="bottom"/>
            <w:hideMark/>
          </w:tcPr>
          <w:p w14:paraId="6B7D4B40"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730,000</w:t>
            </w:r>
          </w:p>
        </w:tc>
        <w:tc>
          <w:tcPr>
            <w:tcW w:w="1120" w:type="dxa"/>
            <w:tcBorders>
              <w:top w:val="nil"/>
              <w:left w:val="nil"/>
              <w:bottom w:val="single" w:sz="4" w:space="0" w:color="auto"/>
              <w:right w:val="single" w:sz="4" w:space="0" w:color="auto"/>
            </w:tcBorders>
            <w:shd w:val="clear" w:color="auto" w:fill="auto"/>
            <w:noWrap/>
            <w:vAlign w:val="bottom"/>
            <w:hideMark/>
          </w:tcPr>
          <w:p w14:paraId="40BCB88E"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745,000</w:t>
            </w:r>
          </w:p>
        </w:tc>
        <w:tc>
          <w:tcPr>
            <w:tcW w:w="1120" w:type="dxa"/>
            <w:tcBorders>
              <w:top w:val="nil"/>
              <w:left w:val="nil"/>
              <w:bottom w:val="single" w:sz="4" w:space="0" w:color="auto"/>
              <w:right w:val="single" w:sz="4" w:space="0" w:color="auto"/>
            </w:tcBorders>
            <w:shd w:val="clear" w:color="auto" w:fill="auto"/>
            <w:noWrap/>
            <w:vAlign w:val="bottom"/>
            <w:hideMark/>
          </w:tcPr>
          <w:p w14:paraId="2301056A"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750,000</w:t>
            </w:r>
          </w:p>
        </w:tc>
        <w:tc>
          <w:tcPr>
            <w:tcW w:w="1120" w:type="dxa"/>
            <w:tcBorders>
              <w:top w:val="nil"/>
              <w:left w:val="nil"/>
              <w:bottom w:val="single" w:sz="4" w:space="0" w:color="auto"/>
              <w:right w:val="single" w:sz="4" w:space="0" w:color="auto"/>
            </w:tcBorders>
            <w:shd w:val="clear" w:color="auto" w:fill="auto"/>
            <w:noWrap/>
            <w:vAlign w:val="bottom"/>
            <w:hideMark/>
          </w:tcPr>
          <w:p w14:paraId="79398793"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3,605,000</w:t>
            </w:r>
          </w:p>
        </w:tc>
      </w:tr>
      <w:tr w:rsidR="009337A6" w:rsidRPr="00EB7982" w14:paraId="73AB5D72" w14:textId="77777777" w:rsidTr="007B179C">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8986340" w14:textId="506AED71" w:rsidR="009337A6" w:rsidRPr="00EB7982" w:rsidRDefault="009337A6" w:rsidP="009337A6">
            <w:pPr>
              <w:widowControl/>
              <w:autoSpaceDE/>
              <w:autoSpaceDN/>
              <w:adjustRightInd/>
              <w:rPr>
                <w:b/>
                <w:bCs/>
                <w:color w:val="000000"/>
                <w:sz w:val="22"/>
                <w:szCs w:val="22"/>
              </w:rPr>
            </w:pPr>
            <w:r w:rsidRPr="00EB7982">
              <w:rPr>
                <w:b/>
                <w:bCs/>
                <w:color w:val="000000"/>
                <w:sz w:val="22"/>
                <w:szCs w:val="22"/>
              </w:rPr>
              <w:t>Services (Average</w:t>
            </w:r>
            <w:r w:rsidR="009E3191">
              <w:rPr>
                <w:b/>
                <w:bCs/>
                <w:color w:val="000000"/>
                <w:sz w:val="22"/>
                <w:szCs w:val="22"/>
              </w:rPr>
              <w:t xml:space="preserve"> #</w:t>
            </w:r>
            <w:r w:rsidRPr="00EB7982">
              <w:rPr>
                <w:b/>
                <w:bCs/>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bottom"/>
            <w:hideMark/>
          </w:tcPr>
          <w:p w14:paraId="59244698"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9,500</w:t>
            </w:r>
          </w:p>
        </w:tc>
        <w:tc>
          <w:tcPr>
            <w:tcW w:w="1120" w:type="dxa"/>
            <w:tcBorders>
              <w:top w:val="nil"/>
              <w:left w:val="nil"/>
              <w:bottom w:val="single" w:sz="4" w:space="0" w:color="auto"/>
              <w:right w:val="single" w:sz="4" w:space="0" w:color="auto"/>
            </w:tcBorders>
            <w:shd w:val="clear" w:color="auto" w:fill="auto"/>
            <w:noWrap/>
            <w:vAlign w:val="bottom"/>
            <w:hideMark/>
          </w:tcPr>
          <w:p w14:paraId="5FB525D6"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9,500</w:t>
            </w:r>
          </w:p>
        </w:tc>
        <w:tc>
          <w:tcPr>
            <w:tcW w:w="1120" w:type="dxa"/>
            <w:tcBorders>
              <w:top w:val="nil"/>
              <w:left w:val="nil"/>
              <w:bottom w:val="single" w:sz="4" w:space="0" w:color="auto"/>
              <w:right w:val="single" w:sz="4" w:space="0" w:color="auto"/>
            </w:tcBorders>
            <w:shd w:val="clear" w:color="auto" w:fill="auto"/>
            <w:noWrap/>
            <w:vAlign w:val="bottom"/>
            <w:hideMark/>
          </w:tcPr>
          <w:p w14:paraId="43795CCE"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9,500</w:t>
            </w:r>
          </w:p>
        </w:tc>
        <w:tc>
          <w:tcPr>
            <w:tcW w:w="1120" w:type="dxa"/>
            <w:tcBorders>
              <w:top w:val="nil"/>
              <w:left w:val="nil"/>
              <w:bottom w:val="single" w:sz="4" w:space="0" w:color="auto"/>
              <w:right w:val="single" w:sz="4" w:space="0" w:color="auto"/>
            </w:tcBorders>
            <w:shd w:val="clear" w:color="auto" w:fill="auto"/>
            <w:noWrap/>
            <w:vAlign w:val="bottom"/>
            <w:hideMark/>
          </w:tcPr>
          <w:p w14:paraId="21EA316A"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9,500</w:t>
            </w:r>
          </w:p>
        </w:tc>
        <w:tc>
          <w:tcPr>
            <w:tcW w:w="1120" w:type="dxa"/>
            <w:tcBorders>
              <w:top w:val="nil"/>
              <w:left w:val="nil"/>
              <w:bottom w:val="single" w:sz="4" w:space="0" w:color="auto"/>
              <w:right w:val="single" w:sz="4" w:space="0" w:color="auto"/>
            </w:tcBorders>
            <w:shd w:val="clear" w:color="auto" w:fill="auto"/>
            <w:noWrap/>
            <w:vAlign w:val="bottom"/>
            <w:hideMark/>
          </w:tcPr>
          <w:p w14:paraId="30767C89"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9,500</w:t>
            </w:r>
          </w:p>
        </w:tc>
        <w:tc>
          <w:tcPr>
            <w:tcW w:w="1120" w:type="dxa"/>
            <w:tcBorders>
              <w:top w:val="nil"/>
              <w:left w:val="nil"/>
              <w:bottom w:val="single" w:sz="4" w:space="0" w:color="auto"/>
              <w:right w:val="single" w:sz="4" w:space="0" w:color="auto"/>
            </w:tcBorders>
            <w:shd w:val="clear" w:color="auto" w:fill="auto"/>
            <w:noWrap/>
            <w:vAlign w:val="bottom"/>
            <w:hideMark/>
          </w:tcPr>
          <w:p w14:paraId="4C94631E"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47,500</w:t>
            </w:r>
          </w:p>
        </w:tc>
      </w:tr>
      <w:tr w:rsidR="009337A6" w:rsidRPr="00EB7982" w14:paraId="39416772" w14:textId="77777777" w:rsidTr="007B179C">
        <w:trPr>
          <w:trHeight w:val="30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02CDFAB" w14:textId="775BC146" w:rsidR="009337A6" w:rsidRPr="00EB7982" w:rsidRDefault="009337A6" w:rsidP="009337A6">
            <w:pPr>
              <w:widowControl/>
              <w:autoSpaceDE/>
              <w:autoSpaceDN/>
              <w:adjustRightInd/>
              <w:rPr>
                <w:b/>
                <w:bCs/>
                <w:color w:val="000000"/>
                <w:sz w:val="22"/>
                <w:szCs w:val="22"/>
              </w:rPr>
            </w:pPr>
            <w:r w:rsidRPr="00EB7982">
              <w:rPr>
                <w:b/>
                <w:bCs/>
                <w:color w:val="000000"/>
                <w:sz w:val="22"/>
                <w:szCs w:val="22"/>
              </w:rPr>
              <w:t>Meters (Average</w:t>
            </w:r>
            <w:r w:rsidR="009E3191">
              <w:rPr>
                <w:b/>
                <w:bCs/>
                <w:color w:val="000000"/>
                <w:sz w:val="22"/>
                <w:szCs w:val="22"/>
              </w:rPr>
              <w:t xml:space="preserve"> #</w:t>
            </w:r>
            <w:r w:rsidRPr="00EB7982">
              <w:rPr>
                <w:b/>
                <w:bCs/>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bottom"/>
            <w:hideMark/>
          </w:tcPr>
          <w:p w14:paraId="248D6356"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5F28A744"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35A5D16B"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355FB70F"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33FE9557"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3,000</w:t>
            </w:r>
          </w:p>
        </w:tc>
        <w:tc>
          <w:tcPr>
            <w:tcW w:w="1120" w:type="dxa"/>
            <w:tcBorders>
              <w:top w:val="nil"/>
              <w:left w:val="nil"/>
              <w:bottom w:val="single" w:sz="4" w:space="0" w:color="auto"/>
              <w:right w:val="single" w:sz="4" w:space="0" w:color="auto"/>
            </w:tcBorders>
            <w:shd w:val="clear" w:color="auto" w:fill="auto"/>
            <w:noWrap/>
            <w:vAlign w:val="bottom"/>
            <w:hideMark/>
          </w:tcPr>
          <w:p w14:paraId="48B3EABE" w14:textId="77777777" w:rsidR="009337A6" w:rsidRPr="00EB7982" w:rsidRDefault="009337A6" w:rsidP="009337A6">
            <w:pPr>
              <w:widowControl/>
              <w:autoSpaceDE/>
              <w:autoSpaceDN/>
              <w:adjustRightInd/>
              <w:jc w:val="right"/>
              <w:rPr>
                <w:color w:val="000000"/>
                <w:sz w:val="22"/>
                <w:szCs w:val="22"/>
              </w:rPr>
            </w:pPr>
            <w:r w:rsidRPr="00EB7982">
              <w:rPr>
                <w:color w:val="000000"/>
                <w:sz w:val="22"/>
                <w:szCs w:val="22"/>
              </w:rPr>
              <w:t>15,000</w:t>
            </w:r>
          </w:p>
        </w:tc>
      </w:tr>
    </w:tbl>
    <w:p w14:paraId="1D2A53E3" w14:textId="77777777" w:rsidR="004E3088" w:rsidRPr="00EB7982" w:rsidRDefault="004E3088" w:rsidP="000E6817">
      <w:pPr>
        <w:pStyle w:val="p2"/>
        <w:widowControl/>
        <w:tabs>
          <w:tab w:val="left" w:pos="720"/>
        </w:tabs>
        <w:spacing w:line="360" w:lineRule="auto"/>
        <w:ind w:firstLine="0"/>
        <w:rPr>
          <w:sz w:val="26"/>
          <w:szCs w:val="26"/>
        </w:rPr>
      </w:pPr>
    </w:p>
    <w:p w14:paraId="7BE0EC46" w14:textId="38A06091" w:rsidR="00CC49D2" w:rsidRPr="00EB7982" w:rsidRDefault="0049213B" w:rsidP="000E6817">
      <w:pPr>
        <w:pStyle w:val="p2"/>
        <w:widowControl/>
        <w:tabs>
          <w:tab w:val="left" w:pos="720"/>
        </w:tabs>
        <w:spacing w:line="360" w:lineRule="auto"/>
        <w:ind w:firstLine="0"/>
        <w:rPr>
          <w:sz w:val="26"/>
          <w:szCs w:val="26"/>
        </w:rPr>
      </w:pPr>
      <w:r>
        <w:rPr>
          <w:sz w:val="26"/>
          <w:szCs w:val="26"/>
        </w:rPr>
        <w:tab/>
      </w:r>
      <w:r w:rsidR="00CC49D2" w:rsidRPr="00EB7982">
        <w:rPr>
          <w:sz w:val="26"/>
          <w:szCs w:val="26"/>
        </w:rPr>
        <w:t xml:space="preserve">The planned main replacements in the Second LTIIP represent a 29% increase in the estimated replacements </w:t>
      </w:r>
      <w:r w:rsidR="000D2FE4">
        <w:rPr>
          <w:sz w:val="26"/>
          <w:szCs w:val="26"/>
        </w:rPr>
        <w:t>as compared to</w:t>
      </w:r>
      <w:r w:rsidR="00CC49D2" w:rsidRPr="00EB7982">
        <w:rPr>
          <w:sz w:val="26"/>
          <w:szCs w:val="26"/>
        </w:rPr>
        <w:t xml:space="preserve"> Columbia’s </w:t>
      </w:r>
      <w:r w:rsidR="009E3191">
        <w:rPr>
          <w:sz w:val="26"/>
          <w:szCs w:val="26"/>
        </w:rPr>
        <w:t>First</w:t>
      </w:r>
      <w:r w:rsidR="009E3191" w:rsidRPr="00EB7982">
        <w:rPr>
          <w:sz w:val="26"/>
          <w:szCs w:val="26"/>
        </w:rPr>
        <w:t xml:space="preserve"> </w:t>
      </w:r>
      <w:r w:rsidR="00CC49D2" w:rsidRPr="00EB7982">
        <w:rPr>
          <w:sz w:val="26"/>
          <w:szCs w:val="26"/>
        </w:rPr>
        <w:t xml:space="preserve">LTIIP.  Factoring in Columbia’s </w:t>
      </w:r>
      <w:r w:rsidR="009E3191">
        <w:rPr>
          <w:sz w:val="26"/>
          <w:szCs w:val="26"/>
        </w:rPr>
        <w:t xml:space="preserve">Modified </w:t>
      </w:r>
      <w:r w:rsidR="00CC49D2" w:rsidRPr="00EB7982">
        <w:rPr>
          <w:sz w:val="26"/>
          <w:szCs w:val="26"/>
        </w:rPr>
        <w:t>LTIIP</w:t>
      </w:r>
      <w:r w:rsidR="00107712">
        <w:rPr>
          <w:sz w:val="26"/>
          <w:szCs w:val="26"/>
        </w:rPr>
        <w:t>, as detailed above</w:t>
      </w:r>
      <w:r w:rsidR="00CC49D2" w:rsidRPr="00EB7982">
        <w:rPr>
          <w:sz w:val="26"/>
          <w:szCs w:val="26"/>
        </w:rPr>
        <w:t>, the Company is still accelerating its main replacement by 21%.</w:t>
      </w:r>
    </w:p>
    <w:p w14:paraId="7ED53E33" w14:textId="77777777" w:rsidR="00CC49D2" w:rsidRPr="00EB7982" w:rsidRDefault="00CC49D2" w:rsidP="000E6817">
      <w:pPr>
        <w:pStyle w:val="p2"/>
        <w:widowControl/>
        <w:tabs>
          <w:tab w:val="left" w:pos="720"/>
        </w:tabs>
        <w:spacing w:line="360" w:lineRule="auto"/>
        <w:ind w:firstLine="0"/>
        <w:rPr>
          <w:sz w:val="26"/>
          <w:szCs w:val="26"/>
        </w:rPr>
      </w:pPr>
    </w:p>
    <w:p w14:paraId="55C025A2" w14:textId="5E5606B3" w:rsidR="00CC49D2" w:rsidRPr="00EB7982" w:rsidRDefault="0049213B" w:rsidP="000E6817">
      <w:pPr>
        <w:pStyle w:val="p2"/>
        <w:widowControl/>
        <w:tabs>
          <w:tab w:val="left" w:pos="720"/>
        </w:tabs>
        <w:spacing w:line="360" w:lineRule="auto"/>
        <w:ind w:firstLine="0"/>
        <w:rPr>
          <w:sz w:val="26"/>
          <w:szCs w:val="26"/>
        </w:rPr>
      </w:pPr>
      <w:r>
        <w:rPr>
          <w:sz w:val="26"/>
          <w:szCs w:val="26"/>
        </w:rPr>
        <w:lastRenderedPageBreak/>
        <w:tab/>
      </w:r>
      <w:r w:rsidR="00CC49D2" w:rsidRPr="00EB7982">
        <w:rPr>
          <w:sz w:val="26"/>
          <w:szCs w:val="26"/>
        </w:rPr>
        <w:t xml:space="preserve">Columbia </w:t>
      </w:r>
      <w:r w:rsidR="000D2FE4">
        <w:rPr>
          <w:sz w:val="26"/>
          <w:szCs w:val="26"/>
        </w:rPr>
        <w:t>notes that</w:t>
      </w:r>
      <w:r w:rsidR="00CC49D2" w:rsidRPr="00EB7982">
        <w:rPr>
          <w:sz w:val="26"/>
          <w:szCs w:val="26"/>
        </w:rPr>
        <w:t xml:space="preserve"> unlike the Company’s main replacement projects, meter replacements are not planned out at the beginning of the calendar year.  </w:t>
      </w:r>
      <w:r w:rsidR="009E3191">
        <w:rPr>
          <w:sz w:val="26"/>
          <w:szCs w:val="26"/>
        </w:rPr>
        <w:t xml:space="preserve">The </w:t>
      </w:r>
      <w:r w:rsidR="00CD08C2" w:rsidRPr="00EB7982">
        <w:rPr>
          <w:sz w:val="26"/>
          <w:szCs w:val="26"/>
        </w:rPr>
        <w:t xml:space="preserve">number of meter replacements is driven by the conditions found at each service location.  Columbia explains that while this makes it difficult to forecast the number of meters to be replaced in a given year, </w:t>
      </w:r>
      <w:r w:rsidR="000D2FE4">
        <w:rPr>
          <w:sz w:val="26"/>
          <w:szCs w:val="26"/>
        </w:rPr>
        <w:t xml:space="preserve">it avers </w:t>
      </w:r>
      <w:r w:rsidR="00CD08C2" w:rsidRPr="00EB7982">
        <w:rPr>
          <w:sz w:val="26"/>
          <w:szCs w:val="26"/>
        </w:rPr>
        <w:t>the average replacements in Table 1, above, are reasonable estimates.</w:t>
      </w:r>
      <w:r w:rsidR="00CC49D2" w:rsidRPr="00EB7982">
        <w:rPr>
          <w:sz w:val="26"/>
          <w:szCs w:val="26"/>
        </w:rPr>
        <w:t xml:space="preserve"> </w:t>
      </w:r>
    </w:p>
    <w:p w14:paraId="4715E801" w14:textId="77777777" w:rsidR="004E3088" w:rsidRPr="00EB7982" w:rsidRDefault="004E3088" w:rsidP="000E6817">
      <w:pPr>
        <w:pStyle w:val="p2"/>
        <w:widowControl/>
        <w:tabs>
          <w:tab w:val="left" w:pos="720"/>
        </w:tabs>
        <w:spacing w:line="360" w:lineRule="auto"/>
        <w:ind w:firstLine="0"/>
        <w:rPr>
          <w:sz w:val="26"/>
          <w:szCs w:val="26"/>
        </w:rPr>
      </w:pPr>
    </w:p>
    <w:p w14:paraId="2E72455B" w14:textId="77777777" w:rsidR="00C12174" w:rsidRPr="00EB7982" w:rsidRDefault="00C12174" w:rsidP="000E6817">
      <w:pPr>
        <w:pStyle w:val="p2"/>
        <w:widowControl/>
        <w:tabs>
          <w:tab w:val="left" w:pos="720"/>
        </w:tabs>
        <w:spacing w:line="360" w:lineRule="auto"/>
        <w:ind w:firstLine="0"/>
        <w:rPr>
          <w:b/>
          <w:sz w:val="26"/>
          <w:szCs w:val="26"/>
        </w:rPr>
      </w:pPr>
      <w:r w:rsidRPr="00EB7982">
        <w:rPr>
          <w:b/>
          <w:sz w:val="26"/>
          <w:szCs w:val="26"/>
        </w:rPr>
        <w:t>Comments</w:t>
      </w:r>
    </w:p>
    <w:p w14:paraId="70DB8979" w14:textId="77777777" w:rsidR="00C12174" w:rsidRPr="00EB7982" w:rsidRDefault="00C12174" w:rsidP="000E6817">
      <w:pPr>
        <w:pStyle w:val="p2"/>
        <w:widowControl/>
        <w:spacing w:line="360" w:lineRule="auto"/>
        <w:ind w:firstLine="0"/>
        <w:rPr>
          <w:sz w:val="26"/>
          <w:szCs w:val="26"/>
        </w:rPr>
      </w:pPr>
    </w:p>
    <w:p w14:paraId="3135E9DC" w14:textId="3C2D7CC7" w:rsidR="009337A6" w:rsidRPr="00EB7982" w:rsidRDefault="0049213B" w:rsidP="007B179C">
      <w:pPr>
        <w:pStyle w:val="p7"/>
        <w:widowControl/>
        <w:tabs>
          <w:tab w:val="clear" w:pos="782"/>
          <w:tab w:val="clear" w:pos="1133"/>
          <w:tab w:val="left" w:pos="720"/>
          <w:tab w:val="left" w:pos="1440"/>
        </w:tabs>
        <w:spacing w:line="360" w:lineRule="auto"/>
        <w:ind w:left="0" w:firstLine="0"/>
        <w:rPr>
          <w:sz w:val="26"/>
          <w:szCs w:val="26"/>
        </w:rPr>
      </w:pPr>
      <w:r>
        <w:rPr>
          <w:sz w:val="26"/>
          <w:szCs w:val="26"/>
        </w:rPr>
        <w:tab/>
      </w:r>
      <w:r w:rsidR="009337A6" w:rsidRPr="00EB7982">
        <w:rPr>
          <w:sz w:val="26"/>
          <w:szCs w:val="26"/>
        </w:rPr>
        <w:t>No comments were received regarding the schedule for planned repair and replacement of eligible property.</w:t>
      </w:r>
    </w:p>
    <w:p w14:paraId="7C595CFB" w14:textId="77777777" w:rsidR="00C12174" w:rsidRPr="00EB7982" w:rsidRDefault="00C12174" w:rsidP="000E6817">
      <w:pPr>
        <w:pStyle w:val="p2"/>
        <w:widowControl/>
        <w:tabs>
          <w:tab w:val="left" w:pos="720"/>
        </w:tabs>
        <w:spacing w:line="360" w:lineRule="auto"/>
        <w:ind w:firstLine="0"/>
        <w:rPr>
          <w:b/>
          <w:sz w:val="26"/>
          <w:szCs w:val="26"/>
        </w:rPr>
      </w:pPr>
    </w:p>
    <w:p w14:paraId="0B511501" w14:textId="77777777" w:rsidR="00C12174" w:rsidRPr="00EB7982" w:rsidRDefault="00C12174" w:rsidP="000E6817">
      <w:pPr>
        <w:pStyle w:val="p2"/>
        <w:widowControl/>
        <w:tabs>
          <w:tab w:val="left" w:pos="720"/>
        </w:tabs>
        <w:spacing w:line="360" w:lineRule="auto"/>
        <w:ind w:firstLine="0"/>
        <w:rPr>
          <w:b/>
          <w:sz w:val="26"/>
          <w:szCs w:val="26"/>
        </w:rPr>
      </w:pPr>
      <w:r w:rsidRPr="00EB7982">
        <w:rPr>
          <w:b/>
          <w:sz w:val="26"/>
          <w:szCs w:val="26"/>
        </w:rPr>
        <w:t>Resolution</w:t>
      </w:r>
    </w:p>
    <w:p w14:paraId="409F78BE" w14:textId="77777777" w:rsidR="00C12174" w:rsidRPr="00EB7982" w:rsidRDefault="00C12174" w:rsidP="000E6817">
      <w:pPr>
        <w:pStyle w:val="p2"/>
        <w:widowControl/>
        <w:spacing w:line="360" w:lineRule="auto"/>
        <w:ind w:firstLine="0"/>
        <w:rPr>
          <w:sz w:val="26"/>
          <w:szCs w:val="26"/>
        </w:rPr>
      </w:pPr>
      <w:r w:rsidRPr="00EB7982">
        <w:rPr>
          <w:sz w:val="26"/>
          <w:szCs w:val="26"/>
        </w:rPr>
        <w:tab/>
      </w:r>
    </w:p>
    <w:p w14:paraId="40E7DF66" w14:textId="1AFE204A" w:rsidR="009337A6" w:rsidRPr="00EB7982" w:rsidRDefault="009337A6" w:rsidP="009337A6">
      <w:pPr>
        <w:pStyle w:val="p2"/>
        <w:widowControl/>
        <w:spacing w:line="360" w:lineRule="auto"/>
        <w:ind w:firstLine="720"/>
        <w:rPr>
          <w:sz w:val="26"/>
          <w:szCs w:val="26"/>
        </w:rPr>
      </w:pPr>
      <w:r w:rsidRPr="00EB7982">
        <w:rPr>
          <w:sz w:val="26"/>
          <w:szCs w:val="26"/>
        </w:rPr>
        <w:t>Upon review of Columbia’s Second LTIIP, the Commission finds that Columbia’s Second LTIIP fulfills the requirements of 52 Pa. Code § 121.3(a)(2</w:t>
      </w:r>
      <w:r w:rsidR="007B179C">
        <w:rPr>
          <w:sz w:val="26"/>
          <w:szCs w:val="26"/>
        </w:rPr>
        <w:t xml:space="preserve">) </w:t>
      </w:r>
      <w:r w:rsidRPr="00EB7982">
        <w:rPr>
          <w:sz w:val="26"/>
          <w:szCs w:val="26"/>
        </w:rPr>
        <w:t>by detailing the schedule for planned repair and replacement of eligible property.</w:t>
      </w:r>
    </w:p>
    <w:p w14:paraId="1A7225BF" w14:textId="77777777" w:rsidR="005B045A" w:rsidRPr="00EB7982" w:rsidRDefault="005B045A" w:rsidP="000E6817">
      <w:pPr>
        <w:pStyle w:val="p7"/>
        <w:widowControl/>
        <w:tabs>
          <w:tab w:val="clear" w:pos="782"/>
          <w:tab w:val="clear" w:pos="1133"/>
          <w:tab w:val="left" w:pos="720"/>
          <w:tab w:val="left" w:pos="1440"/>
        </w:tabs>
        <w:spacing w:line="360" w:lineRule="auto"/>
        <w:ind w:left="0" w:firstLine="1440"/>
        <w:rPr>
          <w:sz w:val="26"/>
          <w:szCs w:val="26"/>
        </w:rPr>
      </w:pPr>
    </w:p>
    <w:p w14:paraId="281ED420" w14:textId="77777777" w:rsidR="00456E4B" w:rsidRPr="00EB7982" w:rsidRDefault="00646FAB" w:rsidP="005B045A">
      <w:pPr>
        <w:pStyle w:val="p2"/>
        <w:keepNext/>
        <w:widowControl/>
        <w:tabs>
          <w:tab w:val="clear" w:pos="1445"/>
          <w:tab w:val="left" w:pos="720"/>
        </w:tabs>
        <w:spacing w:line="360" w:lineRule="auto"/>
        <w:ind w:firstLine="0"/>
        <w:rPr>
          <w:sz w:val="26"/>
          <w:szCs w:val="26"/>
        </w:rPr>
      </w:pPr>
      <w:r w:rsidRPr="00EB7982">
        <w:rPr>
          <w:b/>
          <w:sz w:val="26"/>
          <w:szCs w:val="26"/>
        </w:rPr>
        <w:tab/>
      </w:r>
      <w:r w:rsidR="009842AC" w:rsidRPr="00EB7982">
        <w:rPr>
          <w:b/>
          <w:sz w:val="26"/>
          <w:szCs w:val="26"/>
        </w:rPr>
        <w:t xml:space="preserve">(3) </w:t>
      </w:r>
      <w:r w:rsidR="00456E4B" w:rsidRPr="00EB7982">
        <w:rPr>
          <w:b/>
          <w:sz w:val="26"/>
          <w:szCs w:val="26"/>
        </w:rPr>
        <w:t>LOCATION OF ELIGIBLE PROPERTY</w:t>
      </w:r>
    </w:p>
    <w:p w14:paraId="41BC8AE5" w14:textId="77777777" w:rsidR="00456E4B" w:rsidRPr="00EB7982" w:rsidRDefault="00456E4B" w:rsidP="005B045A">
      <w:pPr>
        <w:pStyle w:val="p2"/>
        <w:keepNext/>
        <w:widowControl/>
        <w:spacing w:line="360" w:lineRule="auto"/>
        <w:ind w:firstLine="0"/>
        <w:rPr>
          <w:sz w:val="26"/>
          <w:szCs w:val="26"/>
        </w:rPr>
      </w:pPr>
    </w:p>
    <w:p w14:paraId="792940AA" w14:textId="77777777" w:rsidR="00456E4B" w:rsidRPr="00EB7982" w:rsidRDefault="00775BE5" w:rsidP="005B045A">
      <w:pPr>
        <w:pStyle w:val="p2"/>
        <w:keepNext/>
        <w:widowControl/>
        <w:tabs>
          <w:tab w:val="left" w:pos="720"/>
        </w:tabs>
        <w:spacing w:line="360" w:lineRule="auto"/>
        <w:ind w:firstLine="0"/>
        <w:rPr>
          <w:b/>
          <w:sz w:val="26"/>
          <w:szCs w:val="26"/>
        </w:rPr>
      </w:pPr>
      <w:r w:rsidRPr="00EB7982">
        <w:rPr>
          <w:b/>
          <w:sz w:val="26"/>
          <w:szCs w:val="26"/>
        </w:rPr>
        <w:t>Columbia’s Petition</w:t>
      </w:r>
    </w:p>
    <w:p w14:paraId="3EA2B2EB" w14:textId="77777777" w:rsidR="00456E4B" w:rsidRPr="00EB7982" w:rsidRDefault="00456E4B" w:rsidP="005B045A">
      <w:pPr>
        <w:pStyle w:val="p2"/>
        <w:keepNext/>
        <w:widowControl/>
        <w:tabs>
          <w:tab w:val="left" w:pos="720"/>
        </w:tabs>
        <w:spacing w:line="360" w:lineRule="auto"/>
        <w:ind w:firstLine="0"/>
        <w:rPr>
          <w:b/>
          <w:sz w:val="26"/>
          <w:szCs w:val="26"/>
        </w:rPr>
      </w:pPr>
    </w:p>
    <w:p w14:paraId="02B6B046" w14:textId="653EBF17" w:rsidR="00EC1716" w:rsidRPr="00EB7982" w:rsidRDefault="0049213B" w:rsidP="00F63AEA">
      <w:pPr>
        <w:pStyle w:val="p2"/>
        <w:widowControl/>
        <w:tabs>
          <w:tab w:val="left" w:pos="720"/>
        </w:tabs>
        <w:spacing w:line="360" w:lineRule="auto"/>
        <w:ind w:firstLine="0"/>
        <w:rPr>
          <w:sz w:val="26"/>
          <w:szCs w:val="26"/>
        </w:rPr>
      </w:pPr>
      <w:r>
        <w:rPr>
          <w:b/>
          <w:sz w:val="26"/>
          <w:szCs w:val="26"/>
        </w:rPr>
        <w:tab/>
      </w:r>
      <w:r w:rsidR="00456E4B" w:rsidRPr="00EB7982">
        <w:rPr>
          <w:sz w:val="26"/>
          <w:szCs w:val="26"/>
        </w:rPr>
        <w:t>Columbia</w:t>
      </w:r>
      <w:r w:rsidR="00E55024" w:rsidRPr="00EB7982">
        <w:rPr>
          <w:sz w:val="26"/>
          <w:szCs w:val="26"/>
        </w:rPr>
        <w:t xml:space="preserve"> state</w:t>
      </w:r>
      <w:r w:rsidR="00C85CE8" w:rsidRPr="00EB7982">
        <w:rPr>
          <w:sz w:val="26"/>
          <w:szCs w:val="26"/>
        </w:rPr>
        <w:t>s</w:t>
      </w:r>
      <w:r w:rsidR="00E55024" w:rsidRPr="00EB7982">
        <w:rPr>
          <w:sz w:val="26"/>
          <w:szCs w:val="26"/>
        </w:rPr>
        <w:t xml:space="preserve"> that mains </w:t>
      </w:r>
      <w:r w:rsidR="004E3088" w:rsidRPr="00EB7982">
        <w:rPr>
          <w:sz w:val="26"/>
          <w:szCs w:val="26"/>
        </w:rPr>
        <w:t xml:space="preserve">constructed </w:t>
      </w:r>
      <w:r w:rsidR="00E55024" w:rsidRPr="00EB7982">
        <w:rPr>
          <w:sz w:val="26"/>
          <w:szCs w:val="26"/>
        </w:rPr>
        <w:t xml:space="preserve">using </w:t>
      </w:r>
      <w:r w:rsidR="00F27E95" w:rsidRPr="00EB7982">
        <w:rPr>
          <w:sz w:val="26"/>
          <w:szCs w:val="26"/>
        </w:rPr>
        <w:t>cast iron, bare steel, and Aldyl-A</w:t>
      </w:r>
      <w:r w:rsidR="00F743BF">
        <w:rPr>
          <w:rStyle w:val="FootnoteReference"/>
          <w:sz w:val="26"/>
          <w:szCs w:val="26"/>
        </w:rPr>
        <w:footnoteReference w:id="11"/>
      </w:r>
      <w:r w:rsidR="00E55024" w:rsidRPr="00EB7982">
        <w:rPr>
          <w:sz w:val="26"/>
          <w:szCs w:val="26"/>
        </w:rPr>
        <w:t xml:space="preserve"> are located throughout </w:t>
      </w:r>
      <w:r w:rsidR="00C85CE8" w:rsidRPr="00EB7982">
        <w:rPr>
          <w:sz w:val="26"/>
          <w:szCs w:val="26"/>
        </w:rPr>
        <w:t xml:space="preserve">Columbia’s </w:t>
      </w:r>
      <w:r w:rsidR="00E55024" w:rsidRPr="00EB7982">
        <w:rPr>
          <w:sz w:val="26"/>
          <w:szCs w:val="26"/>
        </w:rPr>
        <w:t>26</w:t>
      </w:r>
      <w:r w:rsidR="00C85CE8" w:rsidRPr="00EB7982">
        <w:rPr>
          <w:sz w:val="26"/>
          <w:szCs w:val="26"/>
        </w:rPr>
        <w:t> </w:t>
      </w:r>
      <w:r w:rsidR="00E55024" w:rsidRPr="00EB7982">
        <w:rPr>
          <w:sz w:val="26"/>
          <w:szCs w:val="26"/>
        </w:rPr>
        <w:t>count</w:t>
      </w:r>
      <w:r w:rsidR="009E3191">
        <w:rPr>
          <w:sz w:val="26"/>
          <w:szCs w:val="26"/>
        </w:rPr>
        <w:t>ies in its</w:t>
      </w:r>
      <w:r w:rsidR="00C85CE8" w:rsidRPr="00EB7982">
        <w:rPr>
          <w:sz w:val="26"/>
          <w:szCs w:val="26"/>
        </w:rPr>
        <w:t xml:space="preserve"> </w:t>
      </w:r>
      <w:r w:rsidR="00E55024" w:rsidRPr="00EB7982">
        <w:rPr>
          <w:sz w:val="26"/>
          <w:szCs w:val="26"/>
        </w:rPr>
        <w:t xml:space="preserve">certificated service territory in Western and South Central Pennsylvania. </w:t>
      </w:r>
      <w:r w:rsidR="00456E4B" w:rsidRPr="00EB7982">
        <w:rPr>
          <w:sz w:val="26"/>
          <w:szCs w:val="26"/>
        </w:rPr>
        <w:t xml:space="preserve"> </w:t>
      </w:r>
      <w:r w:rsidR="00CC49D2" w:rsidRPr="00EB7982">
        <w:rPr>
          <w:sz w:val="26"/>
          <w:szCs w:val="26"/>
        </w:rPr>
        <w:t xml:space="preserve">The Company avers that a precise identification of each piece of eligible property throughout Columbia’s service territory at </w:t>
      </w:r>
      <w:r w:rsidR="00CC49D2" w:rsidRPr="00EB7982">
        <w:rPr>
          <w:sz w:val="26"/>
          <w:szCs w:val="26"/>
        </w:rPr>
        <w:lastRenderedPageBreak/>
        <w:t xml:space="preserve">any given time would be impractical due to the geographic diversity of Columbia’s service territory, and the distribution of eligible property throughout that service territory.  </w:t>
      </w:r>
      <w:r w:rsidR="00F70EB8" w:rsidRPr="00EB7982">
        <w:rPr>
          <w:sz w:val="26"/>
          <w:szCs w:val="26"/>
        </w:rPr>
        <w:t>Columbia</w:t>
      </w:r>
      <w:r w:rsidR="004E3088" w:rsidRPr="00EB7982">
        <w:rPr>
          <w:sz w:val="26"/>
          <w:szCs w:val="26"/>
        </w:rPr>
        <w:t xml:space="preserve"> explains that it</w:t>
      </w:r>
      <w:r w:rsidR="00F70EB8" w:rsidRPr="00EB7982">
        <w:rPr>
          <w:sz w:val="26"/>
          <w:szCs w:val="26"/>
        </w:rPr>
        <w:t xml:space="preserve"> utilizes a systemic approach to determining the property to be replaced</w:t>
      </w:r>
      <w:r w:rsidR="00CC49D2" w:rsidRPr="00EB7982">
        <w:rPr>
          <w:sz w:val="26"/>
          <w:szCs w:val="26"/>
        </w:rPr>
        <w:t xml:space="preserve"> in a given year</w:t>
      </w:r>
      <w:r w:rsidR="00F70EB8" w:rsidRPr="00EB7982">
        <w:rPr>
          <w:sz w:val="26"/>
          <w:szCs w:val="26"/>
        </w:rPr>
        <w:t xml:space="preserve"> based on age, condition, geographical proximity, leak history, and capacity needs of the area.  The specific projects identified are then engineered for a calendar year beginning in the </w:t>
      </w:r>
      <w:r w:rsidR="004E3088" w:rsidRPr="00EB7982">
        <w:rPr>
          <w:sz w:val="26"/>
          <w:szCs w:val="26"/>
        </w:rPr>
        <w:t>first</w:t>
      </w:r>
      <w:r w:rsidR="00F70EB8" w:rsidRPr="00EB7982">
        <w:rPr>
          <w:sz w:val="26"/>
          <w:szCs w:val="26"/>
        </w:rPr>
        <w:t xml:space="preserve"> quarter of the preceding year in accordance with expected capital budgets.  Co</w:t>
      </w:r>
      <w:r w:rsidR="006864F2" w:rsidRPr="00EB7982">
        <w:rPr>
          <w:sz w:val="26"/>
          <w:szCs w:val="26"/>
        </w:rPr>
        <w:t xml:space="preserve">lumbia </w:t>
      </w:r>
      <w:r w:rsidR="004E3088" w:rsidRPr="00EB7982">
        <w:rPr>
          <w:sz w:val="26"/>
          <w:szCs w:val="26"/>
        </w:rPr>
        <w:t xml:space="preserve">uses </w:t>
      </w:r>
      <w:r w:rsidR="006864F2" w:rsidRPr="00EB7982">
        <w:rPr>
          <w:sz w:val="26"/>
          <w:szCs w:val="26"/>
        </w:rPr>
        <w:t>the</w:t>
      </w:r>
      <w:r w:rsidR="00F70EB8" w:rsidRPr="00EB7982">
        <w:rPr>
          <w:sz w:val="26"/>
          <w:szCs w:val="26"/>
        </w:rPr>
        <w:t xml:space="preserve"> Annual Asset Optimization Plan</w:t>
      </w:r>
      <w:r w:rsidR="004E3088" w:rsidRPr="00EB7982">
        <w:rPr>
          <w:sz w:val="26"/>
          <w:szCs w:val="26"/>
        </w:rPr>
        <w:t>s</w:t>
      </w:r>
      <w:r w:rsidR="00F70EB8" w:rsidRPr="00EB7982">
        <w:rPr>
          <w:sz w:val="26"/>
          <w:szCs w:val="26"/>
        </w:rPr>
        <w:t xml:space="preserve"> (AAO</w:t>
      </w:r>
      <w:r w:rsidR="00330D75" w:rsidRPr="00EB7982">
        <w:rPr>
          <w:sz w:val="26"/>
          <w:szCs w:val="26"/>
        </w:rPr>
        <w:t>P</w:t>
      </w:r>
      <w:r w:rsidR="000D2FE4">
        <w:rPr>
          <w:sz w:val="26"/>
          <w:szCs w:val="26"/>
        </w:rPr>
        <w:t>s</w:t>
      </w:r>
      <w:r w:rsidR="00F70EB8" w:rsidRPr="00EB7982">
        <w:rPr>
          <w:sz w:val="26"/>
          <w:szCs w:val="26"/>
        </w:rPr>
        <w:t xml:space="preserve">) required </w:t>
      </w:r>
      <w:r w:rsidR="00C85CE8" w:rsidRPr="00EB7982">
        <w:rPr>
          <w:sz w:val="26"/>
          <w:szCs w:val="26"/>
        </w:rPr>
        <w:t>by</w:t>
      </w:r>
      <w:r w:rsidR="00F70EB8" w:rsidRPr="00EB7982">
        <w:rPr>
          <w:sz w:val="26"/>
          <w:szCs w:val="26"/>
        </w:rPr>
        <w:t xml:space="preserve"> </w:t>
      </w:r>
      <w:r w:rsidR="004E3088" w:rsidRPr="00EB7982">
        <w:rPr>
          <w:sz w:val="26"/>
          <w:szCs w:val="26"/>
        </w:rPr>
        <w:t xml:space="preserve">52 Pa. Code § 121.6 </w:t>
      </w:r>
      <w:r w:rsidR="006864F2" w:rsidRPr="00EB7982">
        <w:rPr>
          <w:sz w:val="26"/>
          <w:szCs w:val="26"/>
        </w:rPr>
        <w:t xml:space="preserve">to provide the Commission with current specific annual replacement projects as well as address any changes that were made in the implementation of the prior year’s </w:t>
      </w:r>
      <w:r w:rsidR="00CC49D2" w:rsidRPr="00EB7982">
        <w:rPr>
          <w:sz w:val="26"/>
          <w:szCs w:val="26"/>
        </w:rPr>
        <w:t>replacement schedule</w:t>
      </w:r>
      <w:r w:rsidR="006864F2" w:rsidRPr="00EB7982">
        <w:rPr>
          <w:sz w:val="26"/>
          <w:szCs w:val="26"/>
        </w:rPr>
        <w:t>.</w:t>
      </w:r>
    </w:p>
    <w:p w14:paraId="35952B2C" w14:textId="77777777" w:rsidR="00576C3D" w:rsidRPr="00EB7982" w:rsidRDefault="00576C3D" w:rsidP="000E6817">
      <w:pPr>
        <w:pStyle w:val="p2"/>
        <w:widowControl/>
        <w:tabs>
          <w:tab w:val="left" w:pos="720"/>
        </w:tabs>
        <w:spacing w:line="360" w:lineRule="auto"/>
        <w:ind w:firstLine="0"/>
        <w:rPr>
          <w:sz w:val="26"/>
          <w:szCs w:val="26"/>
        </w:rPr>
      </w:pPr>
    </w:p>
    <w:p w14:paraId="36A6043D" w14:textId="77777777" w:rsidR="00456E4B" w:rsidRPr="00EB7982" w:rsidRDefault="00456E4B" w:rsidP="000E6817">
      <w:pPr>
        <w:pStyle w:val="p2"/>
        <w:widowControl/>
        <w:tabs>
          <w:tab w:val="left" w:pos="720"/>
        </w:tabs>
        <w:spacing w:line="360" w:lineRule="auto"/>
        <w:ind w:firstLine="0"/>
        <w:rPr>
          <w:b/>
          <w:sz w:val="26"/>
          <w:szCs w:val="26"/>
        </w:rPr>
      </w:pPr>
      <w:r w:rsidRPr="00EB7982">
        <w:rPr>
          <w:b/>
          <w:sz w:val="26"/>
          <w:szCs w:val="26"/>
        </w:rPr>
        <w:t>Comments</w:t>
      </w:r>
    </w:p>
    <w:p w14:paraId="19FD6D0E" w14:textId="77777777" w:rsidR="00EC1716" w:rsidRPr="00EB7982" w:rsidRDefault="00EC1716" w:rsidP="000E6817">
      <w:pPr>
        <w:pStyle w:val="p2"/>
        <w:widowControl/>
        <w:tabs>
          <w:tab w:val="left" w:pos="720"/>
        </w:tabs>
        <w:spacing w:line="360" w:lineRule="auto"/>
        <w:ind w:firstLine="0"/>
        <w:rPr>
          <w:sz w:val="26"/>
          <w:szCs w:val="26"/>
        </w:rPr>
      </w:pPr>
    </w:p>
    <w:p w14:paraId="2A4D8436" w14:textId="77777777" w:rsidR="00456E4B" w:rsidRPr="00EB7982" w:rsidRDefault="00456E4B" w:rsidP="00F63AEA">
      <w:pPr>
        <w:pStyle w:val="p7"/>
        <w:widowControl/>
        <w:tabs>
          <w:tab w:val="clear" w:pos="782"/>
          <w:tab w:val="clear" w:pos="1133"/>
          <w:tab w:val="left" w:pos="720"/>
          <w:tab w:val="left" w:pos="1440"/>
        </w:tabs>
        <w:spacing w:line="360" w:lineRule="auto"/>
        <w:rPr>
          <w:sz w:val="26"/>
          <w:szCs w:val="26"/>
        </w:rPr>
      </w:pPr>
      <w:r w:rsidRPr="00EB7982">
        <w:rPr>
          <w:sz w:val="26"/>
          <w:szCs w:val="26"/>
        </w:rPr>
        <w:t>No comments were received regarding the</w:t>
      </w:r>
      <w:r w:rsidR="00E55024" w:rsidRPr="00EB7982">
        <w:rPr>
          <w:sz w:val="26"/>
          <w:szCs w:val="26"/>
        </w:rPr>
        <w:t xml:space="preserve"> location of eligible property.</w:t>
      </w:r>
    </w:p>
    <w:p w14:paraId="7AD5C216" w14:textId="77777777" w:rsidR="00E57C1D" w:rsidRPr="00EB7982" w:rsidRDefault="00E57C1D" w:rsidP="000E6817">
      <w:pPr>
        <w:pStyle w:val="p7"/>
        <w:widowControl/>
        <w:tabs>
          <w:tab w:val="clear" w:pos="782"/>
          <w:tab w:val="clear" w:pos="1133"/>
          <w:tab w:val="left" w:pos="720"/>
          <w:tab w:val="left" w:pos="1440"/>
        </w:tabs>
        <w:spacing w:line="360" w:lineRule="auto"/>
        <w:ind w:left="0" w:firstLine="0"/>
        <w:rPr>
          <w:sz w:val="26"/>
          <w:szCs w:val="26"/>
        </w:rPr>
      </w:pPr>
    </w:p>
    <w:p w14:paraId="7583C837" w14:textId="77777777" w:rsidR="00456E4B" w:rsidRPr="00EB7982" w:rsidRDefault="00456E4B" w:rsidP="000E6817">
      <w:pPr>
        <w:pStyle w:val="p2"/>
        <w:widowControl/>
        <w:tabs>
          <w:tab w:val="left" w:pos="720"/>
        </w:tabs>
        <w:spacing w:line="360" w:lineRule="auto"/>
        <w:ind w:firstLine="0"/>
        <w:rPr>
          <w:b/>
          <w:sz w:val="26"/>
          <w:szCs w:val="26"/>
        </w:rPr>
      </w:pPr>
      <w:r w:rsidRPr="00EB7982">
        <w:rPr>
          <w:b/>
          <w:sz w:val="26"/>
          <w:szCs w:val="26"/>
        </w:rPr>
        <w:t>Resolution</w:t>
      </w:r>
    </w:p>
    <w:p w14:paraId="5BA4DA7E" w14:textId="77777777" w:rsidR="00456E4B" w:rsidRPr="00EB7982" w:rsidRDefault="00456E4B" w:rsidP="000E6817">
      <w:pPr>
        <w:pStyle w:val="p2"/>
        <w:widowControl/>
        <w:spacing w:line="360" w:lineRule="auto"/>
        <w:ind w:firstLine="0"/>
        <w:rPr>
          <w:sz w:val="26"/>
          <w:szCs w:val="26"/>
        </w:rPr>
      </w:pPr>
    </w:p>
    <w:p w14:paraId="5E5EFEFF" w14:textId="7FA9DB6D" w:rsidR="003753DB" w:rsidRPr="00EB7982" w:rsidRDefault="003753DB" w:rsidP="003753DB">
      <w:pPr>
        <w:pStyle w:val="p2"/>
        <w:widowControl/>
        <w:spacing w:line="360" w:lineRule="auto"/>
        <w:ind w:firstLine="720"/>
        <w:rPr>
          <w:sz w:val="26"/>
          <w:szCs w:val="26"/>
        </w:rPr>
      </w:pPr>
      <w:r w:rsidRPr="00EB7982">
        <w:rPr>
          <w:sz w:val="26"/>
          <w:szCs w:val="26"/>
        </w:rPr>
        <w:t>Upon review of Columbia’s Second LTIIP, the Commission finds that Columbia’s Second LTIIP fulfills the requirements of 52 Pa. Code § 121.3(a)(</w:t>
      </w:r>
      <w:r w:rsidR="00CC49D2" w:rsidRPr="00EB7982">
        <w:rPr>
          <w:sz w:val="26"/>
          <w:szCs w:val="26"/>
        </w:rPr>
        <w:t>3</w:t>
      </w:r>
      <w:r w:rsidRPr="00EB7982">
        <w:rPr>
          <w:sz w:val="26"/>
          <w:szCs w:val="26"/>
        </w:rPr>
        <w:t xml:space="preserve">) by </w:t>
      </w:r>
      <w:r w:rsidR="00470AA0">
        <w:rPr>
          <w:sz w:val="26"/>
          <w:szCs w:val="26"/>
        </w:rPr>
        <w:t xml:space="preserve">providing a general description of the </w:t>
      </w:r>
      <w:r w:rsidR="00CC49D2" w:rsidRPr="00EB7982">
        <w:rPr>
          <w:sz w:val="26"/>
          <w:szCs w:val="26"/>
        </w:rPr>
        <w:t>location of eligible property</w:t>
      </w:r>
      <w:r w:rsidRPr="00EB7982">
        <w:rPr>
          <w:sz w:val="26"/>
          <w:szCs w:val="26"/>
        </w:rPr>
        <w:t>.</w:t>
      </w:r>
    </w:p>
    <w:p w14:paraId="7D6953B3" w14:textId="099B47B8" w:rsidR="00456E4B" w:rsidRDefault="00456E4B" w:rsidP="000E6817">
      <w:pPr>
        <w:pStyle w:val="p2"/>
        <w:widowControl/>
        <w:tabs>
          <w:tab w:val="left" w:pos="720"/>
        </w:tabs>
        <w:spacing w:line="360" w:lineRule="auto"/>
        <w:ind w:firstLine="0"/>
        <w:rPr>
          <w:sz w:val="26"/>
          <w:szCs w:val="26"/>
        </w:rPr>
      </w:pPr>
    </w:p>
    <w:p w14:paraId="4665B67F" w14:textId="2367264C" w:rsidR="007B179C" w:rsidRPr="00EB7982" w:rsidRDefault="007B179C" w:rsidP="007B179C">
      <w:pPr>
        <w:pStyle w:val="p2"/>
        <w:keepNext/>
        <w:widowControl/>
        <w:tabs>
          <w:tab w:val="clear" w:pos="1445"/>
          <w:tab w:val="left" w:pos="720"/>
        </w:tabs>
        <w:ind w:left="720" w:hanging="720"/>
        <w:rPr>
          <w:sz w:val="26"/>
          <w:szCs w:val="26"/>
        </w:rPr>
      </w:pPr>
      <w:r>
        <w:rPr>
          <w:b/>
          <w:sz w:val="26"/>
          <w:szCs w:val="26"/>
        </w:rPr>
        <w:tab/>
      </w:r>
      <w:r w:rsidRPr="00EB7982">
        <w:rPr>
          <w:b/>
          <w:sz w:val="26"/>
          <w:szCs w:val="26"/>
        </w:rPr>
        <w:t>(4) REASONABLE ESTIMATES OF THE QUANTITY OF PROPERTY TO BE IMPROVED</w:t>
      </w:r>
    </w:p>
    <w:p w14:paraId="251B190A" w14:textId="62A56BAB" w:rsidR="007B179C" w:rsidRDefault="007B179C" w:rsidP="000E6817">
      <w:pPr>
        <w:pStyle w:val="p2"/>
        <w:widowControl/>
        <w:tabs>
          <w:tab w:val="left" w:pos="720"/>
        </w:tabs>
        <w:spacing w:line="360" w:lineRule="auto"/>
        <w:ind w:firstLine="0"/>
        <w:rPr>
          <w:sz w:val="26"/>
          <w:szCs w:val="26"/>
        </w:rPr>
      </w:pPr>
    </w:p>
    <w:p w14:paraId="1966C213" w14:textId="77777777" w:rsidR="007B179C" w:rsidRPr="00EB7982" w:rsidRDefault="007B179C" w:rsidP="007B179C">
      <w:pPr>
        <w:pStyle w:val="p2"/>
        <w:widowControl/>
        <w:tabs>
          <w:tab w:val="left" w:pos="720"/>
        </w:tabs>
        <w:spacing w:line="360" w:lineRule="auto"/>
        <w:ind w:firstLine="0"/>
        <w:rPr>
          <w:b/>
          <w:sz w:val="26"/>
          <w:szCs w:val="26"/>
        </w:rPr>
      </w:pPr>
      <w:r w:rsidRPr="00EB7982">
        <w:rPr>
          <w:b/>
          <w:sz w:val="26"/>
          <w:szCs w:val="26"/>
        </w:rPr>
        <w:t>Columbia’s Petition</w:t>
      </w:r>
    </w:p>
    <w:p w14:paraId="16300209" w14:textId="77777777" w:rsidR="007B179C" w:rsidRPr="00EB7982" w:rsidRDefault="007B179C" w:rsidP="007B179C">
      <w:pPr>
        <w:pStyle w:val="p2"/>
        <w:widowControl/>
        <w:tabs>
          <w:tab w:val="left" w:pos="720"/>
        </w:tabs>
        <w:spacing w:line="360" w:lineRule="auto"/>
        <w:ind w:firstLine="0"/>
        <w:rPr>
          <w:b/>
          <w:sz w:val="26"/>
          <w:szCs w:val="26"/>
        </w:rPr>
      </w:pPr>
    </w:p>
    <w:p w14:paraId="737463A6" w14:textId="133B060E" w:rsidR="007B179C" w:rsidRPr="00EB7982" w:rsidRDefault="007B179C" w:rsidP="007B179C">
      <w:pPr>
        <w:pStyle w:val="p2"/>
        <w:widowControl/>
        <w:tabs>
          <w:tab w:val="left" w:pos="720"/>
        </w:tabs>
        <w:spacing w:line="360" w:lineRule="auto"/>
        <w:ind w:firstLine="0"/>
        <w:rPr>
          <w:sz w:val="26"/>
          <w:szCs w:val="26"/>
        </w:rPr>
      </w:pPr>
      <w:r>
        <w:rPr>
          <w:sz w:val="26"/>
          <w:szCs w:val="26"/>
        </w:rPr>
        <w:tab/>
        <w:t>Columbia’s reasonable estimates of the quantity of property to be improved are provided in Table 1, above.</w:t>
      </w:r>
    </w:p>
    <w:p w14:paraId="531FC453" w14:textId="25C874CD" w:rsidR="007B179C" w:rsidRDefault="007B179C" w:rsidP="007B179C">
      <w:pPr>
        <w:pStyle w:val="p2"/>
        <w:widowControl/>
        <w:tabs>
          <w:tab w:val="left" w:pos="720"/>
        </w:tabs>
        <w:spacing w:line="360" w:lineRule="auto"/>
        <w:ind w:firstLine="0"/>
        <w:rPr>
          <w:sz w:val="26"/>
          <w:szCs w:val="26"/>
        </w:rPr>
      </w:pPr>
    </w:p>
    <w:p w14:paraId="1635A442" w14:textId="655C874E" w:rsidR="00632E1F" w:rsidRDefault="00632E1F" w:rsidP="007B179C">
      <w:pPr>
        <w:pStyle w:val="p2"/>
        <w:widowControl/>
        <w:tabs>
          <w:tab w:val="left" w:pos="720"/>
        </w:tabs>
        <w:spacing w:line="360" w:lineRule="auto"/>
        <w:ind w:firstLine="0"/>
        <w:rPr>
          <w:sz w:val="26"/>
          <w:szCs w:val="26"/>
        </w:rPr>
      </w:pPr>
    </w:p>
    <w:p w14:paraId="29BFB2A0" w14:textId="66CA5C62" w:rsidR="00632E1F" w:rsidRDefault="00632E1F" w:rsidP="007B179C">
      <w:pPr>
        <w:pStyle w:val="p2"/>
        <w:widowControl/>
        <w:tabs>
          <w:tab w:val="left" w:pos="720"/>
        </w:tabs>
        <w:spacing w:line="360" w:lineRule="auto"/>
        <w:ind w:firstLine="0"/>
        <w:rPr>
          <w:sz w:val="26"/>
          <w:szCs w:val="26"/>
        </w:rPr>
      </w:pPr>
    </w:p>
    <w:p w14:paraId="7C471355" w14:textId="77777777" w:rsidR="00632E1F" w:rsidRPr="00EB7982" w:rsidRDefault="00632E1F" w:rsidP="007B179C">
      <w:pPr>
        <w:pStyle w:val="p2"/>
        <w:widowControl/>
        <w:tabs>
          <w:tab w:val="left" w:pos="720"/>
        </w:tabs>
        <w:spacing w:line="360" w:lineRule="auto"/>
        <w:ind w:firstLine="0"/>
        <w:rPr>
          <w:sz w:val="26"/>
          <w:szCs w:val="26"/>
        </w:rPr>
      </w:pPr>
    </w:p>
    <w:p w14:paraId="04BB8916" w14:textId="77777777" w:rsidR="007B179C" w:rsidRPr="00EB7982" w:rsidRDefault="007B179C" w:rsidP="007B179C">
      <w:pPr>
        <w:pStyle w:val="p2"/>
        <w:widowControl/>
        <w:tabs>
          <w:tab w:val="left" w:pos="720"/>
        </w:tabs>
        <w:spacing w:line="360" w:lineRule="auto"/>
        <w:ind w:firstLine="0"/>
        <w:rPr>
          <w:b/>
          <w:sz w:val="26"/>
          <w:szCs w:val="26"/>
        </w:rPr>
      </w:pPr>
      <w:r w:rsidRPr="00EB7982">
        <w:rPr>
          <w:b/>
          <w:sz w:val="26"/>
          <w:szCs w:val="26"/>
        </w:rPr>
        <w:t>Comments</w:t>
      </w:r>
    </w:p>
    <w:p w14:paraId="2986B7CF" w14:textId="77777777" w:rsidR="007B179C" w:rsidRPr="00EB7982" w:rsidRDefault="007B179C" w:rsidP="007B179C">
      <w:pPr>
        <w:pStyle w:val="p2"/>
        <w:widowControl/>
        <w:spacing w:line="360" w:lineRule="auto"/>
        <w:ind w:firstLine="0"/>
        <w:rPr>
          <w:sz w:val="26"/>
          <w:szCs w:val="26"/>
        </w:rPr>
      </w:pPr>
    </w:p>
    <w:p w14:paraId="3046371F" w14:textId="2DED06EC" w:rsidR="007B179C" w:rsidRPr="00EB7982" w:rsidRDefault="007B179C" w:rsidP="007B179C">
      <w:pPr>
        <w:pStyle w:val="p7"/>
        <w:widowControl/>
        <w:tabs>
          <w:tab w:val="clear" w:pos="782"/>
          <w:tab w:val="clear" w:pos="1133"/>
          <w:tab w:val="left" w:pos="720"/>
          <w:tab w:val="left" w:pos="1440"/>
        </w:tabs>
        <w:spacing w:line="360" w:lineRule="auto"/>
        <w:ind w:left="0" w:firstLine="0"/>
        <w:rPr>
          <w:sz w:val="26"/>
          <w:szCs w:val="26"/>
        </w:rPr>
      </w:pPr>
      <w:r>
        <w:rPr>
          <w:sz w:val="26"/>
          <w:szCs w:val="26"/>
        </w:rPr>
        <w:tab/>
      </w:r>
      <w:r w:rsidRPr="00EB7982">
        <w:rPr>
          <w:sz w:val="26"/>
          <w:szCs w:val="26"/>
        </w:rPr>
        <w:t xml:space="preserve">No comments were received regarding </w:t>
      </w:r>
      <w:r>
        <w:rPr>
          <w:sz w:val="26"/>
          <w:szCs w:val="26"/>
        </w:rPr>
        <w:t xml:space="preserve">the </w:t>
      </w:r>
      <w:r w:rsidRPr="00EB7982">
        <w:rPr>
          <w:sz w:val="26"/>
          <w:szCs w:val="26"/>
        </w:rPr>
        <w:t>reasonable estimates of the quantity of property to be improved.</w:t>
      </w:r>
    </w:p>
    <w:p w14:paraId="10BD7F93" w14:textId="77777777" w:rsidR="007B179C" w:rsidRPr="00EB7982" w:rsidRDefault="007B179C" w:rsidP="007B179C">
      <w:pPr>
        <w:pStyle w:val="p2"/>
        <w:widowControl/>
        <w:tabs>
          <w:tab w:val="left" w:pos="720"/>
        </w:tabs>
        <w:spacing w:line="360" w:lineRule="auto"/>
        <w:ind w:firstLine="0"/>
        <w:rPr>
          <w:b/>
          <w:sz w:val="26"/>
          <w:szCs w:val="26"/>
        </w:rPr>
      </w:pPr>
    </w:p>
    <w:p w14:paraId="50D3DFAD" w14:textId="77777777" w:rsidR="007B179C" w:rsidRPr="00EB7982" w:rsidRDefault="007B179C" w:rsidP="007B179C">
      <w:pPr>
        <w:pStyle w:val="p2"/>
        <w:widowControl/>
        <w:tabs>
          <w:tab w:val="left" w:pos="720"/>
        </w:tabs>
        <w:spacing w:line="360" w:lineRule="auto"/>
        <w:ind w:firstLine="0"/>
        <w:rPr>
          <w:b/>
          <w:sz w:val="26"/>
          <w:szCs w:val="26"/>
        </w:rPr>
      </w:pPr>
      <w:r w:rsidRPr="00EB7982">
        <w:rPr>
          <w:b/>
          <w:sz w:val="26"/>
          <w:szCs w:val="26"/>
        </w:rPr>
        <w:t>Resolution</w:t>
      </w:r>
    </w:p>
    <w:p w14:paraId="6B38CF4E" w14:textId="77777777" w:rsidR="007B179C" w:rsidRPr="00EB7982" w:rsidRDefault="007B179C" w:rsidP="007B179C">
      <w:pPr>
        <w:pStyle w:val="p2"/>
        <w:widowControl/>
        <w:spacing w:line="360" w:lineRule="auto"/>
        <w:ind w:firstLine="0"/>
        <w:rPr>
          <w:sz w:val="26"/>
          <w:szCs w:val="26"/>
        </w:rPr>
      </w:pPr>
      <w:r w:rsidRPr="00EB7982">
        <w:rPr>
          <w:sz w:val="26"/>
          <w:szCs w:val="26"/>
        </w:rPr>
        <w:tab/>
      </w:r>
    </w:p>
    <w:p w14:paraId="7D75CCE8" w14:textId="45FF71E0" w:rsidR="007B179C" w:rsidRPr="00EB7982" w:rsidRDefault="007B179C" w:rsidP="007B179C">
      <w:pPr>
        <w:pStyle w:val="p2"/>
        <w:widowControl/>
        <w:spacing w:line="360" w:lineRule="auto"/>
        <w:ind w:firstLine="720"/>
        <w:rPr>
          <w:sz w:val="26"/>
          <w:szCs w:val="26"/>
        </w:rPr>
      </w:pPr>
      <w:r w:rsidRPr="00EB7982">
        <w:rPr>
          <w:sz w:val="26"/>
          <w:szCs w:val="26"/>
        </w:rPr>
        <w:t xml:space="preserve">Upon review of Columbia’s Second LTIIP, the Commission finds that Columbia’s Second LTIIP fulfills the requirements of 52 Pa. Code § 121.3(a)(4) </w:t>
      </w:r>
      <w:r>
        <w:rPr>
          <w:sz w:val="26"/>
          <w:szCs w:val="26"/>
        </w:rPr>
        <w:t xml:space="preserve">by detailing </w:t>
      </w:r>
      <w:r w:rsidRPr="00EB7982">
        <w:rPr>
          <w:sz w:val="26"/>
          <w:szCs w:val="26"/>
        </w:rPr>
        <w:t>reasonable estimates of the quantity of property to be improved.</w:t>
      </w:r>
    </w:p>
    <w:p w14:paraId="0911C29A" w14:textId="160BC0F3" w:rsidR="007B179C" w:rsidRPr="00EB7982" w:rsidRDefault="007B179C" w:rsidP="000E6817">
      <w:pPr>
        <w:pStyle w:val="p2"/>
        <w:widowControl/>
        <w:tabs>
          <w:tab w:val="left" w:pos="720"/>
        </w:tabs>
        <w:spacing w:line="360" w:lineRule="auto"/>
        <w:ind w:firstLine="0"/>
        <w:rPr>
          <w:sz w:val="26"/>
          <w:szCs w:val="26"/>
        </w:rPr>
      </w:pPr>
    </w:p>
    <w:p w14:paraId="4CBCFCC7" w14:textId="77777777" w:rsidR="00576C3D" w:rsidRPr="00EB7982" w:rsidRDefault="00576C3D" w:rsidP="000E6817">
      <w:pPr>
        <w:pStyle w:val="p2"/>
        <w:widowControl/>
        <w:tabs>
          <w:tab w:val="left" w:pos="720"/>
        </w:tabs>
        <w:spacing w:line="360" w:lineRule="auto"/>
        <w:ind w:firstLine="0"/>
        <w:rPr>
          <w:sz w:val="26"/>
          <w:szCs w:val="26"/>
        </w:rPr>
      </w:pPr>
    </w:p>
    <w:p w14:paraId="093A36C9" w14:textId="77777777" w:rsidR="00CE29EA" w:rsidRPr="00EB7982" w:rsidRDefault="00646FAB" w:rsidP="00CE29EA">
      <w:pPr>
        <w:pStyle w:val="p2"/>
        <w:keepNext/>
        <w:widowControl/>
        <w:tabs>
          <w:tab w:val="clear" w:pos="1445"/>
          <w:tab w:val="left" w:pos="720"/>
        </w:tabs>
        <w:ind w:left="720" w:hanging="720"/>
        <w:rPr>
          <w:sz w:val="26"/>
          <w:szCs w:val="26"/>
        </w:rPr>
      </w:pPr>
      <w:r w:rsidRPr="00EB7982">
        <w:rPr>
          <w:b/>
          <w:sz w:val="26"/>
          <w:szCs w:val="26"/>
        </w:rPr>
        <w:tab/>
      </w:r>
      <w:r w:rsidR="009842AC" w:rsidRPr="00EB7982">
        <w:rPr>
          <w:b/>
          <w:sz w:val="26"/>
          <w:szCs w:val="26"/>
        </w:rPr>
        <w:t xml:space="preserve">(5) </w:t>
      </w:r>
      <w:r w:rsidR="00122FB1" w:rsidRPr="00EB7982">
        <w:rPr>
          <w:b/>
          <w:sz w:val="26"/>
          <w:szCs w:val="26"/>
        </w:rPr>
        <w:t>PROJECTED ANNUAL EXPENDITURE AND MEASURE</w:t>
      </w:r>
      <w:r w:rsidR="003F0853" w:rsidRPr="00EB7982">
        <w:rPr>
          <w:b/>
          <w:sz w:val="26"/>
          <w:szCs w:val="26"/>
        </w:rPr>
        <w:t>S</w:t>
      </w:r>
      <w:r w:rsidR="00122FB1" w:rsidRPr="00EB7982">
        <w:rPr>
          <w:b/>
          <w:sz w:val="26"/>
          <w:szCs w:val="26"/>
        </w:rPr>
        <w:t xml:space="preserve"> TO</w:t>
      </w:r>
      <w:r w:rsidR="000E3234" w:rsidRPr="00EB7982">
        <w:rPr>
          <w:b/>
          <w:sz w:val="26"/>
          <w:szCs w:val="26"/>
        </w:rPr>
        <w:t> </w:t>
      </w:r>
      <w:r w:rsidR="00122FB1" w:rsidRPr="00EB7982">
        <w:rPr>
          <w:b/>
          <w:sz w:val="26"/>
          <w:szCs w:val="26"/>
        </w:rPr>
        <w:t>ENSURE THAT THE PLAN IS COST EFFECTIVE</w:t>
      </w:r>
      <w:r w:rsidR="00CE29EA" w:rsidRPr="00EB7982">
        <w:rPr>
          <w:b/>
          <w:sz w:val="26"/>
          <w:szCs w:val="26"/>
        </w:rPr>
        <w:t xml:space="preserve"> and (6) ACCELERATED REPLACEMENT AND MAINTAINING SAFE AND RELIABLE SERVICE</w:t>
      </w:r>
    </w:p>
    <w:p w14:paraId="1954845B" w14:textId="77777777" w:rsidR="00122FB1" w:rsidRPr="00EB7982" w:rsidRDefault="00122FB1" w:rsidP="000E3234">
      <w:pPr>
        <w:pStyle w:val="p2"/>
        <w:widowControl/>
        <w:tabs>
          <w:tab w:val="clear" w:pos="1445"/>
          <w:tab w:val="left" w:pos="720"/>
        </w:tabs>
        <w:ind w:left="720" w:hanging="720"/>
        <w:rPr>
          <w:sz w:val="26"/>
          <w:szCs w:val="26"/>
        </w:rPr>
      </w:pPr>
    </w:p>
    <w:p w14:paraId="5A664789" w14:textId="77777777" w:rsidR="00122FB1" w:rsidRPr="00EB7982" w:rsidRDefault="00122FB1" w:rsidP="000E6817">
      <w:pPr>
        <w:pStyle w:val="p2"/>
        <w:widowControl/>
        <w:spacing w:line="360" w:lineRule="auto"/>
        <w:ind w:firstLine="0"/>
        <w:rPr>
          <w:sz w:val="26"/>
          <w:szCs w:val="26"/>
        </w:rPr>
      </w:pPr>
    </w:p>
    <w:p w14:paraId="20D3409E" w14:textId="77777777" w:rsidR="00122FB1" w:rsidRPr="00EB7982" w:rsidRDefault="00775BE5" w:rsidP="000E6817">
      <w:pPr>
        <w:pStyle w:val="p2"/>
        <w:widowControl/>
        <w:tabs>
          <w:tab w:val="left" w:pos="720"/>
        </w:tabs>
        <w:spacing w:line="360" w:lineRule="auto"/>
        <w:ind w:firstLine="0"/>
        <w:rPr>
          <w:b/>
          <w:sz w:val="26"/>
          <w:szCs w:val="26"/>
        </w:rPr>
      </w:pPr>
      <w:r w:rsidRPr="00EB7982">
        <w:rPr>
          <w:b/>
          <w:sz w:val="26"/>
          <w:szCs w:val="26"/>
        </w:rPr>
        <w:t>Columbia’s Petition</w:t>
      </w:r>
    </w:p>
    <w:p w14:paraId="6362ABD0" w14:textId="77777777" w:rsidR="00122FB1" w:rsidRPr="00EB7982" w:rsidRDefault="00122FB1" w:rsidP="000E6817">
      <w:pPr>
        <w:pStyle w:val="p2"/>
        <w:widowControl/>
        <w:tabs>
          <w:tab w:val="left" w:pos="720"/>
        </w:tabs>
        <w:spacing w:line="360" w:lineRule="auto"/>
        <w:ind w:firstLine="0"/>
        <w:rPr>
          <w:b/>
          <w:sz w:val="26"/>
          <w:szCs w:val="26"/>
        </w:rPr>
      </w:pPr>
    </w:p>
    <w:p w14:paraId="5B66302A" w14:textId="1C962FD8" w:rsidR="00D4673B" w:rsidRPr="00EB7982" w:rsidRDefault="0049213B" w:rsidP="007B179C">
      <w:pPr>
        <w:pStyle w:val="p2"/>
        <w:widowControl/>
        <w:tabs>
          <w:tab w:val="left" w:pos="720"/>
        </w:tabs>
        <w:spacing w:line="360" w:lineRule="auto"/>
        <w:ind w:firstLine="0"/>
        <w:rPr>
          <w:sz w:val="26"/>
          <w:szCs w:val="26"/>
        </w:rPr>
      </w:pPr>
      <w:r>
        <w:rPr>
          <w:sz w:val="26"/>
          <w:szCs w:val="26"/>
        </w:rPr>
        <w:tab/>
      </w:r>
      <w:r w:rsidR="00CE29EA" w:rsidRPr="00EB7982">
        <w:rPr>
          <w:sz w:val="26"/>
          <w:szCs w:val="26"/>
        </w:rPr>
        <w:t>The Company’s proposed annual expenditures for the Second LTIIP are detailed in Table 2, below.</w:t>
      </w:r>
      <w:r w:rsidR="00D4673B" w:rsidRPr="00EB7982">
        <w:rPr>
          <w:sz w:val="26"/>
          <w:szCs w:val="26"/>
        </w:rPr>
        <w:t xml:space="preserve">  This represents a 107% increase over </w:t>
      </w:r>
      <w:r w:rsidR="00470AA0">
        <w:rPr>
          <w:sz w:val="26"/>
          <w:szCs w:val="26"/>
        </w:rPr>
        <w:t xml:space="preserve">Columbia’s First </w:t>
      </w:r>
      <w:r w:rsidR="00D4673B" w:rsidRPr="00EB7982">
        <w:rPr>
          <w:sz w:val="26"/>
          <w:szCs w:val="26"/>
        </w:rPr>
        <w:t>LTIIP.</w:t>
      </w:r>
    </w:p>
    <w:p w14:paraId="7A52A0C8" w14:textId="77777777" w:rsidR="00CE29EA" w:rsidRPr="00EB7982" w:rsidRDefault="00CE29EA" w:rsidP="000E6817">
      <w:pPr>
        <w:pStyle w:val="p2"/>
        <w:widowControl/>
        <w:tabs>
          <w:tab w:val="left" w:pos="720"/>
        </w:tabs>
        <w:spacing w:line="360" w:lineRule="auto"/>
        <w:ind w:firstLine="1440"/>
        <w:rPr>
          <w:sz w:val="26"/>
          <w:szCs w:val="26"/>
        </w:rPr>
      </w:pPr>
    </w:p>
    <w:p w14:paraId="4EEF1D94" w14:textId="77777777" w:rsidR="00AA2C71" w:rsidRPr="00EB7982" w:rsidRDefault="00AA2C71" w:rsidP="00AA2C71">
      <w:pPr>
        <w:pStyle w:val="p2"/>
        <w:widowControl/>
        <w:tabs>
          <w:tab w:val="left" w:pos="720"/>
        </w:tabs>
        <w:spacing w:line="360" w:lineRule="auto"/>
        <w:ind w:firstLine="0"/>
        <w:rPr>
          <w:b/>
          <w:sz w:val="26"/>
          <w:szCs w:val="26"/>
        </w:rPr>
      </w:pPr>
      <w:r w:rsidRPr="00EB7982">
        <w:rPr>
          <w:b/>
          <w:sz w:val="26"/>
          <w:szCs w:val="26"/>
        </w:rPr>
        <w:t>Table 2: Columbia’s Proposed Annual Expenditures for Its Second LTIIP</w:t>
      </w:r>
    </w:p>
    <w:p w14:paraId="464E9999" w14:textId="77777777" w:rsidR="00CE29EA" w:rsidRPr="00EB7982" w:rsidRDefault="00CE29EA" w:rsidP="00CE29EA">
      <w:pPr>
        <w:pStyle w:val="p2"/>
        <w:widowControl/>
        <w:tabs>
          <w:tab w:val="left" w:pos="720"/>
        </w:tabs>
        <w:spacing w:line="360" w:lineRule="auto"/>
        <w:ind w:firstLine="0"/>
        <w:rPr>
          <w:sz w:val="26"/>
          <w:szCs w:val="26"/>
        </w:rPr>
      </w:pPr>
    </w:p>
    <w:tbl>
      <w:tblPr>
        <w:tblW w:w="3960" w:type="dxa"/>
        <w:jc w:val="center"/>
        <w:tblLook w:val="04A0" w:firstRow="1" w:lastRow="0" w:firstColumn="1" w:lastColumn="0" w:noHBand="0" w:noVBand="1"/>
      </w:tblPr>
      <w:tblGrid>
        <w:gridCol w:w="1360"/>
        <w:gridCol w:w="2600"/>
      </w:tblGrid>
      <w:tr w:rsidR="00CE29EA" w:rsidRPr="00CE29EA" w14:paraId="1635BEF6" w14:textId="77777777" w:rsidTr="00CE29EA">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74C76" w14:textId="77777777" w:rsidR="00CE29EA" w:rsidRPr="007B179C" w:rsidRDefault="00CE29EA" w:rsidP="00CE29EA">
            <w:pPr>
              <w:widowControl/>
              <w:autoSpaceDE/>
              <w:autoSpaceDN/>
              <w:adjustRightInd/>
              <w:jc w:val="center"/>
              <w:rPr>
                <w:iCs/>
                <w:color w:val="000000"/>
                <w:sz w:val="22"/>
                <w:szCs w:val="22"/>
              </w:rPr>
            </w:pPr>
            <w:r w:rsidRPr="007B179C">
              <w:rPr>
                <w:iCs/>
                <w:color w:val="000000"/>
                <w:sz w:val="22"/>
                <w:szCs w:val="22"/>
              </w:rPr>
              <w:t>Year</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5ED2874" w14:textId="77777777" w:rsidR="00CE29EA" w:rsidRPr="007B179C" w:rsidRDefault="00CE29EA" w:rsidP="00CE29EA">
            <w:pPr>
              <w:widowControl/>
              <w:autoSpaceDE/>
              <w:autoSpaceDN/>
              <w:adjustRightInd/>
              <w:jc w:val="center"/>
              <w:rPr>
                <w:iCs/>
                <w:color w:val="000000"/>
                <w:sz w:val="22"/>
                <w:szCs w:val="22"/>
              </w:rPr>
            </w:pPr>
            <w:r w:rsidRPr="007B179C">
              <w:rPr>
                <w:iCs/>
                <w:color w:val="000000"/>
                <w:sz w:val="22"/>
                <w:szCs w:val="22"/>
              </w:rPr>
              <w:t>LTIIP Expenditures</w:t>
            </w:r>
          </w:p>
        </w:tc>
      </w:tr>
      <w:tr w:rsidR="00CE29EA" w:rsidRPr="00CE29EA" w14:paraId="353E29EB"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EBAE86"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2018</w:t>
            </w:r>
          </w:p>
        </w:tc>
        <w:tc>
          <w:tcPr>
            <w:tcW w:w="2600" w:type="dxa"/>
            <w:tcBorders>
              <w:top w:val="nil"/>
              <w:left w:val="nil"/>
              <w:bottom w:val="single" w:sz="4" w:space="0" w:color="auto"/>
              <w:right w:val="single" w:sz="4" w:space="0" w:color="auto"/>
            </w:tcBorders>
            <w:shd w:val="clear" w:color="auto" w:fill="auto"/>
            <w:noWrap/>
            <w:vAlign w:val="bottom"/>
            <w:hideMark/>
          </w:tcPr>
          <w:p w14:paraId="3A930546"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$250,200,000</w:t>
            </w:r>
          </w:p>
        </w:tc>
      </w:tr>
      <w:tr w:rsidR="00CE29EA" w:rsidRPr="00CE29EA" w14:paraId="2547D169"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DAEDE5"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2019</w:t>
            </w:r>
          </w:p>
        </w:tc>
        <w:tc>
          <w:tcPr>
            <w:tcW w:w="2600" w:type="dxa"/>
            <w:tcBorders>
              <w:top w:val="nil"/>
              <w:left w:val="nil"/>
              <w:bottom w:val="single" w:sz="4" w:space="0" w:color="auto"/>
              <w:right w:val="single" w:sz="4" w:space="0" w:color="auto"/>
            </w:tcBorders>
            <w:shd w:val="clear" w:color="auto" w:fill="auto"/>
            <w:noWrap/>
            <w:vAlign w:val="bottom"/>
            <w:hideMark/>
          </w:tcPr>
          <w:p w14:paraId="65E535A4"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$252,750,000</w:t>
            </w:r>
          </w:p>
        </w:tc>
      </w:tr>
      <w:tr w:rsidR="00CE29EA" w:rsidRPr="00CE29EA" w14:paraId="5B3E8A61"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397426"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lastRenderedPageBreak/>
              <w:t>2020</w:t>
            </w:r>
          </w:p>
        </w:tc>
        <w:tc>
          <w:tcPr>
            <w:tcW w:w="2600" w:type="dxa"/>
            <w:tcBorders>
              <w:top w:val="nil"/>
              <w:left w:val="nil"/>
              <w:bottom w:val="single" w:sz="4" w:space="0" w:color="auto"/>
              <w:right w:val="single" w:sz="4" w:space="0" w:color="auto"/>
            </w:tcBorders>
            <w:shd w:val="clear" w:color="auto" w:fill="auto"/>
            <w:noWrap/>
            <w:vAlign w:val="bottom"/>
            <w:hideMark/>
          </w:tcPr>
          <w:p w14:paraId="6A29A8D3"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$273,495,000</w:t>
            </w:r>
          </w:p>
        </w:tc>
      </w:tr>
      <w:tr w:rsidR="00CE29EA" w:rsidRPr="00CE29EA" w14:paraId="75FB88D3"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4FA261"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2021</w:t>
            </w:r>
          </w:p>
        </w:tc>
        <w:tc>
          <w:tcPr>
            <w:tcW w:w="2600" w:type="dxa"/>
            <w:tcBorders>
              <w:top w:val="nil"/>
              <w:left w:val="nil"/>
              <w:bottom w:val="single" w:sz="4" w:space="0" w:color="auto"/>
              <w:right w:val="single" w:sz="4" w:space="0" w:color="auto"/>
            </w:tcBorders>
            <w:shd w:val="clear" w:color="auto" w:fill="auto"/>
            <w:noWrap/>
            <w:vAlign w:val="bottom"/>
            <w:hideMark/>
          </w:tcPr>
          <w:p w14:paraId="4F150F5F"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$286,695,000</w:t>
            </w:r>
          </w:p>
        </w:tc>
      </w:tr>
      <w:tr w:rsidR="00CE29EA" w:rsidRPr="00CE29EA" w14:paraId="7D7FE8CE"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BCF446"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2022</w:t>
            </w:r>
          </w:p>
        </w:tc>
        <w:tc>
          <w:tcPr>
            <w:tcW w:w="2600" w:type="dxa"/>
            <w:tcBorders>
              <w:top w:val="nil"/>
              <w:left w:val="nil"/>
              <w:bottom w:val="single" w:sz="4" w:space="0" w:color="auto"/>
              <w:right w:val="single" w:sz="4" w:space="0" w:color="auto"/>
            </w:tcBorders>
            <w:shd w:val="clear" w:color="auto" w:fill="auto"/>
            <w:noWrap/>
            <w:vAlign w:val="bottom"/>
            <w:hideMark/>
          </w:tcPr>
          <w:p w14:paraId="64F3F160" w14:textId="77777777" w:rsidR="00CE29EA" w:rsidRPr="00470AA0" w:rsidRDefault="00CE29EA" w:rsidP="00CE29EA">
            <w:pPr>
              <w:widowControl/>
              <w:autoSpaceDE/>
              <w:autoSpaceDN/>
              <w:adjustRightInd/>
              <w:jc w:val="right"/>
              <w:rPr>
                <w:color w:val="000000"/>
                <w:sz w:val="22"/>
                <w:szCs w:val="22"/>
              </w:rPr>
            </w:pPr>
            <w:r w:rsidRPr="00470AA0">
              <w:rPr>
                <w:color w:val="000000"/>
                <w:sz w:val="22"/>
                <w:szCs w:val="22"/>
              </w:rPr>
              <w:t>$295,455,000</w:t>
            </w:r>
          </w:p>
        </w:tc>
      </w:tr>
      <w:tr w:rsidR="00CE29EA" w:rsidRPr="00CE29EA" w14:paraId="4DD10831" w14:textId="77777777" w:rsidTr="00CE29E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132D7C" w14:textId="77777777" w:rsidR="00CE29EA" w:rsidRPr="00CE29EA" w:rsidRDefault="00CE29EA" w:rsidP="00CE29EA">
            <w:pPr>
              <w:widowControl/>
              <w:autoSpaceDE/>
              <w:autoSpaceDN/>
              <w:adjustRightInd/>
              <w:rPr>
                <w:b/>
                <w:bCs/>
                <w:color w:val="000000"/>
                <w:sz w:val="22"/>
                <w:szCs w:val="22"/>
              </w:rPr>
            </w:pPr>
            <w:r w:rsidRPr="00CE29EA">
              <w:rPr>
                <w:b/>
                <w:bCs/>
                <w:color w:val="000000"/>
                <w:sz w:val="22"/>
                <w:szCs w:val="22"/>
              </w:rPr>
              <w:t>Total</w:t>
            </w:r>
          </w:p>
        </w:tc>
        <w:tc>
          <w:tcPr>
            <w:tcW w:w="2600" w:type="dxa"/>
            <w:tcBorders>
              <w:top w:val="nil"/>
              <w:left w:val="nil"/>
              <w:bottom w:val="single" w:sz="4" w:space="0" w:color="auto"/>
              <w:right w:val="single" w:sz="4" w:space="0" w:color="auto"/>
            </w:tcBorders>
            <w:shd w:val="clear" w:color="auto" w:fill="auto"/>
            <w:noWrap/>
            <w:vAlign w:val="bottom"/>
            <w:hideMark/>
          </w:tcPr>
          <w:p w14:paraId="0DC4B143" w14:textId="77777777" w:rsidR="00CE29EA" w:rsidRPr="00CE29EA" w:rsidRDefault="00CE29EA" w:rsidP="00CE29EA">
            <w:pPr>
              <w:widowControl/>
              <w:autoSpaceDE/>
              <w:autoSpaceDN/>
              <w:adjustRightInd/>
              <w:jc w:val="right"/>
              <w:rPr>
                <w:b/>
                <w:bCs/>
                <w:color w:val="000000"/>
                <w:sz w:val="22"/>
                <w:szCs w:val="22"/>
              </w:rPr>
            </w:pPr>
            <w:r w:rsidRPr="00CE29EA">
              <w:rPr>
                <w:b/>
                <w:bCs/>
                <w:color w:val="000000"/>
                <w:sz w:val="22"/>
                <w:szCs w:val="22"/>
              </w:rPr>
              <w:t>$1,358,595,000</w:t>
            </w:r>
          </w:p>
        </w:tc>
      </w:tr>
    </w:tbl>
    <w:p w14:paraId="67342A1F" w14:textId="77777777" w:rsidR="00CE29EA" w:rsidRPr="00EB7982" w:rsidRDefault="00CE29EA" w:rsidP="00CE29EA">
      <w:pPr>
        <w:pStyle w:val="p2"/>
        <w:widowControl/>
        <w:tabs>
          <w:tab w:val="left" w:pos="720"/>
        </w:tabs>
        <w:spacing w:line="360" w:lineRule="auto"/>
        <w:ind w:firstLine="0"/>
        <w:rPr>
          <w:sz w:val="26"/>
          <w:szCs w:val="26"/>
        </w:rPr>
      </w:pPr>
    </w:p>
    <w:p w14:paraId="6E89C295" w14:textId="0FD79673" w:rsidR="0019133B" w:rsidRPr="00EB7982" w:rsidRDefault="0019133B" w:rsidP="0019133B">
      <w:pPr>
        <w:pStyle w:val="p2"/>
        <w:widowControl/>
        <w:tabs>
          <w:tab w:val="left" w:pos="720"/>
        </w:tabs>
        <w:spacing w:line="360" w:lineRule="auto"/>
        <w:ind w:firstLine="0"/>
        <w:rPr>
          <w:sz w:val="26"/>
          <w:szCs w:val="26"/>
          <w:u w:val="single"/>
        </w:rPr>
      </w:pPr>
      <w:r w:rsidRPr="00EB7982">
        <w:rPr>
          <w:sz w:val="26"/>
          <w:szCs w:val="26"/>
          <w:u w:val="single"/>
        </w:rPr>
        <w:t>Cost-effectiveness</w:t>
      </w:r>
    </w:p>
    <w:p w14:paraId="35FAC86A" w14:textId="77777777" w:rsidR="00DD4E57" w:rsidRPr="00EB7982" w:rsidRDefault="00DD4E57" w:rsidP="000E6817">
      <w:pPr>
        <w:pStyle w:val="p2"/>
        <w:widowControl/>
        <w:tabs>
          <w:tab w:val="left" w:pos="720"/>
        </w:tabs>
        <w:spacing w:line="360" w:lineRule="auto"/>
        <w:ind w:firstLine="1440"/>
        <w:rPr>
          <w:sz w:val="26"/>
          <w:szCs w:val="26"/>
        </w:rPr>
      </w:pPr>
    </w:p>
    <w:p w14:paraId="70E74EC4" w14:textId="77777777" w:rsidR="00CE29EA" w:rsidRPr="00EB7982" w:rsidRDefault="0049213B" w:rsidP="007B179C">
      <w:pPr>
        <w:pStyle w:val="p2"/>
        <w:widowControl/>
        <w:tabs>
          <w:tab w:val="left" w:pos="720"/>
        </w:tabs>
        <w:spacing w:line="360" w:lineRule="auto"/>
        <w:ind w:firstLine="0"/>
        <w:rPr>
          <w:sz w:val="26"/>
          <w:szCs w:val="26"/>
        </w:rPr>
      </w:pPr>
      <w:r>
        <w:rPr>
          <w:sz w:val="26"/>
          <w:szCs w:val="26"/>
        </w:rPr>
        <w:tab/>
      </w:r>
      <w:r w:rsidR="00D4673B" w:rsidRPr="00EB7982">
        <w:rPr>
          <w:sz w:val="26"/>
          <w:szCs w:val="26"/>
        </w:rPr>
        <w:t>Columbia discusses how it employs a systematic approach, rather than a segmented one.  The Company explains that replacing larger sections of the system in a systematic fashion is more efficient and cost-effective in the long run than replacing smaller segments of pipeline.  Columbia avers that this approach not only reduces costs, but also reduces the inventory of bare steel and cast iron more rapidly, and reduces the amount of disruption to customers and the municipalities within its service territory.</w:t>
      </w:r>
    </w:p>
    <w:p w14:paraId="74C5A13F" w14:textId="77777777" w:rsidR="00D4673B" w:rsidRPr="00EB7982" w:rsidRDefault="00D4673B" w:rsidP="000E6817">
      <w:pPr>
        <w:pStyle w:val="p2"/>
        <w:widowControl/>
        <w:tabs>
          <w:tab w:val="left" w:pos="720"/>
        </w:tabs>
        <w:spacing w:line="360" w:lineRule="auto"/>
        <w:ind w:firstLine="1440"/>
        <w:rPr>
          <w:sz w:val="26"/>
          <w:szCs w:val="26"/>
        </w:rPr>
      </w:pPr>
    </w:p>
    <w:p w14:paraId="5CC7EB64" w14:textId="12ABC5A6" w:rsidR="00D4673B" w:rsidRPr="00EB7982" w:rsidRDefault="0049213B" w:rsidP="007B179C">
      <w:pPr>
        <w:pStyle w:val="p2"/>
        <w:widowControl/>
        <w:tabs>
          <w:tab w:val="left" w:pos="720"/>
        </w:tabs>
        <w:spacing w:line="360" w:lineRule="auto"/>
        <w:ind w:firstLine="0"/>
        <w:rPr>
          <w:sz w:val="26"/>
          <w:szCs w:val="26"/>
        </w:rPr>
      </w:pPr>
      <w:r>
        <w:rPr>
          <w:sz w:val="26"/>
          <w:szCs w:val="26"/>
        </w:rPr>
        <w:tab/>
      </w:r>
      <w:r w:rsidR="006E486C" w:rsidRPr="00EB7982">
        <w:rPr>
          <w:sz w:val="26"/>
          <w:szCs w:val="26"/>
        </w:rPr>
        <w:t xml:space="preserve">The Company explains that costs are also controlled through a competitive bidding process for its contractors.  Additionally, Columbia </w:t>
      </w:r>
      <w:r w:rsidR="00470AA0">
        <w:rPr>
          <w:sz w:val="26"/>
          <w:szCs w:val="26"/>
        </w:rPr>
        <w:t>notes</w:t>
      </w:r>
      <w:r w:rsidR="006E486C" w:rsidRPr="00EB7982">
        <w:rPr>
          <w:sz w:val="26"/>
          <w:szCs w:val="26"/>
        </w:rPr>
        <w:t xml:space="preserve"> that it is able to purchase larger quantities of construction materials through competitive bidding, resulting in lower costs by moving away from the segment</w:t>
      </w:r>
      <w:r w:rsidR="00470AA0">
        <w:rPr>
          <w:sz w:val="26"/>
          <w:szCs w:val="26"/>
        </w:rPr>
        <w:t>-</w:t>
      </w:r>
      <w:r w:rsidR="006E486C" w:rsidRPr="00EB7982">
        <w:rPr>
          <w:sz w:val="26"/>
          <w:szCs w:val="26"/>
        </w:rPr>
        <w:t>by</w:t>
      </w:r>
      <w:r w:rsidR="00470AA0">
        <w:rPr>
          <w:sz w:val="26"/>
          <w:szCs w:val="26"/>
        </w:rPr>
        <w:t>-</w:t>
      </w:r>
      <w:r w:rsidR="006E486C" w:rsidRPr="00EB7982">
        <w:rPr>
          <w:sz w:val="26"/>
          <w:szCs w:val="26"/>
        </w:rPr>
        <w:t>segment approach to pipeline replacement.</w:t>
      </w:r>
    </w:p>
    <w:p w14:paraId="7C9E3EC1" w14:textId="77777777" w:rsidR="006E486C" w:rsidRPr="00EB7982" w:rsidRDefault="006E486C" w:rsidP="000E6817">
      <w:pPr>
        <w:pStyle w:val="p2"/>
        <w:widowControl/>
        <w:tabs>
          <w:tab w:val="left" w:pos="720"/>
        </w:tabs>
        <w:spacing w:line="360" w:lineRule="auto"/>
        <w:ind w:firstLine="1440"/>
        <w:rPr>
          <w:sz w:val="26"/>
          <w:szCs w:val="26"/>
        </w:rPr>
      </w:pPr>
    </w:p>
    <w:p w14:paraId="5DDA73BD" w14:textId="77777777" w:rsidR="006E486C" w:rsidRPr="00EB7982" w:rsidRDefault="0049213B" w:rsidP="007B179C">
      <w:pPr>
        <w:pStyle w:val="p2"/>
        <w:widowControl/>
        <w:tabs>
          <w:tab w:val="left" w:pos="720"/>
        </w:tabs>
        <w:spacing w:line="360" w:lineRule="auto"/>
        <w:ind w:firstLine="0"/>
        <w:rPr>
          <w:sz w:val="26"/>
          <w:szCs w:val="26"/>
        </w:rPr>
      </w:pPr>
      <w:r>
        <w:rPr>
          <w:sz w:val="26"/>
          <w:szCs w:val="26"/>
        </w:rPr>
        <w:tab/>
      </w:r>
      <w:r w:rsidR="006E486C" w:rsidRPr="00EB7982">
        <w:rPr>
          <w:sz w:val="26"/>
          <w:szCs w:val="26"/>
        </w:rPr>
        <w:t>Columbia uses cathodically protected steel when higher operating pressures are needed.  However, for lower pressure portions of its</w:t>
      </w:r>
      <w:r w:rsidR="00A13ECB" w:rsidRPr="00EB7982">
        <w:rPr>
          <w:sz w:val="26"/>
          <w:szCs w:val="26"/>
        </w:rPr>
        <w:t xml:space="preserve"> distribution</w:t>
      </w:r>
      <w:r w:rsidR="006E486C" w:rsidRPr="00EB7982">
        <w:rPr>
          <w:sz w:val="26"/>
          <w:szCs w:val="26"/>
        </w:rPr>
        <w:t xml:space="preserve"> system, it is installing plastic (polyethylene) pipe, which is not only resistant to ground movement stress and corrosion, but is also less costly to install and maintain. </w:t>
      </w:r>
    </w:p>
    <w:p w14:paraId="2096FCCB" w14:textId="77777777" w:rsidR="006E486C" w:rsidRPr="00EB7982" w:rsidRDefault="006E486C" w:rsidP="000E6817">
      <w:pPr>
        <w:pStyle w:val="p2"/>
        <w:widowControl/>
        <w:tabs>
          <w:tab w:val="left" w:pos="720"/>
        </w:tabs>
        <w:spacing w:line="360" w:lineRule="auto"/>
        <w:ind w:firstLine="1440"/>
        <w:rPr>
          <w:sz w:val="26"/>
          <w:szCs w:val="26"/>
        </w:rPr>
      </w:pPr>
    </w:p>
    <w:p w14:paraId="5B6CB722" w14:textId="6F2A0788" w:rsidR="006E486C" w:rsidRDefault="0049213B" w:rsidP="007B179C">
      <w:pPr>
        <w:pStyle w:val="p2"/>
        <w:widowControl/>
        <w:tabs>
          <w:tab w:val="left" w:pos="720"/>
        </w:tabs>
        <w:spacing w:line="360" w:lineRule="auto"/>
        <w:ind w:firstLine="0"/>
        <w:rPr>
          <w:sz w:val="26"/>
          <w:szCs w:val="26"/>
        </w:rPr>
      </w:pPr>
      <w:r>
        <w:rPr>
          <w:sz w:val="26"/>
          <w:szCs w:val="26"/>
        </w:rPr>
        <w:tab/>
      </w:r>
      <w:r w:rsidR="006E486C" w:rsidRPr="00EB7982">
        <w:rPr>
          <w:sz w:val="26"/>
          <w:szCs w:val="26"/>
        </w:rPr>
        <w:t xml:space="preserve">The Company </w:t>
      </w:r>
      <w:r w:rsidR="00470AA0">
        <w:rPr>
          <w:sz w:val="26"/>
          <w:szCs w:val="26"/>
        </w:rPr>
        <w:t>notes</w:t>
      </w:r>
      <w:r w:rsidR="006E486C" w:rsidRPr="00EB7982">
        <w:rPr>
          <w:sz w:val="26"/>
          <w:szCs w:val="26"/>
        </w:rPr>
        <w:t xml:space="preserve"> that one of the drawbacks to plastic pipe is vulnerability to third party excavation damage.  </w:t>
      </w:r>
      <w:r w:rsidR="00A13ECB" w:rsidRPr="00EB7982">
        <w:rPr>
          <w:sz w:val="26"/>
          <w:szCs w:val="26"/>
        </w:rPr>
        <w:t xml:space="preserve">To mitigate this risk, the Company explains that it has improved its locating performance, and enhanced its excavator outreach.  </w:t>
      </w:r>
      <w:r w:rsidR="00470AA0">
        <w:rPr>
          <w:sz w:val="26"/>
          <w:szCs w:val="26"/>
        </w:rPr>
        <w:t xml:space="preserve">Columbia also </w:t>
      </w:r>
      <w:r w:rsidR="00A13ECB" w:rsidRPr="00EB7982">
        <w:rPr>
          <w:sz w:val="26"/>
          <w:szCs w:val="26"/>
        </w:rPr>
        <w:t>states that it has starting using “marking balls” when installing its plastic facilities, which enable the company to locate the pipeline using electronic technology.</w:t>
      </w:r>
    </w:p>
    <w:p w14:paraId="3A6FD60E" w14:textId="047E8EE2" w:rsidR="00CE73E6" w:rsidRDefault="00CE73E6" w:rsidP="007B179C">
      <w:pPr>
        <w:pStyle w:val="p2"/>
        <w:widowControl/>
        <w:tabs>
          <w:tab w:val="left" w:pos="720"/>
        </w:tabs>
        <w:spacing w:line="360" w:lineRule="auto"/>
        <w:ind w:firstLine="0"/>
        <w:rPr>
          <w:sz w:val="26"/>
          <w:szCs w:val="26"/>
        </w:rPr>
      </w:pPr>
    </w:p>
    <w:p w14:paraId="063C1DEA" w14:textId="2241CB83" w:rsidR="00CE73E6" w:rsidRPr="00EB7982" w:rsidRDefault="00CE73E6" w:rsidP="007B179C">
      <w:pPr>
        <w:pStyle w:val="p2"/>
        <w:widowControl/>
        <w:tabs>
          <w:tab w:val="left" w:pos="720"/>
        </w:tabs>
        <w:spacing w:line="360" w:lineRule="auto"/>
        <w:ind w:firstLine="0"/>
        <w:rPr>
          <w:sz w:val="26"/>
          <w:szCs w:val="26"/>
        </w:rPr>
      </w:pPr>
      <w:r>
        <w:rPr>
          <w:sz w:val="26"/>
          <w:szCs w:val="26"/>
        </w:rPr>
        <w:tab/>
        <w:t xml:space="preserve">Columbia notes that its capital budgets associated with the projected replacement activity in the Second LTIIP are preliminarily approved in the fourth quarter of the year preceding the projections.  Columbia’s Second LTIIP expenditures are included as part of its overall capital budgeting process.  </w:t>
      </w:r>
    </w:p>
    <w:p w14:paraId="46E933EE" w14:textId="77777777" w:rsidR="00632E1F" w:rsidRPr="00EB7982" w:rsidRDefault="00632E1F" w:rsidP="00DD4E57">
      <w:pPr>
        <w:pStyle w:val="p2"/>
        <w:widowControl/>
        <w:tabs>
          <w:tab w:val="left" w:pos="720"/>
        </w:tabs>
        <w:spacing w:line="360" w:lineRule="auto"/>
        <w:ind w:firstLine="0"/>
        <w:rPr>
          <w:sz w:val="26"/>
          <w:szCs w:val="26"/>
        </w:rPr>
      </w:pPr>
    </w:p>
    <w:p w14:paraId="5D71EBF4" w14:textId="77777777" w:rsidR="00DD4E57" w:rsidRPr="00EB7982" w:rsidRDefault="00DD4E57" w:rsidP="00DD4E57">
      <w:pPr>
        <w:pStyle w:val="p2"/>
        <w:widowControl/>
        <w:tabs>
          <w:tab w:val="left" w:pos="720"/>
        </w:tabs>
        <w:spacing w:line="360" w:lineRule="auto"/>
        <w:ind w:firstLine="0"/>
        <w:rPr>
          <w:sz w:val="26"/>
          <w:szCs w:val="26"/>
          <w:u w:val="single"/>
        </w:rPr>
      </w:pPr>
      <w:r w:rsidRPr="00EB7982">
        <w:rPr>
          <w:sz w:val="26"/>
          <w:szCs w:val="26"/>
          <w:u w:val="single"/>
        </w:rPr>
        <w:t>Infrastructure Replacement Acceleration</w:t>
      </w:r>
    </w:p>
    <w:p w14:paraId="7675CAE6" w14:textId="77777777" w:rsidR="00A13ECB" w:rsidRPr="00EB7982" w:rsidRDefault="00A13ECB" w:rsidP="000E6817">
      <w:pPr>
        <w:pStyle w:val="p2"/>
        <w:widowControl/>
        <w:tabs>
          <w:tab w:val="left" w:pos="720"/>
        </w:tabs>
        <w:spacing w:line="360" w:lineRule="auto"/>
        <w:ind w:firstLine="1440"/>
        <w:rPr>
          <w:sz w:val="26"/>
          <w:szCs w:val="26"/>
        </w:rPr>
      </w:pPr>
    </w:p>
    <w:p w14:paraId="1FF5E2E7" w14:textId="4B8D0745" w:rsidR="002044CD" w:rsidRPr="00EB7982" w:rsidRDefault="0049213B" w:rsidP="007B179C">
      <w:pPr>
        <w:pStyle w:val="p2"/>
        <w:widowControl/>
        <w:tabs>
          <w:tab w:val="left" w:pos="720"/>
        </w:tabs>
        <w:spacing w:line="360" w:lineRule="auto"/>
        <w:ind w:firstLine="0"/>
        <w:rPr>
          <w:sz w:val="26"/>
          <w:szCs w:val="26"/>
        </w:rPr>
      </w:pPr>
      <w:r>
        <w:rPr>
          <w:sz w:val="26"/>
          <w:szCs w:val="26"/>
        </w:rPr>
        <w:tab/>
      </w:r>
      <w:r w:rsidR="00632E1F">
        <w:rPr>
          <w:sz w:val="26"/>
          <w:szCs w:val="26"/>
        </w:rPr>
        <w:t>The goals</w:t>
      </w:r>
      <w:r w:rsidR="002044CD" w:rsidRPr="00EB7982">
        <w:rPr>
          <w:sz w:val="26"/>
          <w:szCs w:val="26"/>
        </w:rPr>
        <w:t xml:space="preserve"> for the amount of distribution main </w:t>
      </w:r>
      <w:r w:rsidR="00470AA0">
        <w:rPr>
          <w:sz w:val="26"/>
          <w:szCs w:val="26"/>
        </w:rPr>
        <w:t>replaced</w:t>
      </w:r>
      <w:r w:rsidR="00632E1F">
        <w:rPr>
          <w:sz w:val="26"/>
          <w:szCs w:val="26"/>
        </w:rPr>
        <w:t xml:space="preserve"> in Columbia’s Second LTIIP</w:t>
      </w:r>
      <w:r w:rsidR="002044CD" w:rsidRPr="00EB7982">
        <w:rPr>
          <w:sz w:val="26"/>
          <w:szCs w:val="26"/>
        </w:rPr>
        <w:t xml:space="preserve"> are a significant acceleration from the goals in its </w:t>
      </w:r>
      <w:r w:rsidR="00470AA0">
        <w:rPr>
          <w:sz w:val="26"/>
          <w:szCs w:val="26"/>
        </w:rPr>
        <w:t xml:space="preserve">First </w:t>
      </w:r>
      <w:r w:rsidR="002044CD" w:rsidRPr="00EB7982">
        <w:rPr>
          <w:sz w:val="26"/>
          <w:szCs w:val="26"/>
        </w:rPr>
        <w:t>LTIIP.  Table 3, below, compares the replacement goals from the two LTIIPs.</w:t>
      </w:r>
    </w:p>
    <w:p w14:paraId="370E6972" w14:textId="77777777" w:rsidR="002044CD" w:rsidRPr="00EB7982" w:rsidRDefault="002044CD" w:rsidP="00AA2C71">
      <w:pPr>
        <w:pStyle w:val="p2"/>
        <w:widowControl/>
        <w:tabs>
          <w:tab w:val="left" w:pos="720"/>
        </w:tabs>
        <w:spacing w:line="360" w:lineRule="auto"/>
        <w:ind w:firstLine="0"/>
        <w:rPr>
          <w:sz w:val="26"/>
          <w:szCs w:val="26"/>
        </w:rPr>
      </w:pPr>
    </w:p>
    <w:p w14:paraId="3EF016BA" w14:textId="08B87998" w:rsidR="00AA2C71" w:rsidRPr="00EB7982" w:rsidRDefault="00AA2C71" w:rsidP="00AA2C71">
      <w:pPr>
        <w:pStyle w:val="p2"/>
        <w:widowControl/>
        <w:tabs>
          <w:tab w:val="left" w:pos="720"/>
        </w:tabs>
        <w:spacing w:line="360" w:lineRule="auto"/>
        <w:ind w:firstLine="0"/>
        <w:rPr>
          <w:b/>
          <w:sz w:val="26"/>
          <w:szCs w:val="26"/>
        </w:rPr>
      </w:pPr>
      <w:r w:rsidRPr="00EB7982">
        <w:rPr>
          <w:b/>
          <w:sz w:val="26"/>
          <w:szCs w:val="26"/>
        </w:rPr>
        <w:t xml:space="preserve">Table 3: Comparison of Columbia’s </w:t>
      </w:r>
      <w:r w:rsidR="00470AA0">
        <w:rPr>
          <w:b/>
          <w:sz w:val="26"/>
          <w:szCs w:val="26"/>
        </w:rPr>
        <w:t>Main</w:t>
      </w:r>
      <w:r w:rsidR="00470AA0" w:rsidRPr="00EB7982">
        <w:rPr>
          <w:b/>
          <w:sz w:val="26"/>
          <w:szCs w:val="26"/>
        </w:rPr>
        <w:t xml:space="preserve"> </w:t>
      </w:r>
      <w:r w:rsidRPr="00EB7982">
        <w:rPr>
          <w:b/>
          <w:sz w:val="26"/>
          <w:szCs w:val="26"/>
        </w:rPr>
        <w:t>Replacement Goals between its Current LTIIP and Second LTIIP</w:t>
      </w:r>
    </w:p>
    <w:tbl>
      <w:tblPr>
        <w:tblW w:w="5840" w:type="dxa"/>
        <w:jc w:val="center"/>
        <w:tblLook w:val="04A0" w:firstRow="1" w:lastRow="0" w:firstColumn="1" w:lastColumn="0" w:noHBand="0" w:noVBand="1"/>
      </w:tblPr>
      <w:tblGrid>
        <w:gridCol w:w="1021"/>
        <w:gridCol w:w="1899"/>
        <w:gridCol w:w="1021"/>
        <w:gridCol w:w="1899"/>
      </w:tblGrid>
      <w:tr w:rsidR="002044CD" w:rsidRPr="002044CD" w14:paraId="4B19BF90" w14:textId="77777777" w:rsidTr="002044CD">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AF05" w14:textId="7BCEBFF0" w:rsidR="002044CD" w:rsidRPr="007B179C" w:rsidRDefault="00D2499E" w:rsidP="002044CD">
            <w:pPr>
              <w:widowControl/>
              <w:autoSpaceDE/>
              <w:autoSpaceDN/>
              <w:adjustRightInd/>
              <w:jc w:val="center"/>
              <w:rPr>
                <w:iCs/>
                <w:color w:val="000000"/>
                <w:sz w:val="22"/>
                <w:szCs w:val="22"/>
              </w:rPr>
            </w:pPr>
            <w:r>
              <w:rPr>
                <w:iCs/>
                <w:color w:val="000000"/>
                <w:sz w:val="22"/>
                <w:szCs w:val="22"/>
              </w:rPr>
              <w:t>First</w:t>
            </w:r>
            <w:r w:rsidRPr="007B179C">
              <w:rPr>
                <w:iCs/>
                <w:color w:val="000000"/>
                <w:sz w:val="22"/>
                <w:szCs w:val="22"/>
              </w:rPr>
              <w:t xml:space="preserve"> </w:t>
            </w:r>
            <w:r w:rsidR="002044CD" w:rsidRPr="007B179C">
              <w:rPr>
                <w:iCs/>
                <w:color w:val="000000"/>
                <w:sz w:val="22"/>
                <w:szCs w:val="22"/>
              </w:rPr>
              <w:t>LTIIP</w:t>
            </w:r>
            <w:r w:rsidR="00470AA0">
              <w:rPr>
                <w:iCs/>
                <w:color w:val="000000"/>
                <w:sz w:val="22"/>
                <w:szCs w:val="22"/>
              </w:rPr>
              <w:t xml:space="preserve"> (ft)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B174E" w14:textId="3EC68718" w:rsidR="002044CD" w:rsidRPr="007B179C" w:rsidRDefault="002044CD" w:rsidP="002044CD">
            <w:pPr>
              <w:widowControl/>
              <w:autoSpaceDE/>
              <w:autoSpaceDN/>
              <w:adjustRightInd/>
              <w:jc w:val="center"/>
              <w:rPr>
                <w:iCs/>
                <w:color w:val="000000"/>
                <w:sz w:val="22"/>
                <w:szCs w:val="22"/>
              </w:rPr>
            </w:pPr>
            <w:r w:rsidRPr="007B179C">
              <w:rPr>
                <w:iCs/>
                <w:color w:val="000000"/>
                <w:sz w:val="22"/>
                <w:szCs w:val="22"/>
              </w:rPr>
              <w:t>Second LTIIP</w:t>
            </w:r>
            <w:r w:rsidR="00470AA0">
              <w:rPr>
                <w:iCs/>
                <w:color w:val="000000"/>
                <w:sz w:val="22"/>
                <w:szCs w:val="22"/>
              </w:rPr>
              <w:t xml:space="preserve"> (ft)</w:t>
            </w:r>
          </w:p>
        </w:tc>
      </w:tr>
      <w:tr w:rsidR="002044CD" w:rsidRPr="002044CD" w14:paraId="21B0F8A2"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5D6C1F1" w14:textId="77777777" w:rsidR="002044CD" w:rsidRPr="002044CD" w:rsidRDefault="002044CD" w:rsidP="002044CD">
            <w:pPr>
              <w:widowControl/>
              <w:autoSpaceDE/>
              <w:autoSpaceDN/>
              <w:adjustRightInd/>
              <w:jc w:val="right"/>
              <w:rPr>
                <w:color w:val="000000"/>
                <w:sz w:val="22"/>
                <w:szCs w:val="22"/>
              </w:rPr>
            </w:pPr>
            <w:r w:rsidRPr="002044CD">
              <w:rPr>
                <w:color w:val="000000"/>
                <w:sz w:val="22"/>
                <w:szCs w:val="22"/>
              </w:rPr>
              <w:t>2013</w:t>
            </w:r>
          </w:p>
        </w:tc>
        <w:tc>
          <w:tcPr>
            <w:tcW w:w="1899" w:type="dxa"/>
            <w:tcBorders>
              <w:top w:val="nil"/>
              <w:left w:val="nil"/>
              <w:bottom w:val="single" w:sz="4" w:space="0" w:color="auto"/>
              <w:right w:val="single" w:sz="4" w:space="0" w:color="auto"/>
            </w:tcBorders>
            <w:shd w:val="clear" w:color="auto" w:fill="auto"/>
            <w:noWrap/>
            <w:vAlign w:val="bottom"/>
            <w:hideMark/>
          </w:tcPr>
          <w:p w14:paraId="0ADB1119"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625,000</w:t>
            </w:r>
          </w:p>
        </w:tc>
        <w:tc>
          <w:tcPr>
            <w:tcW w:w="1021" w:type="dxa"/>
            <w:tcBorders>
              <w:top w:val="nil"/>
              <w:left w:val="nil"/>
              <w:bottom w:val="single" w:sz="4" w:space="0" w:color="auto"/>
              <w:right w:val="single" w:sz="4" w:space="0" w:color="auto"/>
            </w:tcBorders>
            <w:shd w:val="clear" w:color="auto" w:fill="auto"/>
            <w:noWrap/>
            <w:vAlign w:val="bottom"/>
            <w:hideMark/>
          </w:tcPr>
          <w:p w14:paraId="112B97B2"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2018</w:t>
            </w:r>
          </w:p>
        </w:tc>
        <w:tc>
          <w:tcPr>
            <w:tcW w:w="1899" w:type="dxa"/>
            <w:tcBorders>
              <w:top w:val="nil"/>
              <w:left w:val="nil"/>
              <w:bottom w:val="single" w:sz="4" w:space="0" w:color="auto"/>
              <w:right w:val="single" w:sz="4" w:space="0" w:color="auto"/>
            </w:tcBorders>
            <w:shd w:val="clear" w:color="auto" w:fill="auto"/>
            <w:noWrap/>
            <w:vAlign w:val="bottom"/>
            <w:hideMark/>
          </w:tcPr>
          <w:p w14:paraId="50673033" w14:textId="25C6CB67" w:rsidR="002044CD" w:rsidRPr="00470AA0" w:rsidRDefault="002044CD" w:rsidP="002044CD">
            <w:pPr>
              <w:widowControl/>
              <w:autoSpaceDE/>
              <w:autoSpaceDN/>
              <w:adjustRightInd/>
              <w:jc w:val="right"/>
              <w:rPr>
                <w:color w:val="000000"/>
                <w:sz w:val="22"/>
                <w:szCs w:val="22"/>
              </w:rPr>
            </w:pPr>
            <w:r w:rsidRPr="00470AA0">
              <w:rPr>
                <w:color w:val="000000"/>
                <w:sz w:val="22"/>
                <w:szCs w:val="22"/>
              </w:rPr>
              <w:t>690</w:t>
            </w:r>
            <w:r w:rsidR="00470AA0">
              <w:rPr>
                <w:color w:val="000000"/>
                <w:sz w:val="22"/>
                <w:szCs w:val="22"/>
              </w:rPr>
              <w:t>,</w:t>
            </w:r>
            <w:r w:rsidRPr="00470AA0">
              <w:rPr>
                <w:color w:val="000000"/>
                <w:sz w:val="22"/>
                <w:szCs w:val="22"/>
              </w:rPr>
              <w:t>000</w:t>
            </w:r>
          </w:p>
        </w:tc>
      </w:tr>
      <w:tr w:rsidR="002044CD" w:rsidRPr="002044CD" w14:paraId="1DD37836"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D3F2C1B" w14:textId="77777777" w:rsidR="002044CD" w:rsidRPr="002044CD" w:rsidRDefault="002044CD" w:rsidP="002044CD">
            <w:pPr>
              <w:widowControl/>
              <w:autoSpaceDE/>
              <w:autoSpaceDN/>
              <w:adjustRightInd/>
              <w:jc w:val="right"/>
              <w:rPr>
                <w:color w:val="000000"/>
                <w:sz w:val="22"/>
                <w:szCs w:val="22"/>
              </w:rPr>
            </w:pPr>
            <w:r w:rsidRPr="002044CD">
              <w:rPr>
                <w:color w:val="000000"/>
                <w:sz w:val="22"/>
                <w:szCs w:val="22"/>
              </w:rPr>
              <w:t>2014</w:t>
            </w:r>
          </w:p>
        </w:tc>
        <w:tc>
          <w:tcPr>
            <w:tcW w:w="1899" w:type="dxa"/>
            <w:tcBorders>
              <w:top w:val="nil"/>
              <w:left w:val="nil"/>
              <w:bottom w:val="single" w:sz="4" w:space="0" w:color="auto"/>
              <w:right w:val="single" w:sz="4" w:space="0" w:color="auto"/>
            </w:tcBorders>
            <w:shd w:val="clear" w:color="auto" w:fill="auto"/>
            <w:noWrap/>
            <w:vAlign w:val="bottom"/>
            <w:hideMark/>
          </w:tcPr>
          <w:p w14:paraId="1B8BC5B4"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625,000</w:t>
            </w:r>
          </w:p>
        </w:tc>
        <w:tc>
          <w:tcPr>
            <w:tcW w:w="1021" w:type="dxa"/>
            <w:tcBorders>
              <w:top w:val="nil"/>
              <w:left w:val="nil"/>
              <w:bottom w:val="single" w:sz="4" w:space="0" w:color="auto"/>
              <w:right w:val="single" w:sz="4" w:space="0" w:color="auto"/>
            </w:tcBorders>
            <w:shd w:val="clear" w:color="auto" w:fill="auto"/>
            <w:noWrap/>
            <w:vAlign w:val="bottom"/>
            <w:hideMark/>
          </w:tcPr>
          <w:p w14:paraId="5C2C3F37"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2019</w:t>
            </w:r>
          </w:p>
        </w:tc>
        <w:tc>
          <w:tcPr>
            <w:tcW w:w="1899" w:type="dxa"/>
            <w:tcBorders>
              <w:top w:val="nil"/>
              <w:left w:val="nil"/>
              <w:bottom w:val="single" w:sz="4" w:space="0" w:color="auto"/>
              <w:right w:val="single" w:sz="4" w:space="0" w:color="auto"/>
            </w:tcBorders>
            <w:shd w:val="clear" w:color="auto" w:fill="auto"/>
            <w:noWrap/>
            <w:vAlign w:val="bottom"/>
            <w:hideMark/>
          </w:tcPr>
          <w:p w14:paraId="2881FCFF" w14:textId="3BBEF40D" w:rsidR="002044CD" w:rsidRPr="00470AA0" w:rsidRDefault="002044CD" w:rsidP="002044CD">
            <w:pPr>
              <w:widowControl/>
              <w:autoSpaceDE/>
              <w:autoSpaceDN/>
              <w:adjustRightInd/>
              <w:jc w:val="right"/>
              <w:rPr>
                <w:color w:val="000000"/>
                <w:sz w:val="22"/>
                <w:szCs w:val="22"/>
              </w:rPr>
            </w:pPr>
            <w:r w:rsidRPr="00470AA0">
              <w:rPr>
                <w:color w:val="000000"/>
                <w:sz w:val="22"/>
                <w:szCs w:val="22"/>
              </w:rPr>
              <w:t>690</w:t>
            </w:r>
            <w:r w:rsidR="00470AA0">
              <w:rPr>
                <w:color w:val="000000"/>
                <w:sz w:val="22"/>
                <w:szCs w:val="22"/>
              </w:rPr>
              <w:t>,</w:t>
            </w:r>
            <w:r w:rsidRPr="00470AA0">
              <w:rPr>
                <w:color w:val="000000"/>
                <w:sz w:val="22"/>
                <w:szCs w:val="22"/>
              </w:rPr>
              <w:t>000</w:t>
            </w:r>
          </w:p>
        </w:tc>
      </w:tr>
      <w:tr w:rsidR="002044CD" w:rsidRPr="002044CD" w14:paraId="54C2EB3B"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4B78496" w14:textId="77777777" w:rsidR="002044CD" w:rsidRPr="002044CD" w:rsidRDefault="002044CD" w:rsidP="002044CD">
            <w:pPr>
              <w:widowControl/>
              <w:autoSpaceDE/>
              <w:autoSpaceDN/>
              <w:adjustRightInd/>
              <w:jc w:val="right"/>
              <w:rPr>
                <w:color w:val="000000"/>
                <w:sz w:val="22"/>
                <w:szCs w:val="22"/>
              </w:rPr>
            </w:pPr>
            <w:r w:rsidRPr="002044CD">
              <w:rPr>
                <w:color w:val="000000"/>
                <w:sz w:val="22"/>
                <w:szCs w:val="22"/>
              </w:rPr>
              <w:t>2015</w:t>
            </w:r>
          </w:p>
        </w:tc>
        <w:tc>
          <w:tcPr>
            <w:tcW w:w="1899" w:type="dxa"/>
            <w:tcBorders>
              <w:top w:val="nil"/>
              <w:left w:val="nil"/>
              <w:bottom w:val="single" w:sz="4" w:space="0" w:color="auto"/>
              <w:right w:val="single" w:sz="4" w:space="0" w:color="auto"/>
            </w:tcBorders>
            <w:shd w:val="clear" w:color="auto" w:fill="auto"/>
            <w:noWrap/>
            <w:vAlign w:val="bottom"/>
            <w:hideMark/>
          </w:tcPr>
          <w:p w14:paraId="1F664796"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525,000</w:t>
            </w:r>
          </w:p>
        </w:tc>
        <w:tc>
          <w:tcPr>
            <w:tcW w:w="1021" w:type="dxa"/>
            <w:tcBorders>
              <w:top w:val="nil"/>
              <w:left w:val="nil"/>
              <w:bottom w:val="single" w:sz="4" w:space="0" w:color="auto"/>
              <w:right w:val="single" w:sz="4" w:space="0" w:color="auto"/>
            </w:tcBorders>
            <w:shd w:val="clear" w:color="auto" w:fill="auto"/>
            <w:noWrap/>
            <w:vAlign w:val="bottom"/>
            <w:hideMark/>
          </w:tcPr>
          <w:p w14:paraId="31D4F7D8"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2020</w:t>
            </w:r>
          </w:p>
        </w:tc>
        <w:tc>
          <w:tcPr>
            <w:tcW w:w="1899" w:type="dxa"/>
            <w:tcBorders>
              <w:top w:val="nil"/>
              <w:left w:val="nil"/>
              <w:bottom w:val="single" w:sz="4" w:space="0" w:color="auto"/>
              <w:right w:val="single" w:sz="4" w:space="0" w:color="auto"/>
            </w:tcBorders>
            <w:shd w:val="clear" w:color="auto" w:fill="auto"/>
            <w:noWrap/>
            <w:vAlign w:val="bottom"/>
            <w:hideMark/>
          </w:tcPr>
          <w:p w14:paraId="5234F5B4" w14:textId="7ABCF9E0" w:rsidR="002044CD" w:rsidRPr="00470AA0" w:rsidRDefault="002044CD" w:rsidP="002044CD">
            <w:pPr>
              <w:widowControl/>
              <w:autoSpaceDE/>
              <w:autoSpaceDN/>
              <w:adjustRightInd/>
              <w:jc w:val="right"/>
              <w:rPr>
                <w:color w:val="000000"/>
                <w:sz w:val="22"/>
                <w:szCs w:val="22"/>
              </w:rPr>
            </w:pPr>
            <w:r w:rsidRPr="00470AA0">
              <w:rPr>
                <w:color w:val="000000"/>
                <w:sz w:val="22"/>
                <w:szCs w:val="22"/>
              </w:rPr>
              <w:t>730</w:t>
            </w:r>
            <w:r w:rsidR="00470AA0">
              <w:rPr>
                <w:color w:val="000000"/>
                <w:sz w:val="22"/>
                <w:szCs w:val="22"/>
              </w:rPr>
              <w:t>,</w:t>
            </w:r>
            <w:r w:rsidRPr="00470AA0">
              <w:rPr>
                <w:color w:val="000000"/>
                <w:sz w:val="22"/>
                <w:szCs w:val="22"/>
              </w:rPr>
              <w:t>000</w:t>
            </w:r>
          </w:p>
        </w:tc>
      </w:tr>
      <w:tr w:rsidR="002044CD" w:rsidRPr="002044CD" w14:paraId="7754DFC5"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4C72567" w14:textId="77777777" w:rsidR="002044CD" w:rsidRPr="002044CD" w:rsidRDefault="002044CD" w:rsidP="002044CD">
            <w:pPr>
              <w:widowControl/>
              <w:autoSpaceDE/>
              <w:autoSpaceDN/>
              <w:adjustRightInd/>
              <w:jc w:val="right"/>
              <w:rPr>
                <w:color w:val="000000"/>
                <w:sz w:val="22"/>
                <w:szCs w:val="22"/>
              </w:rPr>
            </w:pPr>
            <w:r w:rsidRPr="002044CD">
              <w:rPr>
                <w:color w:val="000000"/>
                <w:sz w:val="22"/>
                <w:szCs w:val="22"/>
              </w:rPr>
              <w:t>2016</w:t>
            </w:r>
          </w:p>
        </w:tc>
        <w:tc>
          <w:tcPr>
            <w:tcW w:w="1899" w:type="dxa"/>
            <w:tcBorders>
              <w:top w:val="nil"/>
              <w:left w:val="nil"/>
              <w:bottom w:val="single" w:sz="4" w:space="0" w:color="auto"/>
              <w:right w:val="single" w:sz="4" w:space="0" w:color="auto"/>
            </w:tcBorders>
            <w:shd w:val="clear" w:color="auto" w:fill="auto"/>
            <w:noWrap/>
            <w:vAlign w:val="bottom"/>
            <w:hideMark/>
          </w:tcPr>
          <w:p w14:paraId="76F2BAA1"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525,000</w:t>
            </w:r>
          </w:p>
        </w:tc>
        <w:tc>
          <w:tcPr>
            <w:tcW w:w="1021" w:type="dxa"/>
            <w:tcBorders>
              <w:top w:val="nil"/>
              <w:left w:val="nil"/>
              <w:bottom w:val="single" w:sz="4" w:space="0" w:color="auto"/>
              <w:right w:val="single" w:sz="4" w:space="0" w:color="auto"/>
            </w:tcBorders>
            <w:shd w:val="clear" w:color="auto" w:fill="auto"/>
            <w:noWrap/>
            <w:vAlign w:val="bottom"/>
            <w:hideMark/>
          </w:tcPr>
          <w:p w14:paraId="58EEA700"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2021</w:t>
            </w:r>
          </w:p>
        </w:tc>
        <w:tc>
          <w:tcPr>
            <w:tcW w:w="1899" w:type="dxa"/>
            <w:tcBorders>
              <w:top w:val="nil"/>
              <w:left w:val="nil"/>
              <w:bottom w:val="single" w:sz="4" w:space="0" w:color="auto"/>
              <w:right w:val="single" w:sz="4" w:space="0" w:color="auto"/>
            </w:tcBorders>
            <w:shd w:val="clear" w:color="auto" w:fill="auto"/>
            <w:noWrap/>
            <w:vAlign w:val="bottom"/>
            <w:hideMark/>
          </w:tcPr>
          <w:p w14:paraId="56899639" w14:textId="7839FF9D" w:rsidR="002044CD" w:rsidRPr="00470AA0" w:rsidRDefault="002044CD" w:rsidP="002044CD">
            <w:pPr>
              <w:widowControl/>
              <w:autoSpaceDE/>
              <w:autoSpaceDN/>
              <w:adjustRightInd/>
              <w:jc w:val="right"/>
              <w:rPr>
                <w:color w:val="000000"/>
                <w:sz w:val="22"/>
                <w:szCs w:val="22"/>
              </w:rPr>
            </w:pPr>
            <w:r w:rsidRPr="00470AA0">
              <w:rPr>
                <w:color w:val="000000"/>
                <w:sz w:val="22"/>
                <w:szCs w:val="22"/>
              </w:rPr>
              <w:t>745</w:t>
            </w:r>
            <w:r w:rsidR="00470AA0">
              <w:rPr>
                <w:color w:val="000000"/>
                <w:sz w:val="22"/>
                <w:szCs w:val="22"/>
              </w:rPr>
              <w:t>,</w:t>
            </w:r>
            <w:r w:rsidRPr="00470AA0">
              <w:rPr>
                <w:color w:val="000000"/>
                <w:sz w:val="22"/>
                <w:szCs w:val="22"/>
              </w:rPr>
              <w:t>000</w:t>
            </w:r>
          </w:p>
        </w:tc>
      </w:tr>
      <w:tr w:rsidR="002044CD" w:rsidRPr="002044CD" w14:paraId="40FD2547"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E198B52" w14:textId="77777777" w:rsidR="002044CD" w:rsidRPr="002044CD" w:rsidRDefault="002044CD" w:rsidP="002044CD">
            <w:pPr>
              <w:widowControl/>
              <w:autoSpaceDE/>
              <w:autoSpaceDN/>
              <w:adjustRightInd/>
              <w:jc w:val="right"/>
              <w:rPr>
                <w:color w:val="000000"/>
                <w:sz w:val="22"/>
                <w:szCs w:val="22"/>
              </w:rPr>
            </w:pPr>
            <w:r w:rsidRPr="002044CD">
              <w:rPr>
                <w:color w:val="000000"/>
                <w:sz w:val="22"/>
                <w:szCs w:val="22"/>
              </w:rPr>
              <w:t>2017</w:t>
            </w:r>
          </w:p>
        </w:tc>
        <w:tc>
          <w:tcPr>
            <w:tcW w:w="1899" w:type="dxa"/>
            <w:tcBorders>
              <w:top w:val="nil"/>
              <w:left w:val="nil"/>
              <w:bottom w:val="single" w:sz="4" w:space="0" w:color="auto"/>
              <w:right w:val="single" w:sz="4" w:space="0" w:color="auto"/>
            </w:tcBorders>
            <w:shd w:val="clear" w:color="auto" w:fill="auto"/>
            <w:noWrap/>
            <w:vAlign w:val="bottom"/>
            <w:hideMark/>
          </w:tcPr>
          <w:p w14:paraId="05027AEC"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500,000</w:t>
            </w:r>
          </w:p>
        </w:tc>
        <w:tc>
          <w:tcPr>
            <w:tcW w:w="1021" w:type="dxa"/>
            <w:tcBorders>
              <w:top w:val="nil"/>
              <w:left w:val="nil"/>
              <w:bottom w:val="single" w:sz="4" w:space="0" w:color="auto"/>
              <w:right w:val="single" w:sz="4" w:space="0" w:color="auto"/>
            </w:tcBorders>
            <w:shd w:val="clear" w:color="auto" w:fill="auto"/>
            <w:noWrap/>
            <w:vAlign w:val="bottom"/>
            <w:hideMark/>
          </w:tcPr>
          <w:p w14:paraId="4B3250B4" w14:textId="77777777" w:rsidR="002044CD" w:rsidRPr="00470AA0" w:rsidRDefault="002044CD" w:rsidP="002044CD">
            <w:pPr>
              <w:widowControl/>
              <w:autoSpaceDE/>
              <w:autoSpaceDN/>
              <w:adjustRightInd/>
              <w:jc w:val="right"/>
              <w:rPr>
                <w:color w:val="000000"/>
                <w:sz w:val="22"/>
                <w:szCs w:val="22"/>
              </w:rPr>
            </w:pPr>
            <w:r w:rsidRPr="00470AA0">
              <w:rPr>
                <w:color w:val="000000"/>
                <w:sz w:val="22"/>
                <w:szCs w:val="22"/>
              </w:rPr>
              <w:t>2022</w:t>
            </w:r>
          </w:p>
        </w:tc>
        <w:tc>
          <w:tcPr>
            <w:tcW w:w="1899" w:type="dxa"/>
            <w:tcBorders>
              <w:top w:val="nil"/>
              <w:left w:val="nil"/>
              <w:bottom w:val="single" w:sz="4" w:space="0" w:color="auto"/>
              <w:right w:val="single" w:sz="4" w:space="0" w:color="auto"/>
            </w:tcBorders>
            <w:shd w:val="clear" w:color="auto" w:fill="auto"/>
            <w:noWrap/>
            <w:vAlign w:val="bottom"/>
            <w:hideMark/>
          </w:tcPr>
          <w:p w14:paraId="644EE03B" w14:textId="6A041896" w:rsidR="002044CD" w:rsidRPr="00470AA0" w:rsidRDefault="002044CD" w:rsidP="002044CD">
            <w:pPr>
              <w:widowControl/>
              <w:autoSpaceDE/>
              <w:autoSpaceDN/>
              <w:adjustRightInd/>
              <w:jc w:val="right"/>
              <w:rPr>
                <w:color w:val="000000"/>
                <w:sz w:val="22"/>
                <w:szCs w:val="22"/>
              </w:rPr>
            </w:pPr>
            <w:r w:rsidRPr="00470AA0">
              <w:rPr>
                <w:color w:val="000000"/>
                <w:sz w:val="22"/>
                <w:szCs w:val="22"/>
              </w:rPr>
              <w:t>750</w:t>
            </w:r>
            <w:r w:rsidR="00470AA0">
              <w:rPr>
                <w:color w:val="000000"/>
                <w:sz w:val="22"/>
                <w:szCs w:val="22"/>
              </w:rPr>
              <w:t>,</w:t>
            </w:r>
            <w:r w:rsidRPr="00470AA0">
              <w:rPr>
                <w:color w:val="000000"/>
                <w:sz w:val="22"/>
                <w:szCs w:val="22"/>
              </w:rPr>
              <w:t>000</w:t>
            </w:r>
          </w:p>
        </w:tc>
      </w:tr>
      <w:tr w:rsidR="002044CD" w:rsidRPr="002044CD" w14:paraId="669302B3" w14:textId="77777777" w:rsidTr="002044CD">
        <w:trPr>
          <w:trHeight w:val="300"/>
          <w:jc w:val="center"/>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4A8BF992" w14:textId="77777777" w:rsidR="002044CD" w:rsidRPr="002044CD" w:rsidRDefault="002044CD" w:rsidP="002044CD">
            <w:pPr>
              <w:widowControl/>
              <w:autoSpaceDE/>
              <w:autoSpaceDN/>
              <w:adjustRightInd/>
              <w:rPr>
                <w:b/>
                <w:bCs/>
                <w:color w:val="000000"/>
                <w:sz w:val="22"/>
                <w:szCs w:val="22"/>
              </w:rPr>
            </w:pPr>
            <w:r w:rsidRPr="002044CD">
              <w:rPr>
                <w:b/>
                <w:bCs/>
                <w:color w:val="000000"/>
                <w:sz w:val="22"/>
                <w:szCs w:val="22"/>
              </w:rPr>
              <w:t>Total</w:t>
            </w:r>
          </w:p>
        </w:tc>
        <w:tc>
          <w:tcPr>
            <w:tcW w:w="1899" w:type="dxa"/>
            <w:tcBorders>
              <w:top w:val="nil"/>
              <w:left w:val="nil"/>
              <w:bottom w:val="single" w:sz="4" w:space="0" w:color="auto"/>
              <w:right w:val="single" w:sz="4" w:space="0" w:color="auto"/>
            </w:tcBorders>
            <w:shd w:val="clear" w:color="auto" w:fill="auto"/>
            <w:noWrap/>
            <w:vAlign w:val="bottom"/>
            <w:hideMark/>
          </w:tcPr>
          <w:p w14:paraId="76F23BA4" w14:textId="77777777" w:rsidR="002044CD" w:rsidRPr="002044CD" w:rsidRDefault="002044CD" w:rsidP="002044CD">
            <w:pPr>
              <w:widowControl/>
              <w:autoSpaceDE/>
              <w:autoSpaceDN/>
              <w:adjustRightInd/>
              <w:jc w:val="right"/>
              <w:rPr>
                <w:b/>
                <w:bCs/>
                <w:color w:val="000000"/>
                <w:sz w:val="22"/>
                <w:szCs w:val="22"/>
              </w:rPr>
            </w:pPr>
            <w:r w:rsidRPr="002044CD">
              <w:rPr>
                <w:b/>
                <w:bCs/>
                <w:color w:val="000000"/>
                <w:sz w:val="22"/>
                <w:szCs w:val="22"/>
              </w:rPr>
              <w:t>2,800,000</w:t>
            </w:r>
          </w:p>
        </w:tc>
        <w:tc>
          <w:tcPr>
            <w:tcW w:w="1021" w:type="dxa"/>
            <w:tcBorders>
              <w:top w:val="nil"/>
              <w:left w:val="nil"/>
              <w:bottom w:val="single" w:sz="4" w:space="0" w:color="auto"/>
              <w:right w:val="single" w:sz="4" w:space="0" w:color="auto"/>
            </w:tcBorders>
            <w:shd w:val="clear" w:color="auto" w:fill="auto"/>
            <w:noWrap/>
            <w:vAlign w:val="bottom"/>
            <w:hideMark/>
          </w:tcPr>
          <w:p w14:paraId="45E6E81B" w14:textId="77777777" w:rsidR="002044CD" w:rsidRPr="002044CD" w:rsidRDefault="002044CD" w:rsidP="002044CD">
            <w:pPr>
              <w:widowControl/>
              <w:autoSpaceDE/>
              <w:autoSpaceDN/>
              <w:adjustRightInd/>
              <w:rPr>
                <w:b/>
                <w:bCs/>
                <w:color w:val="000000"/>
                <w:sz w:val="22"/>
                <w:szCs w:val="22"/>
              </w:rPr>
            </w:pPr>
            <w:r w:rsidRPr="002044CD">
              <w:rPr>
                <w:b/>
                <w:bCs/>
                <w:color w:val="000000"/>
                <w:sz w:val="22"/>
                <w:szCs w:val="22"/>
              </w:rPr>
              <w:t>Total</w:t>
            </w:r>
          </w:p>
        </w:tc>
        <w:tc>
          <w:tcPr>
            <w:tcW w:w="1899" w:type="dxa"/>
            <w:tcBorders>
              <w:top w:val="nil"/>
              <w:left w:val="nil"/>
              <w:bottom w:val="single" w:sz="4" w:space="0" w:color="auto"/>
              <w:right w:val="single" w:sz="4" w:space="0" w:color="auto"/>
            </w:tcBorders>
            <w:shd w:val="clear" w:color="auto" w:fill="auto"/>
            <w:noWrap/>
            <w:vAlign w:val="bottom"/>
            <w:hideMark/>
          </w:tcPr>
          <w:p w14:paraId="46633271" w14:textId="77777777" w:rsidR="002044CD" w:rsidRPr="002044CD" w:rsidRDefault="002044CD" w:rsidP="002044CD">
            <w:pPr>
              <w:widowControl/>
              <w:autoSpaceDE/>
              <w:autoSpaceDN/>
              <w:adjustRightInd/>
              <w:jc w:val="right"/>
              <w:rPr>
                <w:b/>
                <w:bCs/>
                <w:color w:val="000000"/>
                <w:sz w:val="22"/>
                <w:szCs w:val="22"/>
              </w:rPr>
            </w:pPr>
            <w:r w:rsidRPr="002044CD">
              <w:rPr>
                <w:b/>
                <w:bCs/>
                <w:color w:val="000000"/>
                <w:sz w:val="22"/>
                <w:szCs w:val="22"/>
              </w:rPr>
              <w:t>3,605,000</w:t>
            </w:r>
          </w:p>
        </w:tc>
      </w:tr>
    </w:tbl>
    <w:p w14:paraId="30DB6B37" w14:textId="77777777" w:rsidR="002044CD" w:rsidRPr="00EB7982" w:rsidRDefault="002044CD" w:rsidP="002044CD">
      <w:pPr>
        <w:pStyle w:val="p2"/>
        <w:widowControl/>
        <w:tabs>
          <w:tab w:val="left" w:pos="720"/>
        </w:tabs>
        <w:spacing w:line="360" w:lineRule="auto"/>
        <w:ind w:firstLine="1440"/>
        <w:rPr>
          <w:sz w:val="26"/>
          <w:szCs w:val="26"/>
        </w:rPr>
      </w:pPr>
    </w:p>
    <w:p w14:paraId="6CACDCD1" w14:textId="32E85D22" w:rsidR="00D4673B" w:rsidRPr="00EB7982" w:rsidRDefault="0049213B" w:rsidP="00A153BD">
      <w:pPr>
        <w:pStyle w:val="p2"/>
        <w:widowControl/>
        <w:tabs>
          <w:tab w:val="left" w:pos="720"/>
        </w:tabs>
        <w:spacing w:line="360" w:lineRule="auto"/>
        <w:ind w:firstLine="0"/>
        <w:rPr>
          <w:sz w:val="26"/>
          <w:szCs w:val="26"/>
        </w:rPr>
      </w:pPr>
      <w:r>
        <w:rPr>
          <w:sz w:val="26"/>
          <w:szCs w:val="26"/>
        </w:rPr>
        <w:tab/>
      </w:r>
      <w:r w:rsidR="002044CD" w:rsidRPr="00EB7982">
        <w:rPr>
          <w:sz w:val="26"/>
          <w:szCs w:val="26"/>
        </w:rPr>
        <w:t xml:space="preserve">The </w:t>
      </w:r>
      <w:r w:rsidR="00D2499E">
        <w:rPr>
          <w:sz w:val="26"/>
          <w:szCs w:val="26"/>
        </w:rPr>
        <w:t xml:space="preserve">main replacement </w:t>
      </w:r>
      <w:r w:rsidR="002044CD" w:rsidRPr="00EB7982">
        <w:rPr>
          <w:sz w:val="26"/>
          <w:szCs w:val="26"/>
        </w:rPr>
        <w:t xml:space="preserve">goals in the Second LTIIP are 29% higher than the </w:t>
      </w:r>
      <w:r w:rsidR="00D2499E">
        <w:rPr>
          <w:sz w:val="26"/>
          <w:szCs w:val="26"/>
        </w:rPr>
        <w:t>First</w:t>
      </w:r>
      <w:r w:rsidR="00D2499E" w:rsidRPr="00EB7982">
        <w:rPr>
          <w:sz w:val="26"/>
          <w:szCs w:val="26"/>
        </w:rPr>
        <w:t xml:space="preserve"> </w:t>
      </w:r>
      <w:r w:rsidR="002044CD" w:rsidRPr="00EB7982">
        <w:rPr>
          <w:sz w:val="26"/>
          <w:szCs w:val="26"/>
        </w:rPr>
        <w:t xml:space="preserve">LTIIP.  </w:t>
      </w:r>
      <w:r w:rsidR="00D2499E">
        <w:rPr>
          <w:sz w:val="26"/>
          <w:szCs w:val="26"/>
        </w:rPr>
        <w:t xml:space="preserve">However, </w:t>
      </w:r>
      <w:r w:rsidR="002044CD" w:rsidRPr="00EB7982">
        <w:rPr>
          <w:sz w:val="26"/>
          <w:szCs w:val="26"/>
        </w:rPr>
        <w:t xml:space="preserve">Columbia has consistently exceeded its pipeline replacement goals in its </w:t>
      </w:r>
      <w:r w:rsidR="00D2499E">
        <w:rPr>
          <w:sz w:val="26"/>
          <w:szCs w:val="26"/>
        </w:rPr>
        <w:t>First</w:t>
      </w:r>
      <w:r w:rsidR="002044CD" w:rsidRPr="00EB7982">
        <w:rPr>
          <w:sz w:val="26"/>
          <w:szCs w:val="26"/>
        </w:rPr>
        <w:t xml:space="preserve"> LTIIP</w:t>
      </w:r>
      <w:r w:rsidR="00D2499E">
        <w:rPr>
          <w:sz w:val="26"/>
          <w:szCs w:val="26"/>
        </w:rPr>
        <w:t>, as evidenced in its AAOPs.</w:t>
      </w:r>
      <w:r w:rsidR="00A153BD">
        <w:rPr>
          <w:rStyle w:val="FootnoteReference"/>
          <w:sz w:val="26"/>
          <w:szCs w:val="26"/>
        </w:rPr>
        <w:footnoteReference w:id="12"/>
      </w:r>
      <w:r w:rsidR="00D2499E">
        <w:rPr>
          <w:sz w:val="26"/>
          <w:szCs w:val="26"/>
        </w:rPr>
        <w:t xml:space="preserve">  T</w:t>
      </w:r>
      <w:r w:rsidR="002044CD" w:rsidRPr="00EB7982">
        <w:rPr>
          <w:sz w:val="26"/>
          <w:szCs w:val="26"/>
        </w:rPr>
        <w:t xml:space="preserve">he </w:t>
      </w:r>
      <w:r w:rsidR="00D2499E">
        <w:rPr>
          <w:sz w:val="26"/>
          <w:szCs w:val="26"/>
        </w:rPr>
        <w:t xml:space="preserve">replacement </w:t>
      </w:r>
      <w:r w:rsidR="002044CD" w:rsidRPr="00EB7982">
        <w:rPr>
          <w:sz w:val="26"/>
          <w:szCs w:val="26"/>
        </w:rPr>
        <w:t xml:space="preserve">goals in the Second LTIIP are higher than the </w:t>
      </w:r>
      <w:r w:rsidR="002044CD" w:rsidRPr="00A153BD">
        <w:rPr>
          <w:i/>
          <w:sz w:val="26"/>
          <w:szCs w:val="26"/>
        </w:rPr>
        <w:t>actual</w:t>
      </w:r>
      <w:r w:rsidR="002044CD" w:rsidRPr="00EB7982">
        <w:rPr>
          <w:sz w:val="26"/>
          <w:szCs w:val="26"/>
        </w:rPr>
        <w:t xml:space="preserve"> footage replaced under the current LTIIP by 4%.</w:t>
      </w:r>
    </w:p>
    <w:p w14:paraId="3EA034D6" w14:textId="77777777" w:rsidR="003035BE" w:rsidRPr="00EB7982" w:rsidRDefault="003035BE" w:rsidP="000E6817">
      <w:pPr>
        <w:pStyle w:val="p2"/>
        <w:widowControl/>
        <w:tabs>
          <w:tab w:val="left" w:pos="720"/>
        </w:tabs>
        <w:spacing w:line="360" w:lineRule="auto"/>
        <w:ind w:firstLine="1440"/>
        <w:rPr>
          <w:sz w:val="26"/>
          <w:szCs w:val="26"/>
        </w:rPr>
      </w:pPr>
    </w:p>
    <w:p w14:paraId="2317D9C6" w14:textId="77C9E9F9" w:rsidR="003035BE" w:rsidRPr="00EB7982" w:rsidRDefault="0049213B" w:rsidP="00F63AEA">
      <w:pPr>
        <w:pStyle w:val="p2"/>
        <w:widowControl/>
        <w:tabs>
          <w:tab w:val="left" w:pos="720"/>
        </w:tabs>
        <w:spacing w:line="360" w:lineRule="auto"/>
        <w:ind w:firstLine="0"/>
        <w:rPr>
          <w:sz w:val="26"/>
          <w:szCs w:val="26"/>
        </w:rPr>
      </w:pPr>
      <w:r>
        <w:rPr>
          <w:sz w:val="26"/>
          <w:szCs w:val="26"/>
        </w:rPr>
        <w:tab/>
      </w:r>
      <w:r w:rsidR="00407D68" w:rsidRPr="00EB7982">
        <w:rPr>
          <w:sz w:val="26"/>
          <w:szCs w:val="26"/>
        </w:rPr>
        <w:t>Columbia has</w:t>
      </w:r>
      <w:r w:rsidR="00D2499E">
        <w:rPr>
          <w:sz w:val="26"/>
          <w:szCs w:val="26"/>
        </w:rPr>
        <w:t xml:space="preserve"> also</w:t>
      </w:r>
      <w:r w:rsidR="00407D68" w:rsidRPr="00EB7982">
        <w:rPr>
          <w:sz w:val="26"/>
          <w:szCs w:val="26"/>
        </w:rPr>
        <w:t xml:space="preserve"> raised its goal for the replacement of services in its Second LTIIP up to an average goal of 9,500 services per year, </w:t>
      </w:r>
      <w:r w:rsidR="00D2499E">
        <w:rPr>
          <w:sz w:val="26"/>
          <w:szCs w:val="26"/>
        </w:rPr>
        <w:t xml:space="preserve">or </w:t>
      </w:r>
      <w:r w:rsidR="00407D68" w:rsidRPr="00EB7982">
        <w:rPr>
          <w:sz w:val="26"/>
          <w:szCs w:val="26"/>
        </w:rPr>
        <w:t xml:space="preserve">1,500 more </w:t>
      </w:r>
      <w:r w:rsidR="00E349CB">
        <w:rPr>
          <w:sz w:val="26"/>
          <w:szCs w:val="26"/>
        </w:rPr>
        <w:t xml:space="preserve">per year </w:t>
      </w:r>
      <w:r w:rsidR="00407D68" w:rsidRPr="00EB7982">
        <w:rPr>
          <w:sz w:val="26"/>
          <w:szCs w:val="26"/>
        </w:rPr>
        <w:t xml:space="preserve">than in the </w:t>
      </w:r>
      <w:r w:rsidR="00D2499E">
        <w:rPr>
          <w:sz w:val="26"/>
          <w:szCs w:val="26"/>
        </w:rPr>
        <w:t>First</w:t>
      </w:r>
      <w:r w:rsidR="00D2499E" w:rsidRPr="00EB7982">
        <w:rPr>
          <w:sz w:val="26"/>
          <w:szCs w:val="26"/>
        </w:rPr>
        <w:t xml:space="preserve"> </w:t>
      </w:r>
      <w:r w:rsidR="00407D68" w:rsidRPr="00EB7982">
        <w:rPr>
          <w:sz w:val="26"/>
          <w:szCs w:val="26"/>
        </w:rPr>
        <w:t>LTIIP.</w:t>
      </w:r>
    </w:p>
    <w:p w14:paraId="650A4736" w14:textId="75C4D922" w:rsidR="00407D68" w:rsidRDefault="00407D68" w:rsidP="00407D68">
      <w:pPr>
        <w:pStyle w:val="p2"/>
        <w:widowControl/>
        <w:tabs>
          <w:tab w:val="left" w:pos="720"/>
        </w:tabs>
        <w:spacing w:line="360" w:lineRule="auto"/>
        <w:ind w:firstLine="0"/>
        <w:rPr>
          <w:sz w:val="26"/>
          <w:szCs w:val="26"/>
        </w:rPr>
      </w:pPr>
    </w:p>
    <w:p w14:paraId="1BCAF68C" w14:textId="6258082A" w:rsidR="00CE73E6" w:rsidRDefault="00CE73E6" w:rsidP="00407D68">
      <w:pPr>
        <w:pStyle w:val="p2"/>
        <w:widowControl/>
        <w:tabs>
          <w:tab w:val="left" w:pos="720"/>
        </w:tabs>
        <w:spacing w:line="360" w:lineRule="auto"/>
        <w:ind w:firstLine="0"/>
        <w:rPr>
          <w:sz w:val="26"/>
          <w:szCs w:val="26"/>
        </w:rPr>
      </w:pPr>
    </w:p>
    <w:p w14:paraId="663E14AA" w14:textId="77777777" w:rsidR="00CE73E6" w:rsidRPr="00EB7982" w:rsidRDefault="00CE73E6" w:rsidP="00407D68">
      <w:pPr>
        <w:pStyle w:val="p2"/>
        <w:widowControl/>
        <w:tabs>
          <w:tab w:val="left" w:pos="720"/>
        </w:tabs>
        <w:spacing w:line="360" w:lineRule="auto"/>
        <w:ind w:firstLine="0"/>
        <w:rPr>
          <w:sz w:val="26"/>
          <w:szCs w:val="26"/>
        </w:rPr>
      </w:pPr>
    </w:p>
    <w:p w14:paraId="742A4D15" w14:textId="77777777" w:rsidR="00407D68" w:rsidRPr="00EB7982" w:rsidRDefault="00407D68" w:rsidP="00407D68">
      <w:pPr>
        <w:pStyle w:val="p2"/>
        <w:widowControl/>
        <w:tabs>
          <w:tab w:val="left" w:pos="720"/>
        </w:tabs>
        <w:spacing w:line="360" w:lineRule="auto"/>
        <w:ind w:firstLine="0"/>
        <w:rPr>
          <w:sz w:val="26"/>
          <w:szCs w:val="26"/>
          <w:u w:val="single"/>
        </w:rPr>
      </w:pPr>
      <w:r w:rsidRPr="00EB7982">
        <w:rPr>
          <w:sz w:val="26"/>
          <w:szCs w:val="26"/>
          <w:u w:val="single"/>
        </w:rPr>
        <w:t xml:space="preserve">Enhancing </w:t>
      </w:r>
      <w:r w:rsidR="004356A1" w:rsidRPr="00EB7982">
        <w:rPr>
          <w:sz w:val="26"/>
          <w:szCs w:val="26"/>
          <w:u w:val="single"/>
        </w:rPr>
        <w:t xml:space="preserve">Safe and </w:t>
      </w:r>
      <w:r w:rsidRPr="00EB7982">
        <w:rPr>
          <w:sz w:val="26"/>
          <w:szCs w:val="26"/>
          <w:u w:val="single"/>
        </w:rPr>
        <w:t>Reliable Service</w:t>
      </w:r>
    </w:p>
    <w:p w14:paraId="15DC2487" w14:textId="77777777" w:rsidR="00407D68" w:rsidRPr="00EB7982" w:rsidRDefault="00407D68" w:rsidP="00407D68">
      <w:pPr>
        <w:pStyle w:val="p2"/>
        <w:widowControl/>
        <w:tabs>
          <w:tab w:val="left" w:pos="720"/>
        </w:tabs>
        <w:spacing w:line="360" w:lineRule="auto"/>
        <w:ind w:firstLine="0"/>
        <w:rPr>
          <w:sz w:val="26"/>
          <w:szCs w:val="26"/>
        </w:rPr>
      </w:pPr>
    </w:p>
    <w:p w14:paraId="3972194C" w14:textId="77777777" w:rsidR="00407D68" w:rsidRPr="00EB7982" w:rsidRDefault="0049213B" w:rsidP="00F63AEA">
      <w:pPr>
        <w:pStyle w:val="p2"/>
        <w:widowControl/>
        <w:tabs>
          <w:tab w:val="left" w:pos="720"/>
        </w:tabs>
        <w:spacing w:line="360" w:lineRule="auto"/>
        <w:ind w:firstLine="0"/>
        <w:rPr>
          <w:sz w:val="26"/>
          <w:szCs w:val="26"/>
        </w:rPr>
      </w:pPr>
      <w:r>
        <w:rPr>
          <w:sz w:val="26"/>
          <w:szCs w:val="26"/>
        </w:rPr>
        <w:tab/>
      </w:r>
      <w:r w:rsidR="00407D68" w:rsidRPr="00EB7982">
        <w:rPr>
          <w:sz w:val="26"/>
          <w:szCs w:val="26"/>
        </w:rPr>
        <w:t xml:space="preserve">Columbia states that as they replace their target pipelines, they are upgrading their distribution system to operate at a higher pressure.  Columbia avers that this will substantially reduce the need for pressure regulators on main lines, allowing the Company to operate the system more safely, easily, and reliably.  Columbia also explains that they are installing excess flow valves on nearly all of the </w:t>
      </w:r>
      <w:r w:rsidR="004356A1" w:rsidRPr="00EB7982">
        <w:rPr>
          <w:sz w:val="26"/>
          <w:szCs w:val="26"/>
        </w:rPr>
        <w:t>services connected to pipelines that are being run at the higher pressures.  The Company states that this will make services lines much less vulnerable to safety risks from third-party damage.</w:t>
      </w:r>
    </w:p>
    <w:p w14:paraId="0A0D7711" w14:textId="77777777" w:rsidR="002044CD" w:rsidRPr="00EB7982" w:rsidRDefault="002044CD" w:rsidP="000E6817">
      <w:pPr>
        <w:pStyle w:val="p2"/>
        <w:widowControl/>
        <w:tabs>
          <w:tab w:val="left" w:pos="720"/>
        </w:tabs>
        <w:spacing w:line="360" w:lineRule="auto"/>
        <w:ind w:firstLine="1440"/>
        <w:rPr>
          <w:sz w:val="26"/>
          <w:szCs w:val="26"/>
        </w:rPr>
      </w:pPr>
    </w:p>
    <w:p w14:paraId="419D6DD7" w14:textId="77777777" w:rsidR="00122FB1" w:rsidRPr="00EB7982" w:rsidRDefault="00122FB1" w:rsidP="000E6817">
      <w:pPr>
        <w:pStyle w:val="p2"/>
        <w:widowControl/>
        <w:tabs>
          <w:tab w:val="left" w:pos="720"/>
        </w:tabs>
        <w:spacing w:line="360" w:lineRule="auto"/>
        <w:ind w:firstLine="0"/>
        <w:rPr>
          <w:b/>
          <w:sz w:val="26"/>
          <w:szCs w:val="26"/>
        </w:rPr>
      </w:pPr>
      <w:r w:rsidRPr="00EB7982">
        <w:rPr>
          <w:b/>
          <w:sz w:val="26"/>
          <w:szCs w:val="26"/>
        </w:rPr>
        <w:t>Comments</w:t>
      </w:r>
    </w:p>
    <w:p w14:paraId="4F8BA074" w14:textId="77777777" w:rsidR="00F92609" w:rsidRPr="00EB7982" w:rsidRDefault="00F92609" w:rsidP="000E6817">
      <w:pPr>
        <w:pStyle w:val="p2"/>
        <w:widowControl/>
        <w:tabs>
          <w:tab w:val="left" w:pos="720"/>
        </w:tabs>
        <w:spacing w:line="360" w:lineRule="auto"/>
        <w:ind w:firstLine="0"/>
        <w:rPr>
          <w:sz w:val="26"/>
          <w:szCs w:val="26"/>
        </w:rPr>
      </w:pPr>
    </w:p>
    <w:p w14:paraId="3A9769B1" w14:textId="616BCA44" w:rsidR="00122FB1" w:rsidRPr="00EB7982" w:rsidRDefault="0049213B" w:rsidP="002C6371">
      <w:pPr>
        <w:pStyle w:val="p2"/>
        <w:widowControl/>
        <w:tabs>
          <w:tab w:val="left" w:pos="720"/>
        </w:tabs>
        <w:spacing w:line="360" w:lineRule="auto"/>
        <w:ind w:firstLine="0"/>
        <w:rPr>
          <w:sz w:val="26"/>
          <w:szCs w:val="26"/>
        </w:rPr>
      </w:pPr>
      <w:r>
        <w:rPr>
          <w:sz w:val="26"/>
          <w:szCs w:val="26"/>
        </w:rPr>
        <w:tab/>
      </w:r>
      <w:r w:rsidR="00F07A31">
        <w:rPr>
          <w:sz w:val="26"/>
          <w:szCs w:val="26"/>
        </w:rPr>
        <w:t xml:space="preserve">The </w:t>
      </w:r>
      <w:r w:rsidR="004356A1" w:rsidRPr="00EB7982">
        <w:rPr>
          <w:sz w:val="26"/>
          <w:szCs w:val="26"/>
        </w:rPr>
        <w:t>OSBA</w:t>
      </w:r>
      <w:r w:rsidR="00706E0F" w:rsidRPr="00EB7982">
        <w:rPr>
          <w:sz w:val="26"/>
          <w:szCs w:val="26"/>
        </w:rPr>
        <w:t xml:space="preserve"> </w:t>
      </w:r>
      <w:r w:rsidR="004356A1" w:rsidRPr="00EB7982">
        <w:rPr>
          <w:sz w:val="26"/>
          <w:szCs w:val="26"/>
        </w:rPr>
        <w:t>states that its comments are directed primarily, but not exclusively, to Columbia’s Petition for Modification of its existing LTIIP</w:t>
      </w:r>
      <w:r w:rsidR="00632E1F">
        <w:rPr>
          <w:sz w:val="26"/>
          <w:szCs w:val="26"/>
        </w:rPr>
        <w:t>, as detailed above</w:t>
      </w:r>
      <w:r w:rsidR="007E1784" w:rsidRPr="00EB7982">
        <w:rPr>
          <w:sz w:val="26"/>
          <w:szCs w:val="26"/>
        </w:rPr>
        <w:t xml:space="preserve">.  </w:t>
      </w:r>
      <w:r w:rsidR="00632E1F">
        <w:rPr>
          <w:sz w:val="26"/>
          <w:szCs w:val="26"/>
        </w:rPr>
        <w:t xml:space="preserve">Regarding the Second LTIIP, </w:t>
      </w:r>
      <w:r w:rsidR="0092366A" w:rsidRPr="00EB7982">
        <w:rPr>
          <w:sz w:val="26"/>
          <w:szCs w:val="26"/>
        </w:rPr>
        <w:t xml:space="preserve">OSBA </w:t>
      </w:r>
      <w:r w:rsidR="00F07A31">
        <w:rPr>
          <w:sz w:val="26"/>
          <w:szCs w:val="26"/>
        </w:rPr>
        <w:t xml:space="preserve">notes that Columbia has made a good faith effort to meet its burden to prove the costs in the Second LTIIP are prudent.  However, the OSBA </w:t>
      </w:r>
      <w:r w:rsidR="0092366A" w:rsidRPr="00EB7982">
        <w:rPr>
          <w:sz w:val="26"/>
          <w:szCs w:val="26"/>
        </w:rPr>
        <w:t xml:space="preserve">suggests that additional </w:t>
      </w:r>
      <w:r w:rsidR="00F07A31">
        <w:rPr>
          <w:sz w:val="26"/>
          <w:szCs w:val="26"/>
        </w:rPr>
        <w:t xml:space="preserve">information is necessary for the Commission to make such a determination with respect to Columbia’s Modified LTIIP (OSBA Comments at 4).  </w:t>
      </w:r>
    </w:p>
    <w:p w14:paraId="712EC5F0" w14:textId="77777777" w:rsidR="000F0FE1" w:rsidRPr="00EB7982" w:rsidRDefault="000F0FE1" w:rsidP="000F0FE1">
      <w:pPr>
        <w:pStyle w:val="p2"/>
        <w:widowControl/>
        <w:tabs>
          <w:tab w:val="left" w:pos="720"/>
        </w:tabs>
        <w:spacing w:line="360" w:lineRule="auto"/>
        <w:ind w:firstLine="0"/>
        <w:rPr>
          <w:sz w:val="26"/>
          <w:szCs w:val="26"/>
        </w:rPr>
      </w:pPr>
    </w:p>
    <w:p w14:paraId="6BC223A2" w14:textId="64955C42" w:rsidR="00E23F76" w:rsidRPr="009D652B" w:rsidRDefault="00E23F76" w:rsidP="00E23F76">
      <w:pPr>
        <w:pStyle w:val="p2"/>
        <w:widowControl/>
        <w:spacing w:line="360" w:lineRule="auto"/>
        <w:ind w:firstLine="0"/>
        <w:rPr>
          <w:b/>
          <w:sz w:val="26"/>
          <w:szCs w:val="26"/>
        </w:rPr>
      </w:pPr>
      <w:r w:rsidRPr="009D652B">
        <w:rPr>
          <w:b/>
          <w:sz w:val="26"/>
          <w:szCs w:val="26"/>
        </w:rPr>
        <w:t>Resolution</w:t>
      </w:r>
    </w:p>
    <w:p w14:paraId="51013D4C" w14:textId="77777777" w:rsidR="00E23F76" w:rsidRPr="00EB7982" w:rsidRDefault="00E23F76" w:rsidP="00E23F76">
      <w:pPr>
        <w:pStyle w:val="p2"/>
        <w:widowControl/>
        <w:spacing w:line="360" w:lineRule="auto"/>
        <w:ind w:firstLine="0"/>
        <w:rPr>
          <w:sz w:val="26"/>
          <w:szCs w:val="26"/>
        </w:rPr>
      </w:pPr>
    </w:p>
    <w:p w14:paraId="2078E413" w14:textId="4A727DBE" w:rsidR="00891233" w:rsidRPr="00EB7982" w:rsidRDefault="0049213B" w:rsidP="009D652B">
      <w:pPr>
        <w:pStyle w:val="p2"/>
        <w:widowControl/>
        <w:tabs>
          <w:tab w:val="clear" w:pos="1445"/>
          <w:tab w:val="left" w:pos="720"/>
        </w:tabs>
        <w:spacing w:line="360" w:lineRule="auto"/>
        <w:ind w:firstLine="0"/>
        <w:rPr>
          <w:sz w:val="26"/>
          <w:szCs w:val="26"/>
        </w:rPr>
      </w:pPr>
      <w:r>
        <w:rPr>
          <w:sz w:val="26"/>
          <w:szCs w:val="26"/>
        </w:rPr>
        <w:tab/>
      </w:r>
      <w:r w:rsidR="00F07A31">
        <w:rPr>
          <w:sz w:val="26"/>
          <w:szCs w:val="26"/>
        </w:rPr>
        <w:t xml:space="preserve">As noted in the review of the Modified LTIIP, above, Columbia provided sufficient additional information in its June 28 Letter and August 2017 submissions in regards to </w:t>
      </w:r>
      <w:r w:rsidR="00CE73E6">
        <w:rPr>
          <w:sz w:val="26"/>
          <w:szCs w:val="26"/>
        </w:rPr>
        <w:t>managing the cost effectiveness of the Modified LTIIP and Second LTIIP.  Therefore,</w:t>
      </w:r>
      <w:r w:rsidR="00891233" w:rsidRPr="00EB7982">
        <w:rPr>
          <w:sz w:val="26"/>
          <w:szCs w:val="26"/>
        </w:rPr>
        <w:t xml:space="preserve"> the Commission finds that the Company has met its burden of proof to show </w:t>
      </w:r>
      <w:r w:rsidR="00891233" w:rsidRPr="00EB7982">
        <w:rPr>
          <w:sz w:val="26"/>
          <w:szCs w:val="26"/>
        </w:rPr>
        <w:lastRenderedPageBreak/>
        <w:t>that the acceleration of infrastructure replacement and the associated expenditures in the Second LTIIP are reasonable, cost-effective, and prudently incurred.</w:t>
      </w:r>
    </w:p>
    <w:p w14:paraId="58D274D5" w14:textId="77777777" w:rsidR="000F0FE1" w:rsidRPr="00EB7982" w:rsidRDefault="000F0FE1" w:rsidP="000E6817">
      <w:pPr>
        <w:pStyle w:val="p2"/>
        <w:widowControl/>
        <w:spacing w:line="360" w:lineRule="auto"/>
        <w:ind w:firstLine="1440"/>
        <w:rPr>
          <w:sz w:val="26"/>
          <w:szCs w:val="26"/>
        </w:rPr>
      </w:pPr>
    </w:p>
    <w:p w14:paraId="1CD8F79B" w14:textId="7D486A55" w:rsidR="001268D5" w:rsidRPr="00EB7982" w:rsidRDefault="001268D5" w:rsidP="001268D5">
      <w:pPr>
        <w:pStyle w:val="p7"/>
        <w:widowControl/>
        <w:tabs>
          <w:tab w:val="clear" w:pos="782"/>
          <w:tab w:val="clear" w:pos="1133"/>
          <w:tab w:val="left" w:pos="0"/>
          <w:tab w:val="left" w:pos="720"/>
        </w:tabs>
        <w:spacing w:line="360" w:lineRule="auto"/>
        <w:ind w:left="0" w:firstLine="720"/>
        <w:rPr>
          <w:sz w:val="26"/>
          <w:szCs w:val="26"/>
        </w:rPr>
      </w:pPr>
      <w:r w:rsidRPr="00EB7982">
        <w:rPr>
          <w:sz w:val="26"/>
          <w:szCs w:val="26"/>
        </w:rPr>
        <w:t>Upon review of the Second LTIIP, the Commission finds that Columbia’s Second LTIIP fulfills the requirements of 52 Pa. Code §</w:t>
      </w:r>
      <w:r w:rsidR="00E23F76">
        <w:rPr>
          <w:sz w:val="26"/>
          <w:szCs w:val="26"/>
        </w:rPr>
        <w:t>§</w:t>
      </w:r>
      <w:r w:rsidRPr="00EB7982">
        <w:rPr>
          <w:sz w:val="26"/>
          <w:szCs w:val="26"/>
        </w:rPr>
        <w:t xml:space="preserve"> 121.3(a)(5)</w:t>
      </w:r>
      <w:r w:rsidR="00E23F76">
        <w:rPr>
          <w:sz w:val="26"/>
          <w:szCs w:val="26"/>
        </w:rPr>
        <w:t>-</w:t>
      </w:r>
      <w:r w:rsidRPr="00EB7982">
        <w:rPr>
          <w:sz w:val="26"/>
          <w:szCs w:val="26"/>
        </w:rPr>
        <w:t xml:space="preserve">(6) by providing the projected annual expenditures and means to finance the expenditures, and a description of the manner in which infrastructure replacement will be accelerated and how repair, improvement, or replacement will ensure and maintain adequate, efficient, safe, reliable, and reasonable service to customers.  </w:t>
      </w:r>
    </w:p>
    <w:p w14:paraId="6DE96CD9" w14:textId="77777777" w:rsidR="001268D5" w:rsidRPr="00EB7982" w:rsidRDefault="001268D5" w:rsidP="000E6817">
      <w:pPr>
        <w:pStyle w:val="p7"/>
        <w:widowControl/>
        <w:tabs>
          <w:tab w:val="clear" w:pos="782"/>
          <w:tab w:val="clear" w:pos="1133"/>
          <w:tab w:val="left" w:pos="720"/>
          <w:tab w:val="left" w:pos="1440"/>
        </w:tabs>
        <w:spacing w:line="360" w:lineRule="auto"/>
        <w:ind w:left="0" w:firstLine="0"/>
        <w:rPr>
          <w:sz w:val="26"/>
          <w:szCs w:val="26"/>
        </w:rPr>
      </w:pPr>
    </w:p>
    <w:p w14:paraId="2F01B0A0" w14:textId="77777777" w:rsidR="006D55FD" w:rsidRPr="00EB7982" w:rsidRDefault="00637D90" w:rsidP="000E3234">
      <w:pPr>
        <w:pStyle w:val="p2"/>
        <w:widowControl/>
        <w:tabs>
          <w:tab w:val="clear" w:pos="1445"/>
          <w:tab w:val="left" w:pos="720"/>
        </w:tabs>
        <w:spacing w:line="360" w:lineRule="auto"/>
        <w:ind w:firstLine="0"/>
        <w:rPr>
          <w:sz w:val="26"/>
          <w:szCs w:val="26"/>
        </w:rPr>
      </w:pPr>
      <w:r w:rsidRPr="00EB7982">
        <w:rPr>
          <w:b/>
          <w:sz w:val="26"/>
          <w:szCs w:val="26"/>
        </w:rPr>
        <w:tab/>
      </w:r>
      <w:r w:rsidR="009842AC" w:rsidRPr="00EB7982">
        <w:rPr>
          <w:b/>
          <w:sz w:val="26"/>
          <w:szCs w:val="26"/>
        </w:rPr>
        <w:t xml:space="preserve">(7) </w:t>
      </w:r>
      <w:r w:rsidR="006D55FD" w:rsidRPr="00EB7982">
        <w:rPr>
          <w:b/>
          <w:sz w:val="26"/>
          <w:szCs w:val="26"/>
        </w:rPr>
        <w:t>WORKFORCE MANAGEMENT AND TRAINING PROGRAM</w:t>
      </w:r>
    </w:p>
    <w:p w14:paraId="6EE1C443" w14:textId="77777777" w:rsidR="006D55FD" w:rsidRPr="00EB7982" w:rsidRDefault="006D55FD" w:rsidP="000E6817">
      <w:pPr>
        <w:pStyle w:val="p2"/>
        <w:widowControl/>
        <w:spacing w:line="360" w:lineRule="auto"/>
        <w:ind w:firstLine="0"/>
        <w:rPr>
          <w:sz w:val="26"/>
          <w:szCs w:val="26"/>
        </w:rPr>
      </w:pPr>
    </w:p>
    <w:p w14:paraId="66332BE2" w14:textId="77777777" w:rsidR="006D55FD" w:rsidRPr="00EB7982" w:rsidRDefault="00775BE5" w:rsidP="000E6817">
      <w:pPr>
        <w:pStyle w:val="p2"/>
        <w:widowControl/>
        <w:tabs>
          <w:tab w:val="left" w:pos="720"/>
        </w:tabs>
        <w:spacing w:line="360" w:lineRule="auto"/>
        <w:ind w:firstLine="0"/>
        <w:rPr>
          <w:b/>
          <w:sz w:val="26"/>
          <w:szCs w:val="26"/>
        </w:rPr>
      </w:pPr>
      <w:r w:rsidRPr="00EB7982">
        <w:rPr>
          <w:b/>
          <w:sz w:val="26"/>
          <w:szCs w:val="26"/>
        </w:rPr>
        <w:t>Columbia’s Petition</w:t>
      </w:r>
    </w:p>
    <w:p w14:paraId="54276C85" w14:textId="77777777" w:rsidR="006D55FD" w:rsidRPr="00EB7982" w:rsidRDefault="006D55FD" w:rsidP="000E6817">
      <w:pPr>
        <w:pStyle w:val="p2"/>
        <w:widowControl/>
        <w:tabs>
          <w:tab w:val="left" w:pos="720"/>
        </w:tabs>
        <w:spacing w:line="360" w:lineRule="auto"/>
        <w:ind w:firstLine="0"/>
        <w:rPr>
          <w:b/>
          <w:sz w:val="26"/>
          <w:szCs w:val="26"/>
        </w:rPr>
      </w:pPr>
    </w:p>
    <w:p w14:paraId="077B07FB" w14:textId="4E6D25FD" w:rsidR="00097E36" w:rsidRPr="00EB7982" w:rsidRDefault="006D55FD" w:rsidP="00F63AEA">
      <w:pPr>
        <w:pStyle w:val="p2"/>
        <w:widowControl/>
        <w:tabs>
          <w:tab w:val="left" w:pos="720"/>
        </w:tabs>
        <w:spacing w:line="360" w:lineRule="auto"/>
        <w:ind w:firstLine="0"/>
        <w:rPr>
          <w:sz w:val="26"/>
          <w:szCs w:val="26"/>
        </w:rPr>
      </w:pPr>
      <w:r w:rsidRPr="00EB7982">
        <w:rPr>
          <w:sz w:val="26"/>
          <w:szCs w:val="26"/>
        </w:rPr>
        <w:tab/>
      </w:r>
      <w:r w:rsidR="00097E36" w:rsidRPr="00EB7982">
        <w:rPr>
          <w:sz w:val="26"/>
          <w:szCs w:val="26"/>
        </w:rPr>
        <w:t xml:space="preserve">Columbia explains that </w:t>
      </w:r>
      <w:r w:rsidR="0059538F">
        <w:rPr>
          <w:sz w:val="26"/>
          <w:szCs w:val="26"/>
        </w:rPr>
        <w:t xml:space="preserve">it </w:t>
      </w:r>
      <w:r w:rsidR="0059538F" w:rsidRPr="0059538F">
        <w:rPr>
          <w:sz w:val="26"/>
          <w:szCs w:val="26"/>
        </w:rPr>
        <w:t>has had to engage in increased hiring for field operations</w:t>
      </w:r>
      <w:r w:rsidR="0059538F">
        <w:rPr>
          <w:sz w:val="26"/>
          <w:szCs w:val="26"/>
        </w:rPr>
        <w:t xml:space="preserve"> personnel</w:t>
      </w:r>
      <w:r w:rsidR="0059538F" w:rsidRPr="0059538F">
        <w:rPr>
          <w:sz w:val="26"/>
          <w:szCs w:val="26"/>
        </w:rPr>
        <w:t xml:space="preserve"> </w:t>
      </w:r>
      <w:r w:rsidR="00097E36" w:rsidRPr="00EB7982">
        <w:rPr>
          <w:sz w:val="26"/>
          <w:szCs w:val="26"/>
        </w:rPr>
        <w:t xml:space="preserve">due to employee retirements, combined with increased capital expenditures.  To help facilitate the increased hiring, Columbia hired a third workforce planning coordinator to help develop a long-term, comprehensive strategy to address the challenges of an aging workforce and additional workload.  Columbia states that it holds numerous Career Fairs throughout its service territory each year to attract talent and create a pool of new potential employees to recruit from.  </w:t>
      </w:r>
    </w:p>
    <w:p w14:paraId="15EDDD9C" w14:textId="77777777" w:rsidR="00097E36" w:rsidRPr="00EB7982" w:rsidRDefault="00097E36" w:rsidP="000E6817">
      <w:pPr>
        <w:pStyle w:val="p2"/>
        <w:widowControl/>
        <w:tabs>
          <w:tab w:val="left" w:pos="720"/>
        </w:tabs>
        <w:spacing w:line="360" w:lineRule="auto"/>
        <w:ind w:firstLine="1440"/>
        <w:rPr>
          <w:sz w:val="26"/>
          <w:szCs w:val="26"/>
        </w:rPr>
      </w:pPr>
    </w:p>
    <w:p w14:paraId="615B70B4" w14:textId="16EEFAB6" w:rsidR="00F43C74" w:rsidRPr="00EB7982" w:rsidRDefault="0049213B" w:rsidP="00F63AEA">
      <w:pPr>
        <w:pStyle w:val="p2"/>
        <w:widowControl/>
        <w:tabs>
          <w:tab w:val="left" w:pos="720"/>
        </w:tabs>
        <w:spacing w:line="360" w:lineRule="auto"/>
        <w:ind w:firstLine="0"/>
        <w:rPr>
          <w:sz w:val="26"/>
          <w:szCs w:val="26"/>
        </w:rPr>
      </w:pPr>
      <w:r>
        <w:rPr>
          <w:sz w:val="26"/>
          <w:szCs w:val="26"/>
        </w:rPr>
        <w:tab/>
      </w:r>
      <w:r w:rsidR="00097E36" w:rsidRPr="00EB7982">
        <w:rPr>
          <w:sz w:val="26"/>
          <w:szCs w:val="26"/>
        </w:rPr>
        <w:t xml:space="preserve">Columbia </w:t>
      </w:r>
      <w:r w:rsidR="0059538F">
        <w:rPr>
          <w:sz w:val="26"/>
          <w:szCs w:val="26"/>
        </w:rPr>
        <w:t>also provided a description of</w:t>
      </w:r>
      <w:r w:rsidR="00097E36" w:rsidRPr="00EB7982">
        <w:rPr>
          <w:sz w:val="26"/>
          <w:szCs w:val="26"/>
        </w:rPr>
        <w:t xml:space="preserve"> its new, state-of-the-art training facility that opened in July 2016</w:t>
      </w:r>
      <w:r w:rsidR="0059538F">
        <w:rPr>
          <w:sz w:val="26"/>
          <w:szCs w:val="26"/>
        </w:rPr>
        <w:t>,</w:t>
      </w:r>
      <w:r w:rsidR="00097E36" w:rsidRPr="00EB7982">
        <w:rPr>
          <w:sz w:val="26"/>
          <w:szCs w:val="26"/>
        </w:rPr>
        <w:t xml:space="preserve"> in Monaca, Pennsylvania.  The Company details a number of training programs that this new facility provides for new and existing employees</w:t>
      </w:r>
      <w:r w:rsidR="0059538F">
        <w:rPr>
          <w:sz w:val="26"/>
          <w:szCs w:val="26"/>
        </w:rPr>
        <w:t>.  I</w:t>
      </w:r>
      <w:r w:rsidR="00097E36" w:rsidRPr="00EB7982">
        <w:rPr>
          <w:sz w:val="26"/>
          <w:szCs w:val="26"/>
        </w:rPr>
        <w:t xml:space="preserve">n particular, </w:t>
      </w:r>
      <w:r w:rsidR="0059538F">
        <w:rPr>
          <w:sz w:val="26"/>
          <w:szCs w:val="26"/>
        </w:rPr>
        <w:t xml:space="preserve">Columbia notes </w:t>
      </w:r>
      <w:r w:rsidR="00097E36" w:rsidRPr="00EB7982">
        <w:rPr>
          <w:sz w:val="26"/>
          <w:szCs w:val="26"/>
        </w:rPr>
        <w:t xml:space="preserve">the training facility allows </w:t>
      </w:r>
      <w:r w:rsidR="0059538F">
        <w:rPr>
          <w:sz w:val="26"/>
          <w:szCs w:val="26"/>
        </w:rPr>
        <w:t>it</w:t>
      </w:r>
      <w:r w:rsidR="0059538F" w:rsidRPr="00EB7982">
        <w:rPr>
          <w:sz w:val="26"/>
          <w:szCs w:val="26"/>
        </w:rPr>
        <w:t xml:space="preserve"> </w:t>
      </w:r>
      <w:r w:rsidR="00097E36" w:rsidRPr="00EB7982">
        <w:rPr>
          <w:sz w:val="26"/>
          <w:szCs w:val="26"/>
        </w:rPr>
        <w:t xml:space="preserve">to offer a curriculum that includes a great deal of hands-on activity.  </w:t>
      </w:r>
      <w:r w:rsidR="0059538F">
        <w:rPr>
          <w:sz w:val="26"/>
          <w:szCs w:val="26"/>
        </w:rPr>
        <w:t>Columbia notes t</w:t>
      </w:r>
      <w:r w:rsidR="00097E36" w:rsidRPr="00EB7982">
        <w:rPr>
          <w:sz w:val="26"/>
          <w:szCs w:val="26"/>
        </w:rPr>
        <w:t>hese programs enable employees to practice skills in a safe and controlled environment while gaining efficiencies in common on the job tasks.</w:t>
      </w:r>
    </w:p>
    <w:p w14:paraId="0BFF8ABA" w14:textId="77777777" w:rsidR="00F43C74" w:rsidRPr="00EB7982" w:rsidRDefault="00F43C74" w:rsidP="000E6817">
      <w:pPr>
        <w:pStyle w:val="p2"/>
        <w:widowControl/>
        <w:tabs>
          <w:tab w:val="left" w:pos="720"/>
        </w:tabs>
        <w:spacing w:line="360" w:lineRule="auto"/>
        <w:ind w:firstLine="1440"/>
        <w:rPr>
          <w:sz w:val="26"/>
          <w:szCs w:val="26"/>
        </w:rPr>
      </w:pPr>
    </w:p>
    <w:p w14:paraId="6579B32C" w14:textId="1C3E969B" w:rsidR="00F43C74" w:rsidRPr="00EB7982" w:rsidRDefault="0049213B" w:rsidP="00F63AEA">
      <w:pPr>
        <w:pStyle w:val="p2"/>
        <w:widowControl/>
        <w:tabs>
          <w:tab w:val="left" w:pos="720"/>
        </w:tabs>
        <w:spacing w:line="360" w:lineRule="auto"/>
        <w:ind w:firstLine="0"/>
        <w:rPr>
          <w:sz w:val="26"/>
          <w:szCs w:val="26"/>
        </w:rPr>
      </w:pPr>
      <w:r>
        <w:rPr>
          <w:sz w:val="26"/>
          <w:szCs w:val="26"/>
        </w:rPr>
        <w:tab/>
      </w:r>
      <w:r w:rsidR="00F43C74" w:rsidRPr="00EB7982">
        <w:rPr>
          <w:sz w:val="26"/>
          <w:szCs w:val="26"/>
        </w:rPr>
        <w:t>Columbia states that it began negotiations with many of its incumbent contractors in early 2015, resulting in new long-term contracts.  These new contracts cover the period from January 1, 2016</w:t>
      </w:r>
      <w:r w:rsidR="0059538F">
        <w:rPr>
          <w:sz w:val="26"/>
          <w:szCs w:val="26"/>
        </w:rPr>
        <w:t>,</w:t>
      </w:r>
      <w:r w:rsidR="00F43C74" w:rsidRPr="00EB7982">
        <w:rPr>
          <w:sz w:val="26"/>
          <w:szCs w:val="26"/>
        </w:rPr>
        <w:t xml:space="preserve"> through December 31, 2020.  The Company explains that these new long-term contracts will provide certainty for Columbia, allowing for a cost-effective means of ensuring an available workforce through the year 2020.</w:t>
      </w:r>
    </w:p>
    <w:p w14:paraId="08DB8245" w14:textId="77777777" w:rsidR="008375DB" w:rsidRPr="00EB7982" w:rsidRDefault="008375DB" w:rsidP="000E6817">
      <w:pPr>
        <w:pStyle w:val="p2"/>
        <w:widowControl/>
        <w:tabs>
          <w:tab w:val="left" w:pos="720"/>
        </w:tabs>
        <w:spacing w:line="360" w:lineRule="auto"/>
        <w:ind w:firstLine="0"/>
        <w:rPr>
          <w:sz w:val="26"/>
          <w:szCs w:val="26"/>
        </w:rPr>
      </w:pPr>
    </w:p>
    <w:p w14:paraId="68213807" w14:textId="66BCD7D8" w:rsidR="006D7DEF" w:rsidRPr="00EB7982" w:rsidRDefault="008375DB" w:rsidP="00E24479">
      <w:pPr>
        <w:pStyle w:val="p2"/>
        <w:widowControl/>
        <w:tabs>
          <w:tab w:val="left" w:pos="720"/>
        </w:tabs>
        <w:spacing w:line="360" w:lineRule="auto"/>
        <w:ind w:firstLine="720"/>
        <w:rPr>
          <w:sz w:val="26"/>
          <w:szCs w:val="26"/>
        </w:rPr>
      </w:pPr>
      <w:r w:rsidRPr="00EB7982">
        <w:rPr>
          <w:sz w:val="26"/>
          <w:szCs w:val="26"/>
        </w:rPr>
        <w:t>Columbia also state</w:t>
      </w:r>
      <w:r w:rsidR="00527EC7" w:rsidRPr="00EB7982">
        <w:rPr>
          <w:sz w:val="26"/>
          <w:szCs w:val="26"/>
        </w:rPr>
        <w:t>s</w:t>
      </w:r>
      <w:r w:rsidRPr="00EB7982">
        <w:rPr>
          <w:sz w:val="26"/>
          <w:szCs w:val="26"/>
        </w:rPr>
        <w:t xml:space="preserve"> that in order to ensure that all employees and contractors are qualified, the NiSource Gas Distribution companies maintain a written Operator Qualification </w:t>
      </w:r>
      <w:r w:rsidR="003014B0">
        <w:rPr>
          <w:sz w:val="26"/>
          <w:szCs w:val="26"/>
        </w:rPr>
        <w:t xml:space="preserve">(OQ) </w:t>
      </w:r>
      <w:r w:rsidRPr="00EB7982">
        <w:rPr>
          <w:sz w:val="26"/>
          <w:szCs w:val="26"/>
        </w:rPr>
        <w:t xml:space="preserve">Plan applicable to all Columbia employees, contractors and mutual aid individuals who perform covered tasks on behalf of Columbia.  </w:t>
      </w:r>
      <w:r w:rsidR="00F43C74" w:rsidRPr="00EB7982">
        <w:rPr>
          <w:sz w:val="26"/>
          <w:szCs w:val="26"/>
        </w:rPr>
        <w:t>Columbia avers that t</w:t>
      </w:r>
      <w:r w:rsidRPr="00EB7982">
        <w:rPr>
          <w:sz w:val="26"/>
          <w:szCs w:val="26"/>
        </w:rPr>
        <w:t>his plan encompasses all aspects of ensuring a qualified workforce</w:t>
      </w:r>
      <w:r w:rsidR="006F605F" w:rsidRPr="00EB7982">
        <w:rPr>
          <w:sz w:val="26"/>
          <w:szCs w:val="26"/>
        </w:rPr>
        <w:t xml:space="preserve"> and that its operations comply with relevant Federal </w:t>
      </w:r>
      <w:r w:rsidR="0059538F">
        <w:rPr>
          <w:sz w:val="26"/>
          <w:szCs w:val="26"/>
        </w:rPr>
        <w:t>p</w:t>
      </w:r>
      <w:r w:rsidR="006F605F" w:rsidRPr="00EB7982">
        <w:rPr>
          <w:sz w:val="26"/>
          <w:szCs w:val="26"/>
        </w:rPr>
        <w:t xml:space="preserve">ipeline </w:t>
      </w:r>
      <w:r w:rsidR="0059538F">
        <w:rPr>
          <w:sz w:val="26"/>
          <w:szCs w:val="26"/>
        </w:rPr>
        <w:t>s</w:t>
      </w:r>
      <w:r w:rsidR="006F605F" w:rsidRPr="00EB7982">
        <w:rPr>
          <w:sz w:val="26"/>
          <w:szCs w:val="26"/>
        </w:rPr>
        <w:t xml:space="preserve">afety </w:t>
      </w:r>
      <w:r w:rsidR="0059538F">
        <w:rPr>
          <w:sz w:val="26"/>
          <w:szCs w:val="26"/>
        </w:rPr>
        <w:t>r</w:t>
      </w:r>
      <w:r w:rsidR="006F605F" w:rsidRPr="00EB7982">
        <w:rPr>
          <w:sz w:val="26"/>
          <w:szCs w:val="26"/>
        </w:rPr>
        <w:t>egulations</w:t>
      </w:r>
      <w:r w:rsidRPr="00EB7982">
        <w:rPr>
          <w:sz w:val="26"/>
          <w:szCs w:val="26"/>
        </w:rPr>
        <w:t>.</w:t>
      </w:r>
      <w:r w:rsidR="006F605F" w:rsidRPr="00EB7982">
        <w:rPr>
          <w:sz w:val="26"/>
          <w:szCs w:val="26"/>
        </w:rPr>
        <w:t xml:space="preserve">  </w:t>
      </w:r>
    </w:p>
    <w:p w14:paraId="5D6F4FC4" w14:textId="77777777" w:rsidR="006D7DEF" w:rsidRPr="00EB7982" w:rsidRDefault="006D7DEF" w:rsidP="000E6817">
      <w:pPr>
        <w:pStyle w:val="p2"/>
        <w:widowControl/>
        <w:tabs>
          <w:tab w:val="left" w:pos="720"/>
        </w:tabs>
        <w:spacing w:line="360" w:lineRule="auto"/>
        <w:ind w:firstLine="1440"/>
        <w:rPr>
          <w:sz w:val="26"/>
          <w:szCs w:val="26"/>
        </w:rPr>
      </w:pPr>
    </w:p>
    <w:p w14:paraId="1253E946" w14:textId="2AC3E22C" w:rsidR="002E0387" w:rsidRPr="00EB7982" w:rsidRDefault="0049213B" w:rsidP="00E24479">
      <w:pPr>
        <w:pStyle w:val="p2"/>
        <w:widowControl/>
        <w:tabs>
          <w:tab w:val="left" w:pos="720"/>
        </w:tabs>
        <w:spacing w:line="360" w:lineRule="auto"/>
        <w:ind w:firstLine="0"/>
        <w:rPr>
          <w:sz w:val="26"/>
          <w:szCs w:val="26"/>
        </w:rPr>
      </w:pPr>
      <w:r>
        <w:rPr>
          <w:sz w:val="26"/>
          <w:szCs w:val="26"/>
        </w:rPr>
        <w:tab/>
      </w:r>
      <w:r w:rsidR="00F43C74" w:rsidRPr="00EB7982">
        <w:rPr>
          <w:sz w:val="26"/>
          <w:szCs w:val="26"/>
        </w:rPr>
        <w:t xml:space="preserve">The Company </w:t>
      </w:r>
      <w:r w:rsidR="003014B0">
        <w:rPr>
          <w:sz w:val="26"/>
          <w:szCs w:val="26"/>
        </w:rPr>
        <w:t>notes</w:t>
      </w:r>
      <w:r w:rsidR="00F43C74" w:rsidRPr="00EB7982">
        <w:rPr>
          <w:sz w:val="26"/>
          <w:szCs w:val="26"/>
        </w:rPr>
        <w:t xml:space="preserve"> that it is currently transitioning to an enhanced OQ</w:t>
      </w:r>
      <w:r w:rsidR="006D7DEF" w:rsidRPr="00EB7982">
        <w:rPr>
          <w:sz w:val="26"/>
          <w:szCs w:val="26"/>
        </w:rPr>
        <w:t xml:space="preserve"> program through December 31, 2018.  Columbia </w:t>
      </w:r>
      <w:r w:rsidR="003014B0">
        <w:rPr>
          <w:sz w:val="26"/>
          <w:szCs w:val="26"/>
        </w:rPr>
        <w:t xml:space="preserve">currently operates </w:t>
      </w:r>
      <w:r w:rsidR="006D7DEF" w:rsidRPr="00EB7982">
        <w:rPr>
          <w:sz w:val="26"/>
          <w:szCs w:val="26"/>
        </w:rPr>
        <w:t>under both its legacy NiSource-based program</w:t>
      </w:r>
      <w:r w:rsidR="003014B0">
        <w:rPr>
          <w:sz w:val="26"/>
          <w:szCs w:val="26"/>
        </w:rPr>
        <w:t>,</w:t>
      </w:r>
      <w:r w:rsidR="006D7DEF" w:rsidRPr="00EB7982">
        <w:rPr>
          <w:sz w:val="26"/>
          <w:szCs w:val="26"/>
        </w:rPr>
        <w:t xml:space="preserve"> and the Northeast Gas Association (NGA) enhanced OQ program.  Columbia states that each program provides covered task lists, establishes qualification intervals, allows for reviewing qualification status, sets forth the direct observation of non-qualified individuals, and lists non-Columbia OQ programs incorporated for mutual aid.  The enhanced OQ portion of Columbia’s program also includes specific domains and elements information for each covered task, spelling out content of each specific module and means of evaluation.  Columbia states that the NGA plan also establishes examination parameters such as the effect of repeated exam failures.</w:t>
      </w:r>
    </w:p>
    <w:p w14:paraId="3828D874" w14:textId="77777777" w:rsidR="009F2B19" w:rsidRPr="00EB7982" w:rsidRDefault="009F2B19" w:rsidP="000E6817">
      <w:pPr>
        <w:pStyle w:val="p2"/>
        <w:widowControl/>
        <w:tabs>
          <w:tab w:val="left" w:pos="720"/>
        </w:tabs>
        <w:spacing w:line="360" w:lineRule="auto"/>
        <w:ind w:firstLine="0"/>
        <w:rPr>
          <w:sz w:val="26"/>
          <w:szCs w:val="26"/>
        </w:rPr>
      </w:pPr>
    </w:p>
    <w:p w14:paraId="1204B28F" w14:textId="77777777" w:rsidR="009F2B19" w:rsidRPr="00EB7982" w:rsidRDefault="009F2B19" w:rsidP="000E6817">
      <w:pPr>
        <w:pStyle w:val="p2"/>
        <w:widowControl/>
        <w:tabs>
          <w:tab w:val="left" w:pos="720"/>
        </w:tabs>
        <w:spacing w:line="360" w:lineRule="auto"/>
        <w:ind w:firstLine="0"/>
        <w:rPr>
          <w:b/>
          <w:sz w:val="26"/>
          <w:szCs w:val="26"/>
        </w:rPr>
      </w:pPr>
      <w:r w:rsidRPr="00EB7982">
        <w:rPr>
          <w:b/>
          <w:sz w:val="26"/>
          <w:szCs w:val="26"/>
        </w:rPr>
        <w:t>Comments</w:t>
      </w:r>
    </w:p>
    <w:p w14:paraId="5942D850" w14:textId="77777777" w:rsidR="009F2B19" w:rsidRPr="00EB7982" w:rsidRDefault="009F2B19" w:rsidP="000E6817">
      <w:pPr>
        <w:pStyle w:val="p2"/>
        <w:widowControl/>
        <w:tabs>
          <w:tab w:val="left" w:pos="720"/>
        </w:tabs>
        <w:spacing w:line="360" w:lineRule="auto"/>
        <w:ind w:firstLine="0"/>
        <w:rPr>
          <w:sz w:val="26"/>
          <w:szCs w:val="26"/>
        </w:rPr>
      </w:pPr>
    </w:p>
    <w:p w14:paraId="74715006" w14:textId="4904A74A" w:rsidR="00DD224D" w:rsidRPr="00EB7982" w:rsidRDefault="00DD224D" w:rsidP="00DD224D">
      <w:pPr>
        <w:pStyle w:val="p7"/>
        <w:widowControl/>
        <w:tabs>
          <w:tab w:val="clear" w:pos="782"/>
          <w:tab w:val="clear" w:pos="1133"/>
          <w:tab w:val="left" w:pos="0"/>
          <w:tab w:val="left" w:pos="720"/>
        </w:tabs>
        <w:spacing w:line="360" w:lineRule="auto"/>
        <w:ind w:left="0" w:firstLine="720"/>
        <w:rPr>
          <w:sz w:val="26"/>
          <w:szCs w:val="26"/>
        </w:rPr>
      </w:pPr>
      <w:r w:rsidRPr="00EB7982">
        <w:rPr>
          <w:sz w:val="26"/>
          <w:szCs w:val="26"/>
        </w:rPr>
        <w:t>No comments were received regarding the workforce management and training program.</w:t>
      </w:r>
    </w:p>
    <w:p w14:paraId="3A17E3A7" w14:textId="707DD727" w:rsidR="009F2B19" w:rsidRDefault="009F2B19" w:rsidP="000E6817">
      <w:pPr>
        <w:pStyle w:val="p7"/>
        <w:widowControl/>
        <w:tabs>
          <w:tab w:val="clear" w:pos="782"/>
          <w:tab w:val="clear" w:pos="1133"/>
          <w:tab w:val="left" w:pos="720"/>
          <w:tab w:val="left" w:pos="1440"/>
        </w:tabs>
        <w:spacing w:line="360" w:lineRule="auto"/>
        <w:ind w:left="0" w:firstLine="0"/>
        <w:rPr>
          <w:sz w:val="26"/>
          <w:szCs w:val="26"/>
        </w:rPr>
      </w:pPr>
    </w:p>
    <w:p w14:paraId="26B3DCE5" w14:textId="0003CAAB" w:rsidR="00BB0EBB" w:rsidRDefault="00BB0EBB" w:rsidP="000E6817">
      <w:pPr>
        <w:pStyle w:val="p7"/>
        <w:widowControl/>
        <w:tabs>
          <w:tab w:val="clear" w:pos="782"/>
          <w:tab w:val="clear" w:pos="1133"/>
          <w:tab w:val="left" w:pos="720"/>
          <w:tab w:val="left" w:pos="1440"/>
        </w:tabs>
        <w:spacing w:line="360" w:lineRule="auto"/>
        <w:ind w:left="0" w:firstLine="0"/>
        <w:rPr>
          <w:sz w:val="26"/>
          <w:szCs w:val="26"/>
        </w:rPr>
      </w:pPr>
    </w:p>
    <w:p w14:paraId="2C82ABB5" w14:textId="77777777" w:rsidR="00BB0EBB" w:rsidRPr="00EB7982" w:rsidRDefault="00BB0EBB" w:rsidP="000E6817">
      <w:pPr>
        <w:pStyle w:val="p7"/>
        <w:widowControl/>
        <w:tabs>
          <w:tab w:val="clear" w:pos="782"/>
          <w:tab w:val="clear" w:pos="1133"/>
          <w:tab w:val="left" w:pos="720"/>
          <w:tab w:val="left" w:pos="1440"/>
        </w:tabs>
        <w:spacing w:line="360" w:lineRule="auto"/>
        <w:ind w:left="0" w:firstLine="0"/>
        <w:rPr>
          <w:sz w:val="26"/>
          <w:szCs w:val="26"/>
        </w:rPr>
      </w:pPr>
    </w:p>
    <w:p w14:paraId="41853FAE" w14:textId="77777777" w:rsidR="009F2B19" w:rsidRPr="00EB7982" w:rsidRDefault="009F2B19" w:rsidP="000E6817">
      <w:pPr>
        <w:pStyle w:val="p2"/>
        <w:widowControl/>
        <w:tabs>
          <w:tab w:val="left" w:pos="720"/>
        </w:tabs>
        <w:spacing w:line="360" w:lineRule="auto"/>
        <w:ind w:firstLine="0"/>
        <w:rPr>
          <w:b/>
          <w:sz w:val="26"/>
          <w:szCs w:val="26"/>
        </w:rPr>
      </w:pPr>
      <w:r w:rsidRPr="00EB7982">
        <w:rPr>
          <w:b/>
          <w:sz w:val="26"/>
          <w:szCs w:val="26"/>
        </w:rPr>
        <w:t>Resolution</w:t>
      </w:r>
    </w:p>
    <w:p w14:paraId="2FE8D106" w14:textId="77777777" w:rsidR="009F2B19" w:rsidRPr="00EB7982" w:rsidRDefault="009F2B19" w:rsidP="000E6817">
      <w:pPr>
        <w:pStyle w:val="p2"/>
        <w:widowControl/>
        <w:spacing w:line="360" w:lineRule="auto"/>
        <w:ind w:firstLine="0"/>
        <w:rPr>
          <w:sz w:val="26"/>
          <w:szCs w:val="26"/>
        </w:rPr>
      </w:pPr>
    </w:p>
    <w:p w14:paraId="11A7B2B7" w14:textId="77777777" w:rsidR="00DD224D" w:rsidRPr="00EB7982" w:rsidRDefault="00DD224D" w:rsidP="00DD224D">
      <w:pPr>
        <w:pStyle w:val="p7"/>
        <w:widowControl/>
        <w:tabs>
          <w:tab w:val="clear" w:pos="782"/>
          <w:tab w:val="clear" w:pos="1133"/>
          <w:tab w:val="left" w:pos="0"/>
          <w:tab w:val="left" w:pos="720"/>
        </w:tabs>
        <w:spacing w:line="360" w:lineRule="auto"/>
        <w:ind w:left="0" w:firstLine="720"/>
        <w:rPr>
          <w:sz w:val="26"/>
          <w:szCs w:val="26"/>
        </w:rPr>
      </w:pPr>
      <w:r w:rsidRPr="00EB7982">
        <w:rPr>
          <w:sz w:val="26"/>
          <w:szCs w:val="26"/>
        </w:rPr>
        <w:t>Upon review of the Second LTIIP, the Commission finds that Columbia’s Second LTIIP fulfills the requirements of 52 Pa. Code § 121.3(a)(7) by providing a workforce management and training program that is designed to ensure that Columbia will have access to a qualified workforce to perform the work in a cost</w:t>
      </w:r>
      <w:r w:rsidRPr="00EB7982">
        <w:rPr>
          <w:sz w:val="26"/>
          <w:szCs w:val="26"/>
        </w:rPr>
        <w:noBreakHyphen/>
        <w:t>effective, sa</w:t>
      </w:r>
      <w:r w:rsidR="001268D5" w:rsidRPr="00EB7982">
        <w:rPr>
          <w:sz w:val="26"/>
          <w:szCs w:val="26"/>
        </w:rPr>
        <w:t>f</w:t>
      </w:r>
      <w:r w:rsidRPr="00EB7982">
        <w:rPr>
          <w:sz w:val="26"/>
          <w:szCs w:val="26"/>
        </w:rPr>
        <w:t xml:space="preserve">e and reliable manner.  </w:t>
      </w:r>
    </w:p>
    <w:p w14:paraId="697FE0A8" w14:textId="77777777" w:rsidR="00D23E9A" w:rsidRPr="00EB7982" w:rsidRDefault="00D23E9A" w:rsidP="000E6817">
      <w:pPr>
        <w:pStyle w:val="p2"/>
        <w:widowControl/>
        <w:spacing w:line="360" w:lineRule="auto"/>
        <w:ind w:firstLine="0"/>
        <w:rPr>
          <w:sz w:val="26"/>
          <w:szCs w:val="26"/>
        </w:rPr>
      </w:pPr>
    </w:p>
    <w:p w14:paraId="69DA867D" w14:textId="77777777" w:rsidR="001960C9" w:rsidRPr="00EB7982" w:rsidRDefault="001960C9" w:rsidP="001960C9">
      <w:pPr>
        <w:pStyle w:val="p2"/>
        <w:tabs>
          <w:tab w:val="clear" w:pos="1445"/>
        </w:tabs>
        <w:spacing w:line="360" w:lineRule="auto"/>
        <w:ind w:left="720" w:firstLine="0"/>
        <w:rPr>
          <w:b/>
          <w:sz w:val="26"/>
          <w:szCs w:val="26"/>
        </w:rPr>
      </w:pPr>
      <w:r w:rsidRPr="00EB7982">
        <w:rPr>
          <w:b/>
          <w:sz w:val="26"/>
          <w:szCs w:val="26"/>
        </w:rPr>
        <w:t>(8) DESCRIPTION OF OUTREACH AND COORDINATION ACTIVITIES WITH OTHER UTILITIES, PENNDOT AND LOCAL GOVERNMENTS ON PLANNED PROJECTS</w:t>
      </w:r>
    </w:p>
    <w:p w14:paraId="13B582D4" w14:textId="77777777" w:rsidR="001960C9" w:rsidRPr="00EB7982" w:rsidRDefault="001960C9" w:rsidP="000E6817">
      <w:pPr>
        <w:pStyle w:val="p2"/>
        <w:widowControl/>
        <w:spacing w:line="360" w:lineRule="auto"/>
        <w:ind w:firstLine="0"/>
        <w:rPr>
          <w:sz w:val="26"/>
          <w:szCs w:val="26"/>
        </w:rPr>
      </w:pPr>
    </w:p>
    <w:p w14:paraId="3568AB99" w14:textId="77777777" w:rsidR="001960C9" w:rsidRPr="00EB7982" w:rsidRDefault="001960C9" w:rsidP="001960C9">
      <w:pPr>
        <w:pStyle w:val="p2"/>
        <w:widowControl/>
        <w:tabs>
          <w:tab w:val="left" w:pos="720"/>
        </w:tabs>
        <w:spacing w:line="360" w:lineRule="auto"/>
        <w:ind w:firstLine="0"/>
        <w:rPr>
          <w:b/>
          <w:sz w:val="26"/>
          <w:szCs w:val="26"/>
        </w:rPr>
      </w:pPr>
      <w:r w:rsidRPr="00EB7982">
        <w:rPr>
          <w:b/>
          <w:sz w:val="26"/>
          <w:szCs w:val="26"/>
        </w:rPr>
        <w:t>Columbia’s Petition</w:t>
      </w:r>
    </w:p>
    <w:p w14:paraId="0B8BE959" w14:textId="77777777" w:rsidR="001960C9" w:rsidRPr="00EB7982" w:rsidRDefault="001960C9" w:rsidP="000E6817">
      <w:pPr>
        <w:pStyle w:val="p2"/>
        <w:widowControl/>
        <w:spacing w:line="360" w:lineRule="auto"/>
        <w:ind w:firstLine="0"/>
        <w:rPr>
          <w:sz w:val="26"/>
          <w:szCs w:val="26"/>
        </w:rPr>
      </w:pPr>
    </w:p>
    <w:p w14:paraId="5791539E" w14:textId="261BC1AF" w:rsidR="00C04D25" w:rsidRPr="00EB7982" w:rsidRDefault="0049213B" w:rsidP="0049213B">
      <w:pPr>
        <w:pStyle w:val="p2"/>
        <w:widowControl/>
        <w:tabs>
          <w:tab w:val="clear" w:pos="1445"/>
          <w:tab w:val="left" w:pos="720"/>
        </w:tabs>
        <w:spacing w:line="360" w:lineRule="auto"/>
        <w:ind w:firstLine="0"/>
        <w:rPr>
          <w:sz w:val="26"/>
          <w:szCs w:val="26"/>
        </w:rPr>
      </w:pPr>
      <w:r>
        <w:rPr>
          <w:sz w:val="26"/>
          <w:szCs w:val="26"/>
        </w:rPr>
        <w:tab/>
      </w:r>
      <w:r w:rsidR="00C04D25" w:rsidRPr="00EB7982">
        <w:rPr>
          <w:sz w:val="26"/>
          <w:szCs w:val="26"/>
        </w:rPr>
        <w:t xml:space="preserve">Columbia claims that it proactively communicates information about planned infrastructure work and the impact to roadways to representatives from </w:t>
      </w:r>
      <w:r w:rsidR="003014B0">
        <w:rPr>
          <w:sz w:val="26"/>
          <w:szCs w:val="26"/>
        </w:rPr>
        <w:t>PennDOT</w:t>
      </w:r>
      <w:r w:rsidR="00C04D25" w:rsidRPr="00EB7982">
        <w:rPr>
          <w:sz w:val="26"/>
          <w:szCs w:val="26"/>
        </w:rPr>
        <w:t>, county and local municipal governments, other utilities, the media, and to its customers within its service territory.</w:t>
      </w:r>
      <w:r w:rsidR="003014B0">
        <w:rPr>
          <w:sz w:val="26"/>
          <w:szCs w:val="26"/>
        </w:rPr>
        <w:t xml:space="preserve">  </w:t>
      </w:r>
      <w:r w:rsidR="00C04D25" w:rsidRPr="00EB7982">
        <w:rPr>
          <w:sz w:val="26"/>
          <w:szCs w:val="26"/>
        </w:rPr>
        <w:t>Columbia further provides a list of examples of meetings and communication channels that it utilizes, including:</w:t>
      </w:r>
    </w:p>
    <w:p w14:paraId="7D41B042" w14:textId="77777777" w:rsidR="00C04D25" w:rsidRPr="00EB7982" w:rsidRDefault="00C04D25" w:rsidP="000E6817">
      <w:pPr>
        <w:pStyle w:val="p2"/>
        <w:widowControl/>
        <w:spacing w:line="360" w:lineRule="auto"/>
        <w:ind w:firstLine="0"/>
        <w:rPr>
          <w:sz w:val="26"/>
          <w:szCs w:val="26"/>
        </w:rPr>
      </w:pPr>
    </w:p>
    <w:p w14:paraId="5C13DF57"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Meetings with PennDOT District Offices regarding planned infrastructure work that will impact Commonwealth roads</w:t>
      </w:r>
    </w:p>
    <w:p w14:paraId="016C071E"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Meetings with County officials regarding infrastructure work that will impact county roads</w:t>
      </w:r>
    </w:p>
    <w:p w14:paraId="2859BCB4"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Meetings with local municipal officials regarding infrastructure work that will impact local roads and residents</w:t>
      </w:r>
    </w:p>
    <w:p w14:paraId="15A8FEB7"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lastRenderedPageBreak/>
        <w:t>Town Hall meetings as requested by municipalities</w:t>
      </w:r>
    </w:p>
    <w:p w14:paraId="0F406FBD"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Meetings with local business owners</w:t>
      </w:r>
    </w:p>
    <w:p w14:paraId="360B58CD"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Pipeline safety outreach and communications to local fire departments, public officials, and the affected public</w:t>
      </w:r>
    </w:p>
    <w:p w14:paraId="6C5A75F7" w14:textId="77777777" w:rsidR="00C04D25" w:rsidRPr="00EB7982" w:rsidRDefault="00C04D25" w:rsidP="00E24479">
      <w:pPr>
        <w:pStyle w:val="p2"/>
        <w:widowControl/>
        <w:numPr>
          <w:ilvl w:val="0"/>
          <w:numId w:val="29"/>
        </w:numPr>
        <w:spacing w:line="360" w:lineRule="auto"/>
        <w:rPr>
          <w:sz w:val="26"/>
          <w:szCs w:val="26"/>
        </w:rPr>
      </w:pPr>
      <w:r w:rsidRPr="00EB7982">
        <w:rPr>
          <w:sz w:val="26"/>
          <w:szCs w:val="26"/>
        </w:rPr>
        <w:t xml:space="preserve">Communications to customers regarding infrastructure work in their local communities </w:t>
      </w:r>
      <w:r w:rsidR="00A53D5C" w:rsidRPr="00EB7982">
        <w:rPr>
          <w:sz w:val="26"/>
          <w:szCs w:val="26"/>
        </w:rPr>
        <w:t>including letters, emails, door tags, and personal contacts by employees</w:t>
      </w:r>
    </w:p>
    <w:p w14:paraId="656C83CF" w14:textId="77777777" w:rsidR="00C04D25" w:rsidRPr="00EB7982" w:rsidRDefault="00C04D25" w:rsidP="000E6817">
      <w:pPr>
        <w:pStyle w:val="p2"/>
        <w:widowControl/>
        <w:spacing w:line="360" w:lineRule="auto"/>
        <w:ind w:firstLine="0"/>
        <w:rPr>
          <w:sz w:val="26"/>
          <w:szCs w:val="26"/>
        </w:rPr>
      </w:pPr>
    </w:p>
    <w:p w14:paraId="0F097870" w14:textId="77777777" w:rsidR="001960C9" w:rsidRPr="00EB7982" w:rsidRDefault="001960C9" w:rsidP="001960C9">
      <w:pPr>
        <w:pStyle w:val="p2"/>
        <w:widowControl/>
        <w:tabs>
          <w:tab w:val="left" w:pos="720"/>
        </w:tabs>
        <w:spacing w:line="360" w:lineRule="auto"/>
        <w:ind w:firstLine="0"/>
        <w:rPr>
          <w:b/>
          <w:sz w:val="26"/>
          <w:szCs w:val="26"/>
        </w:rPr>
      </w:pPr>
      <w:r w:rsidRPr="00EB7982">
        <w:rPr>
          <w:b/>
          <w:sz w:val="26"/>
          <w:szCs w:val="26"/>
        </w:rPr>
        <w:t>Comments</w:t>
      </w:r>
    </w:p>
    <w:p w14:paraId="795E2B2A" w14:textId="77777777" w:rsidR="001960C9" w:rsidRPr="00EB7982" w:rsidRDefault="001960C9" w:rsidP="001960C9">
      <w:pPr>
        <w:pStyle w:val="p2"/>
        <w:widowControl/>
        <w:tabs>
          <w:tab w:val="left" w:pos="720"/>
        </w:tabs>
        <w:spacing w:line="360" w:lineRule="auto"/>
        <w:ind w:firstLine="0"/>
        <w:rPr>
          <w:sz w:val="26"/>
          <w:szCs w:val="26"/>
        </w:rPr>
      </w:pPr>
    </w:p>
    <w:p w14:paraId="2CAAD93A" w14:textId="77777777" w:rsidR="001960C9" w:rsidRPr="00EB7982" w:rsidRDefault="001960C9" w:rsidP="00E24479">
      <w:pPr>
        <w:pStyle w:val="p2"/>
        <w:tabs>
          <w:tab w:val="clear" w:pos="1445"/>
        </w:tabs>
        <w:spacing w:line="360" w:lineRule="auto"/>
        <w:ind w:left="715" w:firstLine="5"/>
        <w:rPr>
          <w:sz w:val="26"/>
          <w:szCs w:val="26"/>
        </w:rPr>
      </w:pPr>
      <w:r w:rsidRPr="00EB7982">
        <w:rPr>
          <w:sz w:val="26"/>
          <w:szCs w:val="26"/>
        </w:rPr>
        <w:t>No comments were received regarding the description of outreach and</w:t>
      </w:r>
    </w:p>
    <w:p w14:paraId="315C605C" w14:textId="77777777" w:rsidR="001960C9" w:rsidRPr="00EB7982" w:rsidRDefault="001960C9" w:rsidP="001960C9">
      <w:pPr>
        <w:pStyle w:val="p2"/>
        <w:tabs>
          <w:tab w:val="clear" w:pos="1445"/>
        </w:tabs>
        <w:spacing w:line="360" w:lineRule="auto"/>
        <w:ind w:firstLine="0"/>
        <w:rPr>
          <w:sz w:val="26"/>
          <w:szCs w:val="26"/>
        </w:rPr>
      </w:pPr>
      <w:r w:rsidRPr="00EB7982">
        <w:rPr>
          <w:sz w:val="26"/>
          <w:szCs w:val="26"/>
        </w:rPr>
        <w:t>coordination activities with other utilities, PennDOT and local governments on planned projects.</w:t>
      </w:r>
    </w:p>
    <w:p w14:paraId="3FE97E8A" w14:textId="77777777" w:rsidR="001960C9" w:rsidRPr="00EB7982" w:rsidRDefault="001960C9" w:rsidP="001960C9">
      <w:pPr>
        <w:pStyle w:val="p7"/>
        <w:widowControl/>
        <w:tabs>
          <w:tab w:val="clear" w:pos="782"/>
          <w:tab w:val="clear" w:pos="1133"/>
          <w:tab w:val="left" w:pos="720"/>
          <w:tab w:val="left" w:pos="1440"/>
        </w:tabs>
        <w:spacing w:line="360" w:lineRule="auto"/>
        <w:ind w:left="0" w:firstLine="0"/>
        <w:rPr>
          <w:sz w:val="26"/>
          <w:szCs w:val="26"/>
        </w:rPr>
      </w:pPr>
    </w:p>
    <w:p w14:paraId="7BA85B28" w14:textId="77777777" w:rsidR="001960C9" w:rsidRPr="00EB7982" w:rsidRDefault="001960C9" w:rsidP="001960C9">
      <w:pPr>
        <w:pStyle w:val="p2"/>
        <w:widowControl/>
        <w:tabs>
          <w:tab w:val="left" w:pos="720"/>
        </w:tabs>
        <w:spacing w:line="360" w:lineRule="auto"/>
        <w:ind w:firstLine="0"/>
        <w:rPr>
          <w:b/>
          <w:sz w:val="26"/>
          <w:szCs w:val="26"/>
        </w:rPr>
      </w:pPr>
      <w:r w:rsidRPr="00EB7982">
        <w:rPr>
          <w:b/>
          <w:sz w:val="26"/>
          <w:szCs w:val="26"/>
        </w:rPr>
        <w:t>Resolution</w:t>
      </w:r>
    </w:p>
    <w:p w14:paraId="04BE045F" w14:textId="77777777" w:rsidR="001960C9" w:rsidRPr="00EB7982" w:rsidRDefault="001960C9" w:rsidP="001960C9">
      <w:pPr>
        <w:pStyle w:val="p2"/>
        <w:widowControl/>
        <w:spacing w:line="360" w:lineRule="auto"/>
        <w:ind w:firstLine="0"/>
        <w:rPr>
          <w:sz w:val="26"/>
          <w:szCs w:val="26"/>
        </w:rPr>
      </w:pPr>
    </w:p>
    <w:p w14:paraId="5F2F3F52" w14:textId="77777777" w:rsidR="00CE73E6" w:rsidRDefault="001960C9" w:rsidP="00CE73E6">
      <w:pPr>
        <w:pStyle w:val="p7"/>
        <w:widowControl/>
        <w:tabs>
          <w:tab w:val="clear" w:pos="782"/>
          <w:tab w:val="clear" w:pos="1133"/>
          <w:tab w:val="left" w:pos="0"/>
          <w:tab w:val="left" w:pos="720"/>
        </w:tabs>
        <w:spacing w:line="360" w:lineRule="auto"/>
        <w:ind w:left="0" w:firstLine="720"/>
        <w:rPr>
          <w:sz w:val="26"/>
          <w:szCs w:val="26"/>
        </w:rPr>
      </w:pPr>
      <w:r w:rsidRPr="00EB7982">
        <w:rPr>
          <w:sz w:val="26"/>
          <w:szCs w:val="26"/>
        </w:rPr>
        <w:t xml:space="preserve">Upon review of the Second LTIIP, the Commission finds that Columbia’s Second LTIIP fulfills the requirements of 52 Pa. Code § 121.3(a)(8) by providing a description of Columbia’s outreach and coordination activities with other utilities, PennDOT, and local governments on planned projects and roadways that may be impacted by the Second LTIIP.  </w:t>
      </w:r>
    </w:p>
    <w:p w14:paraId="3D432FDB" w14:textId="77777777" w:rsidR="00CE73E6" w:rsidRDefault="00CE73E6" w:rsidP="00CE73E6">
      <w:pPr>
        <w:pStyle w:val="p7"/>
        <w:widowControl/>
        <w:tabs>
          <w:tab w:val="clear" w:pos="782"/>
          <w:tab w:val="clear" w:pos="1133"/>
          <w:tab w:val="left" w:pos="0"/>
          <w:tab w:val="left" w:pos="720"/>
        </w:tabs>
        <w:spacing w:line="360" w:lineRule="auto"/>
        <w:ind w:left="0" w:firstLine="720"/>
        <w:rPr>
          <w:sz w:val="26"/>
          <w:szCs w:val="26"/>
        </w:rPr>
      </w:pPr>
    </w:p>
    <w:p w14:paraId="626B00F2" w14:textId="4C285E05" w:rsidR="00CE73E6" w:rsidRDefault="001960C9" w:rsidP="00CE73E6">
      <w:pPr>
        <w:pStyle w:val="p7"/>
        <w:widowControl/>
        <w:tabs>
          <w:tab w:val="clear" w:pos="782"/>
          <w:tab w:val="clear" w:pos="1133"/>
          <w:tab w:val="left" w:pos="0"/>
          <w:tab w:val="left" w:pos="720"/>
        </w:tabs>
        <w:spacing w:line="360" w:lineRule="auto"/>
        <w:ind w:left="0" w:firstLine="0"/>
        <w:jc w:val="center"/>
        <w:rPr>
          <w:b/>
          <w:sz w:val="26"/>
          <w:szCs w:val="26"/>
        </w:rPr>
      </w:pPr>
      <w:r w:rsidRPr="00EB7982">
        <w:rPr>
          <w:b/>
          <w:sz w:val="26"/>
          <w:szCs w:val="26"/>
        </w:rPr>
        <w:t>SECOND LTIIP SUMMARY</w:t>
      </w:r>
    </w:p>
    <w:p w14:paraId="43ABCD84" w14:textId="77777777" w:rsidR="00CE73E6" w:rsidRDefault="00CE73E6" w:rsidP="00CE73E6">
      <w:pPr>
        <w:pStyle w:val="p7"/>
        <w:widowControl/>
        <w:tabs>
          <w:tab w:val="clear" w:pos="782"/>
          <w:tab w:val="clear" w:pos="1133"/>
          <w:tab w:val="left" w:pos="0"/>
          <w:tab w:val="left" w:pos="720"/>
        </w:tabs>
        <w:spacing w:line="360" w:lineRule="auto"/>
        <w:ind w:left="0" w:firstLine="0"/>
        <w:jc w:val="center"/>
        <w:rPr>
          <w:b/>
          <w:sz w:val="26"/>
          <w:szCs w:val="26"/>
        </w:rPr>
      </w:pPr>
    </w:p>
    <w:p w14:paraId="0F617EB4" w14:textId="01863777" w:rsidR="00CE73E6" w:rsidRDefault="00067ED0" w:rsidP="00067ED0">
      <w:pPr>
        <w:pStyle w:val="p7"/>
        <w:widowControl/>
        <w:tabs>
          <w:tab w:val="clear" w:pos="782"/>
          <w:tab w:val="clear" w:pos="1133"/>
          <w:tab w:val="left" w:pos="0"/>
          <w:tab w:val="left" w:pos="720"/>
        </w:tabs>
        <w:spacing w:line="360" w:lineRule="auto"/>
        <w:ind w:left="0" w:firstLine="0"/>
        <w:rPr>
          <w:sz w:val="26"/>
          <w:szCs w:val="26"/>
        </w:rPr>
      </w:pPr>
      <w:r>
        <w:rPr>
          <w:sz w:val="26"/>
          <w:szCs w:val="26"/>
        </w:rPr>
        <w:tab/>
      </w:r>
      <w:r w:rsidR="001960C9" w:rsidRPr="00EB7982">
        <w:rPr>
          <w:sz w:val="26"/>
          <w:szCs w:val="26"/>
        </w:rPr>
        <w:t>The Commission’s review of an LTIIP must determine if the LTIIP:</w:t>
      </w:r>
    </w:p>
    <w:p w14:paraId="7FE35039" w14:textId="77777777" w:rsidR="00067ED0" w:rsidRDefault="001960C9" w:rsidP="00067ED0">
      <w:pPr>
        <w:pStyle w:val="p7"/>
        <w:widowControl/>
        <w:numPr>
          <w:ilvl w:val="0"/>
          <w:numId w:val="36"/>
        </w:numPr>
        <w:tabs>
          <w:tab w:val="clear" w:pos="782"/>
          <w:tab w:val="clear" w:pos="1133"/>
          <w:tab w:val="left" w:pos="0"/>
          <w:tab w:val="left" w:pos="720"/>
        </w:tabs>
        <w:spacing w:line="360" w:lineRule="auto"/>
        <w:rPr>
          <w:sz w:val="26"/>
          <w:szCs w:val="26"/>
        </w:rPr>
      </w:pPr>
      <w:r w:rsidRPr="00EB7982">
        <w:rPr>
          <w:sz w:val="26"/>
          <w:szCs w:val="26"/>
        </w:rPr>
        <w:t>Contains measures to ensure that the projected annual expenditures are cost</w:t>
      </w:r>
      <w:r w:rsidRPr="00EB7982">
        <w:rPr>
          <w:sz w:val="26"/>
          <w:szCs w:val="26"/>
        </w:rPr>
        <w:noBreakHyphen/>
        <w:t>effective.</w:t>
      </w:r>
      <w:r w:rsidR="00CE73E6">
        <w:rPr>
          <w:sz w:val="26"/>
          <w:szCs w:val="26"/>
        </w:rPr>
        <w:t xml:space="preserve"> </w:t>
      </w:r>
      <w:r w:rsidRPr="00EB7982">
        <w:rPr>
          <w:sz w:val="26"/>
          <w:szCs w:val="26"/>
        </w:rPr>
        <w:t>Specifies the manner in which it accelerates or maintains an accelerated rate of infrastructure repair, improvement or replacement.</w:t>
      </w:r>
      <w:r w:rsidR="00CE73E6">
        <w:rPr>
          <w:sz w:val="26"/>
          <w:szCs w:val="26"/>
        </w:rPr>
        <w:t xml:space="preserve"> </w:t>
      </w:r>
    </w:p>
    <w:p w14:paraId="4AB4944F" w14:textId="77777777" w:rsidR="00067ED0" w:rsidRDefault="001960C9" w:rsidP="00067ED0">
      <w:pPr>
        <w:pStyle w:val="p7"/>
        <w:widowControl/>
        <w:numPr>
          <w:ilvl w:val="0"/>
          <w:numId w:val="36"/>
        </w:numPr>
        <w:tabs>
          <w:tab w:val="clear" w:pos="782"/>
          <w:tab w:val="clear" w:pos="1133"/>
          <w:tab w:val="left" w:pos="0"/>
          <w:tab w:val="left" w:pos="720"/>
        </w:tabs>
        <w:spacing w:line="360" w:lineRule="auto"/>
        <w:rPr>
          <w:sz w:val="26"/>
          <w:szCs w:val="26"/>
        </w:rPr>
      </w:pPr>
      <w:r w:rsidRPr="00EB7982">
        <w:rPr>
          <w:sz w:val="26"/>
          <w:szCs w:val="26"/>
        </w:rPr>
        <w:lastRenderedPageBreak/>
        <w:t>Is sufficient to ensure and maintain adequate, efficient, safe, reliable and reasonable service.</w:t>
      </w:r>
      <w:r w:rsidR="00CE73E6">
        <w:rPr>
          <w:sz w:val="26"/>
          <w:szCs w:val="26"/>
        </w:rPr>
        <w:t xml:space="preserve"> </w:t>
      </w:r>
    </w:p>
    <w:p w14:paraId="53F31DAD" w14:textId="40B3BF09" w:rsidR="001960C9" w:rsidRPr="00EB7982" w:rsidRDefault="001960C9" w:rsidP="00067ED0">
      <w:pPr>
        <w:pStyle w:val="p7"/>
        <w:widowControl/>
        <w:numPr>
          <w:ilvl w:val="0"/>
          <w:numId w:val="36"/>
        </w:numPr>
        <w:tabs>
          <w:tab w:val="clear" w:pos="782"/>
          <w:tab w:val="clear" w:pos="1133"/>
          <w:tab w:val="left" w:pos="0"/>
          <w:tab w:val="left" w:pos="720"/>
        </w:tabs>
        <w:spacing w:line="360" w:lineRule="auto"/>
        <w:rPr>
          <w:sz w:val="26"/>
          <w:szCs w:val="26"/>
        </w:rPr>
      </w:pPr>
      <w:r w:rsidRPr="00EB7982">
        <w:rPr>
          <w:sz w:val="26"/>
          <w:szCs w:val="26"/>
        </w:rPr>
        <w:t>Meets the requirements of 52 Pa. Code § 121.3(a).</w:t>
      </w:r>
    </w:p>
    <w:p w14:paraId="415C5696" w14:textId="19E30230" w:rsidR="001960C9" w:rsidRPr="00EB7982" w:rsidRDefault="001960C9" w:rsidP="001960C9">
      <w:pPr>
        <w:pStyle w:val="p2"/>
        <w:keepNext/>
        <w:widowControl/>
        <w:tabs>
          <w:tab w:val="clear" w:pos="1445"/>
          <w:tab w:val="left" w:pos="720"/>
        </w:tabs>
        <w:spacing w:line="360" w:lineRule="auto"/>
        <w:ind w:firstLine="0"/>
        <w:rPr>
          <w:sz w:val="26"/>
          <w:szCs w:val="26"/>
        </w:rPr>
      </w:pPr>
      <w:r w:rsidRPr="00EB7982">
        <w:rPr>
          <w:sz w:val="26"/>
          <w:szCs w:val="26"/>
        </w:rPr>
        <w:tab/>
        <w:t>The utility has the burden of proof to demonstrate that its proposed LTIIP and associated expenditures are reasonable, cost effective and designed to ensure and maintain sufficient, safe, adequate, reliable and reasonable service to consumers.</w:t>
      </w:r>
    </w:p>
    <w:p w14:paraId="0E728F43" w14:textId="77777777" w:rsidR="001960C9" w:rsidRPr="00EB7982" w:rsidRDefault="001960C9" w:rsidP="001960C9">
      <w:pPr>
        <w:pStyle w:val="p2"/>
        <w:keepNext/>
        <w:widowControl/>
        <w:spacing w:line="360" w:lineRule="auto"/>
        <w:ind w:firstLine="0"/>
        <w:rPr>
          <w:sz w:val="26"/>
          <w:szCs w:val="26"/>
        </w:rPr>
      </w:pPr>
    </w:p>
    <w:p w14:paraId="5BEEBDDA" w14:textId="2577E0DD" w:rsidR="001960C9" w:rsidRDefault="001960C9" w:rsidP="001960C9">
      <w:pPr>
        <w:widowControl/>
        <w:spacing w:line="360" w:lineRule="auto"/>
        <w:ind w:firstLine="720"/>
        <w:rPr>
          <w:sz w:val="26"/>
          <w:szCs w:val="26"/>
        </w:rPr>
      </w:pPr>
      <w:r w:rsidRPr="00EB7982">
        <w:rPr>
          <w:sz w:val="26"/>
          <w:szCs w:val="26"/>
        </w:rPr>
        <w:t xml:space="preserve">The Commission has reviewed </w:t>
      </w:r>
      <w:r w:rsidR="00AA2C71" w:rsidRPr="00EB7982">
        <w:rPr>
          <w:sz w:val="26"/>
          <w:szCs w:val="26"/>
        </w:rPr>
        <w:t xml:space="preserve">Columbia’s </w:t>
      </w:r>
      <w:r w:rsidRPr="00EB7982">
        <w:rPr>
          <w:sz w:val="26"/>
          <w:szCs w:val="26"/>
        </w:rPr>
        <w:t>Second LTIIP</w:t>
      </w:r>
      <w:r w:rsidR="00891233" w:rsidRPr="00EB7982">
        <w:rPr>
          <w:sz w:val="26"/>
          <w:szCs w:val="26"/>
        </w:rPr>
        <w:t xml:space="preserve"> </w:t>
      </w:r>
      <w:r w:rsidRPr="00EB7982">
        <w:rPr>
          <w:sz w:val="26"/>
          <w:szCs w:val="26"/>
        </w:rPr>
        <w:t xml:space="preserve">and any resulting comments.  The Commission finds that Columbia has </w:t>
      </w:r>
      <w:r w:rsidR="00AA2C71" w:rsidRPr="00EB7982">
        <w:rPr>
          <w:sz w:val="26"/>
          <w:szCs w:val="26"/>
        </w:rPr>
        <w:t>met</w:t>
      </w:r>
      <w:r w:rsidRPr="00EB7982">
        <w:rPr>
          <w:sz w:val="26"/>
          <w:szCs w:val="26"/>
        </w:rPr>
        <w:t xml:space="preserve"> its burden of proof by demonstrating that its</w:t>
      </w:r>
      <w:r w:rsidR="00891233" w:rsidRPr="00EB7982">
        <w:rPr>
          <w:sz w:val="26"/>
          <w:szCs w:val="26"/>
        </w:rPr>
        <w:t xml:space="preserve"> Second LTIIP contain</w:t>
      </w:r>
      <w:r w:rsidRPr="00EB7982">
        <w:rPr>
          <w:sz w:val="26"/>
          <w:szCs w:val="26"/>
        </w:rPr>
        <w:t xml:space="preserve"> measures to ensure that the projected annual expenditu</w:t>
      </w:r>
      <w:r w:rsidR="00891233" w:rsidRPr="00EB7982">
        <w:rPr>
          <w:sz w:val="26"/>
          <w:szCs w:val="26"/>
        </w:rPr>
        <w:t>res are cost-effective, specify</w:t>
      </w:r>
      <w:r w:rsidRPr="00EB7982">
        <w:rPr>
          <w:sz w:val="26"/>
          <w:szCs w:val="26"/>
        </w:rPr>
        <w:t xml:space="preserve"> the manner in which </w:t>
      </w:r>
      <w:r w:rsidR="00891233" w:rsidRPr="00EB7982">
        <w:rPr>
          <w:sz w:val="26"/>
          <w:szCs w:val="26"/>
        </w:rPr>
        <w:t>they</w:t>
      </w:r>
      <w:r w:rsidRPr="00EB7982">
        <w:rPr>
          <w:sz w:val="26"/>
          <w:szCs w:val="26"/>
        </w:rPr>
        <w:t xml:space="preserve"> accelerate</w:t>
      </w:r>
      <w:r w:rsidR="00891233" w:rsidRPr="00EB7982">
        <w:rPr>
          <w:sz w:val="26"/>
          <w:szCs w:val="26"/>
        </w:rPr>
        <w:t xml:space="preserve"> or maintain</w:t>
      </w:r>
      <w:r w:rsidRPr="00EB7982">
        <w:rPr>
          <w:sz w:val="26"/>
          <w:szCs w:val="26"/>
        </w:rPr>
        <w:t xml:space="preserve"> an accelerated rate of infrastructure repair, improvement, or replacement, </w:t>
      </w:r>
      <w:r w:rsidR="00891233" w:rsidRPr="00EB7982">
        <w:rPr>
          <w:sz w:val="26"/>
          <w:szCs w:val="26"/>
        </w:rPr>
        <w:t>are</w:t>
      </w:r>
      <w:r w:rsidRPr="00EB7982">
        <w:rPr>
          <w:sz w:val="26"/>
          <w:szCs w:val="26"/>
        </w:rPr>
        <w:t xml:space="preserve"> sufficient to ensure and maintain adequate, safe, reliable, and reasonable service, and meet the requirements of 52 Pa. Code § 121.3(a).  Accordingly, </w:t>
      </w:r>
      <w:r w:rsidR="00891233" w:rsidRPr="00EB7982">
        <w:rPr>
          <w:sz w:val="26"/>
          <w:szCs w:val="26"/>
        </w:rPr>
        <w:t xml:space="preserve">Columbia’s </w:t>
      </w:r>
      <w:r w:rsidRPr="00EB7982">
        <w:rPr>
          <w:sz w:val="26"/>
          <w:szCs w:val="26"/>
        </w:rPr>
        <w:t xml:space="preserve">Second LTIIP </w:t>
      </w:r>
      <w:r w:rsidR="00CA6E46">
        <w:rPr>
          <w:sz w:val="26"/>
          <w:szCs w:val="26"/>
        </w:rPr>
        <w:t>is</w:t>
      </w:r>
      <w:r w:rsidRPr="00EB7982">
        <w:rPr>
          <w:sz w:val="26"/>
          <w:szCs w:val="26"/>
        </w:rPr>
        <w:t xml:space="preserve"> approved.  </w:t>
      </w:r>
    </w:p>
    <w:p w14:paraId="70F63D18" w14:textId="77777777" w:rsidR="00CA6E46" w:rsidRDefault="00CA6E46" w:rsidP="001960C9">
      <w:pPr>
        <w:widowControl/>
        <w:spacing w:line="360" w:lineRule="auto"/>
        <w:ind w:firstLine="720"/>
        <w:rPr>
          <w:sz w:val="26"/>
          <w:szCs w:val="26"/>
        </w:rPr>
      </w:pPr>
    </w:p>
    <w:p w14:paraId="3192A6F3" w14:textId="77777777" w:rsidR="00CA6E46" w:rsidRPr="003014B0" w:rsidRDefault="00CA6E46" w:rsidP="009D652B">
      <w:pPr>
        <w:widowControl/>
        <w:spacing w:line="360" w:lineRule="auto"/>
        <w:jc w:val="center"/>
        <w:rPr>
          <w:b/>
          <w:sz w:val="26"/>
          <w:szCs w:val="26"/>
        </w:rPr>
      </w:pPr>
      <w:r w:rsidRPr="009D652B">
        <w:rPr>
          <w:b/>
          <w:sz w:val="26"/>
          <w:szCs w:val="26"/>
        </w:rPr>
        <w:t>CONCLUSION</w:t>
      </w:r>
    </w:p>
    <w:p w14:paraId="621B7B09" w14:textId="77777777" w:rsidR="001960C9" w:rsidRPr="00EB7982" w:rsidRDefault="001960C9" w:rsidP="001960C9">
      <w:pPr>
        <w:widowControl/>
        <w:spacing w:line="360" w:lineRule="auto"/>
        <w:ind w:firstLine="1440"/>
        <w:rPr>
          <w:sz w:val="26"/>
          <w:szCs w:val="26"/>
        </w:rPr>
      </w:pPr>
    </w:p>
    <w:p w14:paraId="534C0267" w14:textId="6D007E9B" w:rsidR="001960C9" w:rsidRPr="00EB7982" w:rsidRDefault="001960C9" w:rsidP="001960C9">
      <w:pPr>
        <w:widowControl/>
        <w:spacing w:line="360" w:lineRule="auto"/>
        <w:ind w:firstLine="720"/>
        <w:rPr>
          <w:sz w:val="26"/>
          <w:szCs w:val="26"/>
        </w:rPr>
      </w:pPr>
      <w:r w:rsidRPr="00EB7982">
        <w:rPr>
          <w:sz w:val="26"/>
          <w:szCs w:val="26"/>
        </w:rPr>
        <w:t xml:space="preserve">The Commission finds </w:t>
      </w:r>
      <w:r w:rsidR="00891233" w:rsidRPr="00EB7982">
        <w:rPr>
          <w:sz w:val="26"/>
          <w:szCs w:val="26"/>
        </w:rPr>
        <w:t xml:space="preserve">Columbia’s </w:t>
      </w:r>
      <w:r w:rsidR="00CA6E46">
        <w:rPr>
          <w:sz w:val="26"/>
          <w:szCs w:val="26"/>
        </w:rPr>
        <w:t>Modified LTIIP</w:t>
      </w:r>
      <w:r w:rsidR="00891233" w:rsidRPr="00EB7982">
        <w:rPr>
          <w:sz w:val="26"/>
          <w:szCs w:val="26"/>
        </w:rPr>
        <w:t xml:space="preserve"> and </w:t>
      </w:r>
      <w:r w:rsidRPr="00EB7982">
        <w:rPr>
          <w:sz w:val="26"/>
          <w:szCs w:val="26"/>
        </w:rPr>
        <w:t xml:space="preserve">Second </w:t>
      </w:r>
      <w:r w:rsidR="00CA6E46">
        <w:rPr>
          <w:sz w:val="26"/>
          <w:szCs w:val="26"/>
        </w:rPr>
        <w:t>LTIIP,</w:t>
      </w:r>
      <w:r w:rsidRPr="00EB7982">
        <w:rPr>
          <w:sz w:val="26"/>
          <w:szCs w:val="26"/>
        </w:rPr>
        <w:t xml:space="preserve"> and manner in which </w:t>
      </w:r>
      <w:r w:rsidR="00891233" w:rsidRPr="00EB7982">
        <w:rPr>
          <w:sz w:val="26"/>
          <w:szCs w:val="26"/>
        </w:rPr>
        <w:t>they</w:t>
      </w:r>
      <w:r w:rsidRPr="00EB7982">
        <w:rPr>
          <w:sz w:val="26"/>
          <w:szCs w:val="26"/>
        </w:rPr>
        <w:t xml:space="preserve"> </w:t>
      </w:r>
      <w:r w:rsidR="00891233" w:rsidRPr="00EB7982">
        <w:rPr>
          <w:sz w:val="26"/>
          <w:szCs w:val="26"/>
        </w:rPr>
        <w:t>were</w:t>
      </w:r>
      <w:r w:rsidRPr="00EB7982">
        <w:rPr>
          <w:sz w:val="26"/>
          <w:szCs w:val="26"/>
        </w:rPr>
        <w:t xml:space="preserve"> filed</w:t>
      </w:r>
      <w:r w:rsidR="003014B0">
        <w:rPr>
          <w:sz w:val="26"/>
          <w:szCs w:val="26"/>
        </w:rPr>
        <w:t>,</w:t>
      </w:r>
      <w:r w:rsidRPr="00EB7982">
        <w:rPr>
          <w:sz w:val="26"/>
          <w:szCs w:val="26"/>
        </w:rPr>
        <w:t xml:space="preserve"> conform to the requirements of Act 11 and our Regulations.  The</w:t>
      </w:r>
      <w:r w:rsidR="00891233" w:rsidRPr="00EB7982">
        <w:rPr>
          <w:sz w:val="26"/>
          <w:szCs w:val="26"/>
        </w:rPr>
        <w:t xml:space="preserve"> </w:t>
      </w:r>
      <w:r w:rsidR="00CA6E46">
        <w:rPr>
          <w:sz w:val="26"/>
          <w:szCs w:val="26"/>
        </w:rPr>
        <w:t>Modified LTIIP and Second LTIIP</w:t>
      </w:r>
      <w:r w:rsidRPr="00EB7982">
        <w:rPr>
          <w:sz w:val="26"/>
          <w:szCs w:val="26"/>
        </w:rPr>
        <w:t xml:space="preserve">, as approved herein, </w:t>
      </w:r>
      <w:r w:rsidR="00891233" w:rsidRPr="00EB7982">
        <w:rPr>
          <w:sz w:val="26"/>
          <w:szCs w:val="26"/>
        </w:rPr>
        <w:t>are</w:t>
      </w:r>
      <w:r w:rsidRPr="00EB7982">
        <w:rPr>
          <w:sz w:val="26"/>
          <w:szCs w:val="26"/>
        </w:rPr>
        <w:t xml:space="preserve"> designed to maintain safe, adequate and reliable service and, as such, Columbia shall be required to comply with the infrastructure replacement schedule</w:t>
      </w:r>
      <w:r w:rsidR="00067ED0">
        <w:rPr>
          <w:sz w:val="26"/>
          <w:szCs w:val="26"/>
        </w:rPr>
        <w:t>s</w:t>
      </w:r>
      <w:r w:rsidRPr="00EB7982">
        <w:rPr>
          <w:sz w:val="26"/>
          <w:szCs w:val="26"/>
        </w:rPr>
        <w:t xml:space="preserve"> and elements of </w:t>
      </w:r>
      <w:r w:rsidR="00891233" w:rsidRPr="00EB7982">
        <w:rPr>
          <w:sz w:val="26"/>
          <w:szCs w:val="26"/>
        </w:rPr>
        <w:t xml:space="preserve">the </w:t>
      </w:r>
      <w:r w:rsidRPr="00EB7982">
        <w:rPr>
          <w:sz w:val="26"/>
          <w:szCs w:val="26"/>
        </w:rPr>
        <w:t>plan</w:t>
      </w:r>
      <w:r w:rsidR="00280DD8">
        <w:rPr>
          <w:sz w:val="26"/>
          <w:szCs w:val="26"/>
        </w:rPr>
        <w:t>s</w:t>
      </w:r>
      <w:r w:rsidRPr="00EB7982">
        <w:rPr>
          <w:sz w:val="26"/>
          <w:szCs w:val="26"/>
        </w:rPr>
        <w:t xml:space="preserve">; </w:t>
      </w:r>
      <w:r w:rsidRPr="00EB7982">
        <w:rPr>
          <w:b/>
          <w:sz w:val="26"/>
          <w:szCs w:val="26"/>
        </w:rPr>
        <w:t>THEREFORE,</w:t>
      </w:r>
    </w:p>
    <w:p w14:paraId="2605061B" w14:textId="77777777" w:rsidR="000E6817" w:rsidRPr="00EB7982" w:rsidRDefault="000E6817" w:rsidP="000E6817">
      <w:pPr>
        <w:pStyle w:val="p2"/>
        <w:widowControl/>
        <w:spacing w:line="360" w:lineRule="auto"/>
        <w:ind w:firstLine="720"/>
        <w:rPr>
          <w:b/>
          <w:sz w:val="26"/>
          <w:szCs w:val="26"/>
        </w:rPr>
      </w:pPr>
    </w:p>
    <w:p w14:paraId="29C807BC" w14:textId="77777777" w:rsidR="007E3039" w:rsidRPr="00EB7982" w:rsidRDefault="002B6807" w:rsidP="000E6817">
      <w:pPr>
        <w:pStyle w:val="p2"/>
        <w:widowControl/>
        <w:spacing w:line="360" w:lineRule="auto"/>
        <w:ind w:firstLine="720"/>
        <w:rPr>
          <w:b/>
          <w:sz w:val="26"/>
          <w:szCs w:val="26"/>
        </w:rPr>
      </w:pPr>
      <w:r w:rsidRPr="00EB7982">
        <w:rPr>
          <w:b/>
          <w:sz w:val="26"/>
          <w:szCs w:val="26"/>
        </w:rPr>
        <w:t>I</w:t>
      </w:r>
      <w:r w:rsidR="00B35BC5" w:rsidRPr="00EB7982">
        <w:rPr>
          <w:b/>
          <w:sz w:val="26"/>
          <w:szCs w:val="26"/>
        </w:rPr>
        <w:t>T IS ORDE</w:t>
      </w:r>
      <w:r w:rsidR="007E3039" w:rsidRPr="00EB7982">
        <w:rPr>
          <w:b/>
          <w:sz w:val="26"/>
          <w:szCs w:val="26"/>
        </w:rPr>
        <w:t>RED:</w:t>
      </w:r>
    </w:p>
    <w:p w14:paraId="79DD8D89" w14:textId="77777777" w:rsidR="00891233" w:rsidRPr="00EB7982" w:rsidRDefault="00891233" w:rsidP="000E6817">
      <w:pPr>
        <w:pStyle w:val="p2"/>
        <w:widowControl/>
        <w:spacing w:line="360" w:lineRule="auto"/>
        <w:rPr>
          <w:b/>
          <w:sz w:val="26"/>
          <w:szCs w:val="26"/>
        </w:rPr>
      </w:pPr>
    </w:p>
    <w:p w14:paraId="438BC398" w14:textId="051AC597" w:rsidR="00891233" w:rsidRDefault="00891233" w:rsidP="00891233">
      <w:pPr>
        <w:pStyle w:val="p2"/>
        <w:widowControl/>
        <w:spacing w:line="360" w:lineRule="auto"/>
        <w:ind w:firstLine="720"/>
        <w:rPr>
          <w:sz w:val="26"/>
          <w:szCs w:val="26"/>
        </w:rPr>
      </w:pPr>
      <w:r w:rsidRPr="00EB7982">
        <w:rPr>
          <w:sz w:val="26"/>
          <w:szCs w:val="26"/>
        </w:rPr>
        <w:t>1.</w:t>
      </w:r>
      <w:r w:rsidRPr="00EB7982">
        <w:rPr>
          <w:sz w:val="26"/>
          <w:szCs w:val="26"/>
        </w:rPr>
        <w:tab/>
        <w:t xml:space="preserve">That the Petition for Approval of a Major Modification to its Existing Long-Term Infrastructure Improvement Plan </w:t>
      </w:r>
      <w:r w:rsidR="00280DD8">
        <w:rPr>
          <w:sz w:val="26"/>
          <w:szCs w:val="26"/>
        </w:rPr>
        <w:t xml:space="preserve">and </w:t>
      </w:r>
      <w:r w:rsidR="00280DD8" w:rsidRPr="00280DD8">
        <w:rPr>
          <w:sz w:val="26"/>
          <w:szCs w:val="26"/>
        </w:rPr>
        <w:t xml:space="preserve">Approval of a Second Long-Term </w:t>
      </w:r>
      <w:r w:rsidR="00280DD8" w:rsidRPr="00280DD8">
        <w:rPr>
          <w:sz w:val="26"/>
          <w:szCs w:val="26"/>
        </w:rPr>
        <w:lastRenderedPageBreak/>
        <w:t xml:space="preserve">Infrastructure Improvement Plan </w:t>
      </w:r>
      <w:r w:rsidRPr="00EB7982">
        <w:rPr>
          <w:sz w:val="26"/>
          <w:szCs w:val="26"/>
        </w:rPr>
        <w:t xml:space="preserve">filed by Columbia Gas of Pennsylvania, Inc. is approved, consistent with this Order. </w:t>
      </w:r>
    </w:p>
    <w:p w14:paraId="6F1AD6F1" w14:textId="77777777" w:rsidR="00BB0EBB" w:rsidRPr="00EB7982" w:rsidRDefault="00BB0EBB" w:rsidP="00891233">
      <w:pPr>
        <w:pStyle w:val="p2"/>
        <w:widowControl/>
        <w:spacing w:line="360" w:lineRule="auto"/>
        <w:ind w:firstLine="720"/>
        <w:rPr>
          <w:sz w:val="26"/>
          <w:szCs w:val="26"/>
        </w:rPr>
      </w:pPr>
    </w:p>
    <w:p w14:paraId="62471B60" w14:textId="2F011987" w:rsidR="001960C9" w:rsidRDefault="00280DD8" w:rsidP="001960C9">
      <w:pPr>
        <w:widowControl/>
        <w:autoSpaceDE/>
        <w:autoSpaceDN/>
        <w:adjustRightInd/>
        <w:ind w:firstLine="720"/>
        <w:rPr>
          <w:sz w:val="26"/>
          <w:szCs w:val="26"/>
        </w:rPr>
      </w:pPr>
      <w:r>
        <w:rPr>
          <w:sz w:val="26"/>
          <w:szCs w:val="26"/>
        </w:rPr>
        <w:t>2</w:t>
      </w:r>
      <w:r w:rsidR="001960C9" w:rsidRPr="00EB7982">
        <w:rPr>
          <w:sz w:val="26"/>
          <w:szCs w:val="26"/>
        </w:rPr>
        <w:t>.</w:t>
      </w:r>
      <w:r w:rsidR="001960C9" w:rsidRPr="00EB7982">
        <w:rPr>
          <w:sz w:val="26"/>
          <w:szCs w:val="26"/>
        </w:rPr>
        <w:tab/>
        <w:t xml:space="preserve">That the proceeding at Docket No. </w:t>
      </w:r>
      <w:r w:rsidR="00EB7982">
        <w:rPr>
          <w:sz w:val="26"/>
          <w:szCs w:val="26"/>
        </w:rPr>
        <w:t>P-2017-2602917</w:t>
      </w:r>
      <w:r w:rsidR="001960C9" w:rsidRPr="00EB7982">
        <w:rPr>
          <w:sz w:val="26"/>
          <w:szCs w:val="26"/>
        </w:rPr>
        <w:t xml:space="preserve"> be closed.</w:t>
      </w:r>
    </w:p>
    <w:p w14:paraId="667D525E" w14:textId="26ED36FA" w:rsidR="003525A6" w:rsidRDefault="003525A6" w:rsidP="001960C9">
      <w:pPr>
        <w:widowControl/>
        <w:autoSpaceDE/>
        <w:autoSpaceDN/>
        <w:adjustRightInd/>
        <w:ind w:firstLine="720"/>
        <w:rPr>
          <w:sz w:val="26"/>
          <w:szCs w:val="26"/>
        </w:rPr>
      </w:pPr>
    </w:p>
    <w:p w14:paraId="7562CC44" w14:textId="234F90BD" w:rsidR="003525A6" w:rsidRPr="00F54DF8" w:rsidRDefault="003525A6" w:rsidP="001960C9">
      <w:pPr>
        <w:widowControl/>
        <w:autoSpaceDE/>
        <w:autoSpaceDN/>
        <w:adjustRightInd/>
        <w:ind w:firstLine="720"/>
        <w:rPr>
          <w:sz w:val="26"/>
          <w:szCs w:val="26"/>
        </w:rPr>
      </w:pPr>
      <w:r>
        <w:rPr>
          <w:sz w:val="26"/>
          <w:szCs w:val="26"/>
        </w:rPr>
        <w:t>3.</w:t>
      </w:r>
      <w:r>
        <w:rPr>
          <w:sz w:val="26"/>
          <w:szCs w:val="26"/>
        </w:rPr>
        <w:tab/>
        <w:t>That the proceeding at Docket No. P-</w:t>
      </w:r>
      <w:r w:rsidRPr="003525A6">
        <w:rPr>
          <w:sz w:val="26"/>
          <w:szCs w:val="26"/>
        </w:rPr>
        <w:t>2012-2338282</w:t>
      </w:r>
      <w:r>
        <w:rPr>
          <w:sz w:val="26"/>
          <w:szCs w:val="26"/>
        </w:rPr>
        <w:t xml:space="preserve"> be closed.</w:t>
      </w:r>
    </w:p>
    <w:p w14:paraId="5CF22BDB" w14:textId="77777777" w:rsidR="005E766A" w:rsidRPr="00062E21" w:rsidRDefault="005E766A" w:rsidP="00793DB9">
      <w:pPr>
        <w:keepNext/>
        <w:widowControl/>
        <w:tabs>
          <w:tab w:val="left" w:pos="1491"/>
        </w:tabs>
        <w:spacing w:line="360" w:lineRule="auto"/>
        <w:rPr>
          <w:b/>
          <w:sz w:val="26"/>
          <w:szCs w:val="26"/>
          <w:highlight w:val="yellow"/>
        </w:rPr>
      </w:pPr>
    </w:p>
    <w:p w14:paraId="518965AC" w14:textId="5850F243" w:rsidR="007E3039" w:rsidRPr="00062E21" w:rsidRDefault="000A26E9" w:rsidP="00BB0EBB">
      <w:pPr>
        <w:pStyle w:val="p3"/>
        <w:keepNext/>
        <w:widowControl/>
        <w:spacing w:line="360" w:lineRule="auto"/>
        <w:ind w:left="5040"/>
        <w:rPr>
          <w:b/>
          <w:bCs/>
          <w:sz w:val="26"/>
          <w:szCs w:val="26"/>
        </w:rPr>
      </w:pPr>
      <w:r>
        <w:rPr>
          <w:noProof/>
        </w:rPr>
        <w:drawing>
          <wp:anchor distT="0" distB="0" distL="114300" distR="114300" simplePos="0" relativeHeight="251658240" behindDoc="1" locked="0" layoutInCell="1" allowOverlap="1" wp14:anchorId="31D55D66" wp14:editId="50DEFCDD">
            <wp:simplePos x="0" y="0"/>
            <wp:positionH relativeFrom="column">
              <wp:posOffset>3209925</wp:posOffset>
            </wp:positionH>
            <wp:positionV relativeFrom="paragraph">
              <wp:posOffset>113030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039" w:rsidRPr="00062E21">
        <w:rPr>
          <w:b/>
          <w:bCs/>
          <w:sz w:val="26"/>
          <w:szCs w:val="26"/>
        </w:rPr>
        <w:t>BY THE COMMISSION,</w:t>
      </w:r>
    </w:p>
    <w:p w14:paraId="1F0E4DA7" w14:textId="50D6B7AB" w:rsidR="00247361" w:rsidRPr="00062E21" w:rsidRDefault="00247361" w:rsidP="000E6817">
      <w:pPr>
        <w:widowControl/>
        <w:tabs>
          <w:tab w:val="left" w:pos="5119"/>
        </w:tabs>
        <w:spacing w:line="360" w:lineRule="auto"/>
        <w:rPr>
          <w:bCs/>
          <w:sz w:val="26"/>
          <w:szCs w:val="26"/>
        </w:rPr>
      </w:pPr>
    </w:p>
    <w:p w14:paraId="02C5D52A" w14:textId="77777777" w:rsidR="008A5BF4" w:rsidRPr="00062E21" w:rsidRDefault="008A5BF4" w:rsidP="000E6817">
      <w:pPr>
        <w:widowControl/>
        <w:tabs>
          <w:tab w:val="left" w:pos="5119"/>
        </w:tabs>
        <w:spacing w:line="360" w:lineRule="auto"/>
        <w:rPr>
          <w:bCs/>
          <w:sz w:val="26"/>
          <w:szCs w:val="26"/>
        </w:rPr>
      </w:pPr>
    </w:p>
    <w:p w14:paraId="7A8F6965" w14:textId="2E9F7B63" w:rsidR="00A43298" w:rsidRPr="00062E21" w:rsidRDefault="00A43298" w:rsidP="00BB0EBB">
      <w:pPr>
        <w:pStyle w:val="p4"/>
        <w:widowControl/>
        <w:ind w:left="5040"/>
        <w:rPr>
          <w:sz w:val="26"/>
          <w:szCs w:val="26"/>
        </w:rPr>
      </w:pPr>
      <w:r w:rsidRPr="00062E21">
        <w:rPr>
          <w:sz w:val="26"/>
          <w:szCs w:val="26"/>
        </w:rPr>
        <w:t>Rosemary Chiavetta</w:t>
      </w:r>
    </w:p>
    <w:p w14:paraId="6ACB5049" w14:textId="1A03C62E" w:rsidR="00A43298" w:rsidRPr="00062E21" w:rsidRDefault="00A43298" w:rsidP="00BB0EBB">
      <w:pPr>
        <w:pStyle w:val="p4"/>
        <w:widowControl/>
        <w:ind w:left="5040"/>
        <w:rPr>
          <w:sz w:val="26"/>
          <w:szCs w:val="26"/>
        </w:rPr>
      </w:pPr>
      <w:r w:rsidRPr="00062E21">
        <w:rPr>
          <w:sz w:val="26"/>
          <w:szCs w:val="26"/>
        </w:rPr>
        <w:t>Secretary</w:t>
      </w:r>
    </w:p>
    <w:p w14:paraId="14D3F662" w14:textId="77777777" w:rsidR="004127E3" w:rsidRPr="00062E21" w:rsidRDefault="004127E3" w:rsidP="000E6817">
      <w:pPr>
        <w:pStyle w:val="p4"/>
        <w:widowControl/>
        <w:ind w:left="5126"/>
        <w:outlineLvl w:val="0"/>
        <w:rPr>
          <w:sz w:val="26"/>
          <w:szCs w:val="26"/>
        </w:rPr>
      </w:pPr>
    </w:p>
    <w:p w14:paraId="229FDCCE" w14:textId="77777777" w:rsidR="00793DB9" w:rsidRDefault="00793DB9" w:rsidP="000E6817">
      <w:pPr>
        <w:pStyle w:val="p1"/>
        <w:widowControl/>
        <w:spacing w:line="360" w:lineRule="auto"/>
        <w:ind w:hanging="1054"/>
        <w:rPr>
          <w:sz w:val="26"/>
          <w:szCs w:val="26"/>
        </w:rPr>
      </w:pPr>
    </w:p>
    <w:p w14:paraId="69E67E16" w14:textId="77777777" w:rsidR="007E3039" w:rsidRDefault="007E3039" w:rsidP="000E6817">
      <w:pPr>
        <w:pStyle w:val="p1"/>
        <w:widowControl/>
        <w:spacing w:line="360" w:lineRule="auto"/>
        <w:ind w:hanging="1054"/>
        <w:rPr>
          <w:sz w:val="26"/>
          <w:szCs w:val="26"/>
        </w:rPr>
      </w:pPr>
      <w:r w:rsidRPr="00062E21">
        <w:rPr>
          <w:sz w:val="26"/>
          <w:szCs w:val="26"/>
        </w:rPr>
        <w:t>(SEAL)</w:t>
      </w:r>
    </w:p>
    <w:p w14:paraId="4A7FF51F" w14:textId="77777777" w:rsidR="00793DB9" w:rsidRPr="00062E21" w:rsidRDefault="00793DB9" w:rsidP="000E6817">
      <w:pPr>
        <w:pStyle w:val="p1"/>
        <w:widowControl/>
        <w:spacing w:line="360" w:lineRule="auto"/>
        <w:ind w:hanging="1054"/>
        <w:rPr>
          <w:sz w:val="26"/>
          <w:szCs w:val="26"/>
        </w:rPr>
      </w:pPr>
    </w:p>
    <w:p w14:paraId="29EB8C04" w14:textId="77777777" w:rsidR="007E3039" w:rsidRPr="00062E21" w:rsidRDefault="007E3039" w:rsidP="000E6817">
      <w:pPr>
        <w:pStyle w:val="p1"/>
        <w:widowControl/>
        <w:spacing w:line="360" w:lineRule="auto"/>
        <w:ind w:hanging="1054"/>
        <w:outlineLvl w:val="0"/>
        <w:rPr>
          <w:sz w:val="26"/>
          <w:szCs w:val="26"/>
        </w:rPr>
      </w:pPr>
      <w:r w:rsidRPr="00062E21">
        <w:rPr>
          <w:sz w:val="26"/>
          <w:szCs w:val="26"/>
        </w:rPr>
        <w:t xml:space="preserve">ORDER ADOPTED: </w:t>
      </w:r>
      <w:r w:rsidR="001960C9">
        <w:rPr>
          <w:sz w:val="26"/>
          <w:szCs w:val="26"/>
        </w:rPr>
        <w:t>September 21, 2017</w:t>
      </w:r>
    </w:p>
    <w:p w14:paraId="307117E8" w14:textId="1E519EDE" w:rsidR="00F22C91" w:rsidRPr="002B3E34" w:rsidRDefault="007E3039" w:rsidP="000E6817">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sidR="00516390">
        <w:rPr>
          <w:sz w:val="26"/>
          <w:szCs w:val="26"/>
        </w:rPr>
        <w:t xml:space="preserve">  </w:t>
      </w:r>
      <w:r w:rsidR="000A26E9">
        <w:rPr>
          <w:sz w:val="26"/>
          <w:szCs w:val="26"/>
        </w:rPr>
        <w:t>September 21, 2017</w:t>
      </w:r>
      <w:bookmarkStart w:id="0" w:name="_GoBack"/>
      <w:bookmarkEnd w:id="0"/>
    </w:p>
    <w:sectPr w:rsidR="00F22C91" w:rsidRPr="002B3E34" w:rsidSect="00AF6BBC">
      <w:footerReference w:type="even" r:id="rId9"/>
      <w:footerReference w:type="default" r:id="rId10"/>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972C" w14:textId="77777777" w:rsidR="002374D1" w:rsidRDefault="002374D1">
      <w:r>
        <w:separator/>
      </w:r>
    </w:p>
  </w:endnote>
  <w:endnote w:type="continuationSeparator" w:id="0">
    <w:p w14:paraId="5EDEF487" w14:textId="77777777" w:rsidR="002374D1" w:rsidRDefault="002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4164" w14:textId="77777777" w:rsidR="009D652B" w:rsidRDefault="009D652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78800" w14:textId="77777777" w:rsidR="009D652B" w:rsidRDefault="009D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961C" w14:textId="2ED551EB" w:rsidR="009D652B" w:rsidRDefault="009D652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6E9">
      <w:rPr>
        <w:rStyle w:val="PageNumber"/>
        <w:noProof/>
      </w:rPr>
      <w:t>24</w:t>
    </w:r>
    <w:r>
      <w:rPr>
        <w:rStyle w:val="PageNumber"/>
      </w:rPr>
      <w:fldChar w:fldCharType="end"/>
    </w:r>
  </w:p>
  <w:p w14:paraId="300295B3" w14:textId="77777777" w:rsidR="009D652B" w:rsidRDefault="009D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08DB" w14:textId="77777777" w:rsidR="002374D1" w:rsidRDefault="002374D1">
      <w:r>
        <w:separator/>
      </w:r>
    </w:p>
  </w:footnote>
  <w:footnote w:type="continuationSeparator" w:id="0">
    <w:p w14:paraId="25CE2692" w14:textId="77777777" w:rsidR="002374D1" w:rsidRDefault="002374D1">
      <w:r>
        <w:continuationSeparator/>
      </w:r>
    </w:p>
  </w:footnote>
  <w:footnote w:id="1">
    <w:p w14:paraId="67D087EA" w14:textId="1819EB67" w:rsidR="00792BDD" w:rsidRDefault="00792BDD">
      <w:pPr>
        <w:pStyle w:val="FootnoteText"/>
      </w:pPr>
      <w:r>
        <w:rPr>
          <w:rStyle w:val="FootnoteReference"/>
        </w:rPr>
        <w:footnoteRef/>
      </w:r>
      <w:r>
        <w:t xml:space="preserve"> Major Modifications, as defined at 52 Pa. Code § 121.2, require a petition for modification.  </w:t>
      </w:r>
      <w:r w:rsidRPr="00792BDD">
        <w:rPr>
          <w:i/>
        </w:rPr>
        <w:t>See</w:t>
      </w:r>
      <w:r w:rsidR="0008450F">
        <w:t xml:space="preserve"> 52 Pa. Code </w:t>
      </w:r>
      <w:r>
        <w:t xml:space="preserve">§ 121.5.  </w:t>
      </w:r>
    </w:p>
  </w:footnote>
  <w:footnote w:id="2">
    <w:p w14:paraId="2906255E" w14:textId="77777777" w:rsidR="009D652B" w:rsidRDefault="009D652B">
      <w:pPr>
        <w:pStyle w:val="FootnoteText"/>
      </w:pPr>
      <w:r>
        <w:rPr>
          <w:rStyle w:val="FootnoteReference"/>
        </w:rPr>
        <w:footnoteRef/>
      </w:r>
      <w:r>
        <w:t xml:space="preserve"> Columbia’s audit of its ten largest projects of 2013 was completed in accordance with its settlement of its 2014 base rate case at Docket No. R-2014-2406274.</w:t>
      </w:r>
    </w:p>
  </w:footnote>
  <w:footnote w:id="3">
    <w:p w14:paraId="6BD44D94" w14:textId="77777777" w:rsidR="009D652B" w:rsidRPr="00FF188F" w:rsidRDefault="009D652B" w:rsidP="00D72347">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4">
    <w:p w14:paraId="4AB11D14" w14:textId="77777777" w:rsidR="009D652B" w:rsidRDefault="009D652B" w:rsidP="00D72347">
      <w:pPr>
        <w:pStyle w:val="FootnoteText"/>
      </w:pPr>
      <w:r>
        <w:rPr>
          <w:rStyle w:val="FootnoteReference"/>
        </w:rPr>
        <w:footnoteRef/>
      </w:r>
      <w:r>
        <w:t xml:space="preserve"> </w:t>
      </w:r>
      <w:r w:rsidRPr="00C01398">
        <w:rPr>
          <w:i/>
        </w:rPr>
        <w:t xml:space="preserve">See </w:t>
      </w:r>
      <w:r>
        <w:t>52 Pa. Code § 121.3.</w:t>
      </w:r>
    </w:p>
  </w:footnote>
  <w:footnote w:id="5">
    <w:p w14:paraId="75260C4A" w14:textId="1DFCE6F2" w:rsidR="00815D78" w:rsidRPr="00FF188F" w:rsidRDefault="00815D78" w:rsidP="00815D78">
      <w:pPr>
        <w:pStyle w:val="FootnoteText"/>
        <w:rPr>
          <w:sz w:val="22"/>
          <w:szCs w:val="22"/>
        </w:rPr>
      </w:pPr>
      <w:r>
        <w:rPr>
          <w:rStyle w:val="FootnoteReference"/>
        </w:rPr>
        <w:footnoteRef/>
      </w:r>
      <w:r>
        <w:t xml:space="preserve"> </w:t>
      </w:r>
      <w:r w:rsidRPr="00815D78">
        <w:rPr>
          <w:i/>
        </w:rPr>
        <w:t xml:space="preserve">See </w:t>
      </w:r>
      <w:r w:rsidRPr="00FF188F">
        <w:rPr>
          <w:i/>
          <w:sz w:val="22"/>
          <w:szCs w:val="22"/>
        </w:rPr>
        <w:t xml:space="preserve">Petition of Columbia Gas of Pennsylvania, Inc. </w:t>
      </w:r>
      <w:r>
        <w:rPr>
          <w:i/>
          <w:sz w:val="22"/>
          <w:szCs w:val="22"/>
        </w:rPr>
        <w:t>for Approval of its Long-Term Infrastructure Improvement Plan</w:t>
      </w:r>
      <w:r w:rsidRPr="00FF188F">
        <w:rPr>
          <w:sz w:val="22"/>
          <w:szCs w:val="22"/>
        </w:rPr>
        <w:t xml:space="preserve">, </w:t>
      </w:r>
      <w:r>
        <w:rPr>
          <w:sz w:val="22"/>
          <w:szCs w:val="22"/>
        </w:rPr>
        <w:t xml:space="preserve">Order entered March 14, 2013, at Docket No. </w:t>
      </w:r>
      <w:r w:rsidRPr="00FF188F">
        <w:rPr>
          <w:sz w:val="22"/>
          <w:szCs w:val="22"/>
        </w:rPr>
        <w:t>P-</w:t>
      </w:r>
      <w:r>
        <w:rPr>
          <w:sz w:val="22"/>
          <w:szCs w:val="22"/>
        </w:rPr>
        <w:t>2012-2338282</w:t>
      </w:r>
      <w:r w:rsidRPr="00FF188F">
        <w:rPr>
          <w:sz w:val="22"/>
          <w:szCs w:val="22"/>
        </w:rPr>
        <w:t>.</w:t>
      </w:r>
    </w:p>
    <w:p w14:paraId="35AA0FA7" w14:textId="23DD201F" w:rsidR="00815D78" w:rsidRDefault="00815D78">
      <w:pPr>
        <w:pStyle w:val="FootnoteText"/>
      </w:pPr>
    </w:p>
  </w:footnote>
  <w:footnote w:id="6">
    <w:p w14:paraId="1096BB12" w14:textId="77777777" w:rsidR="00DF02AF" w:rsidRDefault="00DF02AF" w:rsidP="00DF02AF">
      <w:pPr>
        <w:pStyle w:val="FootnoteText"/>
      </w:pPr>
      <w:r>
        <w:rPr>
          <w:rStyle w:val="FootnoteReference"/>
        </w:rPr>
        <w:footnoteRef/>
      </w:r>
      <w:r>
        <w:t xml:space="preserve"> </w:t>
      </w:r>
      <w:r w:rsidRPr="00AB54F0">
        <w:rPr>
          <w:i/>
        </w:rPr>
        <w:t xml:space="preserve">See </w:t>
      </w:r>
      <w:r>
        <w:t>52 Pa. Code § 121.4(e).</w:t>
      </w:r>
    </w:p>
  </w:footnote>
  <w:footnote w:id="7">
    <w:p w14:paraId="0193631B" w14:textId="77777777" w:rsidR="00DF02AF" w:rsidRDefault="00DF02AF" w:rsidP="00DF02AF">
      <w:pPr>
        <w:pStyle w:val="FootnoteText"/>
      </w:pPr>
      <w:r>
        <w:rPr>
          <w:rStyle w:val="FootnoteReference"/>
        </w:rPr>
        <w:footnoteRef/>
      </w:r>
      <w:r>
        <w:t xml:space="preserve"> </w:t>
      </w:r>
      <w:r w:rsidRPr="00AB54F0">
        <w:rPr>
          <w:i/>
        </w:rPr>
        <w:t xml:space="preserve">See </w:t>
      </w:r>
      <w:r>
        <w:t>52 Pa. Code § 121.4(d).</w:t>
      </w:r>
    </w:p>
  </w:footnote>
  <w:footnote w:id="8">
    <w:p w14:paraId="2B69CD92" w14:textId="40C86DF1" w:rsidR="009D652B" w:rsidRPr="00FF188F" w:rsidRDefault="009D652B" w:rsidP="009F4275">
      <w:pPr>
        <w:pStyle w:val="FootnoteText"/>
        <w:rPr>
          <w:sz w:val="22"/>
          <w:szCs w:val="22"/>
        </w:rPr>
      </w:pPr>
      <w:r>
        <w:rPr>
          <w:rStyle w:val="FootnoteReference"/>
        </w:rPr>
        <w:footnoteRef/>
      </w:r>
      <w:r>
        <w:t xml:space="preserve"> </w:t>
      </w:r>
      <w:r w:rsidRPr="007B179C">
        <w:rPr>
          <w:i/>
        </w:rPr>
        <w:t xml:space="preserve">See </w:t>
      </w:r>
      <w:r w:rsidRPr="00FF188F">
        <w:rPr>
          <w:i/>
          <w:sz w:val="22"/>
          <w:szCs w:val="22"/>
        </w:rPr>
        <w:t>Petition of Columbia Gas of Pennsylvania, Inc. for Limited Waivers of Certain Tariff Rules Related to Customer Service Line Replacement</w:t>
      </w:r>
      <w:r w:rsidRPr="00FF188F">
        <w:rPr>
          <w:sz w:val="22"/>
          <w:szCs w:val="22"/>
        </w:rPr>
        <w:t xml:space="preserve">, </w:t>
      </w:r>
      <w:r>
        <w:rPr>
          <w:sz w:val="22"/>
          <w:szCs w:val="22"/>
        </w:rPr>
        <w:t xml:space="preserve">Order entered May 19, 2008, at Docket No. </w:t>
      </w:r>
      <w:r w:rsidRPr="00FF188F">
        <w:rPr>
          <w:sz w:val="22"/>
          <w:szCs w:val="22"/>
        </w:rPr>
        <w:t>P-00072337.</w:t>
      </w:r>
    </w:p>
    <w:p w14:paraId="15002AAA" w14:textId="77777777" w:rsidR="009D652B" w:rsidRDefault="009D652B">
      <w:pPr>
        <w:pStyle w:val="FootnoteText"/>
      </w:pPr>
    </w:p>
  </w:footnote>
  <w:footnote w:id="9">
    <w:p w14:paraId="7A62C36C" w14:textId="75BAE62A" w:rsidR="009D652B" w:rsidRDefault="009D652B">
      <w:pPr>
        <w:pStyle w:val="FootnoteText"/>
      </w:pPr>
      <w:r>
        <w:rPr>
          <w:rStyle w:val="FootnoteReference"/>
        </w:rPr>
        <w:footnoteRef/>
      </w:r>
      <w:r>
        <w:t xml:space="preserve"> NiSource Inc. is a utility holding company with gas subsidiaries in seven states, including Columbia Gas of Pennsylvania, Inc.</w:t>
      </w:r>
    </w:p>
  </w:footnote>
  <w:footnote w:id="10">
    <w:p w14:paraId="07EFD4B4" w14:textId="4E607225" w:rsidR="009D652B" w:rsidRDefault="009D652B">
      <w:pPr>
        <w:pStyle w:val="FootnoteText"/>
      </w:pPr>
      <w:r>
        <w:rPr>
          <w:rStyle w:val="FootnoteReference"/>
        </w:rPr>
        <w:footnoteRef/>
      </w:r>
      <w:r w:rsidRPr="007B179C">
        <w:rPr>
          <w:i/>
        </w:rPr>
        <w:t xml:space="preserve"> See</w:t>
      </w:r>
      <w:r>
        <w:t xml:space="preserve"> </w:t>
      </w:r>
      <w:r w:rsidRPr="00107712">
        <w:t>49 CFR §192.1007</w:t>
      </w:r>
      <w:r>
        <w:t>.</w:t>
      </w:r>
    </w:p>
  </w:footnote>
  <w:footnote w:id="11">
    <w:p w14:paraId="3335BC9C" w14:textId="532DE637" w:rsidR="00F743BF" w:rsidRDefault="00F743BF">
      <w:pPr>
        <w:pStyle w:val="FootnoteText"/>
      </w:pPr>
      <w:r>
        <w:rPr>
          <w:rStyle w:val="FootnoteReference"/>
        </w:rPr>
        <w:footnoteRef/>
      </w:r>
      <w:r>
        <w:t xml:space="preserve"> Aldyl-A is a polyethylene pipeline product manufactured by DuPont. Some of the pipe produced and installed has a defect that causes the pipe to be very susceptible to interior crack propagation, making it more likely to fail much earlier than its intended useful life.  It is impossible to distinguish the defective pipe from the non-defective pipe without destructive testing.</w:t>
      </w:r>
    </w:p>
  </w:footnote>
  <w:footnote w:id="12">
    <w:p w14:paraId="643860FE" w14:textId="6781AF57" w:rsidR="00A153BD" w:rsidRDefault="00A153BD">
      <w:pPr>
        <w:pStyle w:val="FootnoteText"/>
      </w:pPr>
      <w:r>
        <w:rPr>
          <w:rStyle w:val="FootnoteReference"/>
        </w:rPr>
        <w:footnoteRef/>
      </w:r>
      <w:r>
        <w:t xml:space="preserve"> </w:t>
      </w:r>
      <w:r w:rsidRPr="00A153BD">
        <w:rPr>
          <w:i/>
        </w:rPr>
        <w:t>See</w:t>
      </w:r>
      <w:r>
        <w:t xml:space="preserve"> Docket Nos. </w:t>
      </w:r>
      <w:r w:rsidRPr="00A153BD">
        <w:t>M-2014-2413928</w:t>
      </w:r>
      <w:r>
        <w:t xml:space="preserve">, </w:t>
      </w:r>
      <w:r w:rsidRPr="00A153BD">
        <w:t>M-2015-2474732</w:t>
      </w:r>
      <w:r>
        <w:t xml:space="preserve">, </w:t>
      </w:r>
      <w:r w:rsidRPr="00A153BD">
        <w:t>M-2016-2531750</w:t>
      </w:r>
      <w:r>
        <w:t xml:space="preserve">, and </w:t>
      </w:r>
      <w:r w:rsidRPr="00A153BD">
        <w:t>M-2017-2591172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BD76825"/>
    <w:multiLevelType w:val="hybridMultilevel"/>
    <w:tmpl w:val="424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15:restartNumberingAfterBreak="0">
    <w:nsid w:val="11372CA6"/>
    <w:multiLevelType w:val="hybridMultilevel"/>
    <w:tmpl w:val="125C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36EBA"/>
    <w:multiLevelType w:val="hybridMultilevel"/>
    <w:tmpl w:val="447253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7003AE"/>
    <w:multiLevelType w:val="hybridMultilevel"/>
    <w:tmpl w:val="C4B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3"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15:restartNumberingAfterBreak="0">
    <w:nsid w:val="37492CE5"/>
    <w:multiLevelType w:val="hybridMultilevel"/>
    <w:tmpl w:val="08421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12CEF"/>
    <w:multiLevelType w:val="hybridMultilevel"/>
    <w:tmpl w:val="D3DAF768"/>
    <w:lvl w:ilvl="0" w:tplc="392E02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4" w15:restartNumberingAfterBreak="0">
    <w:nsid w:val="50076A86"/>
    <w:multiLevelType w:val="hybridMultilevel"/>
    <w:tmpl w:val="ED7E7C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62A46"/>
    <w:multiLevelType w:val="hybridMultilevel"/>
    <w:tmpl w:val="164E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15:restartNumberingAfterBreak="0">
    <w:nsid w:val="54701D59"/>
    <w:multiLevelType w:val="hybridMultilevel"/>
    <w:tmpl w:val="4A8C5F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9"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15:restartNumberingAfterBreak="0">
    <w:nsid w:val="64236B8B"/>
    <w:multiLevelType w:val="hybridMultilevel"/>
    <w:tmpl w:val="289C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70DF3"/>
    <w:multiLevelType w:val="hybridMultilevel"/>
    <w:tmpl w:val="289C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4"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23"/>
  </w:num>
  <w:num w:numId="2">
    <w:abstractNumId w:val="34"/>
  </w:num>
  <w:num w:numId="3">
    <w:abstractNumId w:val="4"/>
  </w:num>
  <w:num w:numId="4">
    <w:abstractNumId w:val="14"/>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0"/>
  </w:num>
  <w:num w:numId="10">
    <w:abstractNumId w:val="8"/>
  </w:num>
  <w:num w:numId="11">
    <w:abstractNumId w:val="30"/>
  </w:num>
  <w:num w:numId="12">
    <w:abstractNumId w:val="22"/>
  </w:num>
  <w:num w:numId="13">
    <w:abstractNumId w:val="13"/>
  </w:num>
  <w:num w:numId="14">
    <w:abstractNumId w:val="28"/>
  </w:num>
  <w:num w:numId="15">
    <w:abstractNumId w:val="26"/>
  </w:num>
  <w:num w:numId="16">
    <w:abstractNumId w:val="10"/>
  </w:num>
  <w:num w:numId="17">
    <w:abstractNumId w:val="17"/>
  </w:num>
  <w:num w:numId="18">
    <w:abstractNumId w:val="21"/>
  </w:num>
  <w:num w:numId="19">
    <w:abstractNumId w:val="33"/>
  </w:num>
  <w:num w:numId="20">
    <w:abstractNumId w:val="15"/>
  </w:num>
  <w:num w:numId="21">
    <w:abstractNumId w:val="29"/>
  </w:num>
  <w:num w:numId="22">
    <w:abstractNumId w:val="19"/>
  </w:num>
  <w:num w:numId="23">
    <w:abstractNumId w:val="7"/>
  </w:num>
  <w:num w:numId="24">
    <w:abstractNumId w:val="1"/>
  </w:num>
  <w:num w:numId="25">
    <w:abstractNumId w:val="20"/>
  </w:num>
  <w:num w:numId="26">
    <w:abstractNumId w:val="2"/>
  </w:num>
  <w:num w:numId="27">
    <w:abstractNumId w:val="18"/>
  </w:num>
  <w:num w:numId="28">
    <w:abstractNumId w:val="6"/>
  </w:num>
  <w:num w:numId="29">
    <w:abstractNumId w:val="16"/>
  </w:num>
  <w:num w:numId="30">
    <w:abstractNumId w:val="31"/>
  </w:num>
  <w:num w:numId="31">
    <w:abstractNumId w:val="5"/>
  </w:num>
  <w:num w:numId="32">
    <w:abstractNumId w:val="27"/>
  </w:num>
  <w:num w:numId="33">
    <w:abstractNumId w:val="9"/>
  </w:num>
  <w:num w:numId="34">
    <w:abstractNumId w:val="32"/>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52"/>
    <w:rsid w:val="00001E82"/>
    <w:rsid w:val="00002AFC"/>
    <w:rsid w:val="00005B30"/>
    <w:rsid w:val="00006C68"/>
    <w:rsid w:val="00007CE4"/>
    <w:rsid w:val="00007E6E"/>
    <w:rsid w:val="00010BA9"/>
    <w:rsid w:val="00011618"/>
    <w:rsid w:val="000126E6"/>
    <w:rsid w:val="00013204"/>
    <w:rsid w:val="000135A8"/>
    <w:rsid w:val="00014232"/>
    <w:rsid w:val="00015C34"/>
    <w:rsid w:val="00015F3E"/>
    <w:rsid w:val="0001600A"/>
    <w:rsid w:val="0002058C"/>
    <w:rsid w:val="00022238"/>
    <w:rsid w:val="000224A8"/>
    <w:rsid w:val="00022D58"/>
    <w:rsid w:val="00023786"/>
    <w:rsid w:val="0002404F"/>
    <w:rsid w:val="0002408D"/>
    <w:rsid w:val="0002577D"/>
    <w:rsid w:val="00025CE7"/>
    <w:rsid w:val="00027F0A"/>
    <w:rsid w:val="000300FC"/>
    <w:rsid w:val="000307F7"/>
    <w:rsid w:val="00030B5C"/>
    <w:rsid w:val="000316D6"/>
    <w:rsid w:val="00031D59"/>
    <w:rsid w:val="000341DA"/>
    <w:rsid w:val="00034D98"/>
    <w:rsid w:val="000352F7"/>
    <w:rsid w:val="000363B9"/>
    <w:rsid w:val="0003776F"/>
    <w:rsid w:val="00040238"/>
    <w:rsid w:val="00040E52"/>
    <w:rsid w:val="00042915"/>
    <w:rsid w:val="00042B3E"/>
    <w:rsid w:val="000433F6"/>
    <w:rsid w:val="00043710"/>
    <w:rsid w:val="00047893"/>
    <w:rsid w:val="00047F44"/>
    <w:rsid w:val="0005014D"/>
    <w:rsid w:val="000506FF"/>
    <w:rsid w:val="000507D0"/>
    <w:rsid w:val="00051D78"/>
    <w:rsid w:val="00051DC4"/>
    <w:rsid w:val="00051EF5"/>
    <w:rsid w:val="00052513"/>
    <w:rsid w:val="00052D94"/>
    <w:rsid w:val="00056414"/>
    <w:rsid w:val="00056B84"/>
    <w:rsid w:val="00057656"/>
    <w:rsid w:val="00060580"/>
    <w:rsid w:val="000612D5"/>
    <w:rsid w:val="00061E14"/>
    <w:rsid w:val="00062E21"/>
    <w:rsid w:val="0006307D"/>
    <w:rsid w:val="00064B17"/>
    <w:rsid w:val="00064B8F"/>
    <w:rsid w:val="00064C8B"/>
    <w:rsid w:val="00064D01"/>
    <w:rsid w:val="00066B0C"/>
    <w:rsid w:val="000672F9"/>
    <w:rsid w:val="00067314"/>
    <w:rsid w:val="00067ED0"/>
    <w:rsid w:val="00067F30"/>
    <w:rsid w:val="00070ECE"/>
    <w:rsid w:val="00071DD1"/>
    <w:rsid w:val="00071E7D"/>
    <w:rsid w:val="00074F36"/>
    <w:rsid w:val="000752AB"/>
    <w:rsid w:val="00077046"/>
    <w:rsid w:val="00081E5A"/>
    <w:rsid w:val="00083000"/>
    <w:rsid w:val="00084151"/>
    <w:rsid w:val="0008450F"/>
    <w:rsid w:val="00085F29"/>
    <w:rsid w:val="000861C0"/>
    <w:rsid w:val="00086950"/>
    <w:rsid w:val="00091C48"/>
    <w:rsid w:val="00092DCA"/>
    <w:rsid w:val="00094B8C"/>
    <w:rsid w:val="00094E95"/>
    <w:rsid w:val="00096608"/>
    <w:rsid w:val="00096728"/>
    <w:rsid w:val="00096BE8"/>
    <w:rsid w:val="00096F52"/>
    <w:rsid w:val="00097E36"/>
    <w:rsid w:val="000A0817"/>
    <w:rsid w:val="000A1A09"/>
    <w:rsid w:val="000A26E9"/>
    <w:rsid w:val="000A443C"/>
    <w:rsid w:val="000A4AF8"/>
    <w:rsid w:val="000A4F8F"/>
    <w:rsid w:val="000A59E5"/>
    <w:rsid w:val="000A5C15"/>
    <w:rsid w:val="000A7E13"/>
    <w:rsid w:val="000B1589"/>
    <w:rsid w:val="000B2021"/>
    <w:rsid w:val="000B2AAE"/>
    <w:rsid w:val="000B2E85"/>
    <w:rsid w:val="000B32B3"/>
    <w:rsid w:val="000B3797"/>
    <w:rsid w:val="000B3C32"/>
    <w:rsid w:val="000B42CE"/>
    <w:rsid w:val="000B455E"/>
    <w:rsid w:val="000B6632"/>
    <w:rsid w:val="000B6731"/>
    <w:rsid w:val="000C02DF"/>
    <w:rsid w:val="000C0E4B"/>
    <w:rsid w:val="000C1567"/>
    <w:rsid w:val="000C3415"/>
    <w:rsid w:val="000C37B5"/>
    <w:rsid w:val="000C4495"/>
    <w:rsid w:val="000C6069"/>
    <w:rsid w:val="000C63F8"/>
    <w:rsid w:val="000C78D7"/>
    <w:rsid w:val="000D2104"/>
    <w:rsid w:val="000D2FE4"/>
    <w:rsid w:val="000D3D30"/>
    <w:rsid w:val="000D5267"/>
    <w:rsid w:val="000D65CE"/>
    <w:rsid w:val="000E0D52"/>
    <w:rsid w:val="000E1005"/>
    <w:rsid w:val="000E2808"/>
    <w:rsid w:val="000E3234"/>
    <w:rsid w:val="000E3639"/>
    <w:rsid w:val="000E4460"/>
    <w:rsid w:val="000E4D1B"/>
    <w:rsid w:val="000E569C"/>
    <w:rsid w:val="000E6817"/>
    <w:rsid w:val="000E73A5"/>
    <w:rsid w:val="000E7515"/>
    <w:rsid w:val="000E7D67"/>
    <w:rsid w:val="000F040A"/>
    <w:rsid w:val="000F08B7"/>
    <w:rsid w:val="000F0E18"/>
    <w:rsid w:val="000F0FE1"/>
    <w:rsid w:val="000F2AE1"/>
    <w:rsid w:val="000F4C58"/>
    <w:rsid w:val="000F5E3D"/>
    <w:rsid w:val="000F6B05"/>
    <w:rsid w:val="000F76FA"/>
    <w:rsid w:val="000F7A83"/>
    <w:rsid w:val="000F7E03"/>
    <w:rsid w:val="001013E1"/>
    <w:rsid w:val="00101493"/>
    <w:rsid w:val="001046E7"/>
    <w:rsid w:val="0010559E"/>
    <w:rsid w:val="00106645"/>
    <w:rsid w:val="00106962"/>
    <w:rsid w:val="00107712"/>
    <w:rsid w:val="00110689"/>
    <w:rsid w:val="0011079C"/>
    <w:rsid w:val="0011159F"/>
    <w:rsid w:val="0011254C"/>
    <w:rsid w:val="00115A7D"/>
    <w:rsid w:val="00117195"/>
    <w:rsid w:val="001202B5"/>
    <w:rsid w:val="00121545"/>
    <w:rsid w:val="00121D63"/>
    <w:rsid w:val="00122FB1"/>
    <w:rsid w:val="0012516E"/>
    <w:rsid w:val="00125234"/>
    <w:rsid w:val="001268D5"/>
    <w:rsid w:val="00126ABE"/>
    <w:rsid w:val="00126D2A"/>
    <w:rsid w:val="00127A27"/>
    <w:rsid w:val="001303A1"/>
    <w:rsid w:val="0013395B"/>
    <w:rsid w:val="00133A99"/>
    <w:rsid w:val="001365B6"/>
    <w:rsid w:val="001414CA"/>
    <w:rsid w:val="00143E69"/>
    <w:rsid w:val="00144489"/>
    <w:rsid w:val="00146BB7"/>
    <w:rsid w:val="001508C8"/>
    <w:rsid w:val="00152A7D"/>
    <w:rsid w:val="001541F1"/>
    <w:rsid w:val="001552C3"/>
    <w:rsid w:val="00156717"/>
    <w:rsid w:val="001567B7"/>
    <w:rsid w:val="00156F52"/>
    <w:rsid w:val="00162E5E"/>
    <w:rsid w:val="00163B04"/>
    <w:rsid w:val="00164352"/>
    <w:rsid w:val="00164BAB"/>
    <w:rsid w:val="00164DB2"/>
    <w:rsid w:val="00165F87"/>
    <w:rsid w:val="001669B4"/>
    <w:rsid w:val="00166EE7"/>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4DDB"/>
    <w:rsid w:val="00186077"/>
    <w:rsid w:val="00186EA7"/>
    <w:rsid w:val="001871B6"/>
    <w:rsid w:val="0018726F"/>
    <w:rsid w:val="00187BEB"/>
    <w:rsid w:val="0019133B"/>
    <w:rsid w:val="00191719"/>
    <w:rsid w:val="00191CBC"/>
    <w:rsid w:val="001921A8"/>
    <w:rsid w:val="00193B12"/>
    <w:rsid w:val="0019427D"/>
    <w:rsid w:val="001942AD"/>
    <w:rsid w:val="001946B8"/>
    <w:rsid w:val="00194B44"/>
    <w:rsid w:val="00194B7D"/>
    <w:rsid w:val="00195D7E"/>
    <w:rsid w:val="001960C9"/>
    <w:rsid w:val="00196D7E"/>
    <w:rsid w:val="0019791C"/>
    <w:rsid w:val="001A0061"/>
    <w:rsid w:val="001A1123"/>
    <w:rsid w:val="001A1CA6"/>
    <w:rsid w:val="001A1DC5"/>
    <w:rsid w:val="001A32DA"/>
    <w:rsid w:val="001A45BB"/>
    <w:rsid w:val="001A685D"/>
    <w:rsid w:val="001A72D1"/>
    <w:rsid w:val="001A7544"/>
    <w:rsid w:val="001B09AA"/>
    <w:rsid w:val="001B0CBA"/>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82A"/>
    <w:rsid w:val="001F2409"/>
    <w:rsid w:val="001F2D8B"/>
    <w:rsid w:val="001F3106"/>
    <w:rsid w:val="001F3C46"/>
    <w:rsid w:val="001F410D"/>
    <w:rsid w:val="001F5D75"/>
    <w:rsid w:val="00200B10"/>
    <w:rsid w:val="0020126F"/>
    <w:rsid w:val="002021A3"/>
    <w:rsid w:val="002030D4"/>
    <w:rsid w:val="0020346F"/>
    <w:rsid w:val="002044CD"/>
    <w:rsid w:val="00204EAE"/>
    <w:rsid w:val="00204EDA"/>
    <w:rsid w:val="00206C03"/>
    <w:rsid w:val="002075D6"/>
    <w:rsid w:val="0021082B"/>
    <w:rsid w:val="00211560"/>
    <w:rsid w:val="00211FAC"/>
    <w:rsid w:val="00213925"/>
    <w:rsid w:val="00214184"/>
    <w:rsid w:val="002151F5"/>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08A6"/>
    <w:rsid w:val="00233DC2"/>
    <w:rsid w:val="00234AA2"/>
    <w:rsid w:val="00234FF4"/>
    <w:rsid w:val="002352F0"/>
    <w:rsid w:val="00237164"/>
    <w:rsid w:val="002374A2"/>
    <w:rsid w:val="002374D1"/>
    <w:rsid w:val="00237FF1"/>
    <w:rsid w:val="002438FE"/>
    <w:rsid w:val="00244F9D"/>
    <w:rsid w:val="00246583"/>
    <w:rsid w:val="00247161"/>
    <w:rsid w:val="00247361"/>
    <w:rsid w:val="0025022C"/>
    <w:rsid w:val="00251BA0"/>
    <w:rsid w:val="00251FC4"/>
    <w:rsid w:val="00253311"/>
    <w:rsid w:val="00260327"/>
    <w:rsid w:val="002625D8"/>
    <w:rsid w:val="00262BA1"/>
    <w:rsid w:val="00262F96"/>
    <w:rsid w:val="0026388B"/>
    <w:rsid w:val="00264EBE"/>
    <w:rsid w:val="00265BD2"/>
    <w:rsid w:val="00266FD4"/>
    <w:rsid w:val="002672F8"/>
    <w:rsid w:val="0026742F"/>
    <w:rsid w:val="002678A1"/>
    <w:rsid w:val="00267DAB"/>
    <w:rsid w:val="002700F5"/>
    <w:rsid w:val="0027265B"/>
    <w:rsid w:val="00273A7F"/>
    <w:rsid w:val="00273F7D"/>
    <w:rsid w:val="00274BCD"/>
    <w:rsid w:val="00280DD8"/>
    <w:rsid w:val="00280E89"/>
    <w:rsid w:val="0028150B"/>
    <w:rsid w:val="0028332B"/>
    <w:rsid w:val="002837ED"/>
    <w:rsid w:val="00284C86"/>
    <w:rsid w:val="00285A3B"/>
    <w:rsid w:val="002877BA"/>
    <w:rsid w:val="00287854"/>
    <w:rsid w:val="00290513"/>
    <w:rsid w:val="002912EF"/>
    <w:rsid w:val="002918DD"/>
    <w:rsid w:val="00291AC6"/>
    <w:rsid w:val="00292C43"/>
    <w:rsid w:val="00292DE0"/>
    <w:rsid w:val="002A0D0B"/>
    <w:rsid w:val="002A1280"/>
    <w:rsid w:val="002A178D"/>
    <w:rsid w:val="002A1A2E"/>
    <w:rsid w:val="002A1FC5"/>
    <w:rsid w:val="002A2AEC"/>
    <w:rsid w:val="002A2C53"/>
    <w:rsid w:val="002A3C76"/>
    <w:rsid w:val="002A48E0"/>
    <w:rsid w:val="002A498A"/>
    <w:rsid w:val="002A5630"/>
    <w:rsid w:val="002A5729"/>
    <w:rsid w:val="002A60F1"/>
    <w:rsid w:val="002A666D"/>
    <w:rsid w:val="002B03C9"/>
    <w:rsid w:val="002B3E34"/>
    <w:rsid w:val="002B538A"/>
    <w:rsid w:val="002B5A55"/>
    <w:rsid w:val="002B5B37"/>
    <w:rsid w:val="002B5D69"/>
    <w:rsid w:val="002B6807"/>
    <w:rsid w:val="002B68EA"/>
    <w:rsid w:val="002B693D"/>
    <w:rsid w:val="002B7CC4"/>
    <w:rsid w:val="002B7D95"/>
    <w:rsid w:val="002C0970"/>
    <w:rsid w:val="002C1150"/>
    <w:rsid w:val="002C11CF"/>
    <w:rsid w:val="002C1586"/>
    <w:rsid w:val="002C15CE"/>
    <w:rsid w:val="002C21AB"/>
    <w:rsid w:val="002C2983"/>
    <w:rsid w:val="002C3DB1"/>
    <w:rsid w:val="002C49CF"/>
    <w:rsid w:val="002C6371"/>
    <w:rsid w:val="002C6550"/>
    <w:rsid w:val="002C6643"/>
    <w:rsid w:val="002C6A97"/>
    <w:rsid w:val="002D0497"/>
    <w:rsid w:val="002D2ACB"/>
    <w:rsid w:val="002D58DD"/>
    <w:rsid w:val="002D6AEB"/>
    <w:rsid w:val="002D6E61"/>
    <w:rsid w:val="002D7169"/>
    <w:rsid w:val="002D79F5"/>
    <w:rsid w:val="002E0387"/>
    <w:rsid w:val="002E1BD5"/>
    <w:rsid w:val="002E21EA"/>
    <w:rsid w:val="002E23D6"/>
    <w:rsid w:val="002E24F7"/>
    <w:rsid w:val="002E2683"/>
    <w:rsid w:val="002E2B8F"/>
    <w:rsid w:val="002E33D2"/>
    <w:rsid w:val="002F1815"/>
    <w:rsid w:val="002F26CE"/>
    <w:rsid w:val="002F3B7D"/>
    <w:rsid w:val="002F405B"/>
    <w:rsid w:val="002F5108"/>
    <w:rsid w:val="002F53AA"/>
    <w:rsid w:val="002F642D"/>
    <w:rsid w:val="002F7274"/>
    <w:rsid w:val="0030031B"/>
    <w:rsid w:val="003013B0"/>
    <w:rsid w:val="003014B0"/>
    <w:rsid w:val="0030248B"/>
    <w:rsid w:val="003035BE"/>
    <w:rsid w:val="00304E68"/>
    <w:rsid w:val="00307583"/>
    <w:rsid w:val="003101B8"/>
    <w:rsid w:val="0031025C"/>
    <w:rsid w:val="003121C7"/>
    <w:rsid w:val="003127AC"/>
    <w:rsid w:val="0031360A"/>
    <w:rsid w:val="00316B31"/>
    <w:rsid w:val="00316D48"/>
    <w:rsid w:val="00317BA3"/>
    <w:rsid w:val="00317D3F"/>
    <w:rsid w:val="00320CBF"/>
    <w:rsid w:val="00321363"/>
    <w:rsid w:val="00321937"/>
    <w:rsid w:val="00324F53"/>
    <w:rsid w:val="003258F6"/>
    <w:rsid w:val="00326706"/>
    <w:rsid w:val="003271AA"/>
    <w:rsid w:val="003272A6"/>
    <w:rsid w:val="00330D0E"/>
    <w:rsid w:val="00330D19"/>
    <w:rsid w:val="00330D75"/>
    <w:rsid w:val="00330ECE"/>
    <w:rsid w:val="00330F60"/>
    <w:rsid w:val="003320B5"/>
    <w:rsid w:val="00332177"/>
    <w:rsid w:val="00332470"/>
    <w:rsid w:val="00334CF9"/>
    <w:rsid w:val="003361F4"/>
    <w:rsid w:val="00337CA7"/>
    <w:rsid w:val="00337E47"/>
    <w:rsid w:val="00340845"/>
    <w:rsid w:val="00341BAF"/>
    <w:rsid w:val="0034366D"/>
    <w:rsid w:val="0034415D"/>
    <w:rsid w:val="00345E4C"/>
    <w:rsid w:val="003505F8"/>
    <w:rsid w:val="00351902"/>
    <w:rsid w:val="003522D6"/>
    <w:rsid w:val="003525A6"/>
    <w:rsid w:val="0035393D"/>
    <w:rsid w:val="00353FFE"/>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2ABF"/>
    <w:rsid w:val="0037463F"/>
    <w:rsid w:val="00374721"/>
    <w:rsid w:val="003753DB"/>
    <w:rsid w:val="00376E72"/>
    <w:rsid w:val="00377BE8"/>
    <w:rsid w:val="003801CF"/>
    <w:rsid w:val="00382045"/>
    <w:rsid w:val="003820B7"/>
    <w:rsid w:val="00382499"/>
    <w:rsid w:val="00382AB5"/>
    <w:rsid w:val="00383C22"/>
    <w:rsid w:val="00383E80"/>
    <w:rsid w:val="00383EFA"/>
    <w:rsid w:val="003846EB"/>
    <w:rsid w:val="00384E55"/>
    <w:rsid w:val="00385ACE"/>
    <w:rsid w:val="003875A3"/>
    <w:rsid w:val="003908C7"/>
    <w:rsid w:val="00391502"/>
    <w:rsid w:val="0039178B"/>
    <w:rsid w:val="0039193D"/>
    <w:rsid w:val="00392664"/>
    <w:rsid w:val="003937B3"/>
    <w:rsid w:val="00393DA3"/>
    <w:rsid w:val="00394E44"/>
    <w:rsid w:val="00395081"/>
    <w:rsid w:val="003960D4"/>
    <w:rsid w:val="0039795F"/>
    <w:rsid w:val="00397D81"/>
    <w:rsid w:val="003A00B5"/>
    <w:rsid w:val="003A0129"/>
    <w:rsid w:val="003A16E1"/>
    <w:rsid w:val="003A2C8F"/>
    <w:rsid w:val="003A3745"/>
    <w:rsid w:val="003A4C3D"/>
    <w:rsid w:val="003A5521"/>
    <w:rsid w:val="003A5FA3"/>
    <w:rsid w:val="003A637C"/>
    <w:rsid w:val="003A685C"/>
    <w:rsid w:val="003A74B5"/>
    <w:rsid w:val="003B00C0"/>
    <w:rsid w:val="003B0A1F"/>
    <w:rsid w:val="003B0ED9"/>
    <w:rsid w:val="003B1773"/>
    <w:rsid w:val="003B1F02"/>
    <w:rsid w:val="003B304C"/>
    <w:rsid w:val="003B443C"/>
    <w:rsid w:val="003B6354"/>
    <w:rsid w:val="003C290E"/>
    <w:rsid w:val="003C4521"/>
    <w:rsid w:val="003C45D9"/>
    <w:rsid w:val="003C4EA5"/>
    <w:rsid w:val="003C623E"/>
    <w:rsid w:val="003C63A1"/>
    <w:rsid w:val="003C7B76"/>
    <w:rsid w:val="003C7DD6"/>
    <w:rsid w:val="003D056B"/>
    <w:rsid w:val="003D2E7E"/>
    <w:rsid w:val="003D3C6F"/>
    <w:rsid w:val="003D3F41"/>
    <w:rsid w:val="003D55F5"/>
    <w:rsid w:val="003D5A8F"/>
    <w:rsid w:val="003D5E8A"/>
    <w:rsid w:val="003D613B"/>
    <w:rsid w:val="003D666E"/>
    <w:rsid w:val="003D7C02"/>
    <w:rsid w:val="003E0579"/>
    <w:rsid w:val="003E3515"/>
    <w:rsid w:val="003E44F4"/>
    <w:rsid w:val="003E4EC2"/>
    <w:rsid w:val="003E6F5D"/>
    <w:rsid w:val="003F01C3"/>
    <w:rsid w:val="003F0853"/>
    <w:rsid w:val="003F137B"/>
    <w:rsid w:val="003F21E6"/>
    <w:rsid w:val="003F2DC4"/>
    <w:rsid w:val="003F2E82"/>
    <w:rsid w:val="003F3AC3"/>
    <w:rsid w:val="003F3F33"/>
    <w:rsid w:val="003F49A9"/>
    <w:rsid w:val="003F4D49"/>
    <w:rsid w:val="003F4D69"/>
    <w:rsid w:val="003F5248"/>
    <w:rsid w:val="003F537B"/>
    <w:rsid w:val="003F5419"/>
    <w:rsid w:val="003F7184"/>
    <w:rsid w:val="003F76D1"/>
    <w:rsid w:val="003F7BAD"/>
    <w:rsid w:val="004002FC"/>
    <w:rsid w:val="00400B4B"/>
    <w:rsid w:val="004021AE"/>
    <w:rsid w:val="00402939"/>
    <w:rsid w:val="0040345A"/>
    <w:rsid w:val="00404E1F"/>
    <w:rsid w:val="0040690C"/>
    <w:rsid w:val="00407D68"/>
    <w:rsid w:val="004100B8"/>
    <w:rsid w:val="00410EA4"/>
    <w:rsid w:val="004116CA"/>
    <w:rsid w:val="00411B30"/>
    <w:rsid w:val="004127E3"/>
    <w:rsid w:val="00413D73"/>
    <w:rsid w:val="00414248"/>
    <w:rsid w:val="00414881"/>
    <w:rsid w:val="004159CC"/>
    <w:rsid w:val="0041670B"/>
    <w:rsid w:val="004224CC"/>
    <w:rsid w:val="00423A84"/>
    <w:rsid w:val="00423EA7"/>
    <w:rsid w:val="00426798"/>
    <w:rsid w:val="00427530"/>
    <w:rsid w:val="00430386"/>
    <w:rsid w:val="00432198"/>
    <w:rsid w:val="0043277E"/>
    <w:rsid w:val="00433ADF"/>
    <w:rsid w:val="00433B07"/>
    <w:rsid w:val="00433D4B"/>
    <w:rsid w:val="00434DAC"/>
    <w:rsid w:val="00435218"/>
    <w:rsid w:val="004356A1"/>
    <w:rsid w:val="00435A4E"/>
    <w:rsid w:val="00436358"/>
    <w:rsid w:val="0044050E"/>
    <w:rsid w:val="0044120F"/>
    <w:rsid w:val="0044214C"/>
    <w:rsid w:val="00443BE2"/>
    <w:rsid w:val="00444BFB"/>
    <w:rsid w:val="00445622"/>
    <w:rsid w:val="00445700"/>
    <w:rsid w:val="004467B4"/>
    <w:rsid w:val="00447CB7"/>
    <w:rsid w:val="0045001E"/>
    <w:rsid w:val="004507A8"/>
    <w:rsid w:val="00452221"/>
    <w:rsid w:val="00453ACC"/>
    <w:rsid w:val="0045504C"/>
    <w:rsid w:val="0045592E"/>
    <w:rsid w:val="00455F55"/>
    <w:rsid w:val="00456003"/>
    <w:rsid w:val="0045656E"/>
    <w:rsid w:val="00456E4B"/>
    <w:rsid w:val="0046057E"/>
    <w:rsid w:val="00460653"/>
    <w:rsid w:val="004621BD"/>
    <w:rsid w:val="00464CE0"/>
    <w:rsid w:val="00465017"/>
    <w:rsid w:val="004705D1"/>
    <w:rsid w:val="00470AA0"/>
    <w:rsid w:val="00470DA9"/>
    <w:rsid w:val="00471BA8"/>
    <w:rsid w:val="00471C45"/>
    <w:rsid w:val="00471CCB"/>
    <w:rsid w:val="00472B01"/>
    <w:rsid w:val="00473A6F"/>
    <w:rsid w:val="0047562D"/>
    <w:rsid w:val="00475C65"/>
    <w:rsid w:val="0047614D"/>
    <w:rsid w:val="0047680B"/>
    <w:rsid w:val="00476BC3"/>
    <w:rsid w:val="00476FEF"/>
    <w:rsid w:val="00477141"/>
    <w:rsid w:val="00477367"/>
    <w:rsid w:val="0047746E"/>
    <w:rsid w:val="0047752E"/>
    <w:rsid w:val="00477F3E"/>
    <w:rsid w:val="0048104D"/>
    <w:rsid w:val="004812A3"/>
    <w:rsid w:val="004814CF"/>
    <w:rsid w:val="00481D22"/>
    <w:rsid w:val="004828FC"/>
    <w:rsid w:val="0048332F"/>
    <w:rsid w:val="004855F0"/>
    <w:rsid w:val="0048659B"/>
    <w:rsid w:val="00487F9E"/>
    <w:rsid w:val="004900D8"/>
    <w:rsid w:val="00490552"/>
    <w:rsid w:val="00490C99"/>
    <w:rsid w:val="0049213B"/>
    <w:rsid w:val="00492151"/>
    <w:rsid w:val="004946BD"/>
    <w:rsid w:val="004A2455"/>
    <w:rsid w:val="004A3F09"/>
    <w:rsid w:val="004A443A"/>
    <w:rsid w:val="004A7E7F"/>
    <w:rsid w:val="004B09AB"/>
    <w:rsid w:val="004B2405"/>
    <w:rsid w:val="004B289D"/>
    <w:rsid w:val="004B2BAB"/>
    <w:rsid w:val="004B313C"/>
    <w:rsid w:val="004B398D"/>
    <w:rsid w:val="004B49C3"/>
    <w:rsid w:val="004B5A16"/>
    <w:rsid w:val="004C054C"/>
    <w:rsid w:val="004C0C95"/>
    <w:rsid w:val="004C13B6"/>
    <w:rsid w:val="004C18B7"/>
    <w:rsid w:val="004C2474"/>
    <w:rsid w:val="004C2F54"/>
    <w:rsid w:val="004C328D"/>
    <w:rsid w:val="004C5A9A"/>
    <w:rsid w:val="004D031B"/>
    <w:rsid w:val="004D0399"/>
    <w:rsid w:val="004D0D25"/>
    <w:rsid w:val="004D116A"/>
    <w:rsid w:val="004D24F6"/>
    <w:rsid w:val="004D2598"/>
    <w:rsid w:val="004D3379"/>
    <w:rsid w:val="004D63C6"/>
    <w:rsid w:val="004D6FA0"/>
    <w:rsid w:val="004D76F4"/>
    <w:rsid w:val="004E3088"/>
    <w:rsid w:val="004E3E6D"/>
    <w:rsid w:val="004E4BD6"/>
    <w:rsid w:val="004E6769"/>
    <w:rsid w:val="004E703A"/>
    <w:rsid w:val="004E7476"/>
    <w:rsid w:val="004E7C4F"/>
    <w:rsid w:val="004F31F2"/>
    <w:rsid w:val="004F3E3E"/>
    <w:rsid w:val="004F4AE2"/>
    <w:rsid w:val="004F5FAD"/>
    <w:rsid w:val="004F6108"/>
    <w:rsid w:val="004F682E"/>
    <w:rsid w:val="004F7EDD"/>
    <w:rsid w:val="005004FE"/>
    <w:rsid w:val="005007DF"/>
    <w:rsid w:val="0050219F"/>
    <w:rsid w:val="0050226C"/>
    <w:rsid w:val="00502A16"/>
    <w:rsid w:val="00502C00"/>
    <w:rsid w:val="00502E0D"/>
    <w:rsid w:val="005030A8"/>
    <w:rsid w:val="00503113"/>
    <w:rsid w:val="00503AAA"/>
    <w:rsid w:val="005048C7"/>
    <w:rsid w:val="0050630F"/>
    <w:rsid w:val="0051089E"/>
    <w:rsid w:val="00511449"/>
    <w:rsid w:val="00514D6C"/>
    <w:rsid w:val="005152EF"/>
    <w:rsid w:val="005157D1"/>
    <w:rsid w:val="00516390"/>
    <w:rsid w:val="00516709"/>
    <w:rsid w:val="00517304"/>
    <w:rsid w:val="00517518"/>
    <w:rsid w:val="00517BC7"/>
    <w:rsid w:val="00521309"/>
    <w:rsid w:val="005236E0"/>
    <w:rsid w:val="00524EE2"/>
    <w:rsid w:val="0052664E"/>
    <w:rsid w:val="00527EC7"/>
    <w:rsid w:val="00527F5A"/>
    <w:rsid w:val="00530279"/>
    <w:rsid w:val="0053130E"/>
    <w:rsid w:val="00532515"/>
    <w:rsid w:val="00532EEF"/>
    <w:rsid w:val="005334DD"/>
    <w:rsid w:val="00534CC4"/>
    <w:rsid w:val="005359CB"/>
    <w:rsid w:val="005366F5"/>
    <w:rsid w:val="00536ED0"/>
    <w:rsid w:val="0053778E"/>
    <w:rsid w:val="00537D4B"/>
    <w:rsid w:val="0054035A"/>
    <w:rsid w:val="00540D81"/>
    <w:rsid w:val="00543830"/>
    <w:rsid w:val="0054435F"/>
    <w:rsid w:val="00545B82"/>
    <w:rsid w:val="00545E73"/>
    <w:rsid w:val="00551169"/>
    <w:rsid w:val="00552283"/>
    <w:rsid w:val="005524ED"/>
    <w:rsid w:val="00552B18"/>
    <w:rsid w:val="00555C65"/>
    <w:rsid w:val="0056082B"/>
    <w:rsid w:val="00561BD6"/>
    <w:rsid w:val="00561F59"/>
    <w:rsid w:val="00562D21"/>
    <w:rsid w:val="005630E7"/>
    <w:rsid w:val="00563924"/>
    <w:rsid w:val="00563FF8"/>
    <w:rsid w:val="00564010"/>
    <w:rsid w:val="00564A62"/>
    <w:rsid w:val="0056562F"/>
    <w:rsid w:val="0056567F"/>
    <w:rsid w:val="0056589A"/>
    <w:rsid w:val="00565F56"/>
    <w:rsid w:val="005703BE"/>
    <w:rsid w:val="00570556"/>
    <w:rsid w:val="005710FB"/>
    <w:rsid w:val="005719FD"/>
    <w:rsid w:val="0057217A"/>
    <w:rsid w:val="00574BE1"/>
    <w:rsid w:val="00574DE8"/>
    <w:rsid w:val="00576090"/>
    <w:rsid w:val="00576C3D"/>
    <w:rsid w:val="00580CA8"/>
    <w:rsid w:val="005811CA"/>
    <w:rsid w:val="00583191"/>
    <w:rsid w:val="00584D03"/>
    <w:rsid w:val="00585E84"/>
    <w:rsid w:val="00585F8E"/>
    <w:rsid w:val="00586031"/>
    <w:rsid w:val="0058730E"/>
    <w:rsid w:val="005878E1"/>
    <w:rsid w:val="00587A9C"/>
    <w:rsid w:val="00587ADC"/>
    <w:rsid w:val="00587C7D"/>
    <w:rsid w:val="00590013"/>
    <w:rsid w:val="005917FD"/>
    <w:rsid w:val="005921EE"/>
    <w:rsid w:val="005928E0"/>
    <w:rsid w:val="0059396A"/>
    <w:rsid w:val="005941F2"/>
    <w:rsid w:val="0059538F"/>
    <w:rsid w:val="00595415"/>
    <w:rsid w:val="00596C73"/>
    <w:rsid w:val="00596F29"/>
    <w:rsid w:val="005A0580"/>
    <w:rsid w:val="005A08CA"/>
    <w:rsid w:val="005A11C7"/>
    <w:rsid w:val="005A2071"/>
    <w:rsid w:val="005A2A34"/>
    <w:rsid w:val="005A3559"/>
    <w:rsid w:val="005A412E"/>
    <w:rsid w:val="005A4886"/>
    <w:rsid w:val="005A4D78"/>
    <w:rsid w:val="005A5432"/>
    <w:rsid w:val="005A6D02"/>
    <w:rsid w:val="005A6E44"/>
    <w:rsid w:val="005A711F"/>
    <w:rsid w:val="005B045A"/>
    <w:rsid w:val="005B185E"/>
    <w:rsid w:val="005B1B4F"/>
    <w:rsid w:val="005B370D"/>
    <w:rsid w:val="005B4F12"/>
    <w:rsid w:val="005B572F"/>
    <w:rsid w:val="005B7C18"/>
    <w:rsid w:val="005B7FE0"/>
    <w:rsid w:val="005C0905"/>
    <w:rsid w:val="005C15A0"/>
    <w:rsid w:val="005C15E8"/>
    <w:rsid w:val="005C2845"/>
    <w:rsid w:val="005C2F50"/>
    <w:rsid w:val="005C38B1"/>
    <w:rsid w:val="005C39B0"/>
    <w:rsid w:val="005C39FD"/>
    <w:rsid w:val="005C4FE9"/>
    <w:rsid w:val="005C64D9"/>
    <w:rsid w:val="005C70CD"/>
    <w:rsid w:val="005D14BA"/>
    <w:rsid w:val="005D1A56"/>
    <w:rsid w:val="005D2312"/>
    <w:rsid w:val="005D2A9E"/>
    <w:rsid w:val="005D6542"/>
    <w:rsid w:val="005D7CE6"/>
    <w:rsid w:val="005E1797"/>
    <w:rsid w:val="005E38AD"/>
    <w:rsid w:val="005E481A"/>
    <w:rsid w:val="005E48A1"/>
    <w:rsid w:val="005E4BDA"/>
    <w:rsid w:val="005E5BE8"/>
    <w:rsid w:val="005E5DBE"/>
    <w:rsid w:val="005E5EA5"/>
    <w:rsid w:val="005E62F6"/>
    <w:rsid w:val="005E766A"/>
    <w:rsid w:val="005E7B1F"/>
    <w:rsid w:val="005E7D37"/>
    <w:rsid w:val="005F09BD"/>
    <w:rsid w:val="005F1058"/>
    <w:rsid w:val="005F153C"/>
    <w:rsid w:val="005F4962"/>
    <w:rsid w:val="005F57A3"/>
    <w:rsid w:val="005F5EB7"/>
    <w:rsid w:val="005F5F57"/>
    <w:rsid w:val="005F636E"/>
    <w:rsid w:val="005F77C2"/>
    <w:rsid w:val="00601142"/>
    <w:rsid w:val="00601411"/>
    <w:rsid w:val="00602768"/>
    <w:rsid w:val="00603D7A"/>
    <w:rsid w:val="00604635"/>
    <w:rsid w:val="00604781"/>
    <w:rsid w:val="00605278"/>
    <w:rsid w:val="00605FE1"/>
    <w:rsid w:val="006104DD"/>
    <w:rsid w:val="00612694"/>
    <w:rsid w:val="006126F6"/>
    <w:rsid w:val="00613F51"/>
    <w:rsid w:val="006144CE"/>
    <w:rsid w:val="00615F79"/>
    <w:rsid w:val="0062040D"/>
    <w:rsid w:val="006212E1"/>
    <w:rsid w:val="006217C1"/>
    <w:rsid w:val="0062392C"/>
    <w:rsid w:val="00623F50"/>
    <w:rsid w:val="00625951"/>
    <w:rsid w:val="006259A4"/>
    <w:rsid w:val="00627017"/>
    <w:rsid w:val="006311D2"/>
    <w:rsid w:val="006317FD"/>
    <w:rsid w:val="00632397"/>
    <w:rsid w:val="00632E1F"/>
    <w:rsid w:val="00633108"/>
    <w:rsid w:val="00634DC4"/>
    <w:rsid w:val="0063564C"/>
    <w:rsid w:val="00637635"/>
    <w:rsid w:val="00637D90"/>
    <w:rsid w:val="00640517"/>
    <w:rsid w:val="006414EA"/>
    <w:rsid w:val="00644475"/>
    <w:rsid w:val="00645FC2"/>
    <w:rsid w:val="00646FAB"/>
    <w:rsid w:val="006475E0"/>
    <w:rsid w:val="006537BA"/>
    <w:rsid w:val="0065448C"/>
    <w:rsid w:val="006557FC"/>
    <w:rsid w:val="0065580E"/>
    <w:rsid w:val="00656834"/>
    <w:rsid w:val="0066120D"/>
    <w:rsid w:val="00661EBC"/>
    <w:rsid w:val="00662B85"/>
    <w:rsid w:val="00663C7F"/>
    <w:rsid w:val="0066452E"/>
    <w:rsid w:val="0066534D"/>
    <w:rsid w:val="006659BE"/>
    <w:rsid w:val="006664D3"/>
    <w:rsid w:val="006665A5"/>
    <w:rsid w:val="00666CFD"/>
    <w:rsid w:val="00670330"/>
    <w:rsid w:val="006705CA"/>
    <w:rsid w:val="00672443"/>
    <w:rsid w:val="00672B62"/>
    <w:rsid w:val="00672C68"/>
    <w:rsid w:val="006730ED"/>
    <w:rsid w:val="00673764"/>
    <w:rsid w:val="0067420B"/>
    <w:rsid w:val="006744A4"/>
    <w:rsid w:val="006755CE"/>
    <w:rsid w:val="00680525"/>
    <w:rsid w:val="00681DE4"/>
    <w:rsid w:val="00682D90"/>
    <w:rsid w:val="00683CB2"/>
    <w:rsid w:val="006864F2"/>
    <w:rsid w:val="00686798"/>
    <w:rsid w:val="0069151C"/>
    <w:rsid w:val="00691551"/>
    <w:rsid w:val="006920D5"/>
    <w:rsid w:val="006924B6"/>
    <w:rsid w:val="006936C1"/>
    <w:rsid w:val="00695715"/>
    <w:rsid w:val="00696520"/>
    <w:rsid w:val="0069668C"/>
    <w:rsid w:val="006A0969"/>
    <w:rsid w:val="006A1FB1"/>
    <w:rsid w:val="006A2064"/>
    <w:rsid w:val="006A2683"/>
    <w:rsid w:val="006A282B"/>
    <w:rsid w:val="006A2C30"/>
    <w:rsid w:val="006A3DC2"/>
    <w:rsid w:val="006A5BD5"/>
    <w:rsid w:val="006A72DE"/>
    <w:rsid w:val="006A7DC9"/>
    <w:rsid w:val="006B0185"/>
    <w:rsid w:val="006B2BAB"/>
    <w:rsid w:val="006B31C5"/>
    <w:rsid w:val="006B3475"/>
    <w:rsid w:val="006B44A5"/>
    <w:rsid w:val="006B4AC3"/>
    <w:rsid w:val="006B5B19"/>
    <w:rsid w:val="006B6B79"/>
    <w:rsid w:val="006B7782"/>
    <w:rsid w:val="006C0CB3"/>
    <w:rsid w:val="006C1A6B"/>
    <w:rsid w:val="006C326E"/>
    <w:rsid w:val="006C5124"/>
    <w:rsid w:val="006C5E5E"/>
    <w:rsid w:val="006C6391"/>
    <w:rsid w:val="006C7491"/>
    <w:rsid w:val="006D087C"/>
    <w:rsid w:val="006D2CE4"/>
    <w:rsid w:val="006D32D1"/>
    <w:rsid w:val="006D55FD"/>
    <w:rsid w:val="006D6D50"/>
    <w:rsid w:val="006D78BA"/>
    <w:rsid w:val="006D7DEF"/>
    <w:rsid w:val="006E189A"/>
    <w:rsid w:val="006E1D49"/>
    <w:rsid w:val="006E1F38"/>
    <w:rsid w:val="006E2205"/>
    <w:rsid w:val="006E296A"/>
    <w:rsid w:val="006E29EE"/>
    <w:rsid w:val="006E2EBB"/>
    <w:rsid w:val="006E32A5"/>
    <w:rsid w:val="006E42C2"/>
    <w:rsid w:val="006E486C"/>
    <w:rsid w:val="006E4BB3"/>
    <w:rsid w:val="006E4E1D"/>
    <w:rsid w:val="006E5201"/>
    <w:rsid w:val="006E5B2C"/>
    <w:rsid w:val="006E5C3A"/>
    <w:rsid w:val="006E63E5"/>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566B"/>
    <w:rsid w:val="006F5775"/>
    <w:rsid w:val="006F605F"/>
    <w:rsid w:val="006F6158"/>
    <w:rsid w:val="006F6D53"/>
    <w:rsid w:val="006F72AA"/>
    <w:rsid w:val="006F7B75"/>
    <w:rsid w:val="00700882"/>
    <w:rsid w:val="00701071"/>
    <w:rsid w:val="0070169E"/>
    <w:rsid w:val="00703CA8"/>
    <w:rsid w:val="00704008"/>
    <w:rsid w:val="0070457E"/>
    <w:rsid w:val="00706B48"/>
    <w:rsid w:val="00706E0F"/>
    <w:rsid w:val="00711F4D"/>
    <w:rsid w:val="0071268F"/>
    <w:rsid w:val="00717301"/>
    <w:rsid w:val="00721179"/>
    <w:rsid w:val="007212A4"/>
    <w:rsid w:val="00724CF9"/>
    <w:rsid w:val="00724D9A"/>
    <w:rsid w:val="0072592A"/>
    <w:rsid w:val="0073085C"/>
    <w:rsid w:val="00730B45"/>
    <w:rsid w:val="00731021"/>
    <w:rsid w:val="0073134E"/>
    <w:rsid w:val="00731FD4"/>
    <w:rsid w:val="00732EBA"/>
    <w:rsid w:val="00733B4F"/>
    <w:rsid w:val="00734E56"/>
    <w:rsid w:val="00735F76"/>
    <w:rsid w:val="007368A0"/>
    <w:rsid w:val="00736914"/>
    <w:rsid w:val="00736A3F"/>
    <w:rsid w:val="00737032"/>
    <w:rsid w:val="0073779A"/>
    <w:rsid w:val="00737FEF"/>
    <w:rsid w:val="007415C6"/>
    <w:rsid w:val="0074197A"/>
    <w:rsid w:val="00741B8C"/>
    <w:rsid w:val="00742C2F"/>
    <w:rsid w:val="00742E0D"/>
    <w:rsid w:val="00744D4E"/>
    <w:rsid w:val="00746374"/>
    <w:rsid w:val="0074659B"/>
    <w:rsid w:val="00746942"/>
    <w:rsid w:val="00750D37"/>
    <w:rsid w:val="00750DED"/>
    <w:rsid w:val="0075181C"/>
    <w:rsid w:val="0075185C"/>
    <w:rsid w:val="00751BC8"/>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7022C"/>
    <w:rsid w:val="00772110"/>
    <w:rsid w:val="007722DB"/>
    <w:rsid w:val="0077243E"/>
    <w:rsid w:val="007742B8"/>
    <w:rsid w:val="007748ED"/>
    <w:rsid w:val="00775BE5"/>
    <w:rsid w:val="00775DD7"/>
    <w:rsid w:val="007815DF"/>
    <w:rsid w:val="00782F51"/>
    <w:rsid w:val="00783537"/>
    <w:rsid w:val="007844D1"/>
    <w:rsid w:val="00784A79"/>
    <w:rsid w:val="00786256"/>
    <w:rsid w:val="007877BE"/>
    <w:rsid w:val="00792BDD"/>
    <w:rsid w:val="00792C49"/>
    <w:rsid w:val="007935CE"/>
    <w:rsid w:val="00793BC5"/>
    <w:rsid w:val="00793DB9"/>
    <w:rsid w:val="00793DBC"/>
    <w:rsid w:val="007944FC"/>
    <w:rsid w:val="00794ACA"/>
    <w:rsid w:val="0079544F"/>
    <w:rsid w:val="00795C62"/>
    <w:rsid w:val="0079689F"/>
    <w:rsid w:val="00796D9F"/>
    <w:rsid w:val="0079711E"/>
    <w:rsid w:val="007A0307"/>
    <w:rsid w:val="007A0551"/>
    <w:rsid w:val="007A0F05"/>
    <w:rsid w:val="007A106D"/>
    <w:rsid w:val="007A1E73"/>
    <w:rsid w:val="007A261F"/>
    <w:rsid w:val="007A52EB"/>
    <w:rsid w:val="007A5D3E"/>
    <w:rsid w:val="007A6D59"/>
    <w:rsid w:val="007A7339"/>
    <w:rsid w:val="007A76F5"/>
    <w:rsid w:val="007B173B"/>
    <w:rsid w:val="007B179C"/>
    <w:rsid w:val="007B17D6"/>
    <w:rsid w:val="007B1A6C"/>
    <w:rsid w:val="007B2EB7"/>
    <w:rsid w:val="007B39E4"/>
    <w:rsid w:val="007B3F40"/>
    <w:rsid w:val="007B42CD"/>
    <w:rsid w:val="007B5B84"/>
    <w:rsid w:val="007B636A"/>
    <w:rsid w:val="007C0BCF"/>
    <w:rsid w:val="007C0E8C"/>
    <w:rsid w:val="007C1223"/>
    <w:rsid w:val="007C1A70"/>
    <w:rsid w:val="007C20C7"/>
    <w:rsid w:val="007C2DE4"/>
    <w:rsid w:val="007C31A4"/>
    <w:rsid w:val="007C5800"/>
    <w:rsid w:val="007C5993"/>
    <w:rsid w:val="007C6C23"/>
    <w:rsid w:val="007C766F"/>
    <w:rsid w:val="007D0B6D"/>
    <w:rsid w:val="007D0F7F"/>
    <w:rsid w:val="007D1CF9"/>
    <w:rsid w:val="007D1E0D"/>
    <w:rsid w:val="007D25BF"/>
    <w:rsid w:val="007D3E6F"/>
    <w:rsid w:val="007D425E"/>
    <w:rsid w:val="007D60D1"/>
    <w:rsid w:val="007D7368"/>
    <w:rsid w:val="007E1784"/>
    <w:rsid w:val="007E3017"/>
    <w:rsid w:val="007E3039"/>
    <w:rsid w:val="007E3AF2"/>
    <w:rsid w:val="007E46C5"/>
    <w:rsid w:val="007E4858"/>
    <w:rsid w:val="007E5FE2"/>
    <w:rsid w:val="007E685A"/>
    <w:rsid w:val="007E6A06"/>
    <w:rsid w:val="007E7CAB"/>
    <w:rsid w:val="007F07C7"/>
    <w:rsid w:val="007F1535"/>
    <w:rsid w:val="007F1580"/>
    <w:rsid w:val="007F32FF"/>
    <w:rsid w:val="007F3A69"/>
    <w:rsid w:val="007F52A3"/>
    <w:rsid w:val="007F5A7B"/>
    <w:rsid w:val="007F6850"/>
    <w:rsid w:val="007F7183"/>
    <w:rsid w:val="007F72BA"/>
    <w:rsid w:val="00803A5F"/>
    <w:rsid w:val="0080411B"/>
    <w:rsid w:val="00804F5F"/>
    <w:rsid w:val="008055CF"/>
    <w:rsid w:val="00807F67"/>
    <w:rsid w:val="00810AE1"/>
    <w:rsid w:val="008119AA"/>
    <w:rsid w:val="00812E85"/>
    <w:rsid w:val="008147F8"/>
    <w:rsid w:val="00814B6D"/>
    <w:rsid w:val="0081551A"/>
    <w:rsid w:val="00815D78"/>
    <w:rsid w:val="00816936"/>
    <w:rsid w:val="008177BA"/>
    <w:rsid w:val="00817A38"/>
    <w:rsid w:val="00820D49"/>
    <w:rsid w:val="0082122C"/>
    <w:rsid w:val="00821A34"/>
    <w:rsid w:val="0082347C"/>
    <w:rsid w:val="00823774"/>
    <w:rsid w:val="0082455F"/>
    <w:rsid w:val="00824663"/>
    <w:rsid w:val="008251E7"/>
    <w:rsid w:val="00830180"/>
    <w:rsid w:val="0083095C"/>
    <w:rsid w:val="00830BCE"/>
    <w:rsid w:val="00831D51"/>
    <w:rsid w:val="008324BE"/>
    <w:rsid w:val="0083265E"/>
    <w:rsid w:val="008337EE"/>
    <w:rsid w:val="00833E00"/>
    <w:rsid w:val="008363A5"/>
    <w:rsid w:val="00837585"/>
    <w:rsid w:val="008375DB"/>
    <w:rsid w:val="0084169A"/>
    <w:rsid w:val="00843CC2"/>
    <w:rsid w:val="00843DD1"/>
    <w:rsid w:val="00844793"/>
    <w:rsid w:val="00847B88"/>
    <w:rsid w:val="00847E62"/>
    <w:rsid w:val="00851091"/>
    <w:rsid w:val="008513D1"/>
    <w:rsid w:val="00851515"/>
    <w:rsid w:val="008519E4"/>
    <w:rsid w:val="00853A9D"/>
    <w:rsid w:val="00854B82"/>
    <w:rsid w:val="00854D56"/>
    <w:rsid w:val="00855D61"/>
    <w:rsid w:val="008612CD"/>
    <w:rsid w:val="00861A1C"/>
    <w:rsid w:val="008622FC"/>
    <w:rsid w:val="00862C74"/>
    <w:rsid w:val="00862ED7"/>
    <w:rsid w:val="008631E5"/>
    <w:rsid w:val="00864007"/>
    <w:rsid w:val="00865859"/>
    <w:rsid w:val="0086609D"/>
    <w:rsid w:val="00866678"/>
    <w:rsid w:val="00867C67"/>
    <w:rsid w:val="00867D4E"/>
    <w:rsid w:val="008708DA"/>
    <w:rsid w:val="0087223F"/>
    <w:rsid w:val="00872B42"/>
    <w:rsid w:val="00873177"/>
    <w:rsid w:val="00873680"/>
    <w:rsid w:val="0087489F"/>
    <w:rsid w:val="00875120"/>
    <w:rsid w:val="00875505"/>
    <w:rsid w:val="00876263"/>
    <w:rsid w:val="00876AEA"/>
    <w:rsid w:val="00880825"/>
    <w:rsid w:val="0088138A"/>
    <w:rsid w:val="008818C3"/>
    <w:rsid w:val="00881AFA"/>
    <w:rsid w:val="00883D7C"/>
    <w:rsid w:val="00885167"/>
    <w:rsid w:val="008852EB"/>
    <w:rsid w:val="00885CF2"/>
    <w:rsid w:val="008869E0"/>
    <w:rsid w:val="00886BCC"/>
    <w:rsid w:val="00886FA8"/>
    <w:rsid w:val="00891233"/>
    <w:rsid w:val="008914D4"/>
    <w:rsid w:val="00892226"/>
    <w:rsid w:val="008927F5"/>
    <w:rsid w:val="00892959"/>
    <w:rsid w:val="00893F41"/>
    <w:rsid w:val="0089620D"/>
    <w:rsid w:val="008963C3"/>
    <w:rsid w:val="0089699C"/>
    <w:rsid w:val="00897505"/>
    <w:rsid w:val="008A081B"/>
    <w:rsid w:val="008A100C"/>
    <w:rsid w:val="008A320B"/>
    <w:rsid w:val="008A3A96"/>
    <w:rsid w:val="008A5BF4"/>
    <w:rsid w:val="008A7843"/>
    <w:rsid w:val="008B0158"/>
    <w:rsid w:val="008B16C8"/>
    <w:rsid w:val="008B23DF"/>
    <w:rsid w:val="008B271E"/>
    <w:rsid w:val="008B2D49"/>
    <w:rsid w:val="008B3010"/>
    <w:rsid w:val="008B6314"/>
    <w:rsid w:val="008B6B2F"/>
    <w:rsid w:val="008C0012"/>
    <w:rsid w:val="008C0AD0"/>
    <w:rsid w:val="008C0CEE"/>
    <w:rsid w:val="008C1075"/>
    <w:rsid w:val="008C5392"/>
    <w:rsid w:val="008C6863"/>
    <w:rsid w:val="008D0511"/>
    <w:rsid w:val="008D1E9C"/>
    <w:rsid w:val="008D1F31"/>
    <w:rsid w:val="008D30E7"/>
    <w:rsid w:val="008D32DC"/>
    <w:rsid w:val="008D35FB"/>
    <w:rsid w:val="008D377E"/>
    <w:rsid w:val="008D3AB2"/>
    <w:rsid w:val="008D503F"/>
    <w:rsid w:val="008D52A6"/>
    <w:rsid w:val="008D540B"/>
    <w:rsid w:val="008D599C"/>
    <w:rsid w:val="008D61F6"/>
    <w:rsid w:val="008D64B9"/>
    <w:rsid w:val="008D6FED"/>
    <w:rsid w:val="008E022C"/>
    <w:rsid w:val="008E3506"/>
    <w:rsid w:val="008E3887"/>
    <w:rsid w:val="008E4247"/>
    <w:rsid w:val="008E61BE"/>
    <w:rsid w:val="008E64E4"/>
    <w:rsid w:val="008E6D55"/>
    <w:rsid w:val="008F0A1E"/>
    <w:rsid w:val="008F0C3B"/>
    <w:rsid w:val="008F1C57"/>
    <w:rsid w:val="008F21C9"/>
    <w:rsid w:val="008F28A6"/>
    <w:rsid w:val="008F50BF"/>
    <w:rsid w:val="008F5264"/>
    <w:rsid w:val="008F53A5"/>
    <w:rsid w:val="008F5CC3"/>
    <w:rsid w:val="008F6309"/>
    <w:rsid w:val="008F6D56"/>
    <w:rsid w:val="0090017F"/>
    <w:rsid w:val="00904C44"/>
    <w:rsid w:val="00906324"/>
    <w:rsid w:val="009106F7"/>
    <w:rsid w:val="0091082E"/>
    <w:rsid w:val="00910E97"/>
    <w:rsid w:val="00911D85"/>
    <w:rsid w:val="00912B23"/>
    <w:rsid w:val="0091357E"/>
    <w:rsid w:val="0091390E"/>
    <w:rsid w:val="0091444E"/>
    <w:rsid w:val="00914451"/>
    <w:rsid w:val="009159BB"/>
    <w:rsid w:val="00917679"/>
    <w:rsid w:val="00921303"/>
    <w:rsid w:val="009221AC"/>
    <w:rsid w:val="0092225D"/>
    <w:rsid w:val="00922B9D"/>
    <w:rsid w:val="00922F7F"/>
    <w:rsid w:val="0092366A"/>
    <w:rsid w:val="00925773"/>
    <w:rsid w:val="00925EFD"/>
    <w:rsid w:val="00927109"/>
    <w:rsid w:val="00927554"/>
    <w:rsid w:val="009279D7"/>
    <w:rsid w:val="00930B17"/>
    <w:rsid w:val="00931FFA"/>
    <w:rsid w:val="00932C1D"/>
    <w:rsid w:val="00932F45"/>
    <w:rsid w:val="009337A6"/>
    <w:rsid w:val="009361AF"/>
    <w:rsid w:val="0093661C"/>
    <w:rsid w:val="00936C43"/>
    <w:rsid w:val="009378C0"/>
    <w:rsid w:val="00941594"/>
    <w:rsid w:val="00941D93"/>
    <w:rsid w:val="00941EDA"/>
    <w:rsid w:val="00941FB9"/>
    <w:rsid w:val="00942ECA"/>
    <w:rsid w:val="0094395A"/>
    <w:rsid w:val="009452B5"/>
    <w:rsid w:val="0094549B"/>
    <w:rsid w:val="009459C8"/>
    <w:rsid w:val="009503F5"/>
    <w:rsid w:val="00951C85"/>
    <w:rsid w:val="00952130"/>
    <w:rsid w:val="009527F7"/>
    <w:rsid w:val="00953DD9"/>
    <w:rsid w:val="00954862"/>
    <w:rsid w:val="00954A3C"/>
    <w:rsid w:val="009607E6"/>
    <w:rsid w:val="00961484"/>
    <w:rsid w:val="009625EB"/>
    <w:rsid w:val="009647E3"/>
    <w:rsid w:val="009647E5"/>
    <w:rsid w:val="009648A0"/>
    <w:rsid w:val="00965628"/>
    <w:rsid w:val="00965767"/>
    <w:rsid w:val="00971611"/>
    <w:rsid w:val="00971B4C"/>
    <w:rsid w:val="009723DA"/>
    <w:rsid w:val="00972B4E"/>
    <w:rsid w:val="009744CE"/>
    <w:rsid w:val="009746C6"/>
    <w:rsid w:val="00974CE9"/>
    <w:rsid w:val="009752DF"/>
    <w:rsid w:val="00975F75"/>
    <w:rsid w:val="0097644B"/>
    <w:rsid w:val="00976B06"/>
    <w:rsid w:val="00980C10"/>
    <w:rsid w:val="0098149C"/>
    <w:rsid w:val="009815A5"/>
    <w:rsid w:val="009842AC"/>
    <w:rsid w:val="00984878"/>
    <w:rsid w:val="009852B6"/>
    <w:rsid w:val="009874BB"/>
    <w:rsid w:val="0099049A"/>
    <w:rsid w:val="0099081A"/>
    <w:rsid w:val="00990CC3"/>
    <w:rsid w:val="00991B7E"/>
    <w:rsid w:val="00991D2F"/>
    <w:rsid w:val="00993BC4"/>
    <w:rsid w:val="0099487F"/>
    <w:rsid w:val="00994C8A"/>
    <w:rsid w:val="009957A4"/>
    <w:rsid w:val="00995806"/>
    <w:rsid w:val="00995C82"/>
    <w:rsid w:val="00996E95"/>
    <w:rsid w:val="00997190"/>
    <w:rsid w:val="0099744E"/>
    <w:rsid w:val="009A1354"/>
    <w:rsid w:val="009A349A"/>
    <w:rsid w:val="009A3E4F"/>
    <w:rsid w:val="009A42E4"/>
    <w:rsid w:val="009A4C9C"/>
    <w:rsid w:val="009A6078"/>
    <w:rsid w:val="009A6A74"/>
    <w:rsid w:val="009B0379"/>
    <w:rsid w:val="009B0C73"/>
    <w:rsid w:val="009B1E94"/>
    <w:rsid w:val="009B2327"/>
    <w:rsid w:val="009B5672"/>
    <w:rsid w:val="009B746F"/>
    <w:rsid w:val="009C0548"/>
    <w:rsid w:val="009C0C4C"/>
    <w:rsid w:val="009C103D"/>
    <w:rsid w:val="009C1BA3"/>
    <w:rsid w:val="009C2E36"/>
    <w:rsid w:val="009C3442"/>
    <w:rsid w:val="009C4DFB"/>
    <w:rsid w:val="009C5F76"/>
    <w:rsid w:val="009C748B"/>
    <w:rsid w:val="009C7F74"/>
    <w:rsid w:val="009D259C"/>
    <w:rsid w:val="009D2689"/>
    <w:rsid w:val="009D2F2D"/>
    <w:rsid w:val="009D3AF4"/>
    <w:rsid w:val="009D4179"/>
    <w:rsid w:val="009D652B"/>
    <w:rsid w:val="009D6533"/>
    <w:rsid w:val="009E0125"/>
    <w:rsid w:val="009E012A"/>
    <w:rsid w:val="009E0FEB"/>
    <w:rsid w:val="009E3191"/>
    <w:rsid w:val="009E34E7"/>
    <w:rsid w:val="009E6781"/>
    <w:rsid w:val="009F0C7E"/>
    <w:rsid w:val="009F0F46"/>
    <w:rsid w:val="009F0F4B"/>
    <w:rsid w:val="009F1E9C"/>
    <w:rsid w:val="009F2A3B"/>
    <w:rsid w:val="009F2B19"/>
    <w:rsid w:val="009F2B33"/>
    <w:rsid w:val="009F4275"/>
    <w:rsid w:val="009F57C5"/>
    <w:rsid w:val="009F68DE"/>
    <w:rsid w:val="00A007FA"/>
    <w:rsid w:val="00A03395"/>
    <w:rsid w:val="00A038A1"/>
    <w:rsid w:val="00A041AA"/>
    <w:rsid w:val="00A047E5"/>
    <w:rsid w:val="00A0570C"/>
    <w:rsid w:val="00A059AE"/>
    <w:rsid w:val="00A05AF2"/>
    <w:rsid w:val="00A06107"/>
    <w:rsid w:val="00A0693E"/>
    <w:rsid w:val="00A07276"/>
    <w:rsid w:val="00A102D9"/>
    <w:rsid w:val="00A107CC"/>
    <w:rsid w:val="00A12EED"/>
    <w:rsid w:val="00A1383B"/>
    <w:rsid w:val="00A13B0F"/>
    <w:rsid w:val="00A13ECB"/>
    <w:rsid w:val="00A14A9A"/>
    <w:rsid w:val="00A14C5E"/>
    <w:rsid w:val="00A14E1D"/>
    <w:rsid w:val="00A153BD"/>
    <w:rsid w:val="00A15F27"/>
    <w:rsid w:val="00A1631B"/>
    <w:rsid w:val="00A165A3"/>
    <w:rsid w:val="00A174B5"/>
    <w:rsid w:val="00A20952"/>
    <w:rsid w:val="00A20CB0"/>
    <w:rsid w:val="00A21617"/>
    <w:rsid w:val="00A216CC"/>
    <w:rsid w:val="00A21A0B"/>
    <w:rsid w:val="00A21EBF"/>
    <w:rsid w:val="00A22B8B"/>
    <w:rsid w:val="00A251B7"/>
    <w:rsid w:val="00A25E3C"/>
    <w:rsid w:val="00A271BD"/>
    <w:rsid w:val="00A27E9B"/>
    <w:rsid w:val="00A3131C"/>
    <w:rsid w:val="00A33495"/>
    <w:rsid w:val="00A339EC"/>
    <w:rsid w:val="00A36A7A"/>
    <w:rsid w:val="00A37E4D"/>
    <w:rsid w:val="00A41275"/>
    <w:rsid w:val="00A41C60"/>
    <w:rsid w:val="00A41D06"/>
    <w:rsid w:val="00A43298"/>
    <w:rsid w:val="00A4380B"/>
    <w:rsid w:val="00A46F84"/>
    <w:rsid w:val="00A470DB"/>
    <w:rsid w:val="00A47B44"/>
    <w:rsid w:val="00A50A09"/>
    <w:rsid w:val="00A53C8D"/>
    <w:rsid w:val="00A53D5C"/>
    <w:rsid w:val="00A54D42"/>
    <w:rsid w:val="00A5515A"/>
    <w:rsid w:val="00A55B34"/>
    <w:rsid w:val="00A57446"/>
    <w:rsid w:val="00A5746B"/>
    <w:rsid w:val="00A6173F"/>
    <w:rsid w:val="00A61C54"/>
    <w:rsid w:val="00A61D64"/>
    <w:rsid w:val="00A62F0C"/>
    <w:rsid w:val="00A64077"/>
    <w:rsid w:val="00A662B5"/>
    <w:rsid w:val="00A666BE"/>
    <w:rsid w:val="00A7105A"/>
    <w:rsid w:val="00A71230"/>
    <w:rsid w:val="00A71A0E"/>
    <w:rsid w:val="00A72882"/>
    <w:rsid w:val="00A729A4"/>
    <w:rsid w:val="00A73770"/>
    <w:rsid w:val="00A73C46"/>
    <w:rsid w:val="00A73E71"/>
    <w:rsid w:val="00A764E3"/>
    <w:rsid w:val="00A76E40"/>
    <w:rsid w:val="00A8070F"/>
    <w:rsid w:val="00A80953"/>
    <w:rsid w:val="00A811D4"/>
    <w:rsid w:val="00A8376F"/>
    <w:rsid w:val="00A845D3"/>
    <w:rsid w:val="00A849B1"/>
    <w:rsid w:val="00A86315"/>
    <w:rsid w:val="00A8756F"/>
    <w:rsid w:val="00A87B9E"/>
    <w:rsid w:val="00A90C51"/>
    <w:rsid w:val="00A916CF"/>
    <w:rsid w:val="00A91ACF"/>
    <w:rsid w:val="00A92B01"/>
    <w:rsid w:val="00A936D0"/>
    <w:rsid w:val="00A9433C"/>
    <w:rsid w:val="00A958A4"/>
    <w:rsid w:val="00A96009"/>
    <w:rsid w:val="00A9606A"/>
    <w:rsid w:val="00A97911"/>
    <w:rsid w:val="00AA097A"/>
    <w:rsid w:val="00AA12AC"/>
    <w:rsid w:val="00AA15BC"/>
    <w:rsid w:val="00AA188C"/>
    <w:rsid w:val="00AA18BA"/>
    <w:rsid w:val="00AA2C71"/>
    <w:rsid w:val="00AA3B28"/>
    <w:rsid w:val="00AA480B"/>
    <w:rsid w:val="00AA4D21"/>
    <w:rsid w:val="00AA4DEB"/>
    <w:rsid w:val="00AA69EA"/>
    <w:rsid w:val="00AA6E45"/>
    <w:rsid w:val="00AB0E0D"/>
    <w:rsid w:val="00AB198A"/>
    <w:rsid w:val="00AB2EE9"/>
    <w:rsid w:val="00AB46E4"/>
    <w:rsid w:val="00AB66B6"/>
    <w:rsid w:val="00AC04BE"/>
    <w:rsid w:val="00AC1040"/>
    <w:rsid w:val="00AC13A9"/>
    <w:rsid w:val="00AC2551"/>
    <w:rsid w:val="00AC2669"/>
    <w:rsid w:val="00AC2AC0"/>
    <w:rsid w:val="00AC2CD0"/>
    <w:rsid w:val="00AC3A9B"/>
    <w:rsid w:val="00AC4CFE"/>
    <w:rsid w:val="00AC4E06"/>
    <w:rsid w:val="00AC5228"/>
    <w:rsid w:val="00AC5439"/>
    <w:rsid w:val="00AC5997"/>
    <w:rsid w:val="00AC79EA"/>
    <w:rsid w:val="00AC7CE6"/>
    <w:rsid w:val="00AD130C"/>
    <w:rsid w:val="00AD22E2"/>
    <w:rsid w:val="00AD2485"/>
    <w:rsid w:val="00AD34BA"/>
    <w:rsid w:val="00AD713D"/>
    <w:rsid w:val="00AD7317"/>
    <w:rsid w:val="00AE0ECE"/>
    <w:rsid w:val="00AE1F68"/>
    <w:rsid w:val="00AE25E2"/>
    <w:rsid w:val="00AE3EB6"/>
    <w:rsid w:val="00AE6090"/>
    <w:rsid w:val="00AE7375"/>
    <w:rsid w:val="00AF220A"/>
    <w:rsid w:val="00AF3990"/>
    <w:rsid w:val="00AF404B"/>
    <w:rsid w:val="00AF6BBC"/>
    <w:rsid w:val="00B0013A"/>
    <w:rsid w:val="00B0133D"/>
    <w:rsid w:val="00B01B3D"/>
    <w:rsid w:val="00B04946"/>
    <w:rsid w:val="00B052F8"/>
    <w:rsid w:val="00B05D0F"/>
    <w:rsid w:val="00B0615C"/>
    <w:rsid w:val="00B070A5"/>
    <w:rsid w:val="00B1061F"/>
    <w:rsid w:val="00B1071D"/>
    <w:rsid w:val="00B138E7"/>
    <w:rsid w:val="00B14AF5"/>
    <w:rsid w:val="00B14EEE"/>
    <w:rsid w:val="00B166CD"/>
    <w:rsid w:val="00B20310"/>
    <w:rsid w:val="00B204F6"/>
    <w:rsid w:val="00B20E2D"/>
    <w:rsid w:val="00B20EB4"/>
    <w:rsid w:val="00B20FB5"/>
    <w:rsid w:val="00B23054"/>
    <w:rsid w:val="00B24911"/>
    <w:rsid w:val="00B25310"/>
    <w:rsid w:val="00B2580D"/>
    <w:rsid w:val="00B26994"/>
    <w:rsid w:val="00B3105C"/>
    <w:rsid w:val="00B313DE"/>
    <w:rsid w:val="00B315F6"/>
    <w:rsid w:val="00B31E84"/>
    <w:rsid w:val="00B32C77"/>
    <w:rsid w:val="00B32F8D"/>
    <w:rsid w:val="00B3360E"/>
    <w:rsid w:val="00B350FE"/>
    <w:rsid w:val="00B35BC5"/>
    <w:rsid w:val="00B363AC"/>
    <w:rsid w:val="00B401A9"/>
    <w:rsid w:val="00B4065E"/>
    <w:rsid w:val="00B41DEA"/>
    <w:rsid w:val="00B42418"/>
    <w:rsid w:val="00B427C9"/>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30D4"/>
    <w:rsid w:val="00B6467C"/>
    <w:rsid w:val="00B65C05"/>
    <w:rsid w:val="00B66655"/>
    <w:rsid w:val="00B70CB8"/>
    <w:rsid w:val="00B7264E"/>
    <w:rsid w:val="00B727A0"/>
    <w:rsid w:val="00B739FE"/>
    <w:rsid w:val="00B74936"/>
    <w:rsid w:val="00B75AE4"/>
    <w:rsid w:val="00B75C6C"/>
    <w:rsid w:val="00B7721F"/>
    <w:rsid w:val="00B80C09"/>
    <w:rsid w:val="00B80D9B"/>
    <w:rsid w:val="00B81381"/>
    <w:rsid w:val="00B81C77"/>
    <w:rsid w:val="00B826C1"/>
    <w:rsid w:val="00B82957"/>
    <w:rsid w:val="00B82F3E"/>
    <w:rsid w:val="00B835C9"/>
    <w:rsid w:val="00B8466B"/>
    <w:rsid w:val="00B84735"/>
    <w:rsid w:val="00B85336"/>
    <w:rsid w:val="00B85E25"/>
    <w:rsid w:val="00B8620E"/>
    <w:rsid w:val="00B8642E"/>
    <w:rsid w:val="00B864EC"/>
    <w:rsid w:val="00B869C9"/>
    <w:rsid w:val="00B87979"/>
    <w:rsid w:val="00B90171"/>
    <w:rsid w:val="00B90BF6"/>
    <w:rsid w:val="00B90D45"/>
    <w:rsid w:val="00B90D59"/>
    <w:rsid w:val="00B9216A"/>
    <w:rsid w:val="00B92AC1"/>
    <w:rsid w:val="00B93B75"/>
    <w:rsid w:val="00B93DB3"/>
    <w:rsid w:val="00B93E90"/>
    <w:rsid w:val="00B94146"/>
    <w:rsid w:val="00B968CD"/>
    <w:rsid w:val="00B97068"/>
    <w:rsid w:val="00B971C5"/>
    <w:rsid w:val="00B97A0A"/>
    <w:rsid w:val="00BA02BB"/>
    <w:rsid w:val="00BA05EA"/>
    <w:rsid w:val="00BA5882"/>
    <w:rsid w:val="00BA7716"/>
    <w:rsid w:val="00BA7D60"/>
    <w:rsid w:val="00BA7E3E"/>
    <w:rsid w:val="00BB062E"/>
    <w:rsid w:val="00BB099F"/>
    <w:rsid w:val="00BB0EBB"/>
    <w:rsid w:val="00BB2E5B"/>
    <w:rsid w:val="00BB322C"/>
    <w:rsid w:val="00BB4CBB"/>
    <w:rsid w:val="00BB4F5E"/>
    <w:rsid w:val="00BB562E"/>
    <w:rsid w:val="00BB6328"/>
    <w:rsid w:val="00BB64A0"/>
    <w:rsid w:val="00BB7AA5"/>
    <w:rsid w:val="00BC0213"/>
    <w:rsid w:val="00BC0283"/>
    <w:rsid w:val="00BC17F5"/>
    <w:rsid w:val="00BC1C9D"/>
    <w:rsid w:val="00BC36C6"/>
    <w:rsid w:val="00BC5590"/>
    <w:rsid w:val="00BC675C"/>
    <w:rsid w:val="00BC78C4"/>
    <w:rsid w:val="00BC7993"/>
    <w:rsid w:val="00BC7ABB"/>
    <w:rsid w:val="00BD0B7F"/>
    <w:rsid w:val="00BD1DD1"/>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7A7"/>
    <w:rsid w:val="00BF1C88"/>
    <w:rsid w:val="00BF2677"/>
    <w:rsid w:val="00BF3ABC"/>
    <w:rsid w:val="00BF471B"/>
    <w:rsid w:val="00BF58A4"/>
    <w:rsid w:val="00BF5EC9"/>
    <w:rsid w:val="00BF60E5"/>
    <w:rsid w:val="00C00109"/>
    <w:rsid w:val="00C00C13"/>
    <w:rsid w:val="00C01115"/>
    <w:rsid w:val="00C0180C"/>
    <w:rsid w:val="00C034AE"/>
    <w:rsid w:val="00C03966"/>
    <w:rsid w:val="00C04C57"/>
    <w:rsid w:val="00C04D25"/>
    <w:rsid w:val="00C06088"/>
    <w:rsid w:val="00C062AD"/>
    <w:rsid w:val="00C102F8"/>
    <w:rsid w:val="00C11805"/>
    <w:rsid w:val="00C12174"/>
    <w:rsid w:val="00C13C08"/>
    <w:rsid w:val="00C13F53"/>
    <w:rsid w:val="00C13FA9"/>
    <w:rsid w:val="00C1522F"/>
    <w:rsid w:val="00C15BE6"/>
    <w:rsid w:val="00C16538"/>
    <w:rsid w:val="00C1721F"/>
    <w:rsid w:val="00C17816"/>
    <w:rsid w:val="00C17EEC"/>
    <w:rsid w:val="00C20626"/>
    <w:rsid w:val="00C20C7A"/>
    <w:rsid w:val="00C20D00"/>
    <w:rsid w:val="00C265EF"/>
    <w:rsid w:val="00C266ED"/>
    <w:rsid w:val="00C26A7C"/>
    <w:rsid w:val="00C26CF1"/>
    <w:rsid w:val="00C2761D"/>
    <w:rsid w:val="00C276B6"/>
    <w:rsid w:val="00C27B32"/>
    <w:rsid w:val="00C27CB3"/>
    <w:rsid w:val="00C308E6"/>
    <w:rsid w:val="00C32049"/>
    <w:rsid w:val="00C322B7"/>
    <w:rsid w:val="00C33314"/>
    <w:rsid w:val="00C33529"/>
    <w:rsid w:val="00C3609D"/>
    <w:rsid w:val="00C3696D"/>
    <w:rsid w:val="00C373F2"/>
    <w:rsid w:val="00C42E98"/>
    <w:rsid w:val="00C47109"/>
    <w:rsid w:val="00C473A7"/>
    <w:rsid w:val="00C5023E"/>
    <w:rsid w:val="00C50E0E"/>
    <w:rsid w:val="00C5280E"/>
    <w:rsid w:val="00C52A8C"/>
    <w:rsid w:val="00C52E3B"/>
    <w:rsid w:val="00C54A05"/>
    <w:rsid w:val="00C5563D"/>
    <w:rsid w:val="00C607A6"/>
    <w:rsid w:val="00C62A1F"/>
    <w:rsid w:val="00C6351F"/>
    <w:rsid w:val="00C654E0"/>
    <w:rsid w:val="00C67A40"/>
    <w:rsid w:val="00C700B4"/>
    <w:rsid w:val="00C728B1"/>
    <w:rsid w:val="00C73973"/>
    <w:rsid w:val="00C73C9B"/>
    <w:rsid w:val="00C745DA"/>
    <w:rsid w:val="00C751F2"/>
    <w:rsid w:val="00C75552"/>
    <w:rsid w:val="00C775DE"/>
    <w:rsid w:val="00C81286"/>
    <w:rsid w:val="00C8326B"/>
    <w:rsid w:val="00C8512F"/>
    <w:rsid w:val="00C85CE8"/>
    <w:rsid w:val="00C908B6"/>
    <w:rsid w:val="00C914B0"/>
    <w:rsid w:val="00C922E0"/>
    <w:rsid w:val="00C929FF"/>
    <w:rsid w:val="00C92F55"/>
    <w:rsid w:val="00C93575"/>
    <w:rsid w:val="00C97026"/>
    <w:rsid w:val="00C97FC7"/>
    <w:rsid w:val="00CA09B1"/>
    <w:rsid w:val="00CA1F2A"/>
    <w:rsid w:val="00CA2531"/>
    <w:rsid w:val="00CA2AA6"/>
    <w:rsid w:val="00CA2CF7"/>
    <w:rsid w:val="00CA391D"/>
    <w:rsid w:val="00CA3AF5"/>
    <w:rsid w:val="00CA4686"/>
    <w:rsid w:val="00CA4EAE"/>
    <w:rsid w:val="00CA5EE1"/>
    <w:rsid w:val="00CA6E46"/>
    <w:rsid w:val="00CA7A36"/>
    <w:rsid w:val="00CB010A"/>
    <w:rsid w:val="00CB125B"/>
    <w:rsid w:val="00CB2E60"/>
    <w:rsid w:val="00CB45C7"/>
    <w:rsid w:val="00CB56D8"/>
    <w:rsid w:val="00CB5DDD"/>
    <w:rsid w:val="00CB7923"/>
    <w:rsid w:val="00CC0239"/>
    <w:rsid w:val="00CC1632"/>
    <w:rsid w:val="00CC18F4"/>
    <w:rsid w:val="00CC192B"/>
    <w:rsid w:val="00CC392D"/>
    <w:rsid w:val="00CC3DFF"/>
    <w:rsid w:val="00CC44BD"/>
    <w:rsid w:val="00CC45D7"/>
    <w:rsid w:val="00CC476D"/>
    <w:rsid w:val="00CC49D2"/>
    <w:rsid w:val="00CC4BDE"/>
    <w:rsid w:val="00CC594F"/>
    <w:rsid w:val="00CC59DA"/>
    <w:rsid w:val="00CC654C"/>
    <w:rsid w:val="00CC68F5"/>
    <w:rsid w:val="00CC6B2F"/>
    <w:rsid w:val="00CD03AF"/>
    <w:rsid w:val="00CD08C2"/>
    <w:rsid w:val="00CD0AE2"/>
    <w:rsid w:val="00CD180E"/>
    <w:rsid w:val="00CD2678"/>
    <w:rsid w:val="00CD2B8A"/>
    <w:rsid w:val="00CD7D26"/>
    <w:rsid w:val="00CE205D"/>
    <w:rsid w:val="00CE2793"/>
    <w:rsid w:val="00CE29EA"/>
    <w:rsid w:val="00CE3553"/>
    <w:rsid w:val="00CE4330"/>
    <w:rsid w:val="00CE49CA"/>
    <w:rsid w:val="00CE6362"/>
    <w:rsid w:val="00CE640E"/>
    <w:rsid w:val="00CE6523"/>
    <w:rsid w:val="00CE6EE3"/>
    <w:rsid w:val="00CE73E6"/>
    <w:rsid w:val="00CE7836"/>
    <w:rsid w:val="00CF086F"/>
    <w:rsid w:val="00CF0FDB"/>
    <w:rsid w:val="00CF19AD"/>
    <w:rsid w:val="00CF24F1"/>
    <w:rsid w:val="00CF2F8F"/>
    <w:rsid w:val="00CF301E"/>
    <w:rsid w:val="00CF36E3"/>
    <w:rsid w:val="00CF52B5"/>
    <w:rsid w:val="00CF6C55"/>
    <w:rsid w:val="00CF6EB5"/>
    <w:rsid w:val="00D00893"/>
    <w:rsid w:val="00D0230B"/>
    <w:rsid w:val="00D027B2"/>
    <w:rsid w:val="00D03D6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AFA"/>
    <w:rsid w:val="00D20270"/>
    <w:rsid w:val="00D2084F"/>
    <w:rsid w:val="00D22793"/>
    <w:rsid w:val="00D22B21"/>
    <w:rsid w:val="00D2331A"/>
    <w:rsid w:val="00D23933"/>
    <w:rsid w:val="00D23E9A"/>
    <w:rsid w:val="00D2499E"/>
    <w:rsid w:val="00D2551B"/>
    <w:rsid w:val="00D2581E"/>
    <w:rsid w:val="00D25DE5"/>
    <w:rsid w:val="00D26D1C"/>
    <w:rsid w:val="00D3001C"/>
    <w:rsid w:val="00D32483"/>
    <w:rsid w:val="00D328E2"/>
    <w:rsid w:val="00D33AF6"/>
    <w:rsid w:val="00D33BC7"/>
    <w:rsid w:val="00D33D6B"/>
    <w:rsid w:val="00D36B4F"/>
    <w:rsid w:val="00D3788E"/>
    <w:rsid w:val="00D415AE"/>
    <w:rsid w:val="00D42108"/>
    <w:rsid w:val="00D42280"/>
    <w:rsid w:val="00D426C6"/>
    <w:rsid w:val="00D4326F"/>
    <w:rsid w:val="00D46216"/>
    <w:rsid w:val="00D4673B"/>
    <w:rsid w:val="00D472A6"/>
    <w:rsid w:val="00D50BE0"/>
    <w:rsid w:val="00D50FC3"/>
    <w:rsid w:val="00D5236C"/>
    <w:rsid w:val="00D53937"/>
    <w:rsid w:val="00D53CEA"/>
    <w:rsid w:val="00D53D52"/>
    <w:rsid w:val="00D54D22"/>
    <w:rsid w:val="00D55CE7"/>
    <w:rsid w:val="00D567F0"/>
    <w:rsid w:val="00D56844"/>
    <w:rsid w:val="00D56CF6"/>
    <w:rsid w:val="00D577D1"/>
    <w:rsid w:val="00D57F9B"/>
    <w:rsid w:val="00D6047F"/>
    <w:rsid w:val="00D612F2"/>
    <w:rsid w:val="00D63173"/>
    <w:rsid w:val="00D63F92"/>
    <w:rsid w:val="00D64608"/>
    <w:rsid w:val="00D66A3A"/>
    <w:rsid w:val="00D67133"/>
    <w:rsid w:val="00D70103"/>
    <w:rsid w:val="00D704D0"/>
    <w:rsid w:val="00D71D7B"/>
    <w:rsid w:val="00D72347"/>
    <w:rsid w:val="00D72888"/>
    <w:rsid w:val="00D72D38"/>
    <w:rsid w:val="00D72ED8"/>
    <w:rsid w:val="00D739E2"/>
    <w:rsid w:val="00D7472A"/>
    <w:rsid w:val="00D77BBF"/>
    <w:rsid w:val="00D80D59"/>
    <w:rsid w:val="00D81460"/>
    <w:rsid w:val="00D8371F"/>
    <w:rsid w:val="00D839BB"/>
    <w:rsid w:val="00D84070"/>
    <w:rsid w:val="00D85941"/>
    <w:rsid w:val="00D87D11"/>
    <w:rsid w:val="00D90121"/>
    <w:rsid w:val="00D9070E"/>
    <w:rsid w:val="00D91F34"/>
    <w:rsid w:val="00D9257C"/>
    <w:rsid w:val="00D9291B"/>
    <w:rsid w:val="00D93433"/>
    <w:rsid w:val="00D9381C"/>
    <w:rsid w:val="00D9518F"/>
    <w:rsid w:val="00D96A7F"/>
    <w:rsid w:val="00DA02FA"/>
    <w:rsid w:val="00DA089B"/>
    <w:rsid w:val="00DA0FE8"/>
    <w:rsid w:val="00DA1E44"/>
    <w:rsid w:val="00DA1FC0"/>
    <w:rsid w:val="00DA20C1"/>
    <w:rsid w:val="00DA21D0"/>
    <w:rsid w:val="00DA238C"/>
    <w:rsid w:val="00DA2B8B"/>
    <w:rsid w:val="00DA4F95"/>
    <w:rsid w:val="00DA7D92"/>
    <w:rsid w:val="00DB0160"/>
    <w:rsid w:val="00DB0519"/>
    <w:rsid w:val="00DB0534"/>
    <w:rsid w:val="00DB0FB9"/>
    <w:rsid w:val="00DB1CC6"/>
    <w:rsid w:val="00DB229B"/>
    <w:rsid w:val="00DB344E"/>
    <w:rsid w:val="00DB3495"/>
    <w:rsid w:val="00DB3B07"/>
    <w:rsid w:val="00DB3EFD"/>
    <w:rsid w:val="00DB4207"/>
    <w:rsid w:val="00DB5F22"/>
    <w:rsid w:val="00DB6220"/>
    <w:rsid w:val="00DB76D2"/>
    <w:rsid w:val="00DB7916"/>
    <w:rsid w:val="00DC0CFF"/>
    <w:rsid w:val="00DC108A"/>
    <w:rsid w:val="00DC3EE4"/>
    <w:rsid w:val="00DC4686"/>
    <w:rsid w:val="00DC7CE8"/>
    <w:rsid w:val="00DC7CEE"/>
    <w:rsid w:val="00DD0AC7"/>
    <w:rsid w:val="00DD1837"/>
    <w:rsid w:val="00DD224D"/>
    <w:rsid w:val="00DD3B9F"/>
    <w:rsid w:val="00DD4E57"/>
    <w:rsid w:val="00DD51E3"/>
    <w:rsid w:val="00DD79B5"/>
    <w:rsid w:val="00DD7A45"/>
    <w:rsid w:val="00DE4B48"/>
    <w:rsid w:val="00DE4DBE"/>
    <w:rsid w:val="00DE4E3B"/>
    <w:rsid w:val="00DE4F41"/>
    <w:rsid w:val="00DE51B1"/>
    <w:rsid w:val="00DE5BAB"/>
    <w:rsid w:val="00DE63E9"/>
    <w:rsid w:val="00DE6954"/>
    <w:rsid w:val="00DE7168"/>
    <w:rsid w:val="00DE79D5"/>
    <w:rsid w:val="00DF02AF"/>
    <w:rsid w:val="00DF2B90"/>
    <w:rsid w:val="00DF3433"/>
    <w:rsid w:val="00DF3677"/>
    <w:rsid w:val="00DF4201"/>
    <w:rsid w:val="00DF55C7"/>
    <w:rsid w:val="00DF66D3"/>
    <w:rsid w:val="00DF72C6"/>
    <w:rsid w:val="00E00294"/>
    <w:rsid w:val="00E02045"/>
    <w:rsid w:val="00E040F0"/>
    <w:rsid w:val="00E064E1"/>
    <w:rsid w:val="00E078DA"/>
    <w:rsid w:val="00E079F9"/>
    <w:rsid w:val="00E10685"/>
    <w:rsid w:val="00E11A27"/>
    <w:rsid w:val="00E12B1E"/>
    <w:rsid w:val="00E134A3"/>
    <w:rsid w:val="00E14090"/>
    <w:rsid w:val="00E16E26"/>
    <w:rsid w:val="00E1794E"/>
    <w:rsid w:val="00E205B8"/>
    <w:rsid w:val="00E20802"/>
    <w:rsid w:val="00E224C0"/>
    <w:rsid w:val="00E22696"/>
    <w:rsid w:val="00E22C76"/>
    <w:rsid w:val="00E233B0"/>
    <w:rsid w:val="00E23C39"/>
    <w:rsid w:val="00E23F76"/>
    <w:rsid w:val="00E24479"/>
    <w:rsid w:val="00E24746"/>
    <w:rsid w:val="00E26CA1"/>
    <w:rsid w:val="00E27536"/>
    <w:rsid w:val="00E27DC9"/>
    <w:rsid w:val="00E32C25"/>
    <w:rsid w:val="00E339C7"/>
    <w:rsid w:val="00E349CB"/>
    <w:rsid w:val="00E34AD5"/>
    <w:rsid w:val="00E36007"/>
    <w:rsid w:val="00E3776C"/>
    <w:rsid w:val="00E401A7"/>
    <w:rsid w:val="00E4149F"/>
    <w:rsid w:val="00E43365"/>
    <w:rsid w:val="00E4392B"/>
    <w:rsid w:val="00E43BBC"/>
    <w:rsid w:val="00E45462"/>
    <w:rsid w:val="00E45545"/>
    <w:rsid w:val="00E46799"/>
    <w:rsid w:val="00E4784B"/>
    <w:rsid w:val="00E51ECC"/>
    <w:rsid w:val="00E52717"/>
    <w:rsid w:val="00E52872"/>
    <w:rsid w:val="00E55024"/>
    <w:rsid w:val="00E56190"/>
    <w:rsid w:val="00E5667E"/>
    <w:rsid w:val="00E56B59"/>
    <w:rsid w:val="00E578A0"/>
    <w:rsid w:val="00E57C1D"/>
    <w:rsid w:val="00E6194F"/>
    <w:rsid w:val="00E64985"/>
    <w:rsid w:val="00E64B31"/>
    <w:rsid w:val="00E65062"/>
    <w:rsid w:val="00E654E4"/>
    <w:rsid w:val="00E6632E"/>
    <w:rsid w:val="00E66EB5"/>
    <w:rsid w:val="00E67C8E"/>
    <w:rsid w:val="00E70718"/>
    <w:rsid w:val="00E7241C"/>
    <w:rsid w:val="00E7276D"/>
    <w:rsid w:val="00E72A43"/>
    <w:rsid w:val="00E7365D"/>
    <w:rsid w:val="00E76D45"/>
    <w:rsid w:val="00E8004A"/>
    <w:rsid w:val="00E8046A"/>
    <w:rsid w:val="00E806B6"/>
    <w:rsid w:val="00E82CBF"/>
    <w:rsid w:val="00E82FCA"/>
    <w:rsid w:val="00E85623"/>
    <w:rsid w:val="00E85FF6"/>
    <w:rsid w:val="00E878E9"/>
    <w:rsid w:val="00E9051E"/>
    <w:rsid w:val="00E90B68"/>
    <w:rsid w:val="00E922F4"/>
    <w:rsid w:val="00E92C5F"/>
    <w:rsid w:val="00E93217"/>
    <w:rsid w:val="00E94337"/>
    <w:rsid w:val="00E9745C"/>
    <w:rsid w:val="00E97D23"/>
    <w:rsid w:val="00EA192D"/>
    <w:rsid w:val="00EA1DDB"/>
    <w:rsid w:val="00EA273E"/>
    <w:rsid w:val="00EA2E19"/>
    <w:rsid w:val="00EA44CC"/>
    <w:rsid w:val="00EA5421"/>
    <w:rsid w:val="00EA5C01"/>
    <w:rsid w:val="00EA5CE8"/>
    <w:rsid w:val="00EA5D91"/>
    <w:rsid w:val="00EA772B"/>
    <w:rsid w:val="00EB2387"/>
    <w:rsid w:val="00EB37FE"/>
    <w:rsid w:val="00EB385D"/>
    <w:rsid w:val="00EB4539"/>
    <w:rsid w:val="00EB5100"/>
    <w:rsid w:val="00EB6513"/>
    <w:rsid w:val="00EB7112"/>
    <w:rsid w:val="00EB7982"/>
    <w:rsid w:val="00EB7D93"/>
    <w:rsid w:val="00EC01C4"/>
    <w:rsid w:val="00EC1716"/>
    <w:rsid w:val="00EC32E6"/>
    <w:rsid w:val="00EC3333"/>
    <w:rsid w:val="00EC500B"/>
    <w:rsid w:val="00ED0AF0"/>
    <w:rsid w:val="00ED0F64"/>
    <w:rsid w:val="00ED3861"/>
    <w:rsid w:val="00ED4010"/>
    <w:rsid w:val="00ED566C"/>
    <w:rsid w:val="00ED606E"/>
    <w:rsid w:val="00ED7054"/>
    <w:rsid w:val="00EE06F8"/>
    <w:rsid w:val="00EE3E8E"/>
    <w:rsid w:val="00EE48EE"/>
    <w:rsid w:val="00EE4BB8"/>
    <w:rsid w:val="00EE51C7"/>
    <w:rsid w:val="00EE576B"/>
    <w:rsid w:val="00EE7451"/>
    <w:rsid w:val="00EE7BD5"/>
    <w:rsid w:val="00EE7E5D"/>
    <w:rsid w:val="00EE7F86"/>
    <w:rsid w:val="00EF1415"/>
    <w:rsid w:val="00EF1775"/>
    <w:rsid w:val="00EF1B73"/>
    <w:rsid w:val="00EF5727"/>
    <w:rsid w:val="00EF5D2D"/>
    <w:rsid w:val="00EF60DF"/>
    <w:rsid w:val="00EF65DB"/>
    <w:rsid w:val="00EF6F88"/>
    <w:rsid w:val="00EF71CA"/>
    <w:rsid w:val="00EF75ED"/>
    <w:rsid w:val="00F007AA"/>
    <w:rsid w:val="00F02183"/>
    <w:rsid w:val="00F0283C"/>
    <w:rsid w:val="00F0359A"/>
    <w:rsid w:val="00F0544A"/>
    <w:rsid w:val="00F05770"/>
    <w:rsid w:val="00F05B10"/>
    <w:rsid w:val="00F05F9A"/>
    <w:rsid w:val="00F071EB"/>
    <w:rsid w:val="00F07898"/>
    <w:rsid w:val="00F07A31"/>
    <w:rsid w:val="00F10315"/>
    <w:rsid w:val="00F10C9B"/>
    <w:rsid w:val="00F1104F"/>
    <w:rsid w:val="00F12E73"/>
    <w:rsid w:val="00F1417E"/>
    <w:rsid w:val="00F141E5"/>
    <w:rsid w:val="00F152B6"/>
    <w:rsid w:val="00F1530C"/>
    <w:rsid w:val="00F16A9C"/>
    <w:rsid w:val="00F177CD"/>
    <w:rsid w:val="00F2017B"/>
    <w:rsid w:val="00F202DE"/>
    <w:rsid w:val="00F207BE"/>
    <w:rsid w:val="00F21310"/>
    <w:rsid w:val="00F22C91"/>
    <w:rsid w:val="00F2579E"/>
    <w:rsid w:val="00F25BC8"/>
    <w:rsid w:val="00F25D8C"/>
    <w:rsid w:val="00F270E9"/>
    <w:rsid w:val="00F27E95"/>
    <w:rsid w:val="00F30D2A"/>
    <w:rsid w:val="00F30F8F"/>
    <w:rsid w:val="00F312DC"/>
    <w:rsid w:val="00F31A46"/>
    <w:rsid w:val="00F32B26"/>
    <w:rsid w:val="00F33EF7"/>
    <w:rsid w:val="00F34744"/>
    <w:rsid w:val="00F35535"/>
    <w:rsid w:val="00F3586B"/>
    <w:rsid w:val="00F368E1"/>
    <w:rsid w:val="00F379E7"/>
    <w:rsid w:val="00F4013D"/>
    <w:rsid w:val="00F40F2C"/>
    <w:rsid w:val="00F41A3E"/>
    <w:rsid w:val="00F41FF7"/>
    <w:rsid w:val="00F42AE2"/>
    <w:rsid w:val="00F43B67"/>
    <w:rsid w:val="00F43C74"/>
    <w:rsid w:val="00F44353"/>
    <w:rsid w:val="00F47667"/>
    <w:rsid w:val="00F47A90"/>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2911"/>
    <w:rsid w:val="00F63AEA"/>
    <w:rsid w:val="00F645F1"/>
    <w:rsid w:val="00F65826"/>
    <w:rsid w:val="00F669E3"/>
    <w:rsid w:val="00F6708F"/>
    <w:rsid w:val="00F679D2"/>
    <w:rsid w:val="00F707AA"/>
    <w:rsid w:val="00F70EB8"/>
    <w:rsid w:val="00F71CBB"/>
    <w:rsid w:val="00F71FE1"/>
    <w:rsid w:val="00F742E1"/>
    <w:rsid w:val="00F743BF"/>
    <w:rsid w:val="00F74CC1"/>
    <w:rsid w:val="00F74E12"/>
    <w:rsid w:val="00F76080"/>
    <w:rsid w:val="00F80671"/>
    <w:rsid w:val="00F8092C"/>
    <w:rsid w:val="00F81211"/>
    <w:rsid w:val="00F8291D"/>
    <w:rsid w:val="00F839B8"/>
    <w:rsid w:val="00F84A9F"/>
    <w:rsid w:val="00F874B1"/>
    <w:rsid w:val="00F87EE2"/>
    <w:rsid w:val="00F9102E"/>
    <w:rsid w:val="00F9149E"/>
    <w:rsid w:val="00F915C9"/>
    <w:rsid w:val="00F92609"/>
    <w:rsid w:val="00F92AC8"/>
    <w:rsid w:val="00F92D48"/>
    <w:rsid w:val="00F92E2A"/>
    <w:rsid w:val="00F93095"/>
    <w:rsid w:val="00F931ED"/>
    <w:rsid w:val="00F9362B"/>
    <w:rsid w:val="00F94228"/>
    <w:rsid w:val="00F9635B"/>
    <w:rsid w:val="00F966CC"/>
    <w:rsid w:val="00F96E5E"/>
    <w:rsid w:val="00F97574"/>
    <w:rsid w:val="00F975FE"/>
    <w:rsid w:val="00FA02F8"/>
    <w:rsid w:val="00FA230B"/>
    <w:rsid w:val="00FA3471"/>
    <w:rsid w:val="00FA697D"/>
    <w:rsid w:val="00FA77F3"/>
    <w:rsid w:val="00FA79D8"/>
    <w:rsid w:val="00FB0E60"/>
    <w:rsid w:val="00FB4266"/>
    <w:rsid w:val="00FB4282"/>
    <w:rsid w:val="00FB44E7"/>
    <w:rsid w:val="00FB466B"/>
    <w:rsid w:val="00FB643B"/>
    <w:rsid w:val="00FB6731"/>
    <w:rsid w:val="00FB6D09"/>
    <w:rsid w:val="00FB7622"/>
    <w:rsid w:val="00FC1413"/>
    <w:rsid w:val="00FC192D"/>
    <w:rsid w:val="00FC35F2"/>
    <w:rsid w:val="00FC4645"/>
    <w:rsid w:val="00FC4ACE"/>
    <w:rsid w:val="00FC57A8"/>
    <w:rsid w:val="00FC6765"/>
    <w:rsid w:val="00FC723A"/>
    <w:rsid w:val="00FD00BD"/>
    <w:rsid w:val="00FD0204"/>
    <w:rsid w:val="00FD0840"/>
    <w:rsid w:val="00FD1612"/>
    <w:rsid w:val="00FD2A11"/>
    <w:rsid w:val="00FD40ED"/>
    <w:rsid w:val="00FD48B6"/>
    <w:rsid w:val="00FD4A49"/>
    <w:rsid w:val="00FD5404"/>
    <w:rsid w:val="00FD5C48"/>
    <w:rsid w:val="00FD6384"/>
    <w:rsid w:val="00FD71CF"/>
    <w:rsid w:val="00FE04C9"/>
    <w:rsid w:val="00FE09F2"/>
    <w:rsid w:val="00FE0B94"/>
    <w:rsid w:val="00FE0DFF"/>
    <w:rsid w:val="00FE12B8"/>
    <w:rsid w:val="00FE13AD"/>
    <w:rsid w:val="00FE1E8C"/>
    <w:rsid w:val="00FE1FA6"/>
    <w:rsid w:val="00FE1FB9"/>
    <w:rsid w:val="00FE2C3F"/>
    <w:rsid w:val="00FE4560"/>
    <w:rsid w:val="00FE5038"/>
    <w:rsid w:val="00FE77EB"/>
    <w:rsid w:val="00FE7FAB"/>
    <w:rsid w:val="00FF038E"/>
    <w:rsid w:val="00FF0747"/>
    <w:rsid w:val="00FF188F"/>
    <w:rsid w:val="00FF1A74"/>
    <w:rsid w:val="00FF2C26"/>
    <w:rsid w:val="00FF2EDD"/>
    <w:rsid w:val="00FF31F8"/>
    <w:rsid w:val="00FF3BE8"/>
    <w:rsid w:val="00FF4CC5"/>
    <w:rsid w:val="00FF5822"/>
    <w:rsid w:val="00FF5889"/>
    <w:rsid w:val="00FF5EEF"/>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75EBC"/>
  <w15:docId w15:val="{93C3F151-807B-4C6B-A86F-B97DB8E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437478301">
      <w:bodyDiv w:val="1"/>
      <w:marLeft w:val="0"/>
      <w:marRight w:val="0"/>
      <w:marTop w:val="0"/>
      <w:marBottom w:val="0"/>
      <w:divBdr>
        <w:top w:val="none" w:sz="0" w:space="0" w:color="auto"/>
        <w:left w:val="none" w:sz="0" w:space="0" w:color="auto"/>
        <w:bottom w:val="none" w:sz="0" w:space="0" w:color="auto"/>
        <w:right w:val="none" w:sz="0" w:space="0" w:color="auto"/>
      </w:divBdr>
    </w:div>
    <w:div w:id="1442608795">
      <w:bodyDiv w:val="1"/>
      <w:marLeft w:val="0"/>
      <w:marRight w:val="0"/>
      <w:marTop w:val="0"/>
      <w:marBottom w:val="0"/>
      <w:divBdr>
        <w:top w:val="none" w:sz="0" w:space="0" w:color="auto"/>
        <w:left w:val="none" w:sz="0" w:space="0" w:color="auto"/>
        <w:bottom w:val="none" w:sz="0" w:space="0" w:color="auto"/>
        <w:right w:val="none" w:sz="0" w:space="0" w:color="auto"/>
      </w:divBdr>
    </w:div>
    <w:div w:id="1654868719">
      <w:bodyDiv w:val="1"/>
      <w:marLeft w:val="0"/>
      <w:marRight w:val="0"/>
      <w:marTop w:val="0"/>
      <w:marBottom w:val="0"/>
      <w:divBdr>
        <w:top w:val="none" w:sz="0" w:space="0" w:color="auto"/>
        <w:left w:val="none" w:sz="0" w:space="0" w:color="auto"/>
        <w:bottom w:val="none" w:sz="0" w:space="0" w:color="auto"/>
        <w:right w:val="none" w:sz="0" w:space="0" w:color="auto"/>
      </w:divBdr>
    </w:div>
    <w:div w:id="1672565268">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BED8-4C51-4848-9615-26BAAF0D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9934</TotalTime>
  <Pages>25</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36735</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31</cp:revision>
  <cp:lastPrinted>2017-09-21T12:16:00Z</cp:lastPrinted>
  <dcterms:created xsi:type="dcterms:W3CDTF">2013-03-14T16:36:00Z</dcterms:created>
  <dcterms:modified xsi:type="dcterms:W3CDTF">2017-09-21T12:16:00Z</dcterms:modified>
</cp:coreProperties>
</file>