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8E9B" w14:textId="76E48498"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03445D12" w14:textId="5CD887E4" w:rsidR="008A1239" w:rsidRDefault="008A1239" w:rsidP="008A1239">
      <w:bookmarkStart w:id="0" w:name="_Hlk3107933"/>
    </w:p>
    <w:p w14:paraId="79E22146" w14:textId="77777777" w:rsidR="00F2580F" w:rsidRDefault="00F2580F" w:rsidP="008A1239"/>
    <w:p w14:paraId="70B334B5" w14:textId="22645A0D" w:rsidR="008A1239" w:rsidRDefault="008A1239" w:rsidP="008A1239">
      <w:r>
        <w:t>Meghan Flynn</w:t>
      </w:r>
      <w:r>
        <w:tab/>
      </w:r>
      <w:r>
        <w:tab/>
      </w:r>
      <w:r>
        <w:tab/>
      </w:r>
      <w:r>
        <w:tab/>
      </w:r>
      <w:r>
        <w:tab/>
      </w:r>
      <w:r>
        <w:tab/>
        <w:t>:</w:t>
      </w:r>
    </w:p>
    <w:p w14:paraId="25F9F44D" w14:textId="77777777" w:rsidR="008A1239" w:rsidRDefault="008A1239" w:rsidP="008A1239">
      <w:r>
        <w:t>Rosemary Fuller</w:t>
      </w:r>
      <w:r>
        <w:tab/>
      </w:r>
      <w:r>
        <w:tab/>
      </w:r>
      <w:r>
        <w:tab/>
      </w:r>
      <w:r>
        <w:tab/>
      </w:r>
      <w:r>
        <w:tab/>
        <w:t>:</w:t>
      </w:r>
    </w:p>
    <w:p w14:paraId="011DF1C9" w14:textId="77777777" w:rsidR="008A1239" w:rsidRDefault="008A1239" w:rsidP="008A1239">
      <w:r>
        <w:t>Michael Walsh</w:t>
      </w:r>
      <w:r>
        <w:tab/>
      </w:r>
      <w:r>
        <w:tab/>
      </w:r>
      <w:r>
        <w:tab/>
      </w:r>
      <w:r>
        <w:tab/>
      </w:r>
      <w:r>
        <w:tab/>
        <w:t>:</w:t>
      </w:r>
    </w:p>
    <w:p w14:paraId="74D16E41" w14:textId="77777777" w:rsidR="008A1239" w:rsidRDefault="008A1239" w:rsidP="008A1239">
      <w:r>
        <w:t>Nancy Harkins</w:t>
      </w:r>
      <w:r>
        <w:tab/>
      </w:r>
      <w:r>
        <w:tab/>
      </w:r>
      <w:r>
        <w:tab/>
      </w:r>
      <w:r>
        <w:tab/>
      </w:r>
      <w:r>
        <w:tab/>
        <w:t>:</w:t>
      </w:r>
      <w:r>
        <w:tab/>
        <w:t>C-2018-3006116</w:t>
      </w:r>
    </w:p>
    <w:p w14:paraId="217FA356" w14:textId="77777777" w:rsidR="008A1239" w:rsidRDefault="008A1239" w:rsidP="008A1239">
      <w:r>
        <w:t>Gerald McMullen</w:t>
      </w:r>
      <w:r>
        <w:tab/>
      </w:r>
      <w:r>
        <w:tab/>
      </w:r>
      <w:r>
        <w:tab/>
      </w:r>
      <w:r>
        <w:tab/>
      </w:r>
      <w:r>
        <w:tab/>
        <w:t>:</w:t>
      </w:r>
      <w:r>
        <w:tab/>
        <w:t>P-2018-3006117</w:t>
      </w:r>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301C4D85" w14:textId="77777777" w:rsidR="00F2580F" w:rsidRDefault="00F2580F" w:rsidP="00953A3F"/>
    <w:p w14:paraId="621E258C" w14:textId="73236666" w:rsidR="00953A3F" w:rsidRDefault="00953A3F" w:rsidP="00953A3F">
      <w:r>
        <w:t>Andover Homeowners Association</w:t>
      </w:r>
      <w:r>
        <w:tab/>
      </w:r>
      <w:r>
        <w:tab/>
      </w:r>
      <w:r>
        <w:tab/>
        <w:t>:</w:t>
      </w:r>
      <w:r>
        <w:tab/>
        <w:t>C-2018-3003605</w:t>
      </w:r>
    </w:p>
    <w:p w14:paraId="39934A1F" w14:textId="48D6A189" w:rsidR="00953A3F" w:rsidRDefault="00953A3F" w:rsidP="00953A3F">
      <w:r>
        <w:tab/>
      </w:r>
      <w:r>
        <w:tab/>
      </w:r>
      <w:r>
        <w:tab/>
      </w:r>
      <w:r>
        <w:tab/>
      </w:r>
      <w:r>
        <w:tab/>
      </w:r>
      <w:r>
        <w:tab/>
      </w:r>
      <w:r>
        <w:tab/>
      </w:r>
    </w:p>
    <w:p w14:paraId="2895F28D" w14:textId="5302A08F" w:rsidR="00C01E68" w:rsidRDefault="00C01E68" w:rsidP="008A1239">
      <w:r>
        <w:rPr>
          <w:bCs/>
        </w:rPr>
        <w:t xml:space="preserve">Melissa </w:t>
      </w:r>
      <w:proofErr w:type="spellStart"/>
      <w:r>
        <w:rPr>
          <w:bCs/>
        </w:rPr>
        <w:t>DiBernardino</w:t>
      </w:r>
      <w:proofErr w:type="spellEnd"/>
      <w:r>
        <w:t xml:space="preserve"> </w:t>
      </w:r>
      <w:r>
        <w:tab/>
      </w:r>
      <w:r>
        <w:tab/>
      </w:r>
      <w:r>
        <w:tab/>
      </w:r>
      <w:r>
        <w:tab/>
        <w:t>:</w:t>
      </w:r>
      <w:r>
        <w:tab/>
      </w:r>
      <w:bookmarkStart w:id="1" w:name="_Hlk514416807"/>
      <w:r w:rsidRPr="005028DD">
        <w:rPr>
          <w:bCs/>
        </w:rPr>
        <w:t>C-2018-30</w:t>
      </w:r>
      <w:r>
        <w:rPr>
          <w:bCs/>
        </w:rPr>
        <w:t>05025</w:t>
      </w:r>
      <w:bookmarkEnd w:id="1"/>
    </w:p>
    <w:p w14:paraId="707727B1" w14:textId="6CFFE3C7" w:rsidR="00C01E68" w:rsidRPr="00565012" w:rsidRDefault="00565012" w:rsidP="00C01E68">
      <w:r>
        <w:rPr>
          <w:b/>
          <w:bCs/>
        </w:rPr>
        <w:tab/>
      </w:r>
      <w:r>
        <w:rPr>
          <w:b/>
          <w:bCs/>
        </w:rPr>
        <w:tab/>
      </w:r>
      <w:r>
        <w:rPr>
          <w:b/>
          <w:bCs/>
        </w:rPr>
        <w:tab/>
      </w:r>
      <w:r>
        <w:rPr>
          <w:b/>
          <w:bCs/>
        </w:rPr>
        <w:tab/>
      </w:r>
      <w:r>
        <w:rPr>
          <w:b/>
          <w:bCs/>
        </w:rPr>
        <w:tab/>
      </w:r>
      <w:r>
        <w:rPr>
          <w:b/>
          <w:bCs/>
        </w:rPr>
        <w:tab/>
      </w:r>
      <w:r>
        <w:rPr>
          <w:b/>
          <w:bCs/>
        </w:rPr>
        <w:tab/>
      </w:r>
    </w:p>
    <w:p w14:paraId="158D5423" w14:textId="554084A1" w:rsidR="00C01E68" w:rsidRPr="005028DD" w:rsidRDefault="00C01E68" w:rsidP="00C01E68">
      <w:pPr>
        <w:rPr>
          <w:bCs/>
        </w:rPr>
      </w:pPr>
      <w:r>
        <w:rPr>
          <w:bCs/>
        </w:rPr>
        <w:t>Rebecca Britton</w:t>
      </w:r>
      <w:r>
        <w:rPr>
          <w:bCs/>
        </w:rPr>
        <w:tab/>
      </w:r>
      <w:r>
        <w:rPr>
          <w:bCs/>
        </w:rPr>
        <w:tab/>
      </w:r>
      <w:r w:rsidRPr="005028DD">
        <w:rPr>
          <w:bCs/>
        </w:rPr>
        <w:tab/>
      </w:r>
      <w:r w:rsidRPr="005028DD">
        <w:rPr>
          <w:bCs/>
        </w:rPr>
        <w:tab/>
      </w:r>
      <w:r w:rsidRPr="005028DD">
        <w:rPr>
          <w:bCs/>
        </w:rPr>
        <w:tab/>
        <w:t xml:space="preserve">: </w:t>
      </w:r>
      <w:r w:rsidRPr="005028DD">
        <w:rPr>
          <w:bCs/>
        </w:rPr>
        <w:tab/>
        <w:t>C-201</w:t>
      </w:r>
      <w:r>
        <w:rPr>
          <w:bCs/>
        </w:rPr>
        <w:t>9</w:t>
      </w:r>
      <w:r w:rsidRPr="005028DD">
        <w:rPr>
          <w:bCs/>
        </w:rPr>
        <w:t>-30</w:t>
      </w:r>
      <w:r>
        <w:rPr>
          <w:bCs/>
        </w:rPr>
        <w:t>06898</w:t>
      </w:r>
      <w:r w:rsidRPr="005028DD">
        <w:rPr>
          <w:bCs/>
        </w:rPr>
        <w:t xml:space="preserve"> </w:t>
      </w:r>
    </w:p>
    <w:p w14:paraId="1F621BC2" w14:textId="2FD22F6C" w:rsidR="00C01E68" w:rsidRDefault="00565012" w:rsidP="008A1239">
      <w:r>
        <w:tab/>
      </w:r>
      <w:r>
        <w:tab/>
      </w:r>
      <w:r>
        <w:tab/>
      </w:r>
      <w:r>
        <w:tab/>
      </w:r>
      <w:r>
        <w:tab/>
      </w:r>
      <w:r>
        <w:tab/>
      </w:r>
      <w:r>
        <w:tab/>
      </w:r>
    </w:p>
    <w:p w14:paraId="28EB7F5C" w14:textId="63C20F91" w:rsidR="00C01E68" w:rsidRPr="005028DD" w:rsidRDefault="00C01E68" w:rsidP="00C01E68">
      <w:pPr>
        <w:rPr>
          <w:bCs/>
        </w:rPr>
      </w:pPr>
      <w:r>
        <w:rPr>
          <w:bCs/>
        </w:rPr>
        <w:t>Laura Obenski</w:t>
      </w:r>
      <w:r>
        <w:rPr>
          <w:bCs/>
        </w:rPr>
        <w:tab/>
      </w:r>
      <w:r>
        <w:rPr>
          <w:bCs/>
        </w:rPr>
        <w:tab/>
      </w:r>
      <w:r>
        <w:rPr>
          <w:bCs/>
        </w:rPr>
        <w:tab/>
      </w:r>
      <w:r>
        <w:rPr>
          <w:bCs/>
        </w:rPr>
        <w:tab/>
      </w:r>
      <w:r>
        <w:rPr>
          <w:bCs/>
        </w:rPr>
        <w:tab/>
      </w:r>
      <w:r w:rsidRPr="005028DD">
        <w:rPr>
          <w:bCs/>
        </w:rPr>
        <w:tab/>
        <w:t xml:space="preserve">: </w:t>
      </w:r>
      <w:r w:rsidRPr="005028DD">
        <w:rPr>
          <w:bCs/>
        </w:rPr>
        <w:tab/>
        <w:t>C-201</w:t>
      </w:r>
      <w:r>
        <w:rPr>
          <w:bCs/>
        </w:rPr>
        <w:t>9</w:t>
      </w:r>
      <w:r w:rsidRPr="005028DD">
        <w:rPr>
          <w:bCs/>
        </w:rPr>
        <w:t>-30</w:t>
      </w:r>
      <w:r>
        <w:rPr>
          <w:bCs/>
        </w:rPr>
        <w:t>06905</w:t>
      </w:r>
      <w:r w:rsidRPr="005028DD">
        <w:rPr>
          <w:bCs/>
        </w:rPr>
        <w:t xml:space="preserve"> </w:t>
      </w:r>
    </w:p>
    <w:p w14:paraId="228AAD94" w14:textId="2795ABA7" w:rsidR="008A1239" w:rsidRPr="00AD62CA" w:rsidRDefault="008A1239" w:rsidP="008A1239">
      <w:r>
        <w:tab/>
      </w:r>
      <w:r>
        <w:tab/>
      </w:r>
      <w:r>
        <w:tab/>
      </w:r>
      <w:r>
        <w:tab/>
      </w:r>
      <w:r>
        <w:tab/>
      </w:r>
      <w:r>
        <w:tab/>
      </w:r>
      <w:r>
        <w:tab/>
        <w:t>:</w:t>
      </w:r>
    </w:p>
    <w:p w14:paraId="3D31D045" w14:textId="77777777"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3B0FC82D" w14:textId="77777777" w:rsidR="008A1239" w:rsidRDefault="008A1239" w:rsidP="008A1239">
      <w:r>
        <w:tab/>
      </w:r>
      <w:r>
        <w:tab/>
      </w:r>
      <w:r>
        <w:tab/>
      </w:r>
      <w:r>
        <w:tab/>
      </w:r>
      <w:r>
        <w:tab/>
      </w:r>
      <w:r>
        <w:tab/>
      </w:r>
      <w:r>
        <w:tab/>
        <w:t>:</w:t>
      </w:r>
    </w:p>
    <w:p w14:paraId="14646A6D" w14:textId="77777777" w:rsidR="008A1239" w:rsidRPr="00AD62CA" w:rsidRDefault="008A1239" w:rsidP="008A1239">
      <w:r>
        <w:t>Sunoco Pipeline, L.P.</w:t>
      </w:r>
      <w:r>
        <w:tab/>
      </w:r>
      <w:r>
        <w:tab/>
      </w:r>
      <w:r>
        <w:tab/>
      </w:r>
      <w:r>
        <w:tab/>
      </w:r>
      <w:r w:rsidRPr="00AD62CA">
        <w:tab/>
        <w:t>:</w:t>
      </w:r>
    </w:p>
    <w:p w14:paraId="6B53A3CC" w14:textId="77777777" w:rsidR="008A1239" w:rsidRPr="00AD62CA" w:rsidRDefault="008A1239" w:rsidP="00F2580F"/>
    <w:bookmarkEnd w:id="0"/>
    <w:p w14:paraId="02BFBEE7" w14:textId="5FF32781" w:rsidR="008A1239" w:rsidRDefault="008A1239" w:rsidP="00F2580F">
      <w:pPr>
        <w:jc w:val="center"/>
        <w:rPr>
          <w:b/>
        </w:rPr>
      </w:pPr>
    </w:p>
    <w:p w14:paraId="0E3F72CF" w14:textId="77777777" w:rsidR="00F2580F" w:rsidRDefault="00F2580F" w:rsidP="00F2580F">
      <w:pPr>
        <w:jc w:val="center"/>
        <w:rPr>
          <w:b/>
        </w:rPr>
      </w:pPr>
    </w:p>
    <w:p w14:paraId="6761918B" w14:textId="11DC2A77" w:rsidR="000336B4" w:rsidRDefault="008A1239" w:rsidP="00F2580F">
      <w:pPr>
        <w:jc w:val="center"/>
        <w:rPr>
          <w:b/>
        </w:rPr>
      </w:pPr>
      <w:r w:rsidRPr="001123E6">
        <w:rPr>
          <w:b/>
        </w:rPr>
        <w:t>ORDER</w:t>
      </w:r>
      <w:r w:rsidR="00A52137">
        <w:rPr>
          <w:b/>
        </w:rPr>
        <w:t xml:space="preserve"> </w:t>
      </w:r>
    </w:p>
    <w:p w14:paraId="4655E36F" w14:textId="6802E8BF" w:rsidR="00F2580F" w:rsidRDefault="00F2580F" w:rsidP="00F2580F">
      <w:pPr>
        <w:jc w:val="center"/>
        <w:rPr>
          <w:b/>
        </w:rPr>
      </w:pPr>
    </w:p>
    <w:p w14:paraId="52A7D5E8" w14:textId="77777777" w:rsidR="00F2580F" w:rsidRDefault="00F2580F" w:rsidP="00F2580F">
      <w:pPr>
        <w:jc w:val="center"/>
        <w:rPr>
          <w:b/>
        </w:rPr>
      </w:pPr>
    </w:p>
    <w:p w14:paraId="7E04FF96" w14:textId="29F09254" w:rsidR="000336B4" w:rsidRDefault="00A414E2" w:rsidP="00F2580F">
      <w:pPr>
        <w:jc w:val="center"/>
        <w:rPr>
          <w:b/>
          <w:sz w:val="22"/>
        </w:rPr>
      </w:pPr>
      <w:r>
        <w:rPr>
          <w:b/>
          <w:sz w:val="22"/>
        </w:rPr>
        <w:t xml:space="preserve">Granting Intervenor Josh Maxwell’s Petition to Withdraw </w:t>
      </w:r>
      <w:r w:rsidR="00574E5C">
        <w:rPr>
          <w:b/>
          <w:sz w:val="22"/>
        </w:rPr>
        <w:t>Intervention,</w:t>
      </w:r>
      <w:r>
        <w:rPr>
          <w:b/>
          <w:sz w:val="22"/>
        </w:rPr>
        <w:t xml:space="preserve"> </w:t>
      </w:r>
      <w:r w:rsidR="008C0094">
        <w:rPr>
          <w:b/>
          <w:sz w:val="22"/>
        </w:rPr>
        <w:t>Denying Sunoco Pipeline, L.P.</w:t>
      </w:r>
      <w:r w:rsidR="008C0094" w:rsidRPr="008C0094">
        <w:rPr>
          <w:b/>
          <w:sz w:val="22"/>
        </w:rPr>
        <w:t xml:space="preserve">’s </w:t>
      </w:r>
      <w:r w:rsidR="008C0094" w:rsidRPr="008C0094">
        <w:rPr>
          <w:b/>
          <w:shd w:val="clear" w:color="auto" w:fill="FFFFFF"/>
        </w:rPr>
        <w:t>Motion In Limine to Limit Testimony of Rosemary Fuller</w:t>
      </w:r>
      <w:r w:rsidR="008C0094">
        <w:rPr>
          <w:b/>
          <w:shd w:val="clear" w:color="auto" w:fill="FFFFFF"/>
        </w:rPr>
        <w:t>,</w:t>
      </w:r>
      <w:r w:rsidR="008C0094">
        <w:rPr>
          <w:b/>
          <w:sz w:val="22"/>
        </w:rPr>
        <w:t xml:space="preserve"> </w:t>
      </w:r>
      <w:r>
        <w:rPr>
          <w:b/>
          <w:sz w:val="22"/>
        </w:rPr>
        <w:t>Denying Sunoco Pipeline L.P.’s Motion</w:t>
      </w:r>
      <w:r w:rsidR="004E35B1">
        <w:rPr>
          <w:b/>
          <w:sz w:val="22"/>
        </w:rPr>
        <w:t>s</w:t>
      </w:r>
      <w:r>
        <w:rPr>
          <w:b/>
          <w:sz w:val="22"/>
        </w:rPr>
        <w:t xml:space="preserve"> for Partial Summary Judgment</w:t>
      </w:r>
      <w:r w:rsidR="00181B9C">
        <w:rPr>
          <w:b/>
          <w:sz w:val="22"/>
        </w:rPr>
        <w:t>,</w:t>
      </w:r>
      <w:r w:rsidR="000336B4">
        <w:rPr>
          <w:b/>
          <w:sz w:val="22"/>
        </w:rPr>
        <w:t xml:space="preserve"> Denying Flynn Complainants’ Motion </w:t>
      </w:r>
      <w:r>
        <w:rPr>
          <w:b/>
          <w:sz w:val="22"/>
        </w:rPr>
        <w:t>for Partial Summary Judgment</w:t>
      </w:r>
      <w:r w:rsidR="00181B9C">
        <w:rPr>
          <w:b/>
          <w:sz w:val="22"/>
        </w:rPr>
        <w:t>, and Granting in Part and Denying in Part Sunoco Pipeline, L.P.’s Motion In Limine</w:t>
      </w:r>
      <w:r w:rsidR="008C0094">
        <w:rPr>
          <w:b/>
          <w:sz w:val="22"/>
        </w:rPr>
        <w:t xml:space="preserve"> to Narrow Issues</w:t>
      </w:r>
    </w:p>
    <w:p w14:paraId="1F501C3D" w14:textId="77777777" w:rsidR="000336B4" w:rsidRDefault="000336B4" w:rsidP="00F2580F">
      <w:pPr>
        <w:spacing w:line="360" w:lineRule="auto"/>
        <w:jc w:val="center"/>
        <w:rPr>
          <w:b/>
          <w:sz w:val="22"/>
        </w:rPr>
      </w:pPr>
    </w:p>
    <w:p w14:paraId="39D83CB3" w14:textId="3DA1E370" w:rsidR="004E35B1" w:rsidRDefault="00443BE1" w:rsidP="00FA40D0">
      <w:pPr>
        <w:adjustRightInd w:val="0"/>
        <w:spacing w:line="360" w:lineRule="auto"/>
        <w:ind w:firstLine="1440"/>
        <w:rPr>
          <w:shd w:val="clear" w:color="auto" w:fill="FFFFFF"/>
        </w:rPr>
      </w:pPr>
      <w:r>
        <w:rPr>
          <w:shd w:val="clear" w:color="auto" w:fill="FFFFFF"/>
        </w:rPr>
        <w:t xml:space="preserve">On </w:t>
      </w:r>
      <w:r w:rsidR="004E35B1">
        <w:rPr>
          <w:shd w:val="clear" w:color="auto" w:fill="FFFFFF"/>
        </w:rPr>
        <w:t xml:space="preserve">July 28, 2020, Sunoco Pipeline, L.P. (SPLP, Sunoco or Respondent) filed </w:t>
      </w:r>
      <w:r>
        <w:rPr>
          <w:shd w:val="clear" w:color="auto" w:fill="FFFFFF"/>
        </w:rPr>
        <w:t xml:space="preserve">a </w:t>
      </w:r>
      <w:r w:rsidRPr="00443BE1">
        <w:rPr>
          <w:shd w:val="clear" w:color="auto" w:fill="FFFFFF"/>
        </w:rPr>
        <w:t xml:space="preserve">Motion </w:t>
      </w:r>
      <w:proofErr w:type="gramStart"/>
      <w:r w:rsidRPr="00443BE1">
        <w:rPr>
          <w:shd w:val="clear" w:color="auto" w:fill="FFFFFF"/>
        </w:rPr>
        <w:t>For</w:t>
      </w:r>
      <w:proofErr w:type="gramEnd"/>
      <w:r w:rsidRPr="00443BE1">
        <w:rPr>
          <w:shd w:val="clear" w:color="auto" w:fill="FFFFFF"/>
        </w:rPr>
        <w:t xml:space="preserve"> </w:t>
      </w:r>
      <w:r w:rsidR="004E35B1">
        <w:rPr>
          <w:shd w:val="clear" w:color="auto" w:fill="FFFFFF"/>
        </w:rPr>
        <w:t xml:space="preserve">Partial Summary Judgment Regarding Integrity Management Corrosion Control and Cathodic Protection.  On July 29, 2020, SPLP filed a Motion </w:t>
      </w:r>
      <w:proofErr w:type="gramStart"/>
      <w:r w:rsidR="004E35B1">
        <w:rPr>
          <w:shd w:val="clear" w:color="auto" w:fill="FFFFFF"/>
        </w:rPr>
        <w:t>For</w:t>
      </w:r>
      <w:proofErr w:type="gramEnd"/>
      <w:r w:rsidR="004E35B1">
        <w:rPr>
          <w:shd w:val="clear" w:color="auto" w:fill="FFFFFF"/>
        </w:rPr>
        <w:t xml:space="preserve"> Partial Summary Judgment Regarding Consequence Without Probability. </w:t>
      </w:r>
      <w:r w:rsidR="00181B9C">
        <w:rPr>
          <w:shd w:val="clear" w:color="auto" w:fill="FFFFFF"/>
        </w:rPr>
        <w:t xml:space="preserve"> Pro se Complainants Britton, DiBernardino and Obenski filed Answers in response to these </w:t>
      </w:r>
      <w:r w:rsidR="00181B9C">
        <w:rPr>
          <w:shd w:val="clear" w:color="auto" w:fill="FFFFFF"/>
        </w:rPr>
        <w:lastRenderedPageBreak/>
        <w:t>motions.  Andover Homeowners Association and the Flynn Complainants</w:t>
      </w:r>
      <w:r w:rsidR="00181B9C" w:rsidRPr="00181B9C">
        <w:rPr>
          <w:shd w:val="clear" w:color="auto" w:fill="FFFFFF"/>
          <w:vertAlign w:val="superscript"/>
        </w:rPr>
        <w:footnoteReference w:id="1"/>
      </w:r>
      <w:r w:rsidR="00181B9C" w:rsidRPr="00181B9C">
        <w:rPr>
          <w:shd w:val="clear" w:color="auto" w:fill="FFFFFF"/>
        </w:rPr>
        <w:t xml:space="preserve"> </w:t>
      </w:r>
      <w:r w:rsidR="00181B9C">
        <w:rPr>
          <w:shd w:val="clear" w:color="auto" w:fill="FFFFFF"/>
        </w:rPr>
        <w:t xml:space="preserve"> also filed Answers. </w:t>
      </w:r>
    </w:p>
    <w:p w14:paraId="069F2345" w14:textId="77777777" w:rsidR="00F2580F" w:rsidRDefault="00F2580F" w:rsidP="00FA40D0">
      <w:pPr>
        <w:adjustRightInd w:val="0"/>
        <w:spacing w:line="360" w:lineRule="auto"/>
        <w:ind w:firstLine="1440"/>
        <w:rPr>
          <w:shd w:val="clear" w:color="auto" w:fill="FFFFFF"/>
        </w:rPr>
      </w:pPr>
    </w:p>
    <w:p w14:paraId="74F9C1D4" w14:textId="086ABB62" w:rsidR="004E35B1" w:rsidRDefault="004E35B1" w:rsidP="00FA40D0">
      <w:pPr>
        <w:adjustRightInd w:val="0"/>
        <w:spacing w:line="360" w:lineRule="auto"/>
        <w:ind w:firstLine="1440"/>
        <w:rPr>
          <w:shd w:val="clear" w:color="auto" w:fill="FFFFFF"/>
        </w:rPr>
      </w:pPr>
      <w:r>
        <w:rPr>
          <w:shd w:val="clear" w:color="auto" w:fill="FFFFFF"/>
        </w:rPr>
        <w:t>On August 13, 2020, Flynn Complainants filed a Motion for Finding of Spoliation</w:t>
      </w:r>
      <w:r w:rsidR="0060729C">
        <w:rPr>
          <w:shd w:val="clear" w:color="auto" w:fill="FFFFFF"/>
        </w:rPr>
        <w:t>; however</w:t>
      </w:r>
      <w:r>
        <w:rPr>
          <w:shd w:val="clear" w:color="auto" w:fill="FFFFFF"/>
        </w:rPr>
        <w:t xml:space="preserve">, </w:t>
      </w:r>
      <w:r w:rsidR="0060729C">
        <w:rPr>
          <w:shd w:val="clear" w:color="auto" w:fill="FFFFFF"/>
        </w:rPr>
        <w:t>on A</w:t>
      </w:r>
      <w:r>
        <w:rPr>
          <w:shd w:val="clear" w:color="auto" w:fill="FFFFFF"/>
        </w:rPr>
        <w:t>ugust</w:t>
      </w:r>
      <w:r w:rsidR="007F34D9">
        <w:rPr>
          <w:shd w:val="clear" w:color="auto" w:fill="FFFFFF"/>
        </w:rPr>
        <w:t xml:space="preserve"> 17,</w:t>
      </w:r>
      <w:r>
        <w:rPr>
          <w:shd w:val="clear" w:color="auto" w:fill="FFFFFF"/>
        </w:rPr>
        <w:t xml:space="preserve"> 2020</w:t>
      </w:r>
      <w:r w:rsidR="0060729C">
        <w:rPr>
          <w:shd w:val="clear" w:color="auto" w:fill="FFFFFF"/>
        </w:rPr>
        <w:t>, they requested leave to withdraw the Motion</w:t>
      </w:r>
      <w:r>
        <w:rPr>
          <w:shd w:val="clear" w:color="auto" w:fill="FFFFFF"/>
        </w:rPr>
        <w:t xml:space="preserve">.  </w:t>
      </w:r>
    </w:p>
    <w:p w14:paraId="5A490ECC" w14:textId="77777777" w:rsidR="004E35B1" w:rsidRDefault="004E35B1" w:rsidP="00FA40D0">
      <w:pPr>
        <w:adjustRightInd w:val="0"/>
        <w:spacing w:line="360" w:lineRule="auto"/>
        <w:ind w:firstLine="1440"/>
        <w:rPr>
          <w:shd w:val="clear" w:color="auto" w:fill="FFFFFF"/>
        </w:rPr>
      </w:pPr>
    </w:p>
    <w:p w14:paraId="4DC1E67B" w14:textId="15151407" w:rsidR="00E25AF4" w:rsidRDefault="004E35B1" w:rsidP="00FA40D0">
      <w:pPr>
        <w:adjustRightInd w:val="0"/>
        <w:spacing w:line="360" w:lineRule="auto"/>
        <w:ind w:firstLine="1440"/>
        <w:rPr>
          <w:shd w:val="clear" w:color="auto" w:fill="FFFFFF"/>
        </w:rPr>
      </w:pPr>
      <w:r>
        <w:rPr>
          <w:shd w:val="clear" w:color="auto" w:fill="FFFFFF"/>
        </w:rPr>
        <w:t xml:space="preserve">SPLP filed a Motion </w:t>
      </w:r>
      <w:proofErr w:type="gramStart"/>
      <w:r>
        <w:rPr>
          <w:shd w:val="clear" w:color="auto" w:fill="FFFFFF"/>
        </w:rPr>
        <w:t>In</w:t>
      </w:r>
      <w:proofErr w:type="gramEnd"/>
      <w:r>
        <w:rPr>
          <w:shd w:val="clear" w:color="auto" w:fill="FFFFFF"/>
        </w:rPr>
        <w:t xml:space="preserve"> Limine to Limit Testimony of Rosemary Fuller</w:t>
      </w:r>
      <w:r w:rsidR="00E25AF4">
        <w:rPr>
          <w:shd w:val="clear" w:color="auto" w:fill="FFFFFF"/>
        </w:rPr>
        <w:t xml:space="preserve"> on August 14, 2020 and Exhibit E to the Motion was filed on August 17, 2020.</w:t>
      </w:r>
      <w:r w:rsidR="008C0094">
        <w:rPr>
          <w:shd w:val="clear" w:color="auto" w:fill="FFFFFF"/>
        </w:rPr>
        <w:t xml:space="preserve">  Although Flynn Complainants served copies of their response to this motion on September 1, 2020, the response was not filed with the Commission and an electronic copy of it was not served upon the presiding officer until September 24, 2020,</w:t>
      </w:r>
    </w:p>
    <w:p w14:paraId="693978D7" w14:textId="77777777" w:rsidR="00E25AF4" w:rsidRDefault="00E25AF4" w:rsidP="00FA40D0">
      <w:pPr>
        <w:adjustRightInd w:val="0"/>
        <w:spacing w:line="360" w:lineRule="auto"/>
        <w:ind w:firstLine="1440"/>
        <w:rPr>
          <w:shd w:val="clear" w:color="auto" w:fill="FFFFFF"/>
        </w:rPr>
      </w:pPr>
    </w:p>
    <w:p w14:paraId="7685390B" w14:textId="77777777" w:rsidR="00B403F0" w:rsidRDefault="00E25AF4" w:rsidP="00FA40D0">
      <w:pPr>
        <w:adjustRightInd w:val="0"/>
        <w:spacing w:line="360" w:lineRule="auto"/>
        <w:ind w:firstLine="1440"/>
        <w:rPr>
          <w:shd w:val="clear" w:color="auto" w:fill="FFFFFF"/>
        </w:rPr>
      </w:pPr>
      <w:r>
        <w:rPr>
          <w:shd w:val="clear" w:color="auto" w:fill="FFFFFF"/>
        </w:rPr>
        <w:t xml:space="preserve">SPLP filed two Motions to Consider Replies to Answers to its Motions for Partial Summary Judgment. </w:t>
      </w:r>
      <w:r w:rsidR="00B403F0">
        <w:rPr>
          <w:shd w:val="clear" w:color="auto" w:fill="FFFFFF"/>
        </w:rPr>
        <w:t xml:space="preserve"> </w:t>
      </w:r>
      <w:r>
        <w:rPr>
          <w:shd w:val="clear" w:color="auto" w:fill="FFFFFF"/>
        </w:rPr>
        <w:t xml:space="preserve">Flynn Complainants filed responses to SPLP’s Motions </w:t>
      </w:r>
      <w:r w:rsidR="00181B9C">
        <w:rPr>
          <w:shd w:val="clear" w:color="auto" w:fill="FFFFFF"/>
        </w:rPr>
        <w:t xml:space="preserve">to Consider Replies </w:t>
      </w:r>
      <w:r>
        <w:rPr>
          <w:shd w:val="clear" w:color="auto" w:fill="FFFFFF"/>
        </w:rPr>
        <w:t xml:space="preserve">on August 26, 2020.  </w:t>
      </w:r>
    </w:p>
    <w:p w14:paraId="0AEABA2D" w14:textId="77777777" w:rsidR="00B403F0" w:rsidRDefault="00B403F0" w:rsidP="00FA40D0">
      <w:pPr>
        <w:adjustRightInd w:val="0"/>
        <w:spacing w:line="360" w:lineRule="auto"/>
        <w:ind w:firstLine="1440"/>
        <w:rPr>
          <w:shd w:val="clear" w:color="auto" w:fill="FFFFFF"/>
        </w:rPr>
      </w:pPr>
    </w:p>
    <w:p w14:paraId="11F3AFB6" w14:textId="6FEA4F22" w:rsidR="00E25AF4" w:rsidRDefault="00E25AF4" w:rsidP="00FA40D0">
      <w:pPr>
        <w:adjustRightInd w:val="0"/>
        <w:spacing w:line="360" w:lineRule="auto"/>
        <w:ind w:firstLine="1440"/>
        <w:rPr>
          <w:shd w:val="clear" w:color="auto" w:fill="FFFFFF"/>
        </w:rPr>
      </w:pPr>
      <w:r>
        <w:rPr>
          <w:shd w:val="clear" w:color="auto" w:fill="FFFFFF"/>
        </w:rPr>
        <w:t xml:space="preserve">On August 27, 2020, Flynn Complainants filed a Motion for Partial Summary Judgment.  On </w:t>
      </w:r>
      <w:bookmarkStart w:id="2" w:name="_Hlk51841994"/>
      <w:r>
        <w:rPr>
          <w:shd w:val="clear" w:color="auto" w:fill="FFFFFF"/>
        </w:rPr>
        <w:t xml:space="preserve">September 1, 2020, Flynn Complainants filed an Amended Motion for Partial Summary Judgment. </w:t>
      </w:r>
      <w:r>
        <w:rPr>
          <w:shd w:val="clear" w:color="auto" w:fill="FFFFFF"/>
        </w:rPr>
        <w:br/>
      </w:r>
      <w:bookmarkEnd w:id="2"/>
    </w:p>
    <w:p w14:paraId="759B1E9A" w14:textId="77777777" w:rsidR="00B403F0" w:rsidRDefault="00E25AF4" w:rsidP="00181B9C">
      <w:pPr>
        <w:adjustRightInd w:val="0"/>
        <w:spacing w:line="360" w:lineRule="auto"/>
        <w:ind w:firstLine="1440"/>
        <w:rPr>
          <w:shd w:val="clear" w:color="auto" w:fill="FFFFFF"/>
        </w:rPr>
      </w:pPr>
      <w:r>
        <w:rPr>
          <w:shd w:val="clear" w:color="auto" w:fill="FFFFFF"/>
        </w:rPr>
        <w:t xml:space="preserve">On September 16, 2020, SPLP filed an Answer to the Flynn Complainants’ Amended Motion for Partial Summary Judgment.  </w:t>
      </w:r>
      <w:r w:rsidR="00181B9C">
        <w:rPr>
          <w:shd w:val="clear" w:color="auto" w:fill="FFFFFF"/>
        </w:rPr>
        <w:t xml:space="preserve">On the same date, SPLP filed a Motion </w:t>
      </w:r>
      <w:proofErr w:type="gramStart"/>
      <w:r w:rsidR="00181B9C">
        <w:rPr>
          <w:shd w:val="clear" w:color="auto" w:fill="FFFFFF"/>
        </w:rPr>
        <w:t>In</w:t>
      </w:r>
      <w:proofErr w:type="gramEnd"/>
      <w:r w:rsidR="00181B9C">
        <w:rPr>
          <w:shd w:val="clear" w:color="auto" w:fill="FFFFFF"/>
        </w:rPr>
        <w:t xml:space="preserve"> Limine to Narrow Issues.  </w:t>
      </w:r>
    </w:p>
    <w:p w14:paraId="0C33C24D" w14:textId="77777777" w:rsidR="00B403F0" w:rsidRDefault="00B403F0" w:rsidP="00181B9C">
      <w:pPr>
        <w:adjustRightInd w:val="0"/>
        <w:spacing w:line="360" w:lineRule="auto"/>
        <w:ind w:firstLine="1440"/>
        <w:rPr>
          <w:shd w:val="clear" w:color="auto" w:fill="FFFFFF"/>
        </w:rPr>
      </w:pPr>
    </w:p>
    <w:p w14:paraId="6A231A07" w14:textId="707D21A0" w:rsidR="00443BE1" w:rsidRDefault="00181B9C" w:rsidP="00181B9C">
      <w:pPr>
        <w:adjustRightInd w:val="0"/>
        <w:spacing w:line="360" w:lineRule="auto"/>
        <w:ind w:firstLine="1440"/>
        <w:rPr>
          <w:shd w:val="clear" w:color="auto" w:fill="FFFFFF"/>
        </w:rPr>
      </w:pPr>
      <w:r>
        <w:rPr>
          <w:shd w:val="clear" w:color="auto" w:fill="FFFFFF"/>
        </w:rPr>
        <w:t>On September 22, 2020, Flynn Complainants filed a Motion to Submit Additional Evidence</w:t>
      </w:r>
      <w:r w:rsidR="004D1F32">
        <w:rPr>
          <w:shd w:val="clear" w:color="auto" w:fill="FFFFFF"/>
        </w:rPr>
        <w:t xml:space="preserve">.  </w:t>
      </w:r>
      <w:r>
        <w:rPr>
          <w:shd w:val="clear" w:color="auto" w:fill="FFFFFF"/>
        </w:rPr>
        <w:t xml:space="preserve"> </w:t>
      </w:r>
      <w:r w:rsidR="004D1F32">
        <w:rPr>
          <w:shd w:val="clear" w:color="auto" w:fill="FFFFFF"/>
        </w:rPr>
        <w:t xml:space="preserve">On September 23, 2020, Flynn Complainants filed an Answer to SPLP’s Motion </w:t>
      </w:r>
      <w:proofErr w:type="gramStart"/>
      <w:r w:rsidR="004D1F32">
        <w:rPr>
          <w:shd w:val="clear" w:color="auto" w:fill="FFFFFF"/>
        </w:rPr>
        <w:t>In</w:t>
      </w:r>
      <w:proofErr w:type="gramEnd"/>
      <w:r w:rsidR="004D1F32">
        <w:rPr>
          <w:shd w:val="clear" w:color="auto" w:fill="FFFFFF"/>
        </w:rPr>
        <w:t xml:space="preserve"> Limine</w:t>
      </w:r>
      <w:r w:rsidR="00B403F0">
        <w:rPr>
          <w:shd w:val="clear" w:color="auto" w:fill="FFFFFF"/>
        </w:rPr>
        <w:t xml:space="preserve">.  </w:t>
      </w:r>
      <w:r w:rsidR="00BB6591">
        <w:rPr>
          <w:shd w:val="clear" w:color="auto" w:fill="FFFFFF"/>
        </w:rPr>
        <w:t xml:space="preserve">On September 24, 2020, Flynn Complainants filed a Reply to Sunoco’s Answer to Motion for Partial Summary Judgment.  </w:t>
      </w:r>
      <w:r w:rsidR="009315C1">
        <w:rPr>
          <w:shd w:val="clear" w:color="auto" w:fill="FFFFFF"/>
        </w:rPr>
        <w:t xml:space="preserve">Answers to the Flynn Complainants’ Motion to Submit Additional Evidence are due Monday, September 28, 2020.  A ruling on that motion will be made after an answer is received.  </w:t>
      </w:r>
      <w:r w:rsidR="00D40432">
        <w:rPr>
          <w:shd w:val="clear" w:color="auto" w:fill="FFFFFF"/>
        </w:rPr>
        <w:t>O</w:t>
      </w:r>
      <w:r w:rsidR="009315C1">
        <w:rPr>
          <w:shd w:val="clear" w:color="auto" w:fill="FFFFFF"/>
        </w:rPr>
        <w:t>ther motions are ripe for a decision.</w:t>
      </w:r>
    </w:p>
    <w:p w14:paraId="062567CC" w14:textId="640BB6BA" w:rsidR="00CA2215" w:rsidRDefault="00CA2215" w:rsidP="00181B9C">
      <w:pPr>
        <w:adjustRightInd w:val="0"/>
        <w:spacing w:line="360" w:lineRule="auto"/>
        <w:ind w:firstLine="1440"/>
        <w:rPr>
          <w:shd w:val="clear" w:color="auto" w:fill="FFFFFF"/>
        </w:rPr>
      </w:pPr>
    </w:p>
    <w:p w14:paraId="0E708F29" w14:textId="77777777" w:rsidR="00CA2215" w:rsidRDefault="00CA2215" w:rsidP="00CA2215">
      <w:pPr>
        <w:spacing w:line="360" w:lineRule="auto"/>
        <w:rPr>
          <w:rFonts w:eastAsia="Calibri"/>
        </w:rPr>
      </w:pPr>
      <w:r>
        <w:rPr>
          <w:rFonts w:eastAsia="Calibri"/>
        </w:rPr>
        <w:tab/>
        <w:t>The Commission’s regulations at 52 Pa. Code §5.102(d)(1) set forth the standard of review for summary judgment motions:</w:t>
      </w:r>
    </w:p>
    <w:p w14:paraId="62061CE6" w14:textId="11CC8D1E" w:rsidR="00CA2215" w:rsidRDefault="00CA2215" w:rsidP="00CA2215">
      <w:pPr>
        <w:ind w:left="720"/>
        <w:rPr>
          <w:rFonts w:eastAsia="Calibri"/>
        </w:rPr>
      </w:pPr>
      <w:r w:rsidRPr="00B22A44">
        <w:rPr>
          <w:rFonts w:eastAsia="Calibri"/>
        </w:rPr>
        <w:t xml:space="preserve">(1) </w:t>
      </w:r>
      <w:r w:rsidRPr="00B22A44">
        <w:rPr>
          <w:rFonts w:eastAsia="Calibri"/>
          <w:i/>
          <w:iCs/>
        </w:rPr>
        <w:t>Standard for grant or denial on all counts</w:t>
      </w:r>
      <w:r w:rsidRPr="00B22A44">
        <w:rPr>
          <w:rFonts w:eastAsia="Calibri"/>
        </w:rPr>
        <w:t>. The presiding officer will grant or deny a</w:t>
      </w:r>
      <w:r>
        <w:rPr>
          <w:rFonts w:eastAsia="Calibri"/>
        </w:rPr>
        <w:t xml:space="preserve"> </w:t>
      </w:r>
      <w:r w:rsidRPr="00B22A44">
        <w:rPr>
          <w:rFonts w:eastAsia="Calibri"/>
        </w:rPr>
        <w:t>motion for judgment on the pleadings or a motion for summary judgment, as appropriate.</w:t>
      </w:r>
      <w:r>
        <w:rPr>
          <w:rFonts w:eastAsia="Calibri"/>
        </w:rPr>
        <w:t xml:space="preserve">  </w:t>
      </w:r>
      <w:r w:rsidRPr="00B22A44">
        <w:rPr>
          <w:rFonts w:eastAsia="Calibri"/>
        </w:rPr>
        <w:t>The judgment sought will be rendered if the applicable pleadings, depositions, answer to</w:t>
      </w:r>
      <w:r>
        <w:rPr>
          <w:rFonts w:eastAsia="Calibri"/>
        </w:rPr>
        <w:t xml:space="preserve"> </w:t>
      </w:r>
      <w:r w:rsidRPr="00B22A44">
        <w:rPr>
          <w:rFonts w:eastAsia="Calibri"/>
        </w:rPr>
        <w:t>interrogatories and admissions, together with affidavits, if any, show that there is no</w:t>
      </w:r>
      <w:r>
        <w:rPr>
          <w:rFonts w:eastAsia="Calibri"/>
        </w:rPr>
        <w:t xml:space="preserve"> </w:t>
      </w:r>
      <w:r w:rsidRPr="00B22A44">
        <w:rPr>
          <w:rFonts w:eastAsia="Calibri"/>
        </w:rPr>
        <w:t>genuine issue as to a material fact and that the moving party is entitled to a judgment as a</w:t>
      </w:r>
      <w:r>
        <w:rPr>
          <w:rFonts w:eastAsia="Calibri"/>
        </w:rPr>
        <w:t xml:space="preserve"> </w:t>
      </w:r>
      <w:r w:rsidRPr="00B22A44">
        <w:rPr>
          <w:rFonts w:eastAsia="Calibri"/>
        </w:rPr>
        <w:t>matter of law.</w:t>
      </w:r>
    </w:p>
    <w:p w14:paraId="1F8F9CDE" w14:textId="77777777" w:rsidR="00CA2215" w:rsidRDefault="00CA2215" w:rsidP="00CA2215">
      <w:pPr>
        <w:spacing w:line="360" w:lineRule="auto"/>
        <w:ind w:left="720"/>
        <w:rPr>
          <w:rFonts w:eastAsia="Calibri"/>
        </w:rPr>
      </w:pPr>
    </w:p>
    <w:p w14:paraId="6381A70B" w14:textId="77777777" w:rsidR="00CA2215" w:rsidRDefault="00CA2215" w:rsidP="00CA2215">
      <w:pPr>
        <w:spacing w:line="360" w:lineRule="auto"/>
        <w:rPr>
          <w:rFonts w:eastAsia="Calibri"/>
        </w:rPr>
      </w:pPr>
      <w:r>
        <w:rPr>
          <w:rFonts w:eastAsia="Calibri"/>
        </w:rPr>
        <w:t xml:space="preserve">52 </w:t>
      </w:r>
      <w:proofErr w:type="gramStart"/>
      <w:r>
        <w:rPr>
          <w:rFonts w:eastAsia="Calibri"/>
        </w:rPr>
        <w:t>Pa.Code</w:t>
      </w:r>
      <w:proofErr w:type="gramEnd"/>
      <w:r>
        <w:rPr>
          <w:rFonts w:eastAsia="Calibri"/>
        </w:rPr>
        <w:t xml:space="preserve"> § 5.102(d)(1).</w:t>
      </w:r>
    </w:p>
    <w:p w14:paraId="7FF24C40" w14:textId="77777777" w:rsidR="00CA2215" w:rsidRDefault="00CA2215" w:rsidP="00CA2215">
      <w:pPr>
        <w:spacing w:line="360" w:lineRule="auto"/>
        <w:ind w:left="720"/>
        <w:rPr>
          <w:rFonts w:eastAsia="Calibri"/>
        </w:rPr>
      </w:pPr>
    </w:p>
    <w:p w14:paraId="0D642BBD" w14:textId="77777777" w:rsidR="00CA2215" w:rsidRDefault="00CA2215" w:rsidP="00CA2215">
      <w:pPr>
        <w:spacing w:line="360" w:lineRule="auto"/>
        <w:rPr>
          <w:bCs/>
          <w:i/>
        </w:rPr>
      </w:pPr>
      <w:r>
        <w:rPr>
          <w:rFonts w:eastAsia="Calibri"/>
        </w:rPr>
        <w:tab/>
      </w:r>
      <w:r>
        <w:rPr>
          <w:rFonts w:eastAsia="Calibri"/>
        </w:rPr>
        <w:tab/>
        <w:t>When deciding on a motion for summary judgment, a</w:t>
      </w:r>
      <w:r>
        <w:t xml:space="preserve">ll doubts as to the existence of a genuine issue of material fact must be resolved against the moving party.  </w:t>
      </w:r>
      <w:r w:rsidRPr="00E15AA0">
        <w:rPr>
          <w:i/>
        </w:rPr>
        <w:t xml:space="preserve">Thompson Coal Co. v. Pike Coal Co., </w:t>
      </w:r>
      <w:r w:rsidRPr="003C6982">
        <w:t>488 Pa. 198, 412 A.2d 466 (1979).</w:t>
      </w:r>
      <w:r>
        <w:t xml:space="preserve">  However, once a motion for summary judgment is properly made and supported, it is generally accepted that the nonmoving party may not simply rest upon the mere allegations or denials of its pleading, but must set forth facts showing that there is a genuine issue for trial.  </w:t>
      </w:r>
      <w:r w:rsidRPr="00F64087">
        <w:rPr>
          <w:i/>
        </w:rPr>
        <w:t xml:space="preserve">Fiffick v. GAF Corporation, </w:t>
      </w:r>
      <w:r w:rsidRPr="00606993">
        <w:t>603 A.2d 208 (Pa. Super. 1991) (Discussing the Pennsylvania Rules of Civil Procedure</w:t>
      </w:r>
      <w:proofErr w:type="gramStart"/>
      <w:r w:rsidRPr="00606993">
        <w:t>)</w:t>
      </w:r>
      <w:r w:rsidRPr="00C51B04">
        <w:t>;</w:t>
      </w:r>
      <w:r>
        <w:rPr>
          <w:i/>
        </w:rPr>
        <w:t xml:space="preserve"> </w:t>
      </w:r>
      <w:r>
        <w:t xml:space="preserve"> </w:t>
      </w:r>
      <w:r>
        <w:rPr>
          <w:i/>
        </w:rPr>
        <w:t xml:space="preserve"> </w:t>
      </w:r>
      <w:proofErr w:type="gramEnd"/>
      <w:r w:rsidRPr="00F64087">
        <w:rPr>
          <w:bCs/>
          <w:i/>
        </w:rPr>
        <w:t>A</w:t>
      </w:r>
      <w:r>
        <w:rPr>
          <w:bCs/>
          <w:i/>
        </w:rPr>
        <w:t>nderson</w:t>
      </w:r>
      <w:r w:rsidRPr="00F64087">
        <w:rPr>
          <w:bCs/>
          <w:i/>
        </w:rPr>
        <w:t xml:space="preserve"> v. L</w:t>
      </w:r>
      <w:r>
        <w:rPr>
          <w:bCs/>
          <w:i/>
        </w:rPr>
        <w:t>iberty Lobby, Inc.</w:t>
      </w:r>
      <w:r w:rsidRPr="00F64087">
        <w:rPr>
          <w:bCs/>
          <w:i/>
        </w:rPr>
        <w:t>, I</w:t>
      </w:r>
      <w:r>
        <w:rPr>
          <w:bCs/>
          <w:i/>
        </w:rPr>
        <w:t>nc</w:t>
      </w:r>
      <w:r w:rsidRPr="00F64087">
        <w:rPr>
          <w:bCs/>
          <w:i/>
        </w:rPr>
        <w:t xml:space="preserve">., </w:t>
      </w:r>
      <w:r w:rsidRPr="00606993">
        <w:rPr>
          <w:bCs/>
        </w:rPr>
        <w:t>477 U.S. 242 (1986)</w:t>
      </w:r>
      <w:r>
        <w:rPr>
          <w:bCs/>
        </w:rPr>
        <w:t xml:space="preserve"> </w:t>
      </w:r>
      <w:r w:rsidRPr="00606993">
        <w:rPr>
          <w:bCs/>
        </w:rPr>
        <w:t>(Discussing the Federal Rules of Civil Procedure)</w:t>
      </w:r>
      <w:r>
        <w:rPr>
          <w:bCs/>
          <w:i/>
        </w:rPr>
        <w:t>.</w:t>
      </w:r>
    </w:p>
    <w:p w14:paraId="56EEA822" w14:textId="77777777" w:rsidR="00CA2215" w:rsidRDefault="00CA2215" w:rsidP="00CA2215">
      <w:pPr>
        <w:spacing w:line="360" w:lineRule="auto"/>
        <w:rPr>
          <w:bCs/>
          <w:i/>
        </w:rPr>
      </w:pPr>
    </w:p>
    <w:p w14:paraId="0E8A0EE8" w14:textId="77777777" w:rsidR="00D40432" w:rsidRDefault="00CA2215" w:rsidP="00044F18">
      <w:pPr>
        <w:pStyle w:val="BodyDouble05"/>
        <w:spacing w:line="360" w:lineRule="auto"/>
        <w:ind w:firstLine="1440"/>
        <w:jc w:val="left"/>
        <w:rPr>
          <w:bCs/>
        </w:rPr>
      </w:pPr>
      <w:r>
        <w:rPr>
          <w:bCs/>
        </w:rPr>
        <w:t>In the instant case, there are material facts in dispute.  In their Motion for Partial Summary Judgment</w:t>
      </w:r>
      <w:r w:rsidR="009315C1">
        <w:rPr>
          <w:bCs/>
        </w:rPr>
        <w:t>,</w:t>
      </w:r>
      <w:r>
        <w:rPr>
          <w:bCs/>
        </w:rPr>
        <w:t xml:space="preserve"> Flynn Complainants contend SPLP did not produce risk assessments </w:t>
      </w:r>
      <w:r w:rsidR="009315C1">
        <w:rPr>
          <w:bCs/>
        </w:rPr>
        <w:t xml:space="preserve">in discovery </w:t>
      </w:r>
      <w:r>
        <w:rPr>
          <w:bCs/>
        </w:rPr>
        <w:t>and SPLP contends that it did produce risk assessments in discovery.  SPLP contends Complainants</w:t>
      </w:r>
      <w:r w:rsidR="00AD121F" w:rsidRPr="00AD121F">
        <w:rPr>
          <w:color w:val="000000"/>
          <w:sz w:val="23"/>
          <w:szCs w:val="23"/>
        </w:rPr>
        <w:t xml:space="preserve"> </w:t>
      </w:r>
      <w:r w:rsidR="00AD121F" w:rsidRPr="00AD121F">
        <w:rPr>
          <w:bCs/>
        </w:rPr>
        <w:t xml:space="preserve">have failed to present a genuine issue of material fact for hearing and </w:t>
      </w:r>
      <w:r w:rsidR="00D40432">
        <w:rPr>
          <w:bCs/>
        </w:rPr>
        <w:t xml:space="preserve">have failed to </w:t>
      </w:r>
      <w:r w:rsidR="00AD121F" w:rsidRPr="00AD121F">
        <w:rPr>
          <w:bCs/>
        </w:rPr>
        <w:t xml:space="preserve">meet their burden of proof to show a violation of the Public Utility Code, Commission regulations, or Commission Order regarding the integrity management, corrosion control, and cathodic protection of the Mariner East 1 and 12-inch pipelines, entitling SPLP to judgment as a matter of law. </w:t>
      </w:r>
      <w:r>
        <w:rPr>
          <w:bCs/>
        </w:rPr>
        <w:t xml:space="preserve"> </w:t>
      </w:r>
    </w:p>
    <w:p w14:paraId="51B2E74B" w14:textId="77777777" w:rsidR="00D40432" w:rsidRDefault="00D40432" w:rsidP="00044F18">
      <w:pPr>
        <w:pStyle w:val="BodyDouble05"/>
        <w:spacing w:line="360" w:lineRule="auto"/>
        <w:ind w:firstLine="1440"/>
        <w:jc w:val="left"/>
        <w:rPr>
          <w:bCs/>
        </w:rPr>
      </w:pPr>
    </w:p>
    <w:p w14:paraId="184882A9" w14:textId="77777777" w:rsidR="00D40432" w:rsidRDefault="00044F18" w:rsidP="00044F18">
      <w:pPr>
        <w:pStyle w:val="BodyDouble05"/>
        <w:spacing w:line="360" w:lineRule="auto"/>
        <w:ind w:firstLine="1440"/>
        <w:jc w:val="left"/>
        <w:rPr>
          <w:bCs/>
        </w:rPr>
      </w:pPr>
      <w:r>
        <w:rPr>
          <w:bCs/>
        </w:rPr>
        <w:t xml:space="preserve">Conversely, Complainants contend there remain genuine issues as to material facts regarding the integrity management, corrosion control and cathodic protection of the ME 1 and 12-inch workaround pipelines.  </w:t>
      </w:r>
    </w:p>
    <w:p w14:paraId="3479D4CC" w14:textId="77777777" w:rsidR="00D40432" w:rsidRDefault="00D40432" w:rsidP="00044F18">
      <w:pPr>
        <w:pStyle w:val="BodyDouble05"/>
        <w:spacing w:line="360" w:lineRule="auto"/>
        <w:ind w:firstLine="1440"/>
        <w:jc w:val="left"/>
        <w:rPr>
          <w:bCs/>
        </w:rPr>
      </w:pPr>
    </w:p>
    <w:p w14:paraId="5C6207BE" w14:textId="30C94571" w:rsidR="00044F18" w:rsidRDefault="00044F18" w:rsidP="00044F18">
      <w:pPr>
        <w:pStyle w:val="BodyDouble05"/>
        <w:spacing w:line="360" w:lineRule="auto"/>
        <w:ind w:firstLine="1440"/>
        <w:jc w:val="left"/>
        <w:rPr>
          <w:szCs w:val="24"/>
        </w:rPr>
      </w:pPr>
      <w:r>
        <w:rPr>
          <w:bCs/>
        </w:rPr>
        <w:t xml:space="preserve">SPLP also contends that </w:t>
      </w:r>
      <w:r>
        <w:rPr>
          <w:szCs w:val="24"/>
        </w:rPr>
        <w:t xml:space="preserve">Complainants have failed to present any evidence, much less substantial evidence necessary to sustain their burden, of the probability or risk of a catastrophic or other release from ME2.  SPLP argues that the potential consequences of a catastrophic release, without evidence of the likelihood of that release occurring, does not render ME2 unsafe within the meaning of Section 1501 as a matter of law.  Complainants’ arguments that ME2 is unsafe simply because it </w:t>
      </w:r>
      <w:proofErr w:type="gramStart"/>
      <w:r>
        <w:rPr>
          <w:szCs w:val="24"/>
        </w:rPr>
        <w:t>is located in</w:t>
      </w:r>
      <w:proofErr w:type="gramEnd"/>
      <w:r>
        <w:rPr>
          <w:szCs w:val="24"/>
        </w:rPr>
        <w:t xml:space="preserve"> high consequence areas in Delaware and Chester counties directly contravenes the Commission’s regulations.  Therefore, SPLP is entitled to summary judgment on this issue as a matter of law.  </w:t>
      </w:r>
    </w:p>
    <w:p w14:paraId="67DD0667" w14:textId="254B81E6" w:rsidR="00044F18" w:rsidRDefault="00044F18" w:rsidP="00044F18">
      <w:pPr>
        <w:pStyle w:val="BodyDouble05"/>
        <w:spacing w:line="360" w:lineRule="auto"/>
        <w:ind w:firstLine="1440"/>
        <w:jc w:val="left"/>
        <w:rPr>
          <w:szCs w:val="24"/>
        </w:rPr>
      </w:pPr>
    </w:p>
    <w:p w14:paraId="5CC31E48" w14:textId="22FED70F" w:rsidR="00044F18" w:rsidRDefault="00044F18" w:rsidP="00044F18">
      <w:pPr>
        <w:pStyle w:val="BodyDouble05"/>
        <w:spacing w:line="360" w:lineRule="auto"/>
        <w:ind w:firstLine="1440"/>
        <w:jc w:val="left"/>
        <w:rPr>
          <w:szCs w:val="24"/>
        </w:rPr>
      </w:pPr>
      <w:r>
        <w:rPr>
          <w:szCs w:val="24"/>
        </w:rPr>
        <w:t xml:space="preserve">Conversely, Andover Homeowners’ Association argues that its witness, </w:t>
      </w:r>
      <w:r w:rsidRPr="00044F18">
        <w:t>Eric Friedman</w:t>
      </w:r>
      <w:r>
        <w:t>,</w:t>
      </w:r>
      <w:r w:rsidRPr="00044F18">
        <w:t xml:space="preserve"> testified that Sunoco is the highest risk operator in the United States pipeline business. He specifically discussed, as admitted into evidence, release and incident data from the Pipeline and Hazardous Materials Safety Administration (“PHMSA”) showing that Sunoco had more incidents and a higher incident rate than other comparable pipeline operators. </w:t>
      </w:r>
      <w:r>
        <w:t xml:space="preserve"> </w:t>
      </w:r>
      <w:proofErr w:type="gramStart"/>
      <w:r>
        <w:t>Also</w:t>
      </w:r>
      <w:proofErr w:type="gramEnd"/>
      <w:r>
        <w:t xml:space="preserve"> i</w:t>
      </w:r>
      <w:r w:rsidRPr="00044F18">
        <w:rPr>
          <w:szCs w:val="24"/>
        </w:rPr>
        <w:t>n evidence is a variety of consequence analyses from various sources, including Delaware County, a citizens group, and Sunoco’s Canadian affiliate showing the horrific consequences of a highly volatile liquid (“HVL”) hazardous materials release which could occur on the Mariner East system. Further, several witnesses at the lay hearings, including Mr. Friedman, Ms. Caroline Hughes, Ms. Rebecca Britton, and various school district representatives, testified that the Mariner East pipeline was placed within several feet of their homes, schools, businesses, including restaurant kitchens less than 100 feet from a valve site, and extended care facilities. Finally, Mr. Tim Boyce</w:t>
      </w:r>
      <w:r w:rsidR="0050244E">
        <w:rPr>
          <w:szCs w:val="24"/>
        </w:rPr>
        <w:t>’s</w:t>
      </w:r>
      <w:r w:rsidRPr="00044F18">
        <w:rPr>
          <w:szCs w:val="24"/>
        </w:rPr>
        <w:t xml:space="preserve"> written testimony </w:t>
      </w:r>
      <w:r w:rsidR="0050244E">
        <w:rPr>
          <w:szCs w:val="24"/>
        </w:rPr>
        <w:t xml:space="preserve">is </w:t>
      </w:r>
      <w:r w:rsidRPr="00044F18">
        <w:rPr>
          <w:szCs w:val="24"/>
        </w:rPr>
        <w:t>that he, as the person responsible for Delaware County emergency response, cannot provide any reasonable response to any significant Mariner East incident.</w:t>
      </w:r>
    </w:p>
    <w:p w14:paraId="258D1F4F" w14:textId="31F6F0C4" w:rsidR="008A3B64" w:rsidRDefault="008A3B64" w:rsidP="00044F18">
      <w:pPr>
        <w:pStyle w:val="BodyDouble05"/>
        <w:spacing w:line="360" w:lineRule="auto"/>
        <w:ind w:firstLine="1440"/>
        <w:jc w:val="left"/>
        <w:rPr>
          <w:szCs w:val="24"/>
        </w:rPr>
      </w:pPr>
    </w:p>
    <w:p w14:paraId="3936212C" w14:textId="77777777" w:rsidR="00920B4A" w:rsidRDefault="008A3B64" w:rsidP="008A3B64">
      <w:pPr>
        <w:pStyle w:val="BodyDouble05"/>
        <w:spacing w:line="360" w:lineRule="auto"/>
        <w:ind w:firstLine="1440"/>
        <w:jc w:val="left"/>
        <w:rPr>
          <w:szCs w:val="24"/>
        </w:rPr>
      </w:pPr>
      <w:r>
        <w:rPr>
          <w:szCs w:val="24"/>
        </w:rPr>
        <w:t xml:space="preserve">Complainant </w:t>
      </w:r>
      <w:r w:rsidR="00920B4A">
        <w:rPr>
          <w:szCs w:val="24"/>
        </w:rPr>
        <w:t>Britton argues SPLP’s Motion for Partial Summary Judgment should be denied there is evidence in the record showing a lack of disclosure of the hazards of the Mariner East pipelines, with specific reference to the valve located at the Marsh Creek 6</w:t>
      </w:r>
      <w:r w:rsidR="00920B4A" w:rsidRPr="00920B4A">
        <w:rPr>
          <w:szCs w:val="24"/>
          <w:vertAlign w:val="superscript"/>
        </w:rPr>
        <w:t>th</w:t>
      </w:r>
      <w:r w:rsidR="00920B4A">
        <w:rPr>
          <w:szCs w:val="24"/>
        </w:rPr>
        <w:t xml:space="preserve"> grade center.  Ms. Britton argues SPLP should be required to create and share a complete hazard analysis with the state.  She requests the hazard analysis be shared with the township and County within which she resides such that officials may have effective management programs.  </w:t>
      </w:r>
    </w:p>
    <w:p w14:paraId="558EBE6F" w14:textId="77777777" w:rsidR="00920B4A" w:rsidRDefault="00920B4A" w:rsidP="008A3B64">
      <w:pPr>
        <w:pStyle w:val="BodyDouble05"/>
        <w:spacing w:line="360" w:lineRule="auto"/>
        <w:ind w:firstLine="1440"/>
        <w:jc w:val="left"/>
        <w:rPr>
          <w:szCs w:val="24"/>
        </w:rPr>
      </w:pPr>
    </w:p>
    <w:p w14:paraId="697F6B96" w14:textId="58C9B262" w:rsidR="008A3B64" w:rsidRDefault="00920B4A" w:rsidP="008A3B64">
      <w:pPr>
        <w:pStyle w:val="BodyDouble05"/>
        <w:spacing w:line="360" w:lineRule="auto"/>
        <w:ind w:firstLine="1440"/>
        <w:jc w:val="left"/>
        <w:rPr>
          <w:szCs w:val="24"/>
        </w:rPr>
      </w:pPr>
      <w:r>
        <w:rPr>
          <w:szCs w:val="24"/>
        </w:rPr>
        <w:t xml:space="preserve">Complainant </w:t>
      </w:r>
      <w:r w:rsidR="008A3B64">
        <w:rPr>
          <w:szCs w:val="24"/>
        </w:rPr>
        <w:t xml:space="preserve">DiBernardino argues that </w:t>
      </w:r>
      <w:r w:rsidR="008A3B64" w:rsidRPr="008A3B64">
        <w:rPr>
          <w:szCs w:val="24"/>
        </w:rPr>
        <w:t>SPLP and counsel, even if willing, could not provide the actual probability/likelihood of</w:t>
      </w:r>
      <w:r w:rsidR="008A3B64">
        <w:rPr>
          <w:szCs w:val="24"/>
        </w:rPr>
        <w:t xml:space="preserve"> </w:t>
      </w:r>
      <w:r w:rsidR="008A3B64" w:rsidRPr="008A3B64">
        <w:rPr>
          <w:szCs w:val="24"/>
        </w:rPr>
        <w:t>a leak on the Mariner East Pipelines.</w:t>
      </w:r>
      <w:r w:rsidR="008A3B64">
        <w:rPr>
          <w:szCs w:val="24"/>
        </w:rPr>
        <w:t xml:space="preserve"> </w:t>
      </w:r>
      <w:r w:rsidR="008A3B64" w:rsidRPr="008A3B64">
        <w:rPr>
          <w:szCs w:val="24"/>
        </w:rPr>
        <w:t>Without the ability to determine the probability, there is no credible way to determine the</w:t>
      </w:r>
      <w:r w:rsidR="008A3B64">
        <w:rPr>
          <w:szCs w:val="24"/>
        </w:rPr>
        <w:t xml:space="preserve"> </w:t>
      </w:r>
      <w:r w:rsidR="008A3B64" w:rsidRPr="008A3B64">
        <w:rPr>
          <w:szCs w:val="24"/>
        </w:rPr>
        <w:t>risk. Without a proper risk analysis, one cannot create an adequate integrity management plan</w:t>
      </w:r>
      <w:r w:rsidR="008A3B64">
        <w:rPr>
          <w:szCs w:val="24"/>
        </w:rPr>
        <w:t xml:space="preserve"> </w:t>
      </w:r>
      <w:r w:rsidR="008A3B64" w:rsidRPr="008A3B64">
        <w:rPr>
          <w:szCs w:val="24"/>
        </w:rPr>
        <w:t xml:space="preserve">and therefore, </w:t>
      </w:r>
      <w:r w:rsidR="008A3B64">
        <w:rPr>
          <w:szCs w:val="24"/>
        </w:rPr>
        <w:t xml:space="preserve">SPLP is </w:t>
      </w:r>
      <w:r w:rsidR="008A3B64" w:rsidRPr="008A3B64">
        <w:rPr>
          <w:szCs w:val="24"/>
        </w:rPr>
        <w:t>out of compliance with 49 CFR § 195.452 - Pipeline integrity</w:t>
      </w:r>
      <w:r w:rsidR="008A3B64">
        <w:rPr>
          <w:szCs w:val="24"/>
        </w:rPr>
        <w:t xml:space="preserve"> </w:t>
      </w:r>
      <w:r w:rsidR="008A3B64" w:rsidRPr="008A3B64">
        <w:rPr>
          <w:szCs w:val="24"/>
        </w:rPr>
        <w:t xml:space="preserve">management in high consequence areas. </w:t>
      </w:r>
    </w:p>
    <w:p w14:paraId="72A91CEB" w14:textId="5CC75436" w:rsidR="008A3B64" w:rsidRDefault="008A3B64" w:rsidP="008A3B64">
      <w:pPr>
        <w:pStyle w:val="BodyDouble05"/>
        <w:spacing w:line="360" w:lineRule="auto"/>
        <w:ind w:firstLine="1440"/>
        <w:jc w:val="left"/>
        <w:rPr>
          <w:szCs w:val="24"/>
        </w:rPr>
      </w:pPr>
    </w:p>
    <w:p w14:paraId="65F68ABC" w14:textId="63BC367A" w:rsidR="008A3B64" w:rsidRDefault="008A3B64" w:rsidP="008A3B64">
      <w:pPr>
        <w:adjustRightInd w:val="0"/>
        <w:spacing w:line="360" w:lineRule="auto"/>
        <w:ind w:firstLine="1440"/>
      </w:pPr>
      <w:r>
        <w:t xml:space="preserve">Complainant Obenski argues that </w:t>
      </w:r>
      <w:r>
        <w:rPr>
          <w:rFonts w:ascii="TimesNewRomanPSMT" w:hAnsi="TimesNewRomanPSMT" w:cs="TimesNewRomanPSMT"/>
        </w:rPr>
        <w:t>discovery is still open in the case.  Construction of the Mariner East project has continued, uninterrupted, despite a delay in these proceedings, and as a result, damages and violations to her community have continued to accrue.  The testimony provided so far in these proceedings, especially at the expert testimony level, deserves full consideration before the Commission. Complainants also deserve a full opportunity to consider the evidence and testimony submitted on behalf of other aligned parties.</w:t>
      </w:r>
    </w:p>
    <w:p w14:paraId="46C763B7" w14:textId="37CFEBF3" w:rsidR="00AD121F" w:rsidRDefault="00AD121F" w:rsidP="00044F18">
      <w:pPr>
        <w:spacing w:line="360" w:lineRule="auto"/>
        <w:ind w:firstLine="1440"/>
        <w:rPr>
          <w:bCs/>
        </w:rPr>
      </w:pPr>
    </w:p>
    <w:p w14:paraId="4FDDDFFC" w14:textId="46E4FAF8" w:rsidR="0060729C" w:rsidRDefault="00044F18" w:rsidP="008A3B64">
      <w:pPr>
        <w:spacing w:line="360" w:lineRule="auto"/>
        <w:ind w:firstLine="1440"/>
        <w:rPr>
          <w:rFonts w:eastAsia="Calibri"/>
        </w:rPr>
      </w:pPr>
      <w:r>
        <w:rPr>
          <w:bCs/>
        </w:rPr>
        <w:t>I find that</w:t>
      </w:r>
      <w:r w:rsidR="00CA2215">
        <w:rPr>
          <w:bCs/>
        </w:rPr>
        <w:t xml:space="preserve"> </w:t>
      </w:r>
      <w:r w:rsidR="00CA2215" w:rsidRPr="00B22A44">
        <w:rPr>
          <w:rFonts w:eastAsia="Calibri"/>
        </w:rPr>
        <w:t>the</w:t>
      </w:r>
      <w:r w:rsidR="0050244E">
        <w:rPr>
          <w:rFonts w:eastAsia="Calibri"/>
        </w:rPr>
        <w:t xml:space="preserve"> evidence admitted so far and the</w:t>
      </w:r>
      <w:r w:rsidR="00CA2215" w:rsidRPr="00B22A44">
        <w:rPr>
          <w:rFonts w:eastAsia="Calibri"/>
        </w:rPr>
        <w:t xml:space="preserve"> pleadings, depositions, answer</w:t>
      </w:r>
      <w:r w:rsidR="00CA2215">
        <w:rPr>
          <w:rFonts w:eastAsia="Calibri"/>
        </w:rPr>
        <w:t>s</w:t>
      </w:r>
      <w:r w:rsidR="00CA2215" w:rsidRPr="00B22A44">
        <w:rPr>
          <w:rFonts w:eastAsia="Calibri"/>
        </w:rPr>
        <w:t xml:space="preserve"> to</w:t>
      </w:r>
      <w:r w:rsidR="00CA2215">
        <w:rPr>
          <w:rFonts w:eastAsia="Calibri"/>
        </w:rPr>
        <w:t xml:space="preserve"> i</w:t>
      </w:r>
      <w:r w:rsidR="00CA2215" w:rsidRPr="00B22A44">
        <w:rPr>
          <w:rFonts w:eastAsia="Calibri"/>
        </w:rPr>
        <w:t>nterrogatories and admiss</w:t>
      </w:r>
      <w:r w:rsidR="00CA2215">
        <w:rPr>
          <w:rFonts w:eastAsia="Calibri"/>
        </w:rPr>
        <w:t xml:space="preserve">ions, together with affidavits, </w:t>
      </w:r>
      <w:r w:rsidR="00CA2215" w:rsidRPr="00B22A44">
        <w:rPr>
          <w:rFonts w:eastAsia="Calibri"/>
        </w:rPr>
        <w:t xml:space="preserve">show that there </w:t>
      </w:r>
      <w:r>
        <w:rPr>
          <w:rFonts w:eastAsia="Calibri"/>
        </w:rPr>
        <w:t>are</w:t>
      </w:r>
      <w:r w:rsidR="00CA2215">
        <w:rPr>
          <w:rFonts w:eastAsia="Calibri"/>
        </w:rPr>
        <w:t xml:space="preserve"> </w:t>
      </w:r>
      <w:r w:rsidR="00CA2215" w:rsidRPr="00B22A44">
        <w:rPr>
          <w:rFonts w:eastAsia="Calibri"/>
        </w:rPr>
        <w:t>genuine issue</w:t>
      </w:r>
      <w:r w:rsidR="00920B4A">
        <w:rPr>
          <w:rFonts w:eastAsia="Calibri"/>
        </w:rPr>
        <w:t>s</w:t>
      </w:r>
      <w:r w:rsidR="00CA2215" w:rsidRPr="00B22A44">
        <w:rPr>
          <w:rFonts w:eastAsia="Calibri"/>
        </w:rPr>
        <w:t xml:space="preserve"> as to </w:t>
      </w:r>
      <w:r w:rsidR="00CA2215">
        <w:rPr>
          <w:rFonts w:eastAsia="Calibri"/>
        </w:rPr>
        <w:t>whether Respondent violated any statute, Commission regulation, or Commission order</w:t>
      </w:r>
      <w:r w:rsidR="00920B4A">
        <w:rPr>
          <w:rFonts w:eastAsia="Calibri"/>
        </w:rPr>
        <w:t>;</w:t>
      </w:r>
      <w:r w:rsidR="00CA2215">
        <w:rPr>
          <w:rFonts w:eastAsia="Calibri"/>
        </w:rPr>
        <w:t xml:space="preserve"> thus</w:t>
      </w:r>
      <w:r w:rsidR="00920B4A">
        <w:rPr>
          <w:rFonts w:eastAsia="Calibri"/>
        </w:rPr>
        <w:t>,</w:t>
      </w:r>
      <w:r w:rsidR="00CA2215">
        <w:rPr>
          <w:rFonts w:eastAsia="Calibri"/>
        </w:rPr>
        <w:t xml:space="preserve"> </w:t>
      </w:r>
      <w:r w:rsidR="0050244E">
        <w:rPr>
          <w:rFonts w:eastAsia="Calibri"/>
        </w:rPr>
        <w:t xml:space="preserve">SPLP is not </w:t>
      </w:r>
      <w:r>
        <w:rPr>
          <w:rFonts w:eastAsia="Calibri"/>
        </w:rPr>
        <w:t xml:space="preserve">entitled </w:t>
      </w:r>
      <w:r w:rsidR="00CA2215">
        <w:rPr>
          <w:rFonts w:eastAsia="Calibri"/>
        </w:rPr>
        <w:t>to judgment as a matter of law.</w:t>
      </w:r>
      <w:r w:rsidR="0050244E">
        <w:rPr>
          <w:rFonts w:eastAsia="Calibri"/>
        </w:rPr>
        <w:t xml:space="preserve">  </w:t>
      </w:r>
      <w:r w:rsidR="00920B4A">
        <w:rPr>
          <w:rFonts w:eastAsia="Calibri"/>
        </w:rPr>
        <w:t xml:space="preserve">Additionally, </w:t>
      </w:r>
      <w:r w:rsidR="0060729C">
        <w:rPr>
          <w:rFonts w:eastAsia="Calibri"/>
        </w:rPr>
        <w:t xml:space="preserve">Flynn Complainants are not entitled to partial summary judgment because they allege there was no risk assessment/analysis ever performed on ME 1 or ME 2.  </w:t>
      </w:r>
      <w:r w:rsidR="0050244E">
        <w:rPr>
          <w:rFonts w:eastAsia="Calibri"/>
        </w:rPr>
        <w:t xml:space="preserve">SPLP </w:t>
      </w:r>
      <w:r w:rsidR="00920B4A">
        <w:rPr>
          <w:rFonts w:eastAsia="Calibri"/>
        </w:rPr>
        <w:t xml:space="preserve">contends risk assessments are in existence and the operator </w:t>
      </w:r>
      <w:r w:rsidR="0050244E">
        <w:rPr>
          <w:rFonts w:eastAsia="Calibri"/>
        </w:rPr>
        <w:t>is entitled to defend its position against the allegations of Flynn Complainants</w:t>
      </w:r>
      <w:r w:rsidR="0060729C">
        <w:rPr>
          <w:rFonts w:eastAsia="Calibri"/>
        </w:rPr>
        <w:t>.</w:t>
      </w:r>
    </w:p>
    <w:p w14:paraId="65FF1077" w14:textId="77777777" w:rsidR="0060729C" w:rsidRDefault="0060729C" w:rsidP="008A3B64">
      <w:pPr>
        <w:spacing w:line="360" w:lineRule="auto"/>
        <w:ind w:firstLine="1440"/>
        <w:rPr>
          <w:rFonts w:eastAsia="Calibri"/>
        </w:rPr>
      </w:pPr>
    </w:p>
    <w:p w14:paraId="55FA92F3" w14:textId="3DEE050D" w:rsidR="0060729C" w:rsidRDefault="0060729C" w:rsidP="008A3B64">
      <w:pPr>
        <w:spacing w:line="360" w:lineRule="auto"/>
        <w:ind w:firstLine="1440"/>
        <w:rPr>
          <w:rFonts w:eastAsia="Calibri"/>
        </w:rPr>
      </w:pPr>
      <w:r>
        <w:rPr>
          <w:rFonts w:eastAsia="Calibri"/>
        </w:rPr>
        <w:t xml:space="preserve">Regarding the outstanding motion in limine to exclude/limit the written testimonies of Rosemary Fuller, </w:t>
      </w:r>
      <w:r w:rsidR="00D13BB9">
        <w:rPr>
          <w:rFonts w:eastAsia="Calibri"/>
        </w:rPr>
        <w:t xml:space="preserve">although she is a lay witness, she may testify as to her water issues and refer to a lab report.  She may also testify as to her actions and regarding facts of which she has personal knowledge.  SPLP’s Motion in Limine will be denied. </w:t>
      </w:r>
      <w:r>
        <w:rPr>
          <w:rFonts w:eastAsia="Calibri"/>
        </w:rPr>
        <w:t>I will rule on the Motion to Submit Additional Evidence filed by Flynn Complainants at the September 29, 2020 hearing, after SPLP has had an opportunity to respond in writing by September 28, 2020.</w:t>
      </w:r>
    </w:p>
    <w:p w14:paraId="3DB4971C" w14:textId="77777777" w:rsidR="0060729C" w:rsidRDefault="0060729C" w:rsidP="008A3B64">
      <w:pPr>
        <w:spacing w:line="360" w:lineRule="auto"/>
        <w:ind w:firstLine="1440"/>
        <w:rPr>
          <w:rFonts w:eastAsia="Calibri"/>
        </w:rPr>
      </w:pPr>
    </w:p>
    <w:p w14:paraId="199AC2C3" w14:textId="073E7899" w:rsidR="0050244E" w:rsidRDefault="0050244E" w:rsidP="008A3B64">
      <w:pPr>
        <w:spacing w:line="360" w:lineRule="auto"/>
        <w:ind w:firstLine="1440"/>
        <w:rPr>
          <w:rFonts w:eastAsia="Calibri"/>
        </w:rPr>
      </w:pPr>
      <w:r>
        <w:rPr>
          <w:rFonts w:eastAsia="Calibri"/>
        </w:rPr>
        <w:t>Regarding SPLP’s Motion in Limine</w:t>
      </w:r>
      <w:r w:rsidR="00920B4A">
        <w:rPr>
          <w:rFonts w:eastAsia="Calibri"/>
        </w:rPr>
        <w:t xml:space="preserve"> to Narrow Issues</w:t>
      </w:r>
      <w:r>
        <w:rPr>
          <w:rFonts w:eastAsia="Calibri"/>
        </w:rPr>
        <w:t>, Flynn Complainants admit that their request for an independent consultant’s remaining life study of ME1 is now moot as the same relief has been granted in a separate complaint proceeding.  However, they contend a remaining life study should also be done on the 12-inch workaround pipeline traversing through their Counties of residence.  I agree with Flynn Complainants, that the issues will be narrowed to whether the Commission should direct an independent remaining life study on the 12-inch workaround pipeline.</w:t>
      </w:r>
      <w:r w:rsidR="00E46273">
        <w:rPr>
          <w:rFonts w:eastAsia="Calibri"/>
        </w:rPr>
        <w:t xml:space="preserve">  SPLP’s Motion in Limine will be granted in part and denied in part.</w:t>
      </w:r>
    </w:p>
    <w:p w14:paraId="3EACC42C" w14:textId="2EF55D45" w:rsidR="0050244E" w:rsidRDefault="0050244E" w:rsidP="00CA2215">
      <w:pPr>
        <w:spacing w:line="360" w:lineRule="auto"/>
        <w:rPr>
          <w:rFonts w:eastAsia="Calibri"/>
        </w:rPr>
      </w:pPr>
    </w:p>
    <w:p w14:paraId="4A032AAF" w14:textId="77777777" w:rsidR="009877C2" w:rsidRDefault="009877C2" w:rsidP="007C6A43">
      <w:pPr>
        <w:spacing w:line="360" w:lineRule="auto"/>
        <w:rPr>
          <w:shd w:val="clear" w:color="auto" w:fill="FFFFFF"/>
        </w:rPr>
      </w:pPr>
    </w:p>
    <w:p w14:paraId="08974E28" w14:textId="1CF85B59" w:rsidR="009877C2" w:rsidRDefault="009877C2" w:rsidP="00C70D01">
      <w:pPr>
        <w:tabs>
          <w:tab w:val="right" w:pos="8640"/>
        </w:tabs>
        <w:spacing w:line="360" w:lineRule="auto"/>
        <w:ind w:firstLine="1440"/>
        <w:rPr>
          <w:bCs/>
          <w:color w:val="000000"/>
        </w:rPr>
      </w:pPr>
      <w:r>
        <w:rPr>
          <w:bCs/>
          <w:color w:val="000000"/>
        </w:rPr>
        <w:t>THEREFORE,</w:t>
      </w:r>
      <w:r w:rsidR="00C70D01">
        <w:rPr>
          <w:bCs/>
          <w:color w:val="000000"/>
        </w:rPr>
        <w:tab/>
      </w:r>
    </w:p>
    <w:p w14:paraId="5D20CD36" w14:textId="77280CA2" w:rsidR="00D86382" w:rsidRDefault="00D86382" w:rsidP="00604639">
      <w:pPr>
        <w:spacing w:line="360" w:lineRule="auto"/>
        <w:ind w:firstLine="1440"/>
        <w:rPr>
          <w:bCs/>
          <w:color w:val="000000"/>
        </w:rPr>
      </w:pPr>
    </w:p>
    <w:p w14:paraId="58444816" w14:textId="552BCAB9" w:rsidR="00B81993" w:rsidRDefault="009877C2" w:rsidP="00604639">
      <w:pPr>
        <w:spacing w:line="360" w:lineRule="auto"/>
        <w:ind w:firstLine="1440"/>
        <w:rPr>
          <w:bCs/>
          <w:color w:val="000000"/>
        </w:rPr>
      </w:pPr>
      <w:r>
        <w:rPr>
          <w:bCs/>
          <w:color w:val="000000"/>
        </w:rPr>
        <w:t>IT IS</w:t>
      </w:r>
      <w:r w:rsidR="00604639">
        <w:rPr>
          <w:bCs/>
          <w:color w:val="000000"/>
        </w:rPr>
        <w:t xml:space="preserve"> ORDERED:</w:t>
      </w:r>
      <w:r w:rsidR="00225DC5">
        <w:rPr>
          <w:bCs/>
          <w:color w:val="000000"/>
        </w:rPr>
        <w:t xml:space="preserve"> </w:t>
      </w:r>
    </w:p>
    <w:p w14:paraId="0AA7EA5F" w14:textId="77777777" w:rsidR="00CF1760" w:rsidRDefault="00CF1760" w:rsidP="00604639">
      <w:pPr>
        <w:spacing w:line="360" w:lineRule="auto"/>
        <w:ind w:firstLine="1440"/>
        <w:rPr>
          <w:rFonts w:eastAsiaTheme="minorEastAsia"/>
        </w:rPr>
      </w:pPr>
    </w:p>
    <w:p w14:paraId="6428A7FB" w14:textId="77777777" w:rsidR="00B92FB7" w:rsidRDefault="00604639" w:rsidP="00C70D01">
      <w:pPr>
        <w:pStyle w:val="NumberedParagraphs"/>
        <w:numPr>
          <w:ilvl w:val="0"/>
          <w:numId w:val="5"/>
        </w:numPr>
        <w:spacing w:line="360" w:lineRule="auto"/>
        <w:ind w:left="0" w:firstLine="1440"/>
      </w:pPr>
      <w:r w:rsidRPr="00AD121F">
        <w:t>That</w:t>
      </w:r>
      <w:r w:rsidR="0023724E" w:rsidRPr="00AD121F">
        <w:t xml:space="preserve"> </w:t>
      </w:r>
      <w:r w:rsidR="00AD121F" w:rsidRPr="00AD121F">
        <w:t xml:space="preserve">Josh Maxwell’s </w:t>
      </w:r>
      <w:r w:rsidR="00AD121F">
        <w:t xml:space="preserve">status </w:t>
      </w:r>
      <w:r w:rsidR="00B92FB7">
        <w:t xml:space="preserve">as a pro se intervenor </w:t>
      </w:r>
      <w:r w:rsidR="00AD121F">
        <w:t xml:space="preserve">in this proceeding is rescinded. </w:t>
      </w:r>
    </w:p>
    <w:p w14:paraId="5EF5EDB6" w14:textId="007D5B6A" w:rsidR="00AD121F" w:rsidRPr="00AD121F" w:rsidRDefault="00AD121F" w:rsidP="00B92FB7">
      <w:pPr>
        <w:pStyle w:val="NumberedParagraphs"/>
        <w:numPr>
          <w:ilvl w:val="0"/>
          <w:numId w:val="0"/>
        </w:numPr>
        <w:spacing w:line="360" w:lineRule="auto"/>
        <w:ind w:left="1440"/>
      </w:pPr>
      <w:r>
        <w:t xml:space="preserve"> </w:t>
      </w:r>
      <w:r w:rsidRPr="00AD121F">
        <w:t xml:space="preserve">  </w:t>
      </w:r>
    </w:p>
    <w:p w14:paraId="7BD80D88" w14:textId="77777777" w:rsidR="00B92FB7" w:rsidRPr="00B92FB7" w:rsidRDefault="00B92FB7" w:rsidP="00C70D01">
      <w:pPr>
        <w:pStyle w:val="NumberedParagraphs"/>
        <w:numPr>
          <w:ilvl w:val="0"/>
          <w:numId w:val="5"/>
        </w:numPr>
        <w:spacing w:line="360" w:lineRule="auto"/>
        <w:ind w:left="0" w:firstLine="1440"/>
      </w:pPr>
      <w:r>
        <w:rPr>
          <w:bCs/>
        </w:rPr>
        <w:t xml:space="preserve">That Sunoco Pipeline, L.P.’s </w:t>
      </w:r>
      <w:r>
        <w:t>Motions to Consider Replies to Answers to its Motions for Partial Summary Judgment</w:t>
      </w:r>
      <w:r>
        <w:rPr>
          <w:bCs/>
        </w:rPr>
        <w:t xml:space="preserve"> are granted.</w:t>
      </w:r>
    </w:p>
    <w:p w14:paraId="2A8C1D88" w14:textId="77777777" w:rsidR="00B92FB7" w:rsidRDefault="00B92FB7" w:rsidP="00B92FB7">
      <w:pPr>
        <w:pStyle w:val="ListParagraph"/>
        <w:rPr>
          <w:bCs/>
        </w:rPr>
      </w:pPr>
    </w:p>
    <w:p w14:paraId="405EA83C" w14:textId="07CA6D84" w:rsidR="00AD121F" w:rsidRPr="00AD121F" w:rsidRDefault="00AD121F" w:rsidP="00C70D01">
      <w:pPr>
        <w:pStyle w:val="NumberedParagraphs"/>
        <w:numPr>
          <w:ilvl w:val="0"/>
          <w:numId w:val="5"/>
        </w:numPr>
        <w:spacing w:line="360" w:lineRule="auto"/>
        <w:ind w:left="0" w:firstLine="1440"/>
      </w:pPr>
      <w:r>
        <w:rPr>
          <w:bCs/>
        </w:rPr>
        <w:t xml:space="preserve">That </w:t>
      </w:r>
      <w:r w:rsidRPr="00AD121F">
        <w:rPr>
          <w:bCs/>
        </w:rPr>
        <w:t>Sunoco Pipeline, L.P.</w:t>
      </w:r>
      <w:r>
        <w:rPr>
          <w:bCs/>
        </w:rPr>
        <w:t>’s</w:t>
      </w:r>
      <w:r w:rsidRPr="00AD121F">
        <w:rPr>
          <w:bCs/>
        </w:rPr>
        <w:t xml:space="preserve"> Motion </w:t>
      </w:r>
      <w:proofErr w:type="gramStart"/>
      <w:r w:rsidRPr="00AD121F">
        <w:rPr>
          <w:bCs/>
        </w:rPr>
        <w:t>For</w:t>
      </w:r>
      <w:proofErr w:type="gramEnd"/>
      <w:r w:rsidRPr="00AD121F">
        <w:rPr>
          <w:bCs/>
        </w:rPr>
        <w:t xml:space="preserve"> Partial Summary Judgment Regarding Integrity Management Corrosion Control and Cathodic Protection</w:t>
      </w:r>
      <w:r>
        <w:rPr>
          <w:bCs/>
        </w:rPr>
        <w:t xml:space="preserve"> is denied</w:t>
      </w:r>
      <w:r w:rsidRPr="00AD121F">
        <w:rPr>
          <w:bCs/>
        </w:rPr>
        <w:t xml:space="preserve">.  </w:t>
      </w:r>
    </w:p>
    <w:p w14:paraId="752C7A8D" w14:textId="6073D15A" w:rsidR="00AD121F" w:rsidRPr="00B92FB7" w:rsidRDefault="00AD121F" w:rsidP="00C70D01">
      <w:pPr>
        <w:pStyle w:val="NumberedParagraphs"/>
        <w:numPr>
          <w:ilvl w:val="0"/>
          <w:numId w:val="5"/>
        </w:numPr>
        <w:spacing w:line="360" w:lineRule="auto"/>
        <w:ind w:left="0" w:firstLine="1440"/>
      </w:pPr>
      <w:r>
        <w:rPr>
          <w:bCs/>
        </w:rPr>
        <w:t xml:space="preserve">That Sunoco Pipeline, L.P.’s </w:t>
      </w:r>
      <w:r w:rsidRPr="00AD121F">
        <w:rPr>
          <w:bCs/>
        </w:rPr>
        <w:t xml:space="preserve">Motion </w:t>
      </w:r>
      <w:proofErr w:type="gramStart"/>
      <w:r w:rsidRPr="00AD121F">
        <w:rPr>
          <w:bCs/>
        </w:rPr>
        <w:t>For</w:t>
      </w:r>
      <w:proofErr w:type="gramEnd"/>
      <w:r w:rsidRPr="00AD121F">
        <w:rPr>
          <w:bCs/>
        </w:rPr>
        <w:t xml:space="preserve"> Partial Summary Judgment Regarding Consequence Without Probability</w:t>
      </w:r>
      <w:r>
        <w:rPr>
          <w:bCs/>
        </w:rPr>
        <w:t xml:space="preserve"> is denied.</w:t>
      </w:r>
    </w:p>
    <w:p w14:paraId="5633658D" w14:textId="77777777" w:rsidR="00B92FB7" w:rsidRPr="00AD121F" w:rsidRDefault="00B92FB7" w:rsidP="00B92FB7">
      <w:pPr>
        <w:pStyle w:val="NumberedParagraphs"/>
        <w:numPr>
          <w:ilvl w:val="0"/>
          <w:numId w:val="0"/>
        </w:numPr>
        <w:spacing w:line="360" w:lineRule="auto"/>
        <w:ind w:left="1440"/>
      </w:pPr>
    </w:p>
    <w:p w14:paraId="2E537EBF" w14:textId="2796D4F0" w:rsidR="00C70D01" w:rsidRPr="00C70D01" w:rsidRDefault="00B92FB7" w:rsidP="00C70D01">
      <w:pPr>
        <w:pStyle w:val="NumberedParagraphs"/>
        <w:numPr>
          <w:ilvl w:val="0"/>
          <w:numId w:val="5"/>
        </w:numPr>
        <w:spacing w:line="360" w:lineRule="auto"/>
        <w:ind w:left="0" w:firstLine="1440"/>
      </w:pPr>
      <w:r>
        <w:t xml:space="preserve">That </w:t>
      </w:r>
      <w:r w:rsidRPr="00B92FB7">
        <w:t>Flynn Complainants</w:t>
      </w:r>
      <w:r>
        <w:t>’</w:t>
      </w:r>
      <w:r w:rsidRPr="00B92FB7">
        <w:t xml:space="preserve"> Motion for Finding of Spoliation</w:t>
      </w:r>
      <w:r>
        <w:t xml:space="preserve"> is deemed withdrawn.</w:t>
      </w:r>
    </w:p>
    <w:p w14:paraId="26B6257C" w14:textId="77777777" w:rsidR="00C70D01" w:rsidRPr="00C70D01" w:rsidRDefault="00C70D01" w:rsidP="00C70D01">
      <w:pPr>
        <w:pStyle w:val="NumberedParagraphs"/>
        <w:numPr>
          <w:ilvl w:val="0"/>
          <w:numId w:val="0"/>
        </w:numPr>
        <w:spacing w:line="360" w:lineRule="auto"/>
        <w:ind w:left="1440"/>
      </w:pPr>
    </w:p>
    <w:p w14:paraId="39A8A7DD" w14:textId="188F4522" w:rsidR="00B92FB7" w:rsidRDefault="00B92FB7" w:rsidP="00C70D01">
      <w:pPr>
        <w:pStyle w:val="NumberedParagraphs"/>
        <w:numPr>
          <w:ilvl w:val="0"/>
          <w:numId w:val="5"/>
        </w:numPr>
        <w:spacing w:line="360" w:lineRule="auto"/>
        <w:ind w:left="0" w:firstLine="1440"/>
      </w:pPr>
      <w:r>
        <w:t xml:space="preserve">That Sunoco Pipeline, L.P.’s Motion </w:t>
      </w:r>
      <w:proofErr w:type="gramStart"/>
      <w:r>
        <w:t>In</w:t>
      </w:r>
      <w:proofErr w:type="gramEnd"/>
      <w:r>
        <w:t xml:space="preserve"> Limine to Limit Testimony of Rosemary Fuller filed on August 14, 2020 is</w:t>
      </w:r>
      <w:r w:rsidR="006C66F4">
        <w:t xml:space="preserve"> denied</w:t>
      </w:r>
      <w:r>
        <w:t>.</w:t>
      </w:r>
    </w:p>
    <w:p w14:paraId="163CA7EC" w14:textId="77777777" w:rsidR="00B92FB7" w:rsidRDefault="00B92FB7" w:rsidP="00B92FB7">
      <w:pPr>
        <w:pStyle w:val="ListParagraph"/>
      </w:pPr>
    </w:p>
    <w:p w14:paraId="1B987CA1" w14:textId="77777777" w:rsidR="00B92FB7" w:rsidRDefault="00B92FB7" w:rsidP="00D96ACA">
      <w:pPr>
        <w:pStyle w:val="NumberedParagraphs"/>
        <w:numPr>
          <w:ilvl w:val="0"/>
          <w:numId w:val="5"/>
        </w:numPr>
        <w:spacing w:line="360" w:lineRule="auto"/>
        <w:ind w:left="0" w:firstLine="1440"/>
      </w:pPr>
      <w:r>
        <w:t xml:space="preserve">That the </w:t>
      </w:r>
      <w:r w:rsidRPr="00B92FB7">
        <w:t>Flynn Complainants</w:t>
      </w:r>
      <w:r>
        <w:t>’</w:t>
      </w:r>
      <w:r w:rsidRPr="00B92FB7">
        <w:t xml:space="preserve"> Amended Motion for Partial Summary Judgment</w:t>
      </w:r>
      <w:r>
        <w:t xml:space="preserve"> filed on September 1, 2020 is denied</w:t>
      </w:r>
      <w:r w:rsidRPr="00B92FB7">
        <w:t xml:space="preserve">. </w:t>
      </w:r>
    </w:p>
    <w:p w14:paraId="43F1EA3B" w14:textId="77777777" w:rsidR="00B92FB7" w:rsidRDefault="00B92FB7" w:rsidP="00B92FB7">
      <w:pPr>
        <w:pStyle w:val="ListParagraph"/>
      </w:pPr>
    </w:p>
    <w:p w14:paraId="43A111AC" w14:textId="77777777" w:rsidR="009315C1" w:rsidRDefault="009315C1" w:rsidP="00D96ACA">
      <w:pPr>
        <w:pStyle w:val="NumberedParagraphs"/>
        <w:numPr>
          <w:ilvl w:val="0"/>
          <w:numId w:val="5"/>
        </w:numPr>
        <w:spacing w:line="360" w:lineRule="auto"/>
        <w:ind w:left="0" w:firstLine="1440"/>
      </w:pPr>
      <w:r>
        <w:t xml:space="preserve">That Sunoco Pipeline, L.P.’s Motion </w:t>
      </w:r>
      <w:proofErr w:type="gramStart"/>
      <w:r>
        <w:t>In</w:t>
      </w:r>
      <w:proofErr w:type="gramEnd"/>
      <w:r>
        <w:t xml:space="preserve"> Limine to Narrow Issues is Granted in Part and Denied in Part.  </w:t>
      </w:r>
    </w:p>
    <w:p w14:paraId="152FCBC1" w14:textId="77777777" w:rsidR="009315C1" w:rsidRDefault="009315C1" w:rsidP="009315C1">
      <w:pPr>
        <w:pStyle w:val="ListParagraph"/>
      </w:pPr>
    </w:p>
    <w:p w14:paraId="2389AAE6" w14:textId="0D2A7543" w:rsidR="009315C1" w:rsidRDefault="009315C1" w:rsidP="00D96ACA">
      <w:pPr>
        <w:pStyle w:val="NumberedParagraphs"/>
        <w:numPr>
          <w:ilvl w:val="0"/>
          <w:numId w:val="5"/>
        </w:numPr>
        <w:spacing w:line="360" w:lineRule="auto"/>
        <w:ind w:left="0" w:firstLine="1440"/>
      </w:pPr>
      <w:r>
        <w:t>That the relief requested of an independent consultant conducting a remaining life study on Mariner East 1 is stricken as moot; however, the relief requested of an independent consultant conducting a remaining life study on the 12-inch workaround pipeline in Chester and Delaware Counties remains in the Flynn Complainants’ complaint.</w:t>
      </w:r>
    </w:p>
    <w:p w14:paraId="4EB4ACC2" w14:textId="77777777" w:rsidR="008C0094" w:rsidRDefault="008C0094" w:rsidP="008C0094">
      <w:pPr>
        <w:pStyle w:val="ListParagraph"/>
      </w:pPr>
    </w:p>
    <w:p w14:paraId="061B20A0" w14:textId="77777777" w:rsidR="000336B4" w:rsidRDefault="000336B4" w:rsidP="000336B4">
      <w:pPr>
        <w:pStyle w:val="NumberedParagraphs"/>
        <w:numPr>
          <w:ilvl w:val="0"/>
          <w:numId w:val="0"/>
        </w:numPr>
        <w:spacing w:line="360" w:lineRule="auto"/>
        <w:ind w:left="1800"/>
      </w:pPr>
    </w:p>
    <w:p w14:paraId="5C4DEF38" w14:textId="77777777" w:rsidR="008C0094" w:rsidRDefault="008C0094" w:rsidP="009B4D96"/>
    <w:p w14:paraId="6504802A" w14:textId="0639C5B6" w:rsidR="009B4D96" w:rsidRPr="009B4D96" w:rsidRDefault="009B4D96" w:rsidP="009B4D96">
      <w:pPr>
        <w:rPr>
          <w:u w:val="single"/>
        </w:rPr>
      </w:pPr>
      <w:r w:rsidRPr="009B4D96">
        <w:t xml:space="preserve">Date: </w:t>
      </w:r>
      <w:r w:rsidR="00B92FB7">
        <w:rPr>
          <w:u w:val="single"/>
        </w:rPr>
        <w:t>September 2</w:t>
      </w:r>
      <w:r w:rsidR="00BB6591">
        <w:rPr>
          <w:u w:val="single"/>
        </w:rPr>
        <w:t>5</w:t>
      </w:r>
      <w:r w:rsidR="00B92FB7">
        <w:rPr>
          <w:u w:val="single"/>
        </w:rPr>
        <w:t>, 2020</w:t>
      </w:r>
      <w:r w:rsidRPr="009B4D96">
        <w:tab/>
      </w:r>
      <w:r w:rsidR="00C35B1F">
        <w:tab/>
      </w:r>
      <w:r w:rsidR="00F2580F">
        <w:tab/>
      </w:r>
      <w:r w:rsidR="00F2580F">
        <w:tab/>
      </w:r>
      <w:r w:rsidRPr="009B4D96">
        <w:rPr>
          <w:u w:val="single"/>
        </w:rPr>
        <w:tab/>
      </w:r>
      <w:r w:rsidRPr="009B4D96">
        <w:rPr>
          <w:u w:val="single"/>
        </w:rPr>
        <w:tab/>
      </w:r>
      <w:r w:rsidRPr="009B4D96">
        <w:rPr>
          <w:u w:val="single"/>
        </w:rPr>
        <w:tab/>
      </w:r>
      <w:r w:rsidR="00D96622">
        <w:rPr>
          <w:u w:val="single"/>
        </w:rPr>
        <w:t>/s/</w:t>
      </w:r>
      <w:r w:rsidRPr="009B4D96">
        <w:rPr>
          <w:u w:val="single"/>
        </w:rPr>
        <w:tab/>
      </w:r>
      <w:r w:rsidRPr="009B4D96">
        <w:rPr>
          <w:u w:val="single"/>
        </w:rPr>
        <w:tab/>
      </w:r>
    </w:p>
    <w:p w14:paraId="78B5A70B" w14:textId="6B9CC433" w:rsidR="009B4D96" w:rsidRPr="009B4D96" w:rsidRDefault="009B4D96" w:rsidP="009B4D96">
      <w:r w:rsidRPr="009B4D96">
        <w:tab/>
      </w:r>
      <w:r w:rsidRPr="009B4D96">
        <w:tab/>
      </w:r>
      <w:r w:rsidRPr="009B4D96">
        <w:tab/>
      </w:r>
      <w:r w:rsidRPr="009B4D96">
        <w:tab/>
      </w:r>
      <w:r w:rsidRPr="009B4D96">
        <w:tab/>
      </w:r>
      <w:r w:rsidR="00F2580F">
        <w:tab/>
      </w:r>
      <w:r w:rsidR="00F2580F">
        <w:tab/>
      </w:r>
      <w:r w:rsidRPr="009B4D96">
        <w:t>Elizabeth Barnes</w:t>
      </w:r>
    </w:p>
    <w:p w14:paraId="3861B4B0" w14:textId="7737E1C8" w:rsidR="009B4D96" w:rsidRPr="00D96622" w:rsidRDefault="009B4D96" w:rsidP="00D96622">
      <w:r w:rsidRPr="009B4D96">
        <w:tab/>
      </w:r>
      <w:r w:rsidRPr="009B4D96">
        <w:tab/>
      </w:r>
      <w:r w:rsidRPr="009B4D96">
        <w:tab/>
      </w:r>
      <w:r w:rsidRPr="009B4D96">
        <w:tab/>
      </w:r>
      <w:r w:rsidRPr="009B4D96">
        <w:tab/>
      </w:r>
      <w:r w:rsidR="00F2580F">
        <w:tab/>
      </w:r>
      <w:r w:rsidR="00F2580F">
        <w:tab/>
      </w:r>
      <w:r w:rsidRPr="009B4D96">
        <w:t>Administrative Law Jud</w:t>
      </w:r>
      <w:r w:rsidR="00D96622">
        <w:t>ge</w:t>
      </w:r>
    </w:p>
    <w:p w14:paraId="16CCFCB4" w14:textId="77777777" w:rsidR="00F2580F" w:rsidRDefault="00F2580F" w:rsidP="00F2580F">
      <w:pPr>
        <w:autoSpaceDE/>
        <w:autoSpaceDN/>
        <w:spacing w:line="360" w:lineRule="auto"/>
        <w:sectPr w:rsidR="00F2580F" w:rsidSect="00713D64">
          <w:footerReference w:type="default" r:id="rId8"/>
          <w:pgSz w:w="12240" w:h="15840"/>
          <w:pgMar w:top="1440" w:right="1800" w:bottom="1440" w:left="1800" w:header="720" w:footer="720" w:gutter="0"/>
          <w:cols w:space="720"/>
          <w:titlePg/>
        </w:sectPr>
      </w:pPr>
    </w:p>
    <w:p w14:paraId="7AD4A3F4" w14:textId="77777777" w:rsidR="00F2580F" w:rsidRDefault="00F2580F" w:rsidP="00F2580F">
      <w:pPr>
        <w:contextualSpacing/>
        <w:rPr>
          <w:rFonts w:ascii="Microsoft Sans Serif" w:eastAsia="Microsoft Sans Serif" w:hAnsi="Microsoft Sans Serif" w:cs="Microsoft Sans Serif"/>
          <w:b/>
          <w:u w:val="single"/>
        </w:rPr>
      </w:pPr>
      <w:bookmarkStart w:id="3" w:name="_Hlk531002285"/>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4AA2B004"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9.25.20) </w:t>
      </w:r>
    </w:p>
    <w:p w14:paraId="5E476457" w14:textId="77777777" w:rsidR="00F2580F" w:rsidRDefault="00F2580F" w:rsidP="00F2580F">
      <w:pPr>
        <w:contextualSpacing/>
        <w:rPr>
          <w:rFonts w:ascii="Microsoft Sans Serif" w:eastAsia="Microsoft Sans Serif" w:hAnsi="Microsoft Sans Serif" w:cs="Microsoft Sans Serif"/>
          <w:b/>
          <w:u w:val="single"/>
        </w:rPr>
        <w:sectPr w:rsidR="00F2580F"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73E1441B"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b/>
        </w:rPr>
        <w:br/>
      </w:r>
      <w:r w:rsidRPr="00622E74">
        <w:rPr>
          <w:rFonts w:ascii="Microsoft Sans Serif" w:eastAsia="Microsoft Sans Serif" w:hAnsi="Microsoft Sans Serif" w:cs="Microsoft Sans Serif"/>
          <w:b/>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23FEAC3B" w14:textId="77777777" w:rsidR="00F2580F" w:rsidRPr="00BE1DD9" w:rsidRDefault="00F2580F" w:rsidP="00F2580F">
      <w:pPr>
        <w:contextualSpacing/>
        <w:rPr>
          <w:rFonts w:ascii="Microsoft Sans Serif" w:eastAsia="Microsoft Sans Serif" w:hAnsi="Microsoft Sans Serif" w:cs="Microsoft Sans Serif"/>
          <w:b/>
          <w:i/>
        </w:rPr>
      </w:pPr>
    </w:p>
    <w:p w14:paraId="7C2226FA"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4" w:name="_Hlk531001735"/>
      <w:r>
        <w:rPr>
          <w:rFonts w:ascii="Microsoft Sans Serif" w:eastAsia="Microsoft Sans Serif" w:hAnsi="Microsoft Sans Serif" w:cs="Microsoft Sans Serif"/>
          <w:i/>
        </w:rPr>
        <w:t>Complainant</w:t>
      </w:r>
    </w:p>
    <w:bookmarkEnd w:id="4"/>
    <w:p w14:paraId="453E32F7"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E36082A"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79E43CAC"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43F897C8"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14:paraId="32E3B2E4"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452A97F"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523D50B7"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p w14:paraId="154E65AF"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7B9F9EF2" w14:textId="77777777" w:rsidR="00F2580F" w:rsidRDefault="00F2580F" w:rsidP="00F2580F">
      <w:pPr>
        <w:contextualSpacing/>
        <w:rPr>
          <w:rFonts w:ascii="Microsoft Sans Serif" w:eastAsia="Microsoft Sans Serif" w:hAnsi="Microsoft Sans Serif" w:cs="Microsoft Sans Serif"/>
          <w:i/>
        </w:rPr>
      </w:pPr>
    </w:p>
    <w:p w14:paraId="35A1A8D8"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5D734EC" w14:textId="77777777" w:rsidR="00F2580F" w:rsidRDefault="00F2580F" w:rsidP="00F2580F">
      <w:pPr>
        <w:contextualSpacing/>
        <w:rPr>
          <w:rFonts w:ascii="Microsoft Sans Serif" w:eastAsia="Microsoft Sans Serif" w:hAnsi="Microsoft Sans Serif" w:cs="Microsoft Sans Serif"/>
          <w:b/>
          <w:i/>
          <w:u w:val="single"/>
        </w:rPr>
      </w:pPr>
    </w:p>
    <w:p w14:paraId="7C15FC06"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39D2980E" w14:textId="77777777" w:rsidR="00F2580F" w:rsidRPr="00054651"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5F20121F" w14:textId="77777777" w:rsidR="00F2580F" w:rsidRPr="00BE1DD9"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6C642293"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588F5025"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0D028744"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350BFDCA"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2814102B"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24BCF6AC"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004FEF0B"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15922236" w14:textId="77777777" w:rsidR="00F2580F" w:rsidRPr="00BE1DD9" w:rsidRDefault="00F2580F" w:rsidP="00F2580F">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2237215A" w14:textId="77777777" w:rsidR="00F2580F" w:rsidRPr="00BE1DD9" w:rsidRDefault="00F2580F" w:rsidP="00F2580F">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3807303A" w14:textId="77777777" w:rsidR="00F2580F" w:rsidRPr="00BE1DD9" w:rsidRDefault="00F2580F" w:rsidP="00F2580F">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06D1E569"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3D5A936F"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56D6DC32"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BCA3FF6"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69047304"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ATTORNEY</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ABD5890"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7CFB6CAB" w14:textId="77777777" w:rsidR="00F2580F" w:rsidRDefault="00F2580F" w:rsidP="00F2580F">
      <w:pPr>
        <w:contextualSpacing/>
        <w:rPr>
          <w:rFonts w:ascii="Microsoft Sans Serif" w:eastAsia="Microsoft Sans Serif" w:hAnsi="Microsoft Sans Serif" w:cs="Microsoft Sans Serif"/>
          <w:i/>
        </w:rPr>
      </w:pPr>
    </w:p>
    <w:p w14:paraId="5484CC96"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05A98910"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53FBD3DF"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7EFC0087" w14:textId="77777777" w:rsidR="00F2580F" w:rsidRPr="007C3A13"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24AD382D" w14:textId="77777777" w:rsidR="00F2580F" w:rsidRDefault="00F2580F" w:rsidP="00F2580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2450D703"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4C555E90"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0219974D" w14:textId="77777777" w:rsidR="00F2580F" w:rsidRDefault="00F2580F" w:rsidP="00F2580F">
      <w:pPr>
        <w:contextualSpacing/>
        <w:rPr>
          <w:rFonts w:ascii="Microsoft Sans Serif" w:eastAsia="Microsoft Sans Serif" w:hAnsi="Microsoft Sans Serif" w:cs="Microsoft Sans Serif"/>
          <w:i/>
        </w:rPr>
      </w:pPr>
    </w:p>
    <w:p w14:paraId="2ACE2869" w14:textId="77777777" w:rsidR="00F2580F" w:rsidRDefault="00F2580F" w:rsidP="00F2580F">
      <w:pPr>
        <w:contextualSpacing/>
        <w:rPr>
          <w:rFonts w:ascii="Microsoft Sans Serif" w:eastAsia="Microsoft Sans Serif" w:hAnsi="Microsoft Sans Serif" w:cs="Microsoft Sans Serif"/>
          <w:i/>
        </w:rPr>
      </w:pPr>
    </w:p>
    <w:p w14:paraId="41F109E8" w14:textId="77777777" w:rsidR="00F2580F" w:rsidRDefault="00F2580F" w:rsidP="00F2580F">
      <w:pPr>
        <w:contextualSpacing/>
        <w:rPr>
          <w:rFonts w:ascii="Microsoft Sans Serif" w:eastAsia="Microsoft Sans Serif" w:hAnsi="Microsoft Sans Serif" w:cs="Microsoft Sans Serif"/>
          <w:i/>
        </w:rPr>
      </w:pPr>
    </w:p>
    <w:p w14:paraId="5715D7E1" w14:textId="77777777" w:rsidR="00F2580F" w:rsidRDefault="00F2580F" w:rsidP="00F2580F">
      <w:pPr>
        <w:contextualSpacing/>
        <w:rPr>
          <w:rFonts w:ascii="Microsoft Sans Serif" w:eastAsia="Microsoft Sans Serif" w:hAnsi="Microsoft Sans Serif" w:cs="Microsoft Sans Serif"/>
          <w:i/>
        </w:rPr>
      </w:pPr>
    </w:p>
    <w:p w14:paraId="5090B79D"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5AE0E4DD"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00B8E288" w14:textId="77777777" w:rsidR="00F2580F" w:rsidRPr="007C3A13"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4FD732A1" w14:textId="77777777" w:rsidR="00F2580F" w:rsidRDefault="00F2580F" w:rsidP="00F2580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0DBE1F50" w14:textId="77777777" w:rsidR="00F2580F" w:rsidRPr="0036361A" w:rsidRDefault="00F2580F" w:rsidP="00F2580F">
      <w:pPr>
        <w:contextualSpacing/>
        <w:rPr>
          <w:rFonts w:ascii="Microsoft Sans Serif" w:eastAsia="Microsoft Sans Serif" w:hAnsi="Microsoft Sans Serif" w:cs="Microsoft Sans Serif"/>
          <w:bCs/>
          <w:color w:val="0070C0"/>
          <w:sz w:val="22"/>
          <w:szCs w:val="22"/>
        </w:rPr>
      </w:pPr>
      <w:r w:rsidRPr="0036361A">
        <w:rPr>
          <w:rFonts w:ascii="Microsoft Sans Serif" w:eastAsia="Microsoft Sans Serif" w:hAnsi="Microsoft Sans Serif" w:cs="Microsoft Sans Serif"/>
          <w:bCs/>
          <w:color w:val="0070C0"/>
          <w:sz w:val="22"/>
          <w:szCs w:val="22"/>
        </w:rPr>
        <w:t>emcdowell@rangeresources.com</w:t>
      </w:r>
    </w:p>
    <w:p w14:paraId="51C3F051" w14:textId="77777777" w:rsidR="00F2580F" w:rsidRPr="007C3A13"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64E72C5D" w14:textId="77777777" w:rsidR="00F2580F" w:rsidRDefault="00F2580F" w:rsidP="00F2580F">
      <w:pPr>
        <w:contextualSpacing/>
        <w:rPr>
          <w:rFonts w:ascii="Microsoft Sans Serif" w:eastAsia="Microsoft Sans Serif" w:hAnsi="Microsoft Sans Serif" w:cs="Microsoft Sans Serif"/>
          <w:i/>
        </w:rPr>
      </w:pPr>
    </w:p>
    <w:p w14:paraId="139DDCEE" w14:textId="77777777" w:rsidR="00F2580F" w:rsidRPr="00923216"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A315494" w14:textId="77777777" w:rsidR="00F2580F" w:rsidRPr="00B8683C"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41867B7F"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F3C86C9"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300BAA15"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VINCENT MATTHEW POMPO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A88B208"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West Whiteland Township </w:t>
      </w:r>
    </w:p>
    <w:p w14:paraId="7922C4E7" w14:textId="77777777" w:rsidR="00F2580F" w:rsidRDefault="00F2580F" w:rsidP="00F2580F">
      <w:pPr>
        <w:contextualSpacing/>
        <w:rPr>
          <w:rFonts w:ascii="Microsoft Sans Serif" w:eastAsia="Microsoft Sans Serif" w:hAnsi="Microsoft Sans Serif" w:cs="Microsoft Sans Serif"/>
        </w:rPr>
      </w:pPr>
    </w:p>
    <w:p w14:paraId="45E8D69E"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07E3941"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55671B86" w14:textId="77777777" w:rsidR="00F2580F" w:rsidRDefault="00F2580F" w:rsidP="00F2580F">
      <w:pPr>
        <w:contextualSpacing/>
        <w:rPr>
          <w:rFonts w:ascii="Microsoft Sans Serif" w:eastAsia="Microsoft Sans Serif" w:hAnsi="Microsoft Sans Serif" w:cs="Microsoft Sans Serif"/>
        </w:rPr>
      </w:pPr>
    </w:p>
    <w:p w14:paraId="6F97C442" w14:textId="77777777" w:rsidR="00F2580F" w:rsidRDefault="00F2580F" w:rsidP="00F2580F">
      <w:pPr>
        <w:contextualSpacing/>
        <w:rPr>
          <w:rFonts w:ascii="Microsoft Sans Serif" w:eastAsia="Microsoft Sans Serif" w:hAnsi="Microsoft Sans Serif" w:cs="Microsoft Sans Serif"/>
        </w:rPr>
      </w:pPr>
    </w:p>
    <w:p w14:paraId="2C511D5A" w14:textId="77777777" w:rsidR="00F2580F" w:rsidRDefault="00F2580F" w:rsidP="00F2580F">
      <w:pPr>
        <w:contextualSpacing/>
        <w:rPr>
          <w:rFonts w:ascii="Microsoft Sans Serif" w:eastAsia="Microsoft Sans Serif" w:hAnsi="Microsoft Sans Serif" w:cs="Microsoft Sans Serif"/>
        </w:rPr>
      </w:pPr>
    </w:p>
    <w:p w14:paraId="3EDFC576" w14:textId="77777777" w:rsidR="00F2580F" w:rsidRDefault="00F2580F" w:rsidP="00F2580F">
      <w:pPr>
        <w:contextualSpacing/>
        <w:rPr>
          <w:rFonts w:ascii="Microsoft Sans Serif" w:eastAsia="Microsoft Sans Serif" w:hAnsi="Microsoft Sans Serif" w:cs="Microsoft Sans Serif"/>
        </w:rPr>
      </w:pPr>
    </w:p>
    <w:p w14:paraId="36878958" w14:textId="77777777" w:rsidR="00F2580F" w:rsidRDefault="00F2580F" w:rsidP="00F2580F">
      <w:pPr>
        <w:contextualSpacing/>
        <w:rPr>
          <w:rFonts w:ascii="Microsoft Sans Serif" w:eastAsia="Microsoft Sans Serif" w:hAnsi="Microsoft Sans Serif" w:cs="Microsoft Sans Serif"/>
        </w:rPr>
      </w:pPr>
    </w:p>
    <w:p w14:paraId="255D9AB7" w14:textId="2499ACD1" w:rsidR="00F2580F" w:rsidRPr="00923216"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3052823"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47E18F65"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346F6E0"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4479B967" w14:textId="77777777" w:rsidR="00F2580F" w:rsidRPr="003948BE"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 xml:space="preserve">ALEX JOHN BAUMLER ESQUIRE  </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3277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CCA8FF2"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Downingtown Area School District, et al. </w:t>
      </w:r>
      <w:r>
        <w:rPr>
          <w:rFonts w:ascii="Microsoft Sans Serif" w:eastAsia="Microsoft Sans Serif" w:hAnsi="Microsoft Sans Serif" w:cs="Microsoft Sans Serif"/>
        </w:rPr>
        <w:t xml:space="preserve"> </w:t>
      </w:r>
    </w:p>
    <w:p w14:paraId="5200DD20" w14:textId="77777777" w:rsidR="00F2580F" w:rsidRDefault="00F2580F" w:rsidP="00F2580F">
      <w:pPr>
        <w:contextualSpacing/>
        <w:rPr>
          <w:rFonts w:ascii="Microsoft Sans Serif" w:eastAsia="Microsoft Sans Serif" w:hAnsi="Microsoft Sans Serif" w:cs="Microsoft Sans Serif"/>
        </w:rPr>
      </w:pPr>
    </w:p>
    <w:p w14:paraId="063006E5"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GUY DONATELLI ESQUIRE  </w:t>
      </w:r>
    </w:p>
    <w:p w14:paraId="7B8532BD"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p>
    <w:p w14:paraId="3FF87BAA"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sidRPr="0036361A">
        <w:rPr>
          <w:rFonts w:ascii="Microsoft Sans Serif" w:eastAsia="Microsoft Sans Serif" w:hAnsi="Microsoft Sans Serif" w:cs="Microsoft Sans Serif"/>
          <w:color w:val="0070C0"/>
          <w:sz w:val="22"/>
          <w:szCs w:val="22"/>
        </w:rPr>
        <w:t>gdonatelli@lambmcerlane.com</w:t>
      </w:r>
    </w:p>
    <w:p w14:paraId="3AACFE1A"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Rose Tree Media School District </w:t>
      </w:r>
    </w:p>
    <w:p w14:paraId="199D0104" w14:textId="77777777" w:rsidR="00F2580F" w:rsidRPr="00630058" w:rsidRDefault="00F2580F" w:rsidP="00F2580F">
      <w:pPr>
        <w:contextualSpacing/>
        <w:rPr>
          <w:rFonts w:ascii="Microsoft Sans Serif" w:eastAsia="Microsoft Sans Serif" w:hAnsi="Microsoft Sans Serif" w:cs="Microsoft Sans Serif"/>
          <w:color w:val="0070C0"/>
        </w:rPr>
      </w:pPr>
      <w:r>
        <w:rPr>
          <w:rFonts w:ascii="Microsoft Sans Serif" w:eastAsia="Microsoft Sans Serif" w:hAnsi="Microsoft Sans Serif" w:cs="Microsoft Sans Serif"/>
        </w:rPr>
        <w:c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36361A">
        <w:rPr>
          <w:rFonts w:ascii="Microsoft Sans Serif" w:eastAsia="Microsoft Sans Serif" w:hAnsi="Microsoft Sans Serif" w:cs="Microsoft Sans Serif"/>
          <w:color w:val="0070C0"/>
          <w:sz w:val="22"/>
          <w:szCs w:val="22"/>
        </w:rPr>
        <w:t>jdalton@utbf.com</w:t>
      </w:r>
    </w:p>
    <w:p w14:paraId="373CBA90" w14:textId="77777777" w:rsidR="00F2580F" w:rsidRDefault="00F2580F" w:rsidP="00F2580F">
      <w:pPr>
        <w:contextualSpacing/>
        <w:rPr>
          <w:rFonts w:ascii="Microsoft Sans Serif" w:eastAsia="Microsoft Sans Serif" w:hAnsi="Microsoft Sans Serif" w:cs="Microsoft Sans Serif"/>
          <w:i/>
        </w:rPr>
      </w:pP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2FCE046C" w14:textId="77777777" w:rsidR="00F2580F" w:rsidRDefault="00F2580F" w:rsidP="00F2580F">
      <w:pPr>
        <w:contextualSpacing/>
        <w:rPr>
          <w:rFonts w:ascii="Microsoft Sans Serif" w:eastAsia="Microsoft Sans Serif" w:hAnsi="Microsoft Sans Serif" w:cs="Microsoft Sans Serif"/>
          <w:i/>
        </w:rPr>
      </w:pPr>
    </w:p>
    <w:p w14:paraId="0D8C8279" w14:textId="77777777" w:rsidR="00F2580F" w:rsidRDefault="00F2580F" w:rsidP="00F2580F">
      <w:pPr>
        <w:contextualSpacing/>
        <w:rPr>
          <w:rFonts w:ascii="Microsoft Sans Serif" w:eastAsia="Microsoft Sans Serif" w:hAnsi="Microsoft Sans Serif" w:cs="Microsoft Sans Serif"/>
        </w:rPr>
      </w:pPr>
    </w:p>
    <w:p w14:paraId="62760A43" w14:textId="77777777" w:rsidR="00F2580F" w:rsidRDefault="00F2580F" w:rsidP="00F2580F">
      <w:pPr>
        <w:contextualSpacing/>
        <w:rPr>
          <w:rFonts w:ascii="Microsoft Sans Serif" w:eastAsia="Microsoft Sans Serif" w:hAnsi="Microsoft Sans Serif" w:cs="Microsoft Sans Serif"/>
        </w:rPr>
      </w:pPr>
    </w:p>
    <w:p w14:paraId="65748FEB" w14:textId="77777777" w:rsidR="00F2580F" w:rsidRDefault="00F2580F" w:rsidP="00F2580F">
      <w:pPr>
        <w:contextualSpacing/>
        <w:rPr>
          <w:rFonts w:ascii="Microsoft Sans Serif" w:eastAsia="Microsoft Sans Serif" w:hAnsi="Microsoft Sans Serif" w:cs="Microsoft Sans Serif"/>
        </w:rPr>
      </w:pPr>
    </w:p>
    <w:p w14:paraId="43C21392" w14:textId="77777777" w:rsidR="00F2580F" w:rsidRDefault="00F2580F" w:rsidP="00F2580F">
      <w:pPr>
        <w:contextualSpacing/>
        <w:rPr>
          <w:rFonts w:ascii="Microsoft Sans Serif" w:eastAsia="Microsoft Sans Serif" w:hAnsi="Microsoft Sans Serif" w:cs="Microsoft Sans Serif"/>
        </w:rPr>
      </w:pPr>
    </w:p>
    <w:p w14:paraId="0775A2C8" w14:textId="77777777" w:rsidR="00F2580F" w:rsidRDefault="00F2580F" w:rsidP="00F2580F">
      <w:pPr>
        <w:contextualSpacing/>
        <w:rPr>
          <w:rFonts w:ascii="Microsoft Sans Serif" w:eastAsia="Microsoft Sans Serif" w:hAnsi="Microsoft Sans Serif" w:cs="Microsoft Sans Serif"/>
        </w:rPr>
      </w:pPr>
    </w:p>
    <w:p w14:paraId="46F284DC" w14:textId="77777777" w:rsidR="00F2580F" w:rsidRDefault="00F2580F" w:rsidP="00F2580F">
      <w:pPr>
        <w:contextualSpacing/>
        <w:rPr>
          <w:rFonts w:ascii="Microsoft Sans Serif" w:eastAsia="Microsoft Sans Serif" w:hAnsi="Microsoft Sans Serif" w:cs="Microsoft Sans Serif"/>
        </w:rPr>
      </w:pPr>
    </w:p>
    <w:p w14:paraId="1FA916D2"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BYRNE ESQUIRE</w:t>
      </w:r>
    </w:p>
    <w:p w14:paraId="34DD3130"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MCNICHOL BYRNE &amp; MATLAWSKI PC</w:t>
      </w:r>
    </w:p>
    <w:p w14:paraId="24B4C014"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1223 N PROVIDENCE RD </w:t>
      </w:r>
    </w:p>
    <w:p w14:paraId="4539773D"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MEDIA PA 19063</w:t>
      </w:r>
    </w:p>
    <w:p w14:paraId="48A02CEF" w14:textId="77777777" w:rsidR="00F2580F" w:rsidRDefault="00F2580F" w:rsidP="00F2580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610.565.4322</w:t>
      </w:r>
    </w:p>
    <w:p w14:paraId="43E8BB7E"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526DB57A" w14:textId="77777777" w:rsidR="00F2580F" w:rsidRDefault="00F2580F" w:rsidP="00F2580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Thornbury</w:t>
      </w:r>
      <w:proofErr w:type="spellEnd"/>
      <w:r>
        <w:rPr>
          <w:rFonts w:ascii="Microsoft Sans Serif" w:eastAsia="Microsoft Sans Serif" w:hAnsi="Microsoft Sans Serif" w:cs="Microsoft Sans Serif"/>
          <w:i/>
        </w:rPr>
        <w:t xml:space="preserve"> Township </w:t>
      </w:r>
      <w:bookmarkEnd w:id="3"/>
    </w:p>
    <w:p w14:paraId="55D7E7F4" w14:textId="77777777" w:rsidR="00F2580F" w:rsidRDefault="00F2580F" w:rsidP="00F2580F">
      <w:pPr>
        <w:contextualSpacing/>
        <w:rPr>
          <w:rFonts w:ascii="Microsoft Sans Serif" w:eastAsia="Microsoft Sans Serif" w:hAnsi="Microsoft Sans Serif" w:cs="Microsoft Sans Serif"/>
          <w:i/>
        </w:rPr>
      </w:pPr>
    </w:p>
    <w:p w14:paraId="56EA654A" w14:textId="77777777" w:rsidR="00F2580F" w:rsidRDefault="00F2580F" w:rsidP="00F2580F">
      <w:pPr>
        <w:contextualSpacing/>
      </w:pPr>
      <w:r>
        <w:rPr>
          <w:rFonts w:ascii="Microsoft Sans Serif" w:eastAsia="Microsoft Sans Serif" w:hAnsi="Microsoft Sans Serif" w:cs="Microsoft Sans Serif"/>
        </w:rPr>
        <w:t>MELISSA DIBERNARDINO</w:t>
      </w:r>
      <w:r>
        <w:t xml:space="preserve"> </w:t>
      </w:r>
    </w:p>
    <w:p w14:paraId="793CA611" w14:textId="77777777" w:rsidR="00F2580F" w:rsidRDefault="00F2580F" w:rsidP="00F2580F">
      <w:pPr>
        <w:contextualSpacing/>
      </w:pPr>
      <w:r>
        <w:rPr>
          <w:rFonts w:ascii="Microsoft Sans Serif" w:eastAsia="Microsoft Sans Serif" w:hAnsi="Microsoft Sans Serif" w:cs="Microsoft Sans Serif"/>
        </w:rPr>
        <w:t>1602 OLD ORCHARD LANE</w:t>
      </w:r>
      <w:r>
        <w:t xml:space="preserve"> </w:t>
      </w:r>
    </w:p>
    <w:p w14:paraId="26BBC061" w14:textId="77777777" w:rsidR="00F2580F" w:rsidRDefault="00F2580F" w:rsidP="00F2580F">
      <w:pPr>
        <w:contextualSpacing/>
      </w:pPr>
      <w:r>
        <w:rPr>
          <w:rFonts w:ascii="Microsoft Sans Serif" w:eastAsia="Microsoft Sans Serif" w:hAnsi="Microsoft Sans Serif" w:cs="Microsoft Sans Serif"/>
        </w:rPr>
        <w:t>WEST CHESTER PA  19380</w:t>
      </w:r>
      <w:r>
        <w:t xml:space="preserve"> </w:t>
      </w:r>
    </w:p>
    <w:p w14:paraId="0BD019CA"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497A17F9" w14:textId="77777777" w:rsidR="00F2580F" w:rsidRDefault="00F2580F" w:rsidP="00F2580F">
      <w:pPr>
        <w:contextualSpacing/>
        <w:rPr>
          <w:rFonts w:ascii="Microsoft Sans Serif" w:eastAsia="Microsoft Sans Serif" w:hAnsi="Microsoft Sans Serif" w:cs="Microsoft Sans Serif"/>
          <w:b/>
          <w:i/>
          <w:u w:val="single"/>
        </w:rPr>
      </w:pPr>
    </w:p>
    <w:p w14:paraId="6BF69122" w14:textId="77777777" w:rsidR="00F2580F" w:rsidRDefault="00F2580F" w:rsidP="00F2580F">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6D2AB1D8" w14:textId="77777777" w:rsidR="00F2580F" w:rsidRDefault="00F2580F" w:rsidP="00F2580F">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19F5AC46" w14:textId="77777777" w:rsidR="00F2580F" w:rsidRDefault="00F2580F" w:rsidP="00F2580F">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00DEB633" w14:textId="77777777" w:rsidR="00F2580F" w:rsidRDefault="00F2580F" w:rsidP="00F2580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7B0081EA" w14:textId="77777777" w:rsidR="00F2580F" w:rsidRPr="001E3F61" w:rsidRDefault="00F2580F" w:rsidP="00F2580F">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5D84E179" w14:textId="77777777" w:rsidR="00F2580F" w:rsidRDefault="00F2580F" w:rsidP="00F2580F">
      <w:pPr>
        <w:contextualSpacing/>
        <w:rPr>
          <w:rFonts w:ascii="Microsoft Sans Serif" w:eastAsia="Microsoft Sans Serif" w:hAnsi="Microsoft Sans Serif" w:cs="Microsoft Sans Serif"/>
          <w:iCs/>
        </w:rPr>
      </w:pPr>
    </w:p>
    <w:p w14:paraId="4DCAC0E3" w14:textId="77777777" w:rsidR="00F2580F" w:rsidRDefault="00F2580F" w:rsidP="00F2580F">
      <w:r>
        <w:rPr>
          <w:rFonts w:ascii="Microsoft Sans Serif" w:eastAsia="Microsoft Sans Serif" w:hAnsi="Microsoft Sans Serif" w:cs="Microsoft Sans Serif"/>
        </w:rPr>
        <w:t>LAURA OBENSKI</w:t>
      </w:r>
      <w:r>
        <w:t xml:space="preserve"> </w:t>
      </w:r>
    </w:p>
    <w:p w14:paraId="7656ADD0" w14:textId="77777777" w:rsidR="00F2580F" w:rsidRDefault="00F2580F" w:rsidP="00F2580F">
      <w:r>
        <w:rPr>
          <w:rFonts w:ascii="Microsoft Sans Serif" w:eastAsia="Microsoft Sans Serif" w:hAnsi="Microsoft Sans Serif" w:cs="Microsoft Sans Serif"/>
        </w:rPr>
        <w:t>14 S VILLAGE AVE</w:t>
      </w:r>
      <w:r>
        <w:t xml:space="preserve"> </w:t>
      </w:r>
    </w:p>
    <w:p w14:paraId="7656ED3C" w14:textId="77777777" w:rsidR="00F2580F" w:rsidRDefault="00F2580F" w:rsidP="00F2580F">
      <w:r>
        <w:rPr>
          <w:rFonts w:ascii="Microsoft Sans Serif" w:eastAsia="Microsoft Sans Serif" w:hAnsi="Microsoft Sans Serif" w:cs="Microsoft Sans Serif"/>
        </w:rPr>
        <w:t>EXTON PA  19341</w:t>
      </w:r>
      <w:r>
        <w:t xml:space="preserve"> </w:t>
      </w:r>
    </w:p>
    <w:p w14:paraId="7FD80D8E" w14:textId="77777777" w:rsidR="00F2580F" w:rsidRDefault="00F2580F" w:rsidP="00F2580F">
      <w:r>
        <w:rPr>
          <w:rFonts w:ascii="Microsoft Sans Serif" w:eastAsia="Microsoft Sans Serif" w:hAnsi="Microsoft Sans Serif" w:cs="Microsoft Sans Serif"/>
          <w:b/>
        </w:rPr>
        <w:t>484.947.6149</w:t>
      </w:r>
      <w:r>
        <w:t xml:space="preserve"> </w:t>
      </w:r>
    </w:p>
    <w:p w14:paraId="1E8CFD0B"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21D45D99" w14:textId="77777777" w:rsidR="00F2580F" w:rsidRDefault="00F2580F" w:rsidP="00F2580F">
      <w:pPr>
        <w:contextualSpacing/>
        <w:rPr>
          <w:rFonts w:ascii="Microsoft Sans Serif" w:eastAsia="Microsoft Sans Serif" w:hAnsi="Microsoft Sans Serif" w:cs="Microsoft Sans Serif"/>
          <w:b/>
          <w:i/>
          <w:u w:val="single"/>
        </w:rPr>
      </w:pPr>
    </w:p>
    <w:p w14:paraId="6B177ED0"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7F68CF4B"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72E57970"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6870AE01" w14:textId="77777777" w:rsidR="00F2580F" w:rsidRDefault="00F2580F" w:rsidP="00F2580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45D040FE"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bookmarkStart w:id="5" w:name="_GoBack"/>
      <w:bookmarkEnd w:id="5"/>
    </w:p>
    <w:p w14:paraId="615A27F0" w14:textId="77777777" w:rsidR="00F2580F" w:rsidRDefault="00F2580F" w:rsidP="00F2580F">
      <w:pPr>
        <w:contextualSpacing/>
        <w:rPr>
          <w:rFonts w:ascii="Microsoft Sans Serif" w:eastAsia="Microsoft Sans Serif" w:hAnsi="Microsoft Sans Serif" w:cs="Microsoft Sans Serif"/>
          <w:b/>
          <w:i/>
          <w:u w:val="single"/>
        </w:rPr>
      </w:pPr>
    </w:p>
    <w:p w14:paraId="5ABB0FF5" w14:textId="77777777" w:rsidR="00F2580F" w:rsidRDefault="00F2580F" w:rsidP="00F2580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KAITLYN SEARLS</w:t>
      </w:r>
      <w:r>
        <w:rPr>
          <w:rFonts w:ascii="Microsoft Sans Serif" w:eastAsia="Microsoft Sans Serif" w:hAnsi="Microsoft Sans Serif" w:cs="Microsoft Sans Serif"/>
        </w:rPr>
        <w:cr/>
        <w:t>MCNICHOL BYRNE &amp; MATLAWSKI PC</w:t>
      </w:r>
      <w:r>
        <w:rPr>
          <w:rFonts w:ascii="Microsoft Sans Serif" w:eastAsia="Microsoft Sans Serif" w:hAnsi="Microsoft Sans Serif" w:cs="Microsoft Sans Serif"/>
        </w:rPr>
        <w:cr/>
        <w:t>1223 N PROVIDENCE ROAD</w:t>
      </w:r>
      <w:r>
        <w:rPr>
          <w:rFonts w:ascii="Microsoft Sans Serif" w:eastAsia="Microsoft Sans Serif" w:hAnsi="Microsoft Sans Serif" w:cs="Microsoft Sans Serif"/>
        </w:rPr>
        <w:cr/>
        <w:t>3RD FLOOR</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085E8D">
        <w:rPr>
          <w:rFonts w:ascii="Microsoft Sans Serif" w:eastAsia="Microsoft Sans Serif" w:hAnsi="Microsoft Sans Serif" w:cs="Microsoft Sans Serif"/>
          <w:b/>
          <w:bCs/>
        </w:rPr>
        <w:t>610.565.4322</w:t>
      </w:r>
      <w:r>
        <w:rPr>
          <w:rFonts w:ascii="Microsoft Sans Serif" w:eastAsia="Microsoft Sans Serif" w:hAnsi="Microsoft Sans Serif" w:cs="Microsoft Sans Serif"/>
        </w:rPr>
        <w:br/>
      </w:r>
      <w:r w:rsidRPr="00BB16AE">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br/>
      </w:r>
      <w:r w:rsidRPr="00085E8D">
        <w:rPr>
          <w:rFonts w:ascii="Microsoft Sans Serif" w:eastAsia="Microsoft Sans Serif" w:hAnsi="Microsoft Sans Serif" w:cs="Microsoft Sans Serif"/>
          <w:i/>
          <w:iCs/>
        </w:rPr>
        <w:t xml:space="preserve">Representing Intervenor </w:t>
      </w:r>
      <w:proofErr w:type="spellStart"/>
      <w:r w:rsidRPr="00085E8D">
        <w:rPr>
          <w:rFonts w:ascii="Microsoft Sans Serif" w:eastAsia="Microsoft Sans Serif" w:hAnsi="Microsoft Sans Serif" w:cs="Microsoft Sans Serif"/>
          <w:i/>
          <w:iCs/>
        </w:rPr>
        <w:t>Thornbury</w:t>
      </w:r>
      <w:proofErr w:type="spellEnd"/>
      <w:r w:rsidRPr="00085E8D">
        <w:rPr>
          <w:rFonts w:ascii="Microsoft Sans Serif" w:eastAsia="Microsoft Sans Serif" w:hAnsi="Microsoft Sans Serif" w:cs="Microsoft Sans Serif"/>
          <w:i/>
          <w:iCs/>
        </w:rPr>
        <w:t xml:space="preserve"> Township, </w:t>
      </w:r>
      <w:proofErr w:type="spellStart"/>
      <w:r w:rsidRPr="00085E8D">
        <w:rPr>
          <w:rFonts w:ascii="Microsoft Sans Serif" w:eastAsia="Microsoft Sans Serif" w:hAnsi="Microsoft Sans Serif" w:cs="Microsoft Sans Serif"/>
          <w:i/>
          <w:iCs/>
        </w:rPr>
        <w:t>Delware</w:t>
      </w:r>
      <w:proofErr w:type="spellEnd"/>
      <w:r w:rsidRPr="00085E8D">
        <w:rPr>
          <w:rFonts w:ascii="Microsoft Sans Serif" w:eastAsia="Microsoft Sans Serif" w:hAnsi="Microsoft Sans Serif" w:cs="Microsoft Sans Serif"/>
          <w:i/>
          <w:iCs/>
        </w:rPr>
        <w:t xml:space="preserve"> County</w:t>
      </w:r>
    </w:p>
    <w:p w14:paraId="556007D0" w14:textId="77777777" w:rsidR="00F2580F" w:rsidRDefault="00F2580F" w:rsidP="00F2580F">
      <w:pPr>
        <w:contextualSpacing/>
        <w:rPr>
          <w:rFonts w:ascii="Microsoft Sans Serif" w:eastAsia="Microsoft Sans Serif" w:hAnsi="Microsoft Sans Serif" w:cs="Microsoft Sans Serif"/>
          <w:bCs/>
          <w:iCs/>
        </w:rPr>
      </w:pPr>
    </w:p>
    <w:p w14:paraId="6018A049" w14:textId="77777777" w:rsidR="00F2580F" w:rsidRDefault="00F2580F" w:rsidP="00F2580F">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2BC9F5AD" w14:textId="77777777" w:rsidR="00F2580F" w:rsidRPr="001E3F61" w:rsidRDefault="00F2580F" w:rsidP="00F2580F">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7DE2A990" w14:textId="77777777" w:rsidR="00F2580F" w:rsidRDefault="00F2580F" w:rsidP="00F2580F">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7B8FF098" w14:textId="77777777" w:rsidR="00F2580F" w:rsidRPr="0036361A" w:rsidRDefault="00F2580F" w:rsidP="00F2580F">
      <w:pPr>
        <w:contextualSpacing/>
        <w:rPr>
          <w:rFonts w:ascii="Microsoft Sans Serif" w:eastAsia="Microsoft Sans Serif" w:hAnsi="Microsoft Sans Serif" w:cs="Microsoft Sans Serif"/>
          <w:bCs/>
          <w:iCs/>
          <w:color w:val="0070C0"/>
          <w:sz w:val="22"/>
          <w:szCs w:val="22"/>
        </w:rPr>
      </w:pPr>
      <w:r w:rsidRPr="0036361A">
        <w:rPr>
          <w:rFonts w:ascii="Microsoft Sans Serif" w:eastAsia="Microsoft Sans Serif" w:hAnsi="Microsoft Sans Serif" w:cs="Microsoft Sans Serif"/>
          <w:bCs/>
          <w:iCs/>
          <w:color w:val="0070C0"/>
          <w:sz w:val="22"/>
          <w:szCs w:val="22"/>
        </w:rPr>
        <w:t>jmaxwell@downingtown.org</w:t>
      </w:r>
    </w:p>
    <w:p w14:paraId="5C0DFE03" w14:textId="77777777" w:rsidR="00F2580F" w:rsidRDefault="00F2580F" w:rsidP="00F2580F">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1FD6B09A" w14:textId="77777777" w:rsidR="00F2580F" w:rsidRDefault="00F2580F" w:rsidP="00F2580F">
      <w:pPr>
        <w:contextualSpacing/>
        <w:rPr>
          <w:rFonts w:ascii="Microsoft Sans Serif" w:eastAsia="Microsoft Sans Serif" w:hAnsi="Microsoft Sans Serif" w:cs="Microsoft Sans Serif"/>
          <w:bCs/>
          <w:i/>
        </w:rPr>
      </w:pPr>
    </w:p>
    <w:p w14:paraId="0A41D2EC" w14:textId="77777777" w:rsidR="00F2580F" w:rsidRDefault="00F2580F" w:rsidP="00F2580F">
      <w:pPr>
        <w:rPr>
          <w:rFonts w:ascii="Microsoft Sans Serif" w:eastAsia="Microsoft Sans Serif" w:hAnsi="Microsoft Sans Serif" w:cs="Microsoft Sans Serif"/>
        </w:rPr>
      </w:pPr>
    </w:p>
    <w:p w14:paraId="1A456C72" w14:textId="77777777" w:rsidR="00F2580F" w:rsidRDefault="00F2580F" w:rsidP="00F2580F">
      <w:pPr>
        <w:rPr>
          <w:rFonts w:ascii="Microsoft Sans Serif" w:eastAsia="Microsoft Sans Serif" w:hAnsi="Microsoft Sans Serif" w:cs="Microsoft Sans Serif"/>
        </w:rPr>
      </w:pPr>
    </w:p>
    <w:p w14:paraId="592D2B20" w14:textId="77777777" w:rsidR="00F2580F" w:rsidRDefault="00F2580F" w:rsidP="00F2580F">
      <w:r>
        <w:rPr>
          <w:rFonts w:ascii="Microsoft Sans Serif" w:eastAsia="Microsoft Sans Serif" w:hAnsi="Microsoft Sans Serif" w:cs="Microsoft Sans Serif"/>
        </w:rPr>
        <w:t>THOMAS CASEY</w:t>
      </w:r>
      <w:r>
        <w:t xml:space="preserve"> </w:t>
      </w:r>
    </w:p>
    <w:p w14:paraId="34DC425E" w14:textId="77777777" w:rsidR="00F2580F" w:rsidRDefault="00F2580F" w:rsidP="00F2580F">
      <w:r>
        <w:rPr>
          <w:rFonts w:ascii="Microsoft Sans Serif" w:eastAsia="Microsoft Sans Serif" w:hAnsi="Microsoft Sans Serif" w:cs="Microsoft Sans Serif"/>
        </w:rPr>
        <w:t>1113 WINDSOR DR</w:t>
      </w:r>
      <w:r>
        <w:t xml:space="preserve"> </w:t>
      </w:r>
    </w:p>
    <w:p w14:paraId="00EADE87" w14:textId="77777777" w:rsidR="00F2580F" w:rsidRPr="001E3F61" w:rsidRDefault="00F2580F" w:rsidP="00F2580F">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4D67945E" w14:textId="77777777" w:rsidR="00F2580F" w:rsidRPr="0036361A" w:rsidRDefault="00F2580F" w:rsidP="00F2580F">
      <w:pPr>
        <w:contextualSpacing/>
        <w:rPr>
          <w:rFonts w:ascii="Microsoft Sans Serif" w:eastAsia="Microsoft Sans Serif" w:hAnsi="Microsoft Sans Serif" w:cs="Microsoft Sans Serif"/>
          <w:bCs/>
          <w:iCs/>
          <w:color w:val="0070C0"/>
          <w:sz w:val="22"/>
          <w:szCs w:val="22"/>
        </w:rPr>
      </w:pPr>
      <w:r w:rsidRPr="0036361A">
        <w:rPr>
          <w:rFonts w:ascii="Microsoft Sans Serif" w:eastAsia="Microsoft Sans Serif" w:hAnsi="Microsoft Sans Serif" w:cs="Microsoft Sans Serif"/>
          <w:bCs/>
          <w:iCs/>
          <w:color w:val="0070C0"/>
          <w:sz w:val="22"/>
          <w:szCs w:val="22"/>
        </w:rPr>
        <w:t>tcaseylegal@gmail.com</w:t>
      </w:r>
    </w:p>
    <w:p w14:paraId="19B3C440" w14:textId="77777777" w:rsidR="00F2580F" w:rsidRPr="001E3F61" w:rsidRDefault="00F2580F" w:rsidP="00F2580F">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175D9E9B" w14:textId="35DDBDF4" w:rsidR="00444E27" w:rsidRPr="00550B34" w:rsidRDefault="00444E27" w:rsidP="00F2580F">
      <w:pPr>
        <w:autoSpaceDE/>
        <w:autoSpaceDN/>
        <w:spacing w:line="360" w:lineRule="auto"/>
      </w:pPr>
    </w:p>
    <w:sectPr w:rsidR="00444E27" w:rsidRPr="00550B34" w:rsidSect="00063C41">
      <w:footerReference w:type="default" r:id="rId9"/>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96F6F" w14:textId="77777777" w:rsidR="00080E2E" w:rsidRDefault="00080E2E">
      <w:r>
        <w:separator/>
      </w:r>
    </w:p>
  </w:endnote>
  <w:endnote w:type="continuationSeparator" w:id="0">
    <w:p w14:paraId="119D658C" w14:textId="77777777" w:rsidR="00080E2E" w:rsidRDefault="0008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4466" w14:textId="77777777" w:rsidR="00044F18" w:rsidRPr="00F2580F" w:rsidRDefault="00044F18">
    <w:pPr>
      <w:pStyle w:val="Footer"/>
      <w:jc w:val="center"/>
      <w:rPr>
        <w:caps/>
        <w:noProof/>
        <w:sz w:val="20"/>
        <w:szCs w:val="20"/>
      </w:rPr>
    </w:pPr>
    <w:r w:rsidRPr="00F2580F">
      <w:rPr>
        <w:caps/>
        <w:sz w:val="20"/>
        <w:szCs w:val="20"/>
      </w:rPr>
      <w:fldChar w:fldCharType="begin"/>
    </w:r>
    <w:r w:rsidRPr="00F2580F">
      <w:rPr>
        <w:caps/>
        <w:sz w:val="20"/>
        <w:szCs w:val="20"/>
      </w:rPr>
      <w:instrText xml:space="preserve"> PAGE   \* MERGEFORMAT </w:instrText>
    </w:r>
    <w:r w:rsidRPr="00F2580F">
      <w:rPr>
        <w:caps/>
        <w:sz w:val="20"/>
        <w:szCs w:val="20"/>
      </w:rPr>
      <w:fldChar w:fldCharType="separate"/>
    </w:r>
    <w:r w:rsidRPr="00F2580F">
      <w:rPr>
        <w:caps/>
        <w:noProof/>
        <w:sz w:val="20"/>
        <w:szCs w:val="20"/>
      </w:rPr>
      <w:t>2</w:t>
    </w:r>
    <w:r w:rsidRPr="00F2580F">
      <w:rPr>
        <w:cap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75DB" w14:textId="15800E6E" w:rsidR="00F2580F" w:rsidRPr="00F2580F" w:rsidRDefault="00F2580F" w:rsidP="00F25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28D8" w14:textId="77777777" w:rsidR="00080E2E" w:rsidRDefault="00080E2E">
      <w:r>
        <w:separator/>
      </w:r>
    </w:p>
  </w:footnote>
  <w:footnote w:type="continuationSeparator" w:id="0">
    <w:p w14:paraId="5EB7C06D" w14:textId="77777777" w:rsidR="00080E2E" w:rsidRDefault="00080E2E">
      <w:r>
        <w:continuationSeparator/>
      </w:r>
    </w:p>
  </w:footnote>
  <w:footnote w:id="1">
    <w:p w14:paraId="7DD25DB6" w14:textId="77777777" w:rsidR="00181B9C" w:rsidRDefault="00181B9C" w:rsidP="00181B9C">
      <w:pPr>
        <w:pStyle w:val="FootnoteText"/>
      </w:pPr>
      <w:r>
        <w:rPr>
          <w:rStyle w:val="FootnoteReference"/>
        </w:rPr>
        <w:footnoteRef/>
      </w:r>
      <w:r>
        <w:t xml:space="preserve"> Meghan Flynn, Rosemary Fuller, Michael Walsh, Nancy Harkins, Gerald McMullen, Caroline Hughes, and Melissa Haines.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157D167E"/>
    <w:multiLevelType w:val="hybridMultilevel"/>
    <w:tmpl w:val="4F026B34"/>
    <w:lvl w:ilvl="0" w:tplc="F3B2A8F6">
      <w:start w:val="1"/>
      <w:numFmt w:val="decimal"/>
      <w:pStyle w:val="NumberedParagraphs"/>
      <w:lvlText w:val="%1."/>
      <w:lvlJc w:val="left"/>
      <w:pPr>
        <w:ind w:left="540" w:hanging="360"/>
      </w:pPr>
      <w:rPr>
        <w:rFonts w:hint="default"/>
      </w:rPr>
    </w:lvl>
    <w:lvl w:ilvl="1" w:tplc="04090019">
      <w:start w:val="1"/>
      <w:numFmt w:val="lowerLetter"/>
      <w:lvlText w:val="%2."/>
      <w:lvlJc w:val="left"/>
      <w:pPr>
        <w:ind w:left="1260" w:hanging="360"/>
      </w:pPr>
    </w:lvl>
    <w:lvl w:ilvl="2" w:tplc="07B4CA28">
      <w:start w:val="1"/>
      <w:numFmt w:val="upp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2A10F57"/>
    <w:multiLevelType w:val="hybridMultilevel"/>
    <w:tmpl w:val="7FEAB158"/>
    <w:lvl w:ilvl="0" w:tplc="2B40AA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8670BD"/>
    <w:multiLevelType w:val="hybridMultilevel"/>
    <w:tmpl w:val="C9DA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00ACA"/>
    <w:multiLevelType w:val="hybridMultilevel"/>
    <w:tmpl w:val="323C9622"/>
    <w:lvl w:ilvl="0" w:tplc="04090001">
      <w:start w:val="1"/>
      <w:numFmt w:val="bullet"/>
      <w:lvlText w:val=""/>
      <w:lvlJc w:val="left"/>
      <w:pPr>
        <w:ind w:left="1440" w:hanging="360"/>
      </w:pPr>
      <w:rPr>
        <w:rFonts w:ascii="Symbol" w:hAnsi="Symbol" w:hint="default"/>
      </w:rPr>
    </w:lvl>
    <w:lvl w:ilvl="1" w:tplc="C03899F4">
      <w:start w:val="1"/>
      <w:numFmt w:val="lowerLetter"/>
      <w:lvlText w:val="%2."/>
      <w:lvlJc w:val="left"/>
      <w:pPr>
        <w:ind w:left="2160" w:hanging="360"/>
      </w:pPr>
    </w:lvl>
    <w:lvl w:ilvl="2" w:tplc="B3D2034C">
      <w:start w:val="1"/>
      <w:numFmt w:val="upperLetter"/>
      <w:lvlText w:val="%3."/>
      <w:lvlJc w:val="left"/>
      <w:pPr>
        <w:ind w:left="3060" w:hanging="360"/>
      </w:pPr>
      <w:rPr>
        <w:rFonts w:hint="default"/>
      </w:rPr>
    </w:lvl>
    <w:lvl w:ilvl="3" w:tplc="DFD0E562" w:tentative="1">
      <w:start w:val="1"/>
      <w:numFmt w:val="decimal"/>
      <w:lvlText w:val="%4."/>
      <w:lvlJc w:val="left"/>
      <w:pPr>
        <w:ind w:left="3600" w:hanging="360"/>
      </w:pPr>
    </w:lvl>
    <w:lvl w:ilvl="4" w:tplc="688404E2" w:tentative="1">
      <w:start w:val="1"/>
      <w:numFmt w:val="lowerLetter"/>
      <w:lvlText w:val="%5."/>
      <w:lvlJc w:val="left"/>
      <w:pPr>
        <w:ind w:left="4320" w:hanging="360"/>
      </w:pPr>
    </w:lvl>
    <w:lvl w:ilvl="5" w:tplc="A1467150" w:tentative="1">
      <w:start w:val="1"/>
      <w:numFmt w:val="lowerRoman"/>
      <w:lvlText w:val="%6."/>
      <w:lvlJc w:val="right"/>
      <w:pPr>
        <w:ind w:left="5040" w:hanging="180"/>
      </w:pPr>
    </w:lvl>
    <w:lvl w:ilvl="6" w:tplc="A4C6E80C" w:tentative="1">
      <w:start w:val="1"/>
      <w:numFmt w:val="decimal"/>
      <w:lvlText w:val="%7."/>
      <w:lvlJc w:val="left"/>
      <w:pPr>
        <w:ind w:left="5760" w:hanging="360"/>
      </w:pPr>
    </w:lvl>
    <w:lvl w:ilvl="7" w:tplc="91D4DE54" w:tentative="1">
      <w:start w:val="1"/>
      <w:numFmt w:val="lowerLetter"/>
      <w:lvlText w:val="%8."/>
      <w:lvlJc w:val="left"/>
      <w:pPr>
        <w:ind w:left="6480" w:hanging="360"/>
      </w:pPr>
    </w:lvl>
    <w:lvl w:ilvl="8" w:tplc="E00A6022" w:tentative="1">
      <w:start w:val="1"/>
      <w:numFmt w:val="lowerRoman"/>
      <w:lvlText w:val="%9."/>
      <w:lvlJc w:val="right"/>
      <w:pPr>
        <w:ind w:left="7200" w:hanging="180"/>
      </w:pPr>
    </w:lvl>
  </w:abstractNum>
  <w:abstractNum w:abstractNumId="6" w15:restartNumberingAfterBreak="0">
    <w:nsid w:val="4B775612"/>
    <w:multiLevelType w:val="hybridMultilevel"/>
    <w:tmpl w:val="7FEAB158"/>
    <w:lvl w:ilvl="0" w:tplc="2B40AA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354B0D"/>
    <w:multiLevelType w:val="hybridMultilevel"/>
    <w:tmpl w:val="E00CD90A"/>
    <w:lvl w:ilvl="0" w:tplc="A16AD91E">
      <w:start w:val="1"/>
      <w:numFmt w:val="decimal"/>
      <w:lvlText w:val="%1."/>
      <w:lvlJc w:val="left"/>
      <w:pPr>
        <w:ind w:left="1080" w:hanging="360"/>
      </w:pPr>
      <w:rPr>
        <w:rFonts w:hint="default"/>
      </w:rPr>
    </w:lvl>
    <w:lvl w:ilvl="1" w:tplc="158CE6E8">
      <w:start w:val="1"/>
      <w:numFmt w:val="lowerLetter"/>
      <w:lvlText w:val="%2."/>
      <w:lvlJc w:val="left"/>
      <w:pPr>
        <w:ind w:left="1800" w:hanging="360"/>
      </w:pPr>
    </w:lvl>
    <w:lvl w:ilvl="2" w:tplc="08027260" w:tentative="1">
      <w:start w:val="1"/>
      <w:numFmt w:val="lowerRoman"/>
      <w:lvlText w:val="%3."/>
      <w:lvlJc w:val="right"/>
      <w:pPr>
        <w:ind w:left="2520" w:hanging="180"/>
      </w:pPr>
    </w:lvl>
    <w:lvl w:ilvl="3" w:tplc="4C82A556" w:tentative="1">
      <w:start w:val="1"/>
      <w:numFmt w:val="decimal"/>
      <w:lvlText w:val="%4."/>
      <w:lvlJc w:val="left"/>
      <w:pPr>
        <w:ind w:left="3240" w:hanging="360"/>
      </w:pPr>
    </w:lvl>
    <w:lvl w:ilvl="4" w:tplc="3F4A49A6" w:tentative="1">
      <w:start w:val="1"/>
      <w:numFmt w:val="lowerLetter"/>
      <w:lvlText w:val="%5."/>
      <w:lvlJc w:val="left"/>
      <w:pPr>
        <w:ind w:left="3960" w:hanging="360"/>
      </w:pPr>
    </w:lvl>
    <w:lvl w:ilvl="5" w:tplc="DBDC1E52" w:tentative="1">
      <w:start w:val="1"/>
      <w:numFmt w:val="lowerRoman"/>
      <w:lvlText w:val="%6."/>
      <w:lvlJc w:val="right"/>
      <w:pPr>
        <w:ind w:left="4680" w:hanging="180"/>
      </w:pPr>
    </w:lvl>
    <w:lvl w:ilvl="6" w:tplc="92FAF488" w:tentative="1">
      <w:start w:val="1"/>
      <w:numFmt w:val="decimal"/>
      <w:lvlText w:val="%7."/>
      <w:lvlJc w:val="left"/>
      <w:pPr>
        <w:ind w:left="5400" w:hanging="360"/>
      </w:pPr>
    </w:lvl>
    <w:lvl w:ilvl="7" w:tplc="C25CD9D0" w:tentative="1">
      <w:start w:val="1"/>
      <w:numFmt w:val="lowerLetter"/>
      <w:lvlText w:val="%8."/>
      <w:lvlJc w:val="left"/>
      <w:pPr>
        <w:ind w:left="6120" w:hanging="360"/>
      </w:pPr>
    </w:lvl>
    <w:lvl w:ilvl="8" w:tplc="8696CBBA" w:tentative="1">
      <w:start w:val="1"/>
      <w:numFmt w:val="lowerRoman"/>
      <w:lvlText w:val="%9."/>
      <w:lvlJc w:val="right"/>
      <w:pPr>
        <w:ind w:left="6840" w:hanging="180"/>
      </w:pPr>
    </w:lvl>
  </w:abstractNum>
  <w:abstractNum w:abstractNumId="8" w15:restartNumberingAfterBreak="0">
    <w:nsid w:val="657923F6"/>
    <w:multiLevelType w:val="hybridMultilevel"/>
    <w:tmpl w:val="70E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A05451"/>
    <w:multiLevelType w:val="hybridMultilevel"/>
    <w:tmpl w:val="DEA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9"/>
  </w:num>
  <w:num w:numId="4">
    <w:abstractNumId w:val="1"/>
  </w:num>
  <w:num w:numId="5">
    <w:abstractNumId w:val="6"/>
  </w:num>
  <w:num w:numId="6">
    <w:abstractNumId w:val="7"/>
  </w:num>
  <w:num w:numId="7">
    <w:abstractNumId w:val="4"/>
  </w:num>
  <w:num w:numId="8">
    <w:abstractNumId w:val="5"/>
  </w:num>
  <w:num w:numId="9">
    <w:abstractNumId w:val="10"/>
  </w:num>
  <w:num w:numId="10">
    <w:abstractNumId w:val="8"/>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31E8"/>
    <w:rsid w:val="00005247"/>
    <w:rsid w:val="000065C6"/>
    <w:rsid w:val="00011478"/>
    <w:rsid w:val="000117EE"/>
    <w:rsid w:val="00015F1F"/>
    <w:rsid w:val="00016BEB"/>
    <w:rsid w:val="00017C0F"/>
    <w:rsid w:val="000217D6"/>
    <w:rsid w:val="000253F8"/>
    <w:rsid w:val="00031CED"/>
    <w:rsid w:val="000336B4"/>
    <w:rsid w:val="00033858"/>
    <w:rsid w:val="00037E8B"/>
    <w:rsid w:val="00040542"/>
    <w:rsid w:val="00042407"/>
    <w:rsid w:val="0004254C"/>
    <w:rsid w:val="00043E01"/>
    <w:rsid w:val="000447F9"/>
    <w:rsid w:val="00044F18"/>
    <w:rsid w:val="00050489"/>
    <w:rsid w:val="00050AF1"/>
    <w:rsid w:val="00054540"/>
    <w:rsid w:val="00054A10"/>
    <w:rsid w:val="00055FCB"/>
    <w:rsid w:val="00060BB1"/>
    <w:rsid w:val="00063F87"/>
    <w:rsid w:val="00073240"/>
    <w:rsid w:val="00080140"/>
    <w:rsid w:val="00080E2E"/>
    <w:rsid w:val="00080E54"/>
    <w:rsid w:val="00081A6A"/>
    <w:rsid w:val="0008508F"/>
    <w:rsid w:val="000851FC"/>
    <w:rsid w:val="000878EC"/>
    <w:rsid w:val="00090BB2"/>
    <w:rsid w:val="000937CF"/>
    <w:rsid w:val="000A1610"/>
    <w:rsid w:val="000A1AB6"/>
    <w:rsid w:val="000B2BD1"/>
    <w:rsid w:val="000B46D9"/>
    <w:rsid w:val="000B6D6C"/>
    <w:rsid w:val="000C0D2C"/>
    <w:rsid w:val="000C3A73"/>
    <w:rsid w:val="000C5271"/>
    <w:rsid w:val="000C541F"/>
    <w:rsid w:val="000C5888"/>
    <w:rsid w:val="000C6372"/>
    <w:rsid w:val="000C6688"/>
    <w:rsid w:val="000D2CCA"/>
    <w:rsid w:val="000D4032"/>
    <w:rsid w:val="000D67B4"/>
    <w:rsid w:val="000D6D75"/>
    <w:rsid w:val="000E6B3B"/>
    <w:rsid w:val="000F0A49"/>
    <w:rsid w:val="000F7691"/>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70B6"/>
    <w:rsid w:val="0012726E"/>
    <w:rsid w:val="001274BC"/>
    <w:rsid w:val="00130568"/>
    <w:rsid w:val="00130B8F"/>
    <w:rsid w:val="001310BE"/>
    <w:rsid w:val="00132928"/>
    <w:rsid w:val="0013576E"/>
    <w:rsid w:val="00135FB4"/>
    <w:rsid w:val="001369AB"/>
    <w:rsid w:val="00137301"/>
    <w:rsid w:val="0013770C"/>
    <w:rsid w:val="00140883"/>
    <w:rsid w:val="00141DCE"/>
    <w:rsid w:val="00142EE0"/>
    <w:rsid w:val="00143290"/>
    <w:rsid w:val="001441F9"/>
    <w:rsid w:val="00144EB5"/>
    <w:rsid w:val="001466A6"/>
    <w:rsid w:val="00153529"/>
    <w:rsid w:val="001547B2"/>
    <w:rsid w:val="001611E5"/>
    <w:rsid w:val="00164731"/>
    <w:rsid w:val="001714A2"/>
    <w:rsid w:val="001757A9"/>
    <w:rsid w:val="001767DF"/>
    <w:rsid w:val="00181B9C"/>
    <w:rsid w:val="00181BAB"/>
    <w:rsid w:val="00182ECA"/>
    <w:rsid w:val="00187495"/>
    <w:rsid w:val="001877EF"/>
    <w:rsid w:val="00187940"/>
    <w:rsid w:val="001900E6"/>
    <w:rsid w:val="00190843"/>
    <w:rsid w:val="00191E6A"/>
    <w:rsid w:val="00193F4C"/>
    <w:rsid w:val="0019509B"/>
    <w:rsid w:val="00197B84"/>
    <w:rsid w:val="001A1495"/>
    <w:rsid w:val="001A397D"/>
    <w:rsid w:val="001A62B0"/>
    <w:rsid w:val="001B6119"/>
    <w:rsid w:val="001B7656"/>
    <w:rsid w:val="001C23B6"/>
    <w:rsid w:val="001C3BBE"/>
    <w:rsid w:val="001C4B7B"/>
    <w:rsid w:val="001C5C1A"/>
    <w:rsid w:val="001C7376"/>
    <w:rsid w:val="001C7DC7"/>
    <w:rsid w:val="001C7E2F"/>
    <w:rsid w:val="001C7E6C"/>
    <w:rsid w:val="001D0606"/>
    <w:rsid w:val="001D1D69"/>
    <w:rsid w:val="001D36BC"/>
    <w:rsid w:val="001D48D9"/>
    <w:rsid w:val="001D5FA3"/>
    <w:rsid w:val="001E0583"/>
    <w:rsid w:val="001E0B6F"/>
    <w:rsid w:val="001E1EC3"/>
    <w:rsid w:val="001E1EE6"/>
    <w:rsid w:val="001E41F1"/>
    <w:rsid w:val="001E755C"/>
    <w:rsid w:val="001F01C9"/>
    <w:rsid w:val="001F3D60"/>
    <w:rsid w:val="001F59C0"/>
    <w:rsid w:val="0020025C"/>
    <w:rsid w:val="00201F77"/>
    <w:rsid w:val="002026C5"/>
    <w:rsid w:val="00203161"/>
    <w:rsid w:val="002069A1"/>
    <w:rsid w:val="00212459"/>
    <w:rsid w:val="0021277F"/>
    <w:rsid w:val="00215DA1"/>
    <w:rsid w:val="002164E5"/>
    <w:rsid w:val="00217594"/>
    <w:rsid w:val="0022121D"/>
    <w:rsid w:val="0022145B"/>
    <w:rsid w:val="00223B03"/>
    <w:rsid w:val="00224765"/>
    <w:rsid w:val="002251CE"/>
    <w:rsid w:val="00225DC5"/>
    <w:rsid w:val="00227919"/>
    <w:rsid w:val="0023008A"/>
    <w:rsid w:val="002308F6"/>
    <w:rsid w:val="00234F90"/>
    <w:rsid w:val="0023724E"/>
    <w:rsid w:val="00237CD8"/>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59E1"/>
    <w:rsid w:val="002860B7"/>
    <w:rsid w:val="00286238"/>
    <w:rsid w:val="002872AD"/>
    <w:rsid w:val="00291A85"/>
    <w:rsid w:val="00291D9A"/>
    <w:rsid w:val="00292AB7"/>
    <w:rsid w:val="002967E5"/>
    <w:rsid w:val="002A340F"/>
    <w:rsid w:val="002A5F90"/>
    <w:rsid w:val="002A6146"/>
    <w:rsid w:val="002A6540"/>
    <w:rsid w:val="002B04F4"/>
    <w:rsid w:val="002B1DB7"/>
    <w:rsid w:val="002B2593"/>
    <w:rsid w:val="002B597A"/>
    <w:rsid w:val="002B5A65"/>
    <w:rsid w:val="002C06C1"/>
    <w:rsid w:val="002C13F5"/>
    <w:rsid w:val="002C2C4E"/>
    <w:rsid w:val="002C32C8"/>
    <w:rsid w:val="002C370F"/>
    <w:rsid w:val="002C40FB"/>
    <w:rsid w:val="002C66E9"/>
    <w:rsid w:val="002D275A"/>
    <w:rsid w:val="002D2BA1"/>
    <w:rsid w:val="002E2B8A"/>
    <w:rsid w:val="002E4CF0"/>
    <w:rsid w:val="002E4D96"/>
    <w:rsid w:val="002E4F5F"/>
    <w:rsid w:val="002E5F7E"/>
    <w:rsid w:val="002E64EF"/>
    <w:rsid w:val="002E76C6"/>
    <w:rsid w:val="002E76DB"/>
    <w:rsid w:val="002F05AF"/>
    <w:rsid w:val="002F32E8"/>
    <w:rsid w:val="002F61D3"/>
    <w:rsid w:val="002F7E9B"/>
    <w:rsid w:val="003038D5"/>
    <w:rsid w:val="00304A73"/>
    <w:rsid w:val="003108C3"/>
    <w:rsid w:val="003123FB"/>
    <w:rsid w:val="00312F22"/>
    <w:rsid w:val="00316851"/>
    <w:rsid w:val="00317051"/>
    <w:rsid w:val="00321207"/>
    <w:rsid w:val="00321467"/>
    <w:rsid w:val="003234C9"/>
    <w:rsid w:val="003264B8"/>
    <w:rsid w:val="00326FA4"/>
    <w:rsid w:val="00330C99"/>
    <w:rsid w:val="00331314"/>
    <w:rsid w:val="0033199A"/>
    <w:rsid w:val="00332EB4"/>
    <w:rsid w:val="00333A41"/>
    <w:rsid w:val="003346EA"/>
    <w:rsid w:val="00334E63"/>
    <w:rsid w:val="00337290"/>
    <w:rsid w:val="00337DC7"/>
    <w:rsid w:val="00342A79"/>
    <w:rsid w:val="003432DB"/>
    <w:rsid w:val="003448C7"/>
    <w:rsid w:val="00345AF2"/>
    <w:rsid w:val="0034674D"/>
    <w:rsid w:val="00347167"/>
    <w:rsid w:val="00347979"/>
    <w:rsid w:val="00353CE7"/>
    <w:rsid w:val="00354DBE"/>
    <w:rsid w:val="003559EB"/>
    <w:rsid w:val="0035796C"/>
    <w:rsid w:val="00360A2F"/>
    <w:rsid w:val="0036270B"/>
    <w:rsid w:val="0036322E"/>
    <w:rsid w:val="00364A6D"/>
    <w:rsid w:val="00366708"/>
    <w:rsid w:val="00367E2E"/>
    <w:rsid w:val="00371538"/>
    <w:rsid w:val="00371B8B"/>
    <w:rsid w:val="00371F6E"/>
    <w:rsid w:val="00374FE0"/>
    <w:rsid w:val="003758B5"/>
    <w:rsid w:val="0037679C"/>
    <w:rsid w:val="0037752B"/>
    <w:rsid w:val="00380135"/>
    <w:rsid w:val="003828F7"/>
    <w:rsid w:val="00384B20"/>
    <w:rsid w:val="00386B3E"/>
    <w:rsid w:val="00386DDE"/>
    <w:rsid w:val="0039072F"/>
    <w:rsid w:val="0039566B"/>
    <w:rsid w:val="003A5D44"/>
    <w:rsid w:val="003A5D4E"/>
    <w:rsid w:val="003A6699"/>
    <w:rsid w:val="003A6D19"/>
    <w:rsid w:val="003B01DD"/>
    <w:rsid w:val="003B133F"/>
    <w:rsid w:val="003B2470"/>
    <w:rsid w:val="003B2B0E"/>
    <w:rsid w:val="003B2D14"/>
    <w:rsid w:val="003B2FB4"/>
    <w:rsid w:val="003B4C91"/>
    <w:rsid w:val="003B4D8F"/>
    <w:rsid w:val="003C02CC"/>
    <w:rsid w:val="003C424C"/>
    <w:rsid w:val="003C50EB"/>
    <w:rsid w:val="003C66F8"/>
    <w:rsid w:val="003D31FC"/>
    <w:rsid w:val="003D419D"/>
    <w:rsid w:val="003E04E8"/>
    <w:rsid w:val="003E051C"/>
    <w:rsid w:val="003E31C4"/>
    <w:rsid w:val="003E3839"/>
    <w:rsid w:val="003E44F8"/>
    <w:rsid w:val="003F0F78"/>
    <w:rsid w:val="003F21D9"/>
    <w:rsid w:val="003F49DD"/>
    <w:rsid w:val="003F68D9"/>
    <w:rsid w:val="003F6945"/>
    <w:rsid w:val="00402EB0"/>
    <w:rsid w:val="00403529"/>
    <w:rsid w:val="00406BD0"/>
    <w:rsid w:val="00407622"/>
    <w:rsid w:val="00413065"/>
    <w:rsid w:val="00415EAE"/>
    <w:rsid w:val="00417A10"/>
    <w:rsid w:val="0042062A"/>
    <w:rsid w:val="00421C2E"/>
    <w:rsid w:val="0042239A"/>
    <w:rsid w:val="00423069"/>
    <w:rsid w:val="00427BB1"/>
    <w:rsid w:val="00432433"/>
    <w:rsid w:val="004327EC"/>
    <w:rsid w:val="00440297"/>
    <w:rsid w:val="00440337"/>
    <w:rsid w:val="0044078D"/>
    <w:rsid w:val="004417F1"/>
    <w:rsid w:val="00443BE1"/>
    <w:rsid w:val="00444026"/>
    <w:rsid w:val="004441EB"/>
    <w:rsid w:val="00444E27"/>
    <w:rsid w:val="00445AEC"/>
    <w:rsid w:val="00446A41"/>
    <w:rsid w:val="00446AEA"/>
    <w:rsid w:val="004509B5"/>
    <w:rsid w:val="00451819"/>
    <w:rsid w:val="00451DD1"/>
    <w:rsid w:val="0045670E"/>
    <w:rsid w:val="0046363A"/>
    <w:rsid w:val="004677A9"/>
    <w:rsid w:val="0046782D"/>
    <w:rsid w:val="00470DC7"/>
    <w:rsid w:val="00472FD4"/>
    <w:rsid w:val="00476814"/>
    <w:rsid w:val="0048022D"/>
    <w:rsid w:val="00484CA9"/>
    <w:rsid w:val="00485942"/>
    <w:rsid w:val="00486243"/>
    <w:rsid w:val="00487C67"/>
    <w:rsid w:val="0049010E"/>
    <w:rsid w:val="004907E0"/>
    <w:rsid w:val="00491200"/>
    <w:rsid w:val="0049341F"/>
    <w:rsid w:val="00495B1E"/>
    <w:rsid w:val="004A44C7"/>
    <w:rsid w:val="004A61FD"/>
    <w:rsid w:val="004A6217"/>
    <w:rsid w:val="004A7070"/>
    <w:rsid w:val="004A744B"/>
    <w:rsid w:val="004B12AD"/>
    <w:rsid w:val="004B155F"/>
    <w:rsid w:val="004B3128"/>
    <w:rsid w:val="004B66DA"/>
    <w:rsid w:val="004B73DA"/>
    <w:rsid w:val="004B7D4D"/>
    <w:rsid w:val="004C0C8D"/>
    <w:rsid w:val="004C19EA"/>
    <w:rsid w:val="004C54A1"/>
    <w:rsid w:val="004C5959"/>
    <w:rsid w:val="004C6C4E"/>
    <w:rsid w:val="004D1B9A"/>
    <w:rsid w:val="004D1F32"/>
    <w:rsid w:val="004D3490"/>
    <w:rsid w:val="004D5EDA"/>
    <w:rsid w:val="004D6775"/>
    <w:rsid w:val="004D7C2B"/>
    <w:rsid w:val="004E1E69"/>
    <w:rsid w:val="004E35B1"/>
    <w:rsid w:val="004E3BB5"/>
    <w:rsid w:val="004E5B21"/>
    <w:rsid w:val="004E665A"/>
    <w:rsid w:val="004E6F0A"/>
    <w:rsid w:val="004F0FF9"/>
    <w:rsid w:val="004F26A3"/>
    <w:rsid w:val="004F664A"/>
    <w:rsid w:val="004F7A6C"/>
    <w:rsid w:val="00501287"/>
    <w:rsid w:val="0050244E"/>
    <w:rsid w:val="005040DC"/>
    <w:rsid w:val="0050525A"/>
    <w:rsid w:val="00506ED2"/>
    <w:rsid w:val="00506F36"/>
    <w:rsid w:val="00511327"/>
    <w:rsid w:val="005113ED"/>
    <w:rsid w:val="00511838"/>
    <w:rsid w:val="0051332A"/>
    <w:rsid w:val="005173E3"/>
    <w:rsid w:val="0052063B"/>
    <w:rsid w:val="00522D71"/>
    <w:rsid w:val="00526637"/>
    <w:rsid w:val="00526B7E"/>
    <w:rsid w:val="00526D2D"/>
    <w:rsid w:val="0053143A"/>
    <w:rsid w:val="00531C6A"/>
    <w:rsid w:val="0053303C"/>
    <w:rsid w:val="0053542E"/>
    <w:rsid w:val="00535728"/>
    <w:rsid w:val="00535B47"/>
    <w:rsid w:val="00541FA5"/>
    <w:rsid w:val="00545B2B"/>
    <w:rsid w:val="00546F91"/>
    <w:rsid w:val="0054715F"/>
    <w:rsid w:val="00550B34"/>
    <w:rsid w:val="00553070"/>
    <w:rsid w:val="005534AB"/>
    <w:rsid w:val="00554E48"/>
    <w:rsid w:val="00555AB2"/>
    <w:rsid w:val="0056090B"/>
    <w:rsid w:val="005619D9"/>
    <w:rsid w:val="00562740"/>
    <w:rsid w:val="0056328E"/>
    <w:rsid w:val="00564201"/>
    <w:rsid w:val="00564A1C"/>
    <w:rsid w:val="00565012"/>
    <w:rsid w:val="0056671B"/>
    <w:rsid w:val="00566D50"/>
    <w:rsid w:val="005710E3"/>
    <w:rsid w:val="00574E5C"/>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0ADE"/>
    <w:rsid w:val="005B49D8"/>
    <w:rsid w:val="005B6C33"/>
    <w:rsid w:val="005C038C"/>
    <w:rsid w:val="005C1B4B"/>
    <w:rsid w:val="005C7120"/>
    <w:rsid w:val="005D0602"/>
    <w:rsid w:val="005D092D"/>
    <w:rsid w:val="005D30AC"/>
    <w:rsid w:val="005D470C"/>
    <w:rsid w:val="005D7A31"/>
    <w:rsid w:val="005E5B28"/>
    <w:rsid w:val="005F179B"/>
    <w:rsid w:val="005F1FD3"/>
    <w:rsid w:val="005F2817"/>
    <w:rsid w:val="005F3E44"/>
    <w:rsid w:val="005F513D"/>
    <w:rsid w:val="005F5D43"/>
    <w:rsid w:val="005F7C7E"/>
    <w:rsid w:val="006031D8"/>
    <w:rsid w:val="006044E1"/>
    <w:rsid w:val="00604639"/>
    <w:rsid w:val="006053B6"/>
    <w:rsid w:val="0060729C"/>
    <w:rsid w:val="0060777D"/>
    <w:rsid w:val="00614843"/>
    <w:rsid w:val="006151E8"/>
    <w:rsid w:val="00617F66"/>
    <w:rsid w:val="0062191B"/>
    <w:rsid w:val="006235A7"/>
    <w:rsid w:val="0062545F"/>
    <w:rsid w:val="00626332"/>
    <w:rsid w:val="006273A0"/>
    <w:rsid w:val="00630456"/>
    <w:rsid w:val="006306DD"/>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770F9"/>
    <w:rsid w:val="006803CC"/>
    <w:rsid w:val="006816B8"/>
    <w:rsid w:val="00684075"/>
    <w:rsid w:val="006849B4"/>
    <w:rsid w:val="006871DC"/>
    <w:rsid w:val="0069069A"/>
    <w:rsid w:val="00692243"/>
    <w:rsid w:val="00692E16"/>
    <w:rsid w:val="00694651"/>
    <w:rsid w:val="0069608E"/>
    <w:rsid w:val="0069608F"/>
    <w:rsid w:val="006973F4"/>
    <w:rsid w:val="006A2304"/>
    <w:rsid w:val="006A5824"/>
    <w:rsid w:val="006A7A0E"/>
    <w:rsid w:val="006B0982"/>
    <w:rsid w:val="006B5640"/>
    <w:rsid w:val="006B5EDE"/>
    <w:rsid w:val="006C2C4C"/>
    <w:rsid w:val="006C393A"/>
    <w:rsid w:val="006C5A4D"/>
    <w:rsid w:val="006C66F4"/>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07BD2"/>
    <w:rsid w:val="00711000"/>
    <w:rsid w:val="00711388"/>
    <w:rsid w:val="007119CB"/>
    <w:rsid w:val="00712DAD"/>
    <w:rsid w:val="007138CC"/>
    <w:rsid w:val="00713D64"/>
    <w:rsid w:val="00714476"/>
    <w:rsid w:val="00716BBA"/>
    <w:rsid w:val="007203E5"/>
    <w:rsid w:val="0072325A"/>
    <w:rsid w:val="00723CC9"/>
    <w:rsid w:val="00724ABE"/>
    <w:rsid w:val="00725BFC"/>
    <w:rsid w:val="00725C10"/>
    <w:rsid w:val="00726EC8"/>
    <w:rsid w:val="00730F35"/>
    <w:rsid w:val="00735291"/>
    <w:rsid w:val="0074212A"/>
    <w:rsid w:val="00745363"/>
    <w:rsid w:val="00746402"/>
    <w:rsid w:val="00746EC7"/>
    <w:rsid w:val="00752614"/>
    <w:rsid w:val="00753939"/>
    <w:rsid w:val="0075751F"/>
    <w:rsid w:val="00760F7E"/>
    <w:rsid w:val="00761AAA"/>
    <w:rsid w:val="00763DA0"/>
    <w:rsid w:val="007653FA"/>
    <w:rsid w:val="00771201"/>
    <w:rsid w:val="007729CE"/>
    <w:rsid w:val="00774975"/>
    <w:rsid w:val="00777F03"/>
    <w:rsid w:val="00780958"/>
    <w:rsid w:val="00783167"/>
    <w:rsid w:val="00783F05"/>
    <w:rsid w:val="00784AE9"/>
    <w:rsid w:val="007856AC"/>
    <w:rsid w:val="007876C7"/>
    <w:rsid w:val="00787F5D"/>
    <w:rsid w:val="007945B3"/>
    <w:rsid w:val="007A489E"/>
    <w:rsid w:val="007A4FFB"/>
    <w:rsid w:val="007A5D53"/>
    <w:rsid w:val="007A5F66"/>
    <w:rsid w:val="007B135C"/>
    <w:rsid w:val="007B19DA"/>
    <w:rsid w:val="007B1B30"/>
    <w:rsid w:val="007B2C93"/>
    <w:rsid w:val="007B76C4"/>
    <w:rsid w:val="007C5212"/>
    <w:rsid w:val="007C6559"/>
    <w:rsid w:val="007C6A43"/>
    <w:rsid w:val="007E0803"/>
    <w:rsid w:val="007E5E97"/>
    <w:rsid w:val="007F19A5"/>
    <w:rsid w:val="007F24B0"/>
    <w:rsid w:val="007F2A67"/>
    <w:rsid w:val="007F2D04"/>
    <w:rsid w:val="007F34D9"/>
    <w:rsid w:val="007F6BDD"/>
    <w:rsid w:val="007F6F2B"/>
    <w:rsid w:val="007F7EA4"/>
    <w:rsid w:val="00801014"/>
    <w:rsid w:val="00801719"/>
    <w:rsid w:val="00801CFB"/>
    <w:rsid w:val="00801FE4"/>
    <w:rsid w:val="008027C4"/>
    <w:rsid w:val="00802923"/>
    <w:rsid w:val="00804447"/>
    <w:rsid w:val="00817C41"/>
    <w:rsid w:val="0082084D"/>
    <w:rsid w:val="00820EA8"/>
    <w:rsid w:val="00824881"/>
    <w:rsid w:val="008253A9"/>
    <w:rsid w:val="00825AB7"/>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6022A"/>
    <w:rsid w:val="00860558"/>
    <w:rsid w:val="00860618"/>
    <w:rsid w:val="00861C19"/>
    <w:rsid w:val="00863818"/>
    <w:rsid w:val="0086399C"/>
    <w:rsid w:val="008722FD"/>
    <w:rsid w:val="008733C7"/>
    <w:rsid w:val="00874F41"/>
    <w:rsid w:val="008773BF"/>
    <w:rsid w:val="00880556"/>
    <w:rsid w:val="00880A21"/>
    <w:rsid w:val="0088262B"/>
    <w:rsid w:val="00882906"/>
    <w:rsid w:val="00883694"/>
    <w:rsid w:val="00883E39"/>
    <w:rsid w:val="00884C0B"/>
    <w:rsid w:val="00886427"/>
    <w:rsid w:val="008921ED"/>
    <w:rsid w:val="00893DF4"/>
    <w:rsid w:val="00894A7C"/>
    <w:rsid w:val="00896C94"/>
    <w:rsid w:val="00897507"/>
    <w:rsid w:val="008A048B"/>
    <w:rsid w:val="008A1239"/>
    <w:rsid w:val="008A28B8"/>
    <w:rsid w:val="008A2D6E"/>
    <w:rsid w:val="008A3B64"/>
    <w:rsid w:val="008A6027"/>
    <w:rsid w:val="008A6454"/>
    <w:rsid w:val="008A7776"/>
    <w:rsid w:val="008B10CD"/>
    <w:rsid w:val="008B73E0"/>
    <w:rsid w:val="008C0094"/>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AE4"/>
    <w:rsid w:val="009065DB"/>
    <w:rsid w:val="00907087"/>
    <w:rsid w:val="00907551"/>
    <w:rsid w:val="00907E93"/>
    <w:rsid w:val="0091132C"/>
    <w:rsid w:val="009113DF"/>
    <w:rsid w:val="00911BED"/>
    <w:rsid w:val="00912EC1"/>
    <w:rsid w:val="009135DA"/>
    <w:rsid w:val="00913622"/>
    <w:rsid w:val="00915198"/>
    <w:rsid w:val="00920B4A"/>
    <w:rsid w:val="00922597"/>
    <w:rsid w:val="009242C7"/>
    <w:rsid w:val="00926832"/>
    <w:rsid w:val="009315C1"/>
    <w:rsid w:val="0093238A"/>
    <w:rsid w:val="00933A0A"/>
    <w:rsid w:val="00934C36"/>
    <w:rsid w:val="00935A17"/>
    <w:rsid w:val="00935CEA"/>
    <w:rsid w:val="009422A8"/>
    <w:rsid w:val="009435E2"/>
    <w:rsid w:val="0094648D"/>
    <w:rsid w:val="009479D5"/>
    <w:rsid w:val="00951B5E"/>
    <w:rsid w:val="00951BBB"/>
    <w:rsid w:val="00952807"/>
    <w:rsid w:val="00952C85"/>
    <w:rsid w:val="00953A3F"/>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53CE"/>
    <w:rsid w:val="00985B9C"/>
    <w:rsid w:val="00986603"/>
    <w:rsid w:val="009872FE"/>
    <w:rsid w:val="009877C2"/>
    <w:rsid w:val="0099051F"/>
    <w:rsid w:val="009909EA"/>
    <w:rsid w:val="00991840"/>
    <w:rsid w:val="009932CD"/>
    <w:rsid w:val="0099336D"/>
    <w:rsid w:val="00994060"/>
    <w:rsid w:val="00994BF3"/>
    <w:rsid w:val="009971D9"/>
    <w:rsid w:val="009A241C"/>
    <w:rsid w:val="009A2760"/>
    <w:rsid w:val="009A5940"/>
    <w:rsid w:val="009B0651"/>
    <w:rsid w:val="009B3671"/>
    <w:rsid w:val="009B4D96"/>
    <w:rsid w:val="009B5EC5"/>
    <w:rsid w:val="009C228F"/>
    <w:rsid w:val="009C25F1"/>
    <w:rsid w:val="009C2A10"/>
    <w:rsid w:val="009C2A7C"/>
    <w:rsid w:val="009C2DEC"/>
    <w:rsid w:val="009C3E9F"/>
    <w:rsid w:val="009C416F"/>
    <w:rsid w:val="009C44F8"/>
    <w:rsid w:val="009C5580"/>
    <w:rsid w:val="009C70BA"/>
    <w:rsid w:val="009D16D6"/>
    <w:rsid w:val="009D17D2"/>
    <w:rsid w:val="009D2069"/>
    <w:rsid w:val="009D37EA"/>
    <w:rsid w:val="009D43DF"/>
    <w:rsid w:val="009D51D5"/>
    <w:rsid w:val="009D7DAC"/>
    <w:rsid w:val="009E13E3"/>
    <w:rsid w:val="009E1824"/>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38B"/>
    <w:rsid w:val="00A24EEC"/>
    <w:rsid w:val="00A26AC5"/>
    <w:rsid w:val="00A30723"/>
    <w:rsid w:val="00A319FB"/>
    <w:rsid w:val="00A33DC1"/>
    <w:rsid w:val="00A4123B"/>
    <w:rsid w:val="00A414E2"/>
    <w:rsid w:val="00A43247"/>
    <w:rsid w:val="00A442D1"/>
    <w:rsid w:val="00A452AA"/>
    <w:rsid w:val="00A45F35"/>
    <w:rsid w:val="00A46868"/>
    <w:rsid w:val="00A478F2"/>
    <w:rsid w:val="00A52137"/>
    <w:rsid w:val="00A5281B"/>
    <w:rsid w:val="00A543D6"/>
    <w:rsid w:val="00A545FB"/>
    <w:rsid w:val="00A54F8A"/>
    <w:rsid w:val="00A55C38"/>
    <w:rsid w:val="00A6237B"/>
    <w:rsid w:val="00A62BBE"/>
    <w:rsid w:val="00A713A7"/>
    <w:rsid w:val="00A72088"/>
    <w:rsid w:val="00A738E6"/>
    <w:rsid w:val="00A74AF3"/>
    <w:rsid w:val="00A76336"/>
    <w:rsid w:val="00A76480"/>
    <w:rsid w:val="00A76949"/>
    <w:rsid w:val="00A77426"/>
    <w:rsid w:val="00A774C9"/>
    <w:rsid w:val="00A776F8"/>
    <w:rsid w:val="00A80EB1"/>
    <w:rsid w:val="00A823C6"/>
    <w:rsid w:val="00A868CD"/>
    <w:rsid w:val="00A8749E"/>
    <w:rsid w:val="00A92373"/>
    <w:rsid w:val="00A93FB7"/>
    <w:rsid w:val="00AA0117"/>
    <w:rsid w:val="00AA23BA"/>
    <w:rsid w:val="00AA3A76"/>
    <w:rsid w:val="00AA3B44"/>
    <w:rsid w:val="00AA4292"/>
    <w:rsid w:val="00AA5A3B"/>
    <w:rsid w:val="00AA604D"/>
    <w:rsid w:val="00AB1A4C"/>
    <w:rsid w:val="00AB35A6"/>
    <w:rsid w:val="00AB7B8A"/>
    <w:rsid w:val="00AB7C99"/>
    <w:rsid w:val="00AC3093"/>
    <w:rsid w:val="00AC425C"/>
    <w:rsid w:val="00AC54DB"/>
    <w:rsid w:val="00AC56B3"/>
    <w:rsid w:val="00AC6D5D"/>
    <w:rsid w:val="00AD121F"/>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A85"/>
    <w:rsid w:val="00B17D2D"/>
    <w:rsid w:val="00B17E29"/>
    <w:rsid w:val="00B20484"/>
    <w:rsid w:val="00B20828"/>
    <w:rsid w:val="00B22385"/>
    <w:rsid w:val="00B2251B"/>
    <w:rsid w:val="00B22579"/>
    <w:rsid w:val="00B25A1A"/>
    <w:rsid w:val="00B26ADC"/>
    <w:rsid w:val="00B3110E"/>
    <w:rsid w:val="00B34D51"/>
    <w:rsid w:val="00B356D9"/>
    <w:rsid w:val="00B403F0"/>
    <w:rsid w:val="00B42052"/>
    <w:rsid w:val="00B42143"/>
    <w:rsid w:val="00B4231E"/>
    <w:rsid w:val="00B4241D"/>
    <w:rsid w:val="00B428B5"/>
    <w:rsid w:val="00B43721"/>
    <w:rsid w:val="00B44A3E"/>
    <w:rsid w:val="00B47309"/>
    <w:rsid w:val="00B50F61"/>
    <w:rsid w:val="00B547F4"/>
    <w:rsid w:val="00B5499E"/>
    <w:rsid w:val="00B57724"/>
    <w:rsid w:val="00B606E5"/>
    <w:rsid w:val="00B61E86"/>
    <w:rsid w:val="00B62154"/>
    <w:rsid w:val="00B6222D"/>
    <w:rsid w:val="00B6233D"/>
    <w:rsid w:val="00B64CB9"/>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2FB7"/>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B6591"/>
    <w:rsid w:val="00BC1B7C"/>
    <w:rsid w:val="00BC2688"/>
    <w:rsid w:val="00BC484E"/>
    <w:rsid w:val="00BC5CA3"/>
    <w:rsid w:val="00BC689D"/>
    <w:rsid w:val="00BC690D"/>
    <w:rsid w:val="00BD16D9"/>
    <w:rsid w:val="00BD2783"/>
    <w:rsid w:val="00BE0854"/>
    <w:rsid w:val="00BE1ED2"/>
    <w:rsid w:val="00BE5927"/>
    <w:rsid w:val="00BE5F9E"/>
    <w:rsid w:val="00BE726C"/>
    <w:rsid w:val="00BF25F0"/>
    <w:rsid w:val="00BF3079"/>
    <w:rsid w:val="00BF341D"/>
    <w:rsid w:val="00BF3473"/>
    <w:rsid w:val="00BF5D32"/>
    <w:rsid w:val="00BF6876"/>
    <w:rsid w:val="00BF718F"/>
    <w:rsid w:val="00C0065E"/>
    <w:rsid w:val="00C01E68"/>
    <w:rsid w:val="00C06FCF"/>
    <w:rsid w:val="00C11781"/>
    <w:rsid w:val="00C12AD7"/>
    <w:rsid w:val="00C13C5A"/>
    <w:rsid w:val="00C16397"/>
    <w:rsid w:val="00C1651E"/>
    <w:rsid w:val="00C201CA"/>
    <w:rsid w:val="00C23C20"/>
    <w:rsid w:val="00C23D73"/>
    <w:rsid w:val="00C241A1"/>
    <w:rsid w:val="00C26A51"/>
    <w:rsid w:val="00C27500"/>
    <w:rsid w:val="00C27ADF"/>
    <w:rsid w:val="00C306E8"/>
    <w:rsid w:val="00C33F0C"/>
    <w:rsid w:val="00C34AAA"/>
    <w:rsid w:val="00C3576E"/>
    <w:rsid w:val="00C35956"/>
    <w:rsid w:val="00C35B1F"/>
    <w:rsid w:val="00C35E11"/>
    <w:rsid w:val="00C376CF"/>
    <w:rsid w:val="00C407D6"/>
    <w:rsid w:val="00C40C21"/>
    <w:rsid w:val="00C42167"/>
    <w:rsid w:val="00C50955"/>
    <w:rsid w:val="00C524CB"/>
    <w:rsid w:val="00C52B9A"/>
    <w:rsid w:val="00C5657B"/>
    <w:rsid w:val="00C56AEC"/>
    <w:rsid w:val="00C60A73"/>
    <w:rsid w:val="00C610DB"/>
    <w:rsid w:val="00C6203D"/>
    <w:rsid w:val="00C628FC"/>
    <w:rsid w:val="00C6447C"/>
    <w:rsid w:val="00C65EA3"/>
    <w:rsid w:val="00C67551"/>
    <w:rsid w:val="00C70D01"/>
    <w:rsid w:val="00C72120"/>
    <w:rsid w:val="00C75B84"/>
    <w:rsid w:val="00C75DCE"/>
    <w:rsid w:val="00C773A3"/>
    <w:rsid w:val="00C77DA0"/>
    <w:rsid w:val="00C8375E"/>
    <w:rsid w:val="00C843D7"/>
    <w:rsid w:val="00C866A7"/>
    <w:rsid w:val="00C86A2E"/>
    <w:rsid w:val="00C90325"/>
    <w:rsid w:val="00C9042F"/>
    <w:rsid w:val="00C9089F"/>
    <w:rsid w:val="00C90EDA"/>
    <w:rsid w:val="00C92C0C"/>
    <w:rsid w:val="00CA2215"/>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D1803"/>
    <w:rsid w:val="00CD5BFB"/>
    <w:rsid w:val="00CD68CE"/>
    <w:rsid w:val="00CE08CE"/>
    <w:rsid w:val="00CE20E9"/>
    <w:rsid w:val="00CE3773"/>
    <w:rsid w:val="00CE3F0A"/>
    <w:rsid w:val="00CE6FC5"/>
    <w:rsid w:val="00CE701C"/>
    <w:rsid w:val="00CF0E33"/>
    <w:rsid w:val="00CF1760"/>
    <w:rsid w:val="00CF4490"/>
    <w:rsid w:val="00CF5705"/>
    <w:rsid w:val="00CF5A57"/>
    <w:rsid w:val="00CF5A8F"/>
    <w:rsid w:val="00D00379"/>
    <w:rsid w:val="00D02279"/>
    <w:rsid w:val="00D040B3"/>
    <w:rsid w:val="00D0637A"/>
    <w:rsid w:val="00D10467"/>
    <w:rsid w:val="00D10652"/>
    <w:rsid w:val="00D12D3D"/>
    <w:rsid w:val="00D13BB9"/>
    <w:rsid w:val="00D13DB2"/>
    <w:rsid w:val="00D14911"/>
    <w:rsid w:val="00D209B6"/>
    <w:rsid w:val="00D22294"/>
    <w:rsid w:val="00D22442"/>
    <w:rsid w:val="00D2255F"/>
    <w:rsid w:val="00D22C7C"/>
    <w:rsid w:val="00D22EBC"/>
    <w:rsid w:val="00D24374"/>
    <w:rsid w:val="00D24620"/>
    <w:rsid w:val="00D3123C"/>
    <w:rsid w:val="00D31C48"/>
    <w:rsid w:val="00D34EDD"/>
    <w:rsid w:val="00D3584A"/>
    <w:rsid w:val="00D40432"/>
    <w:rsid w:val="00D44B05"/>
    <w:rsid w:val="00D508D6"/>
    <w:rsid w:val="00D51B5E"/>
    <w:rsid w:val="00D55377"/>
    <w:rsid w:val="00D557D5"/>
    <w:rsid w:val="00D57E4B"/>
    <w:rsid w:val="00D601F0"/>
    <w:rsid w:val="00D626EC"/>
    <w:rsid w:val="00D64302"/>
    <w:rsid w:val="00D64F50"/>
    <w:rsid w:val="00D65D31"/>
    <w:rsid w:val="00D66F29"/>
    <w:rsid w:val="00D7155F"/>
    <w:rsid w:val="00D7167B"/>
    <w:rsid w:val="00D72778"/>
    <w:rsid w:val="00D73519"/>
    <w:rsid w:val="00D73AE8"/>
    <w:rsid w:val="00D73C97"/>
    <w:rsid w:val="00D73E83"/>
    <w:rsid w:val="00D80A3E"/>
    <w:rsid w:val="00D84B3D"/>
    <w:rsid w:val="00D86382"/>
    <w:rsid w:val="00D92151"/>
    <w:rsid w:val="00D94895"/>
    <w:rsid w:val="00D94D3A"/>
    <w:rsid w:val="00D95385"/>
    <w:rsid w:val="00D954C1"/>
    <w:rsid w:val="00D96622"/>
    <w:rsid w:val="00DA0323"/>
    <w:rsid w:val="00DA0C66"/>
    <w:rsid w:val="00DA110F"/>
    <w:rsid w:val="00DA3FF9"/>
    <w:rsid w:val="00DA7A81"/>
    <w:rsid w:val="00DB04B4"/>
    <w:rsid w:val="00DB112D"/>
    <w:rsid w:val="00DB13BD"/>
    <w:rsid w:val="00DB1959"/>
    <w:rsid w:val="00DB1971"/>
    <w:rsid w:val="00DB288B"/>
    <w:rsid w:val="00DB4D41"/>
    <w:rsid w:val="00DB62B5"/>
    <w:rsid w:val="00DB7977"/>
    <w:rsid w:val="00DC371F"/>
    <w:rsid w:val="00DC451E"/>
    <w:rsid w:val="00DC5FA1"/>
    <w:rsid w:val="00DC7C98"/>
    <w:rsid w:val="00DD04D4"/>
    <w:rsid w:val="00DD0CE4"/>
    <w:rsid w:val="00DE336B"/>
    <w:rsid w:val="00DE3721"/>
    <w:rsid w:val="00DF1362"/>
    <w:rsid w:val="00DF1668"/>
    <w:rsid w:val="00DF22B8"/>
    <w:rsid w:val="00DF2742"/>
    <w:rsid w:val="00DF3A9C"/>
    <w:rsid w:val="00DF448C"/>
    <w:rsid w:val="00DF71A5"/>
    <w:rsid w:val="00DF7D8C"/>
    <w:rsid w:val="00E04411"/>
    <w:rsid w:val="00E045B5"/>
    <w:rsid w:val="00E061D8"/>
    <w:rsid w:val="00E06744"/>
    <w:rsid w:val="00E07EE4"/>
    <w:rsid w:val="00E14245"/>
    <w:rsid w:val="00E14396"/>
    <w:rsid w:val="00E14723"/>
    <w:rsid w:val="00E17942"/>
    <w:rsid w:val="00E20AA4"/>
    <w:rsid w:val="00E20D55"/>
    <w:rsid w:val="00E21F02"/>
    <w:rsid w:val="00E22703"/>
    <w:rsid w:val="00E2272C"/>
    <w:rsid w:val="00E24228"/>
    <w:rsid w:val="00E242A8"/>
    <w:rsid w:val="00E245DD"/>
    <w:rsid w:val="00E25125"/>
    <w:rsid w:val="00E25AF4"/>
    <w:rsid w:val="00E27B5F"/>
    <w:rsid w:val="00E330AF"/>
    <w:rsid w:val="00E445D8"/>
    <w:rsid w:val="00E45A8C"/>
    <w:rsid w:val="00E46273"/>
    <w:rsid w:val="00E46ACA"/>
    <w:rsid w:val="00E46BDB"/>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366A"/>
    <w:rsid w:val="00E86845"/>
    <w:rsid w:val="00E87243"/>
    <w:rsid w:val="00E87CF0"/>
    <w:rsid w:val="00E9187B"/>
    <w:rsid w:val="00E91EAA"/>
    <w:rsid w:val="00E92FD0"/>
    <w:rsid w:val="00E93B0A"/>
    <w:rsid w:val="00E93D93"/>
    <w:rsid w:val="00EA1C2D"/>
    <w:rsid w:val="00EA5C78"/>
    <w:rsid w:val="00EB045D"/>
    <w:rsid w:val="00EB244F"/>
    <w:rsid w:val="00EB41C4"/>
    <w:rsid w:val="00EB702A"/>
    <w:rsid w:val="00EC0482"/>
    <w:rsid w:val="00EC06C9"/>
    <w:rsid w:val="00EC1909"/>
    <w:rsid w:val="00EC1DDA"/>
    <w:rsid w:val="00EC2835"/>
    <w:rsid w:val="00EC4455"/>
    <w:rsid w:val="00EC77BB"/>
    <w:rsid w:val="00EC79DD"/>
    <w:rsid w:val="00EC7E13"/>
    <w:rsid w:val="00ED1828"/>
    <w:rsid w:val="00ED30EF"/>
    <w:rsid w:val="00ED4331"/>
    <w:rsid w:val="00ED4EEA"/>
    <w:rsid w:val="00ED6EBA"/>
    <w:rsid w:val="00EE4B16"/>
    <w:rsid w:val="00EE6593"/>
    <w:rsid w:val="00EF1723"/>
    <w:rsid w:val="00EF26AE"/>
    <w:rsid w:val="00EF4E5D"/>
    <w:rsid w:val="00F00D62"/>
    <w:rsid w:val="00F0305C"/>
    <w:rsid w:val="00F03989"/>
    <w:rsid w:val="00F0688E"/>
    <w:rsid w:val="00F12B16"/>
    <w:rsid w:val="00F139D5"/>
    <w:rsid w:val="00F1692D"/>
    <w:rsid w:val="00F17D35"/>
    <w:rsid w:val="00F204B6"/>
    <w:rsid w:val="00F22CA2"/>
    <w:rsid w:val="00F23018"/>
    <w:rsid w:val="00F246E4"/>
    <w:rsid w:val="00F2580F"/>
    <w:rsid w:val="00F25BF4"/>
    <w:rsid w:val="00F2607F"/>
    <w:rsid w:val="00F27B16"/>
    <w:rsid w:val="00F31BD0"/>
    <w:rsid w:val="00F33096"/>
    <w:rsid w:val="00F336A1"/>
    <w:rsid w:val="00F3404E"/>
    <w:rsid w:val="00F40807"/>
    <w:rsid w:val="00F40D25"/>
    <w:rsid w:val="00F441B2"/>
    <w:rsid w:val="00F46299"/>
    <w:rsid w:val="00F46A84"/>
    <w:rsid w:val="00F476E8"/>
    <w:rsid w:val="00F50E1F"/>
    <w:rsid w:val="00F524A8"/>
    <w:rsid w:val="00F5660C"/>
    <w:rsid w:val="00F6142F"/>
    <w:rsid w:val="00F63836"/>
    <w:rsid w:val="00F66046"/>
    <w:rsid w:val="00F71C3E"/>
    <w:rsid w:val="00F76819"/>
    <w:rsid w:val="00F808F8"/>
    <w:rsid w:val="00F82152"/>
    <w:rsid w:val="00F854F6"/>
    <w:rsid w:val="00F9081A"/>
    <w:rsid w:val="00F90A9D"/>
    <w:rsid w:val="00F932BE"/>
    <w:rsid w:val="00F94861"/>
    <w:rsid w:val="00FA0DC0"/>
    <w:rsid w:val="00FA0E84"/>
    <w:rsid w:val="00FA40D0"/>
    <w:rsid w:val="00FA5B52"/>
    <w:rsid w:val="00FA66AD"/>
    <w:rsid w:val="00FA73C3"/>
    <w:rsid w:val="00FA77C7"/>
    <w:rsid w:val="00FA7A69"/>
    <w:rsid w:val="00FA7F14"/>
    <w:rsid w:val="00FB2318"/>
    <w:rsid w:val="00FB4D87"/>
    <w:rsid w:val="00FC4FC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rsid w:val="00713D64"/>
    <w:rPr>
      <w:sz w:val="20"/>
      <w:szCs w:val="20"/>
    </w:rPr>
  </w:style>
  <w:style w:type="character" w:styleId="FootnoteReference">
    <w:name w:val="footnote reference"/>
    <w:basedOn w:val="DefaultParagraphFont"/>
    <w:uiPriority w:val="99"/>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1"/>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3"/>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4"/>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 w:type="paragraph" w:customStyle="1" w:styleId="Default">
    <w:name w:val="Default"/>
    <w:rsid w:val="00D73C97"/>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386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9179">
      <w:bodyDiv w:val="1"/>
      <w:marLeft w:val="0"/>
      <w:marRight w:val="0"/>
      <w:marTop w:val="0"/>
      <w:marBottom w:val="0"/>
      <w:divBdr>
        <w:top w:val="none" w:sz="0" w:space="0" w:color="auto"/>
        <w:left w:val="none" w:sz="0" w:space="0" w:color="auto"/>
        <w:bottom w:val="none" w:sz="0" w:space="0" w:color="auto"/>
        <w:right w:val="none" w:sz="0" w:space="0" w:color="auto"/>
      </w:divBdr>
    </w:div>
    <w:div w:id="527908882">
      <w:bodyDiv w:val="1"/>
      <w:marLeft w:val="0"/>
      <w:marRight w:val="0"/>
      <w:marTop w:val="0"/>
      <w:marBottom w:val="0"/>
      <w:divBdr>
        <w:top w:val="none" w:sz="0" w:space="0" w:color="auto"/>
        <w:left w:val="none" w:sz="0" w:space="0" w:color="auto"/>
        <w:bottom w:val="none" w:sz="0" w:space="0" w:color="auto"/>
        <w:right w:val="none" w:sz="0" w:space="0" w:color="auto"/>
      </w:divBdr>
    </w:div>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069621249">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601067745">
      <w:bodyDiv w:val="1"/>
      <w:marLeft w:val="0"/>
      <w:marRight w:val="0"/>
      <w:marTop w:val="0"/>
      <w:marBottom w:val="0"/>
      <w:divBdr>
        <w:top w:val="none" w:sz="0" w:space="0" w:color="auto"/>
        <w:left w:val="none" w:sz="0" w:space="0" w:color="auto"/>
        <w:bottom w:val="none" w:sz="0" w:space="0" w:color="auto"/>
        <w:right w:val="none" w:sz="0" w:space="0" w:color="auto"/>
      </w:divBdr>
      <w:divsChild>
        <w:div w:id="1133907244">
          <w:marLeft w:val="0"/>
          <w:marRight w:val="0"/>
          <w:marTop w:val="0"/>
          <w:marBottom w:val="0"/>
          <w:divBdr>
            <w:top w:val="none" w:sz="0" w:space="0" w:color="auto"/>
            <w:left w:val="none" w:sz="0" w:space="0" w:color="auto"/>
            <w:bottom w:val="none" w:sz="0" w:space="0" w:color="auto"/>
            <w:right w:val="none" w:sz="0" w:space="0" w:color="auto"/>
          </w:divBdr>
          <w:divsChild>
            <w:div w:id="290522341">
              <w:marLeft w:val="-225"/>
              <w:marRight w:val="-225"/>
              <w:marTop w:val="0"/>
              <w:marBottom w:val="0"/>
              <w:divBdr>
                <w:top w:val="none" w:sz="0" w:space="0" w:color="auto"/>
                <w:left w:val="none" w:sz="0" w:space="0" w:color="auto"/>
                <w:bottom w:val="none" w:sz="0" w:space="0" w:color="auto"/>
                <w:right w:val="none" w:sz="0" w:space="0" w:color="auto"/>
              </w:divBdr>
              <w:divsChild>
                <w:div w:id="1551068195">
                  <w:marLeft w:val="0"/>
                  <w:marRight w:val="0"/>
                  <w:marTop w:val="0"/>
                  <w:marBottom w:val="0"/>
                  <w:divBdr>
                    <w:top w:val="none" w:sz="0" w:space="0" w:color="auto"/>
                    <w:left w:val="none" w:sz="0" w:space="0" w:color="auto"/>
                    <w:bottom w:val="none" w:sz="0" w:space="0" w:color="auto"/>
                    <w:right w:val="none" w:sz="0" w:space="0" w:color="auto"/>
                  </w:divBdr>
                  <w:divsChild>
                    <w:div w:id="1509324507">
                      <w:marLeft w:val="0"/>
                      <w:marRight w:val="0"/>
                      <w:marTop w:val="0"/>
                      <w:marBottom w:val="0"/>
                      <w:divBdr>
                        <w:top w:val="none" w:sz="0" w:space="0" w:color="auto"/>
                        <w:left w:val="none" w:sz="0" w:space="0" w:color="auto"/>
                        <w:bottom w:val="none" w:sz="0" w:space="0" w:color="auto"/>
                        <w:right w:val="none" w:sz="0" w:space="0" w:color="auto"/>
                      </w:divBdr>
                      <w:divsChild>
                        <w:div w:id="173302630">
                          <w:marLeft w:val="0"/>
                          <w:marRight w:val="0"/>
                          <w:marTop w:val="0"/>
                          <w:marBottom w:val="0"/>
                          <w:divBdr>
                            <w:top w:val="none" w:sz="0" w:space="0" w:color="auto"/>
                            <w:left w:val="none" w:sz="0" w:space="0" w:color="auto"/>
                            <w:bottom w:val="none" w:sz="0" w:space="0" w:color="auto"/>
                            <w:right w:val="none" w:sz="0" w:space="0" w:color="auto"/>
                          </w:divBdr>
                          <w:divsChild>
                            <w:div w:id="1701055395">
                              <w:marLeft w:val="0"/>
                              <w:marRight w:val="0"/>
                              <w:marTop w:val="0"/>
                              <w:marBottom w:val="0"/>
                              <w:divBdr>
                                <w:top w:val="none" w:sz="0" w:space="0" w:color="auto"/>
                                <w:left w:val="none" w:sz="0" w:space="0" w:color="auto"/>
                                <w:bottom w:val="none" w:sz="0" w:space="0" w:color="auto"/>
                                <w:right w:val="none" w:sz="0" w:space="0" w:color="auto"/>
                              </w:divBdr>
                              <w:divsChild>
                                <w:div w:id="1416365319">
                                  <w:marLeft w:val="0"/>
                                  <w:marRight w:val="0"/>
                                  <w:marTop w:val="0"/>
                                  <w:marBottom w:val="0"/>
                                  <w:divBdr>
                                    <w:top w:val="none" w:sz="0" w:space="0" w:color="auto"/>
                                    <w:left w:val="none" w:sz="0" w:space="0" w:color="auto"/>
                                    <w:bottom w:val="none" w:sz="0" w:space="0" w:color="auto"/>
                                    <w:right w:val="none" w:sz="0" w:space="0" w:color="auto"/>
                                  </w:divBdr>
                                  <w:divsChild>
                                    <w:div w:id="10609060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6919-531E-4E03-9FFF-9521E8FE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2020-09-25T14:20:00Z</dcterms:created>
  <dcterms:modified xsi:type="dcterms:W3CDTF">2020-09-25T14:20:00Z</dcterms:modified>
</cp:coreProperties>
</file>