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1F2D" w14:textId="77777777" w:rsidR="003735DA" w:rsidRPr="0098410B" w:rsidRDefault="00810D00" w:rsidP="004B6C39">
      <w:pPr>
        <w:pStyle w:val="p14"/>
        <w:keepNext/>
        <w:spacing w:line="240" w:lineRule="auto"/>
        <w:jc w:val="left"/>
        <w:rPr>
          <w:szCs w:val="26"/>
        </w:rPr>
      </w:pPr>
      <w:r>
        <w:rPr>
          <w:szCs w:val="26"/>
        </w:rPr>
        <w:t xml:space="preserve"> </w:t>
      </w:r>
    </w:p>
    <w:tbl>
      <w:tblPr>
        <w:tblW w:w="10409" w:type="dxa"/>
        <w:tblLayout w:type="fixed"/>
        <w:tblLook w:val="04A0" w:firstRow="1" w:lastRow="0" w:firstColumn="1" w:lastColumn="0" w:noHBand="0" w:noVBand="1"/>
      </w:tblPr>
      <w:tblGrid>
        <w:gridCol w:w="2480"/>
        <w:gridCol w:w="5195"/>
        <w:gridCol w:w="2734"/>
      </w:tblGrid>
      <w:tr w:rsidR="003735DA" w:rsidRPr="0098410B" w14:paraId="35885AAA" w14:textId="77777777" w:rsidTr="004737FD">
        <w:trPr>
          <w:trHeight w:val="991"/>
        </w:trPr>
        <w:tc>
          <w:tcPr>
            <w:tcW w:w="2480" w:type="dxa"/>
          </w:tcPr>
          <w:p w14:paraId="2519FAF5" w14:textId="77777777" w:rsidR="003735DA" w:rsidRPr="0098410B" w:rsidRDefault="003735DA" w:rsidP="004737FD">
            <w:pPr>
              <w:pStyle w:val="Heading3"/>
              <w:numPr>
                <w:ilvl w:val="0"/>
                <w:numId w:val="0"/>
              </w:numPr>
              <w:ind w:left="1440"/>
            </w:pPr>
            <w:r>
              <w:t xml:space="preserve">    </w:t>
            </w:r>
          </w:p>
        </w:tc>
        <w:tc>
          <w:tcPr>
            <w:tcW w:w="5195" w:type="dxa"/>
            <w:hideMark/>
          </w:tcPr>
          <w:p w14:paraId="70BD5B46" w14:textId="77777777" w:rsidR="003735DA" w:rsidRPr="0098410B" w:rsidRDefault="003735DA" w:rsidP="004737FD">
            <w:pPr>
              <w:spacing w:line="240" w:lineRule="auto"/>
              <w:jc w:val="center"/>
              <w:rPr>
                <w:b/>
                <w:szCs w:val="26"/>
              </w:rPr>
            </w:pPr>
            <w:r w:rsidRPr="0098410B">
              <w:rPr>
                <w:b/>
                <w:szCs w:val="26"/>
              </w:rPr>
              <w:t>PENNSYLVANIA</w:t>
            </w:r>
          </w:p>
          <w:p w14:paraId="2B637734" w14:textId="77777777" w:rsidR="003735DA" w:rsidRPr="0098410B" w:rsidRDefault="003735DA" w:rsidP="004737FD">
            <w:pPr>
              <w:spacing w:line="240" w:lineRule="auto"/>
              <w:jc w:val="center"/>
              <w:rPr>
                <w:b/>
                <w:szCs w:val="26"/>
              </w:rPr>
            </w:pPr>
            <w:r w:rsidRPr="0098410B">
              <w:rPr>
                <w:b/>
                <w:szCs w:val="26"/>
              </w:rPr>
              <w:t>PUBLIC UTILITY COMMISSION</w:t>
            </w:r>
          </w:p>
          <w:p w14:paraId="21E0D996" w14:textId="77777777" w:rsidR="003735DA" w:rsidRPr="00181842" w:rsidRDefault="003735DA" w:rsidP="004737FD">
            <w:pPr>
              <w:pStyle w:val="StyleCentered"/>
              <w:spacing w:line="240" w:lineRule="auto"/>
              <w:rPr>
                <w:b/>
                <w:bCs/>
                <w:szCs w:val="26"/>
              </w:rPr>
            </w:pPr>
            <w:r w:rsidRPr="00181842">
              <w:rPr>
                <w:b/>
                <w:bCs/>
                <w:szCs w:val="26"/>
              </w:rPr>
              <w:t>Harrisburg, PA  17120</w:t>
            </w:r>
          </w:p>
        </w:tc>
        <w:tc>
          <w:tcPr>
            <w:tcW w:w="2734" w:type="dxa"/>
          </w:tcPr>
          <w:p w14:paraId="4A082536" w14:textId="77777777" w:rsidR="003735DA" w:rsidRPr="0098410B" w:rsidRDefault="003735DA" w:rsidP="004737FD">
            <w:pPr>
              <w:spacing w:line="240" w:lineRule="auto"/>
              <w:jc w:val="left"/>
              <w:rPr>
                <w:szCs w:val="26"/>
              </w:rPr>
            </w:pPr>
          </w:p>
        </w:tc>
      </w:tr>
    </w:tbl>
    <w:p w14:paraId="4B0B01A0" w14:textId="77777777" w:rsidR="003735DA" w:rsidRPr="0098410B" w:rsidRDefault="003735DA" w:rsidP="003735DA">
      <w:pPr>
        <w:spacing w:line="240" w:lineRule="auto"/>
        <w:jc w:val="left"/>
        <w:rPr>
          <w:szCs w:val="26"/>
        </w:rPr>
      </w:pPr>
    </w:p>
    <w:tbl>
      <w:tblPr>
        <w:tblW w:w="0" w:type="auto"/>
        <w:tblLayout w:type="fixed"/>
        <w:tblLook w:val="04A0" w:firstRow="1" w:lastRow="0" w:firstColumn="1" w:lastColumn="0" w:noHBand="0" w:noVBand="1"/>
      </w:tblPr>
      <w:tblGrid>
        <w:gridCol w:w="5148"/>
        <w:gridCol w:w="5148"/>
      </w:tblGrid>
      <w:tr w:rsidR="003735DA" w:rsidRPr="0098410B" w14:paraId="041244D9" w14:textId="77777777" w:rsidTr="004737FD">
        <w:tc>
          <w:tcPr>
            <w:tcW w:w="5148" w:type="dxa"/>
          </w:tcPr>
          <w:p w14:paraId="004A371D" w14:textId="77777777" w:rsidR="003735DA" w:rsidRPr="0098410B" w:rsidRDefault="003735DA" w:rsidP="004737FD">
            <w:pPr>
              <w:spacing w:line="240" w:lineRule="auto"/>
              <w:jc w:val="left"/>
              <w:rPr>
                <w:szCs w:val="26"/>
              </w:rPr>
            </w:pPr>
          </w:p>
        </w:tc>
        <w:tc>
          <w:tcPr>
            <w:tcW w:w="5148" w:type="dxa"/>
            <w:hideMark/>
          </w:tcPr>
          <w:p w14:paraId="3A30FACC" w14:textId="77777777" w:rsidR="003735DA" w:rsidRPr="0098410B" w:rsidRDefault="003735DA" w:rsidP="004737FD">
            <w:pPr>
              <w:spacing w:line="240" w:lineRule="auto"/>
              <w:ind w:firstLine="612"/>
              <w:jc w:val="left"/>
              <w:rPr>
                <w:szCs w:val="26"/>
              </w:rPr>
            </w:pPr>
            <w:r w:rsidRPr="0098410B">
              <w:rPr>
                <w:szCs w:val="26"/>
              </w:rPr>
              <w:t xml:space="preserve">Public Meeting held </w:t>
            </w:r>
            <w:r>
              <w:rPr>
                <w:szCs w:val="26"/>
              </w:rPr>
              <w:t>February 4</w:t>
            </w:r>
            <w:r w:rsidRPr="00246479">
              <w:rPr>
                <w:szCs w:val="26"/>
              </w:rPr>
              <w:t>, 202</w:t>
            </w:r>
            <w:r>
              <w:rPr>
                <w:szCs w:val="26"/>
              </w:rPr>
              <w:t>1</w:t>
            </w:r>
          </w:p>
        </w:tc>
      </w:tr>
      <w:tr w:rsidR="003735DA" w:rsidRPr="0098410B" w14:paraId="02738703" w14:textId="77777777" w:rsidTr="004737FD">
        <w:tc>
          <w:tcPr>
            <w:tcW w:w="5148" w:type="dxa"/>
            <w:hideMark/>
          </w:tcPr>
          <w:p w14:paraId="4BE7E770" w14:textId="77777777" w:rsidR="003735DA" w:rsidRPr="0098410B" w:rsidRDefault="003735DA" w:rsidP="004737FD">
            <w:pPr>
              <w:spacing w:line="240" w:lineRule="auto"/>
              <w:jc w:val="left"/>
              <w:rPr>
                <w:szCs w:val="26"/>
              </w:rPr>
            </w:pPr>
            <w:r w:rsidRPr="0098410B">
              <w:rPr>
                <w:szCs w:val="26"/>
              </w:rPr>
              <w:t>Commissioners Present:</w:t>
            </w:r>
          </w:p>
        </w:tc>
        <w:tc>
          <w:tcPr>
            <w:tcW w:w="5148" w:type="dxa"/>
          </w:tcPr>
          <w:p w14:paraId="1AA68CC8" w14:textId="77777777" w:rsidR="003735DA" w:rsidRPr="0098410B" w:rsidRDefault="003735DA" w:rsidP="004737FD">
            <w:pPr>
              <w:spacing w:line="240" w:lineRule="auto"/>
              <w:jc w:val="left"/>
              <w:rPr>
                <w:szCs w:val="26"/>
              </w:rPr>
            </w:pPr>
          </w:p>
        </w:tc>
      </w:tr>
    </w:tbl>
    <w:p w14:paraId="250F33F7" w14:textId="77777777" w:rsidR="003735DA" w:rsidRPr="0098410B" w:rsidRDefault="003735DA" w:rsidP="003735DA">
      <w:pPr>
        <w:spacing w:line="240" w:lineRule="auto"/>
        <w:jc w:val="left"/>
        <w:rPr>
          <w:szCs w:val="26"/>
        </w:rPr>
      </w:pPr>
    </w:p>
    <w:tbl>
      <w:tblPr>
        <w:tblW w:w="10290" w:type="dxa"/>
        <w:tblLayout w:type="fixed"/>
        <w:tblLook w:val="04A0" w:firstRow="1" w:lastRow="0" w:firstColumn="1" w:lastColumn="0" w:noHBand="0" w:noVBand="1"/>
      </w:tblPr>
      <w:tblGrid>
        <w:gridCol w:w="5954"/>
        <w:gridCol w:w="3508"/>
        <w:gridCol w:w="90"/>
        <w:gridCol w:w="738"/>
      </w:tblGrid>
      <w:tr w:rsidR="003735DA" w:rsidRPr="0098410B" w14:paraId="01B1FA39" w14:textId="77777777" w:rsidTr="004737FD">
        <w:tc>
          <w:tcPr>
            <w:tcW w:w="9558" w:type="dxa"/>
            <w:gridSpan w:val="3"/>
            <w:hideMark/>
          </w:tcPr>
          <w:p w14:paraId="53495536" w14:textId="77777777" w:rsidR="003735DA" w:rsidRPr="00E14AA8" w:rsidRDefault="003735DA" w:rsidP="004737FD">
            <w:pPr>
              <w:spacing w:line="240" w:lineRule="auto"/>
              <w:ind w:firstLine="450"/>
              <w:jc w:val="left"/>
              <w:rPr>
                <w:szCs w:val="26"/>
              </w:rPr>
            </w:pPr>
            <w:r w:rsidRPr="00E14AA8">
              <w:rPr>
                <w:szCs w:val="26"/>
              </w:rPr>
              <w:t xml:space="preserve">Gladys </w:t>
            </w:r>
            <w:r>
              <w:rPr>
                <w:szCs w:val="26"/>
              </w:rPr>
              <w:t>Brown Dutrieuille</w:t>
            </w:r>
            <w:r w:rsidRPr="00E14AA8">
              <w:rPr>
                <w:szCs w:val="26"/>
              </w:rPr>
              <w:t>, Chairman</w:t>
            </w:r>
          </w:p>
        </w:tc>
        <w:tc>
          <w:tcPr>
            <w:tcW w:w="738" w:type="dxa"/>
          </w:tcPr>
          <w:p w14:paraId="3F56D83A" w14:textId="77777777" w:rsidR="003735DA" w:rsidRPr="0098410B" w:rsidRDefault="003735DA" w:rsidP="004737FD">
            <w:pPr>
              <w:spacing w:line="240" w:lineRule="auto"/>
              <w:jc w:val="left"/>
              <w:rPr>
                <w:szCs w:val="26"/>
              </w:rPr>
            </w:pPr>
          </w:p>
        </w:tc>
      </w:tr>
      <w:tr w:rsidR="003735DA" w:rsidRPr="00315A0D" w14:paraId="446411A2" w14:textId="77777777" w:rsidTr="004737FD">
        <w:tc>
          <w:tcPr>
            <w:tcW w:w="9558" w:type="dxa"/>
            <w:gridSpan w:val="3"/>
            <w:hideMark/>
          </w:tcPr>
          <w:p w14:paraId="23D90552" w14:textId="77777777" w:rsidR="003735DA" w:rsidRPr="00E14AA8" w:rsidRDefault="003735DA" w:rsidP="004737FD">
            <w:pPr>
              <w:spacing w:line="240" w:lineRule="auto"/>
              <w:ind w:firstLine="450"/>
              <w:jc w:val="left"/>
              <w:rPr>
                <w:szCs w:val="26"/>
              </w:rPr>
            </w:pPr>
            <w:r w:rsidRPr="00E14AA8">
              <w:rPr>
                <w:szCs w:val="26"/>
              </w:rPr>
              <w:t>David W. Sweet, Vice Chairman</w:t>
            </w:r>
          </w:p>
        </w:tc>
        <w:tc>
          <w:tcPr>
            <w:tcW w:w="738" w:type="dxa"/>
          </w:tcPr>
          <w:p w14:paraId="57ADDF80" w14:textId="77777777" w:rsidR="003735DA" w:rsidRPr="00315A0D" w:rsidRDefault="003735DA" w:rsidP="004737FD">
            <w:pPr>
              <w:spacing w:line="240" w:lineRule="auto"/>
              <w:jc w:val="left"/>
              <w:rPr>
                <w:szCs w:val="26"/>
              </w:rPr>
            </w:pPr>
          </w:p>
        </w:tc>
      </w:tr>
      <w:tr w:rsidR="003735DA" w:rsidRPr="00315A0D" w14:paraId="56BCBD55" w14:textId="77777777" w:rsidTr="004737FD">
        <w:tc>
          <w:tcPr>
            <w:tcW w:w="9558" w:type="dxa"/>
            <w:gridSpan w:val="3"/>
            <w:hideMark/>
          </w:tcPr>
          <w:p w14:paraId="4E054F6A" w14:textId="77777777" w:rsidR="003735DA" w:rsidRPr="00E14AA8" w:rsidRDefault="003735DA" w:rsidP="004737FD">
            <w:pPr>
              <w:spacing w:line="240" w:lineRule="auto"/>
              <w:ind w:firstLine="450"/>
              <w:jc w:val="left"/>
              <w:rPr>
                <w:szCs w:val="26"/>
              </w:rPr>
            </w:pPr>
            <w:r>
              <w:rPr>
                <w:szCs w:val="26"/>
              </w:rPr>
              <w:t>John F. Coleman, Jr.</w:t>
            </w:r>
          </w:p>
        </w:tc>
        <w:tc>
          <w:tcPr>
            <w:tcW w:w="738" w:type="dxa"/>
          </w:tcPr>
          <w:p w14:paraId="3CC46E00" w14:textId="77777777" w:rsidR="003735DA" w:rsidRPr="00315A0D" w:rsidRDefault="003735DA" w:rsidP="004737FD">
            <w:pPr>
              <w:spacing w:line="240" w:lineRule="auto"/>
              <w:jc w:val="left"/>
              <w:rPr>
                <w:szCs w:val="26"/>
              </w:rPr>
            </w:pPr>
          </w:p>
        </w:tc>
      </w:tr>
      <w:tr w:rsidR="003735DA" w:rsidRPr="00315A0D" w14:paraId="3DD0E0B7" w14:textId="77777777" w:rsidTr="004737FD">
        <w:tc>
          <w:tcPr>
            <w:tcW w:w="9558" w:type="dxa"/>
            <w:gridSpan w:val="3"/>
            <w:hideMark/>
          </w:tcPr>
          <w:p w14:paraId="21B83CB9" w14:textId="77777777" w:rsidR="003735DA" w:rsidRPr="00E14AA8" w:rsidRDefault="003735DA" w:rsidP="004737FD">
            <w:pPr>
              <w:spacing w:line="240" w:lineRule="auto"/>
              <w:ind w:left="450"/>
              <w:jc w:val="left"/>
              <w:rPr>
                <w:szCs w:val="26"/>
              </w:rPr>
            </w:pPr>
            <w:r>
              <w:rPr>
                <w:szCs w:val="26"/>
              </w:rPr>
              <w:t>Ralph V. Yanora</w:t>
            </w:r>
          </w:p>
        </w:tc>
        <w:tc>
          <w:tcPr>
            <w:tcW w:w="738" w:type="dxa"/>
          </w:tcPr>
          <w:p w14:paraId="33FE4CB1" w14:textId="77777777" w:rsidR="003735DA" w:rsidRPr="00315A0D" w:rsidRDefault="003735DA" w:rsidP="004737FD">
            <w:pPr>
              <w:spacing w:line="240" w:lineRule="auto"/>
              <w:jc w:val="left"/>
              <w:rPr>
                <w:szCs w:val="26"/>
              </w:rPr>
            </w:pPr>
          </w:p>
        </w:tc>
      </w:tr>
      <w:tr w:rsidR="003735DA" w:rsidRPr="00315A0D" w14:paraId="1ACF9E18" w14:textId="77777777" w:rsidTr="004737FD">
        <w:trPr>
          <w:gridAfter w:val="2"/>
          <w:wAfter w:w="828" w:type="dxa"/>
        </w:trPr>
        <w:tc>
          <w:tcPr>
            <w:tcW w:w="5958" w:type="dxa"/>
          </w:tcPr>
          <w:p w14:paraId="1149B216" w14:textId="77777777" w:rsidR="003735DA" w:rsidRPr="00315A0D" w:rsidRDefault="003735DA" w:rsidP="004737FD">
            <w:pPr>
              <w:spacing w:line="240" w:lineRule="auto"/>
              <w:jc w:val="left"/>
              <w:rPr>
                <w:szCs w:val="26"/>
              </w:rPr>
            </w:pPr>
          </w:p>
        </w:tc>
        <w:tc>
          <w:tcPr>
            <w:tcW w:w="3510" w:type="dxa"/>
          </w:tcPr>
          <w:p w14:paraId="5341B528" w14:textId="77777777" w:rsidR="003735DA" w:rsidRPr="00315A0D" w:rsidRDefault="003735DA" w:rsidP="004737FD">
            <w:pPr>
              <w:spacing w:line="240" w:lineRule="auto"/>
              <w:jc w:val="left"/>
              <w:rPr>
                <w:szCs w:val="26"/>
              </w:rPr>
            </w:pPr>
          </w:p>
        </w:tc>
      </w:tr>
      <w:tr w:rsidR="003735DA" w:rsidRPr="00315A0D" w14:paraId="6F7ABE80" w14:textId="77777777" w:rsidTr="004737FD">
        <w:trPr>
          <w:gridAfter w:val="2"/>
          <w:wAfter w:w="828" w:type="dxa"/>
        </w:trPr>
        <w:tc>
          <w:tcPr>
            <w:tcW w:w="5958" w:type="dxa"/>
            <w:hideMark/>
          </w:tcPr>
          <w:p w14:paraId="29F0BB0A" w14:textId="77777777" w:rsidR="003735DA" w:rsidRPr="00315A0D" w:rsidRDefault="003735DA" w:rsidP="004737FD">
            <w:pPr>
              <w:spacing w:line="240" w:lineRule="auto"/>
              <w:jc w:val="left"/>
              <w:rPr>
                <w:szCs w:val="26"/>
              </w:rPr>
            </w:pPr>
            <w:r w:rsidRPr="00315A0D">
              <w:rPr>
                <w:szCs w:val="26"/>
              </w:rPr>
              <w:t>Implementation of the Alternative Energy Portfolio</w:t>
            </w:r>
            <w:r>
              <w:rPr>
                <w:szCs w:val="26"/>
              </w:rPr>
              <w:t xml:space="preserve"> </w:t>
            </w:r>
            <w:r w:rsidRPr="00315A0D">
              <w:rPr>
                <w:szCs w:val="26"/>
              </w:rPr>
              <w:t>Standards Act of 2004:</w:t>
            </w:r>
            <w:r>
              <w:rPr>
                <w:szCs w:val="26"/>
              </w:rPr>
              <w:t xml:space="preserve"> </w:t>
            </w:r>
            <w:r w:rsidRPr="00315A0D">
              <w:rPr>
                <w:szCs w:val="26"/>
              </w:rPr>
              <w:t>Standards for the Participation</w:t>
            </w:r>
            <w:r>
              <w:rPr>
                <w:szCs w:val="26"/>
              </w:rPr>
              <w:t xml:space="preserve"> </w:t>
            </w:r>
            <w:r w:rsidRPr="00315A0D">
              <w:rPr>
                <w:szCs w:val="26"/>
              </w:rPr>
              <w:t>of Demand Side Management Resources – Technical</w:t>
            </w:r>
            <w:r>
              <w:rPr>
                <w:szCs w:val="26"/>
              </w:rPr>
              <w:t> </w:t>
            </w:r>
            <w:r w:rsidRPr="00315A0D">
              <w:rPr>
                <w:szCs w:val="26"/>
              </w:rPr>
              <w:t>Reference Manual 20</w:t>
            </w:r>
            <w:r>
              <w:rPr>
                <w:szCs w:val="26"/>
              </w:rPr>
              <w:t>21</w:t>
            </w:r>
            <w:r w:rsidRPr="00315A0D">
              <w:rPr>
                <w:szCs w:val="26"/>
              </w:rPr>
              <w:t xml:space="preserve"> Update</w:t>
            </w:r>
          </w:p>
        </w:tc>
        <w:tc>
          <w:tcPr>
            <w:tcW w:w="3510" w:type="dxa"/>
            <w:hideMark/>
          </w:tcPr>
          <w:p w14:paraId="13442A94" w14:textId="77777777" w:rsidR="003735DA" w:rsidRPr="005C12E8" w:rsidRDefault="003735DA" w:rsidP="004737FD">
            <w:pPr>
              <w:spacing w:line="240" w:lineRule="auto"/>
              <w:jc w:val="center"/>
              <w:rPr>
                <w:szCs w:val="26"/>
              </w:rPr>
            </w:pPr>
            <w:r>
              <w:rPr>
                <w:szCs w:val="26"/>
              </w:rPr>
              <w:t xml:space="preserve">     </w:t>
            </w:r>
            <w:r w:rsidRPr="005C12E8">
              <w:rPr>
                <w:szCs w:val="26"/>
              </w:rPr>
              <w:t>M-2019-3006867</w:t>
            </w:r>
          </w:p>
          <w:p w14:paraId="39222F3B" w14:textId="77777777" w:rsidR="003735DA" w:rsidRPr="005C12E8" w:rsidRDefault="003735DA" w:rsidP="004737FD">
            <w:pPr>
              <w:spacing w:line="240" w:lineRule="auto"/>
              <w:jc w:val="left"/>
              <w:rPr>
                <w:szCs w:val="26"/>
              </w:rPr>
            </w:pPr>
          </w:p>
        </w:tc>
      </w:tr>
    </w:tbl>
    <w:p w14:paraId="52EB2D0F" w14:textId="77777777" w:rsidR="003735DA" w:rsidRPr="00315A0D" w:rsidRDefault="003735DA" w:rsidP="003735DA">
      <w:pPr>
        <w:spacing w:line="240" w:lineRule="auto"/>
        <w:jc w:val="left"/>
        <w:rPr>
          <w:b/>
          <w:szCs w:val="26"/>
        </w:rPr>
      </w:pPr>
    </w:p>
    <w:p w14:paraId="232C7C55" w14:textId="77777777" w:rsidR="003735DA" w:rsidRDefault="003735DA" w:rsidP="003735DA">
      <w:pPr>
        <w:spacing w:line="240" w:lineRule="auto"/>
        <w:jc w:val="center"/>
        <w:rPr>
          <w:b/>
          <w:szCs w:val="26"/>
        </w:rPr>
      </w:pPr>
      <w:r w:rsidRPr="0098410B">
        <w:rPr>
          <w:b/>
          <w:caps/>
          <w:szCs w:val="26"/>
        </w:rPr>
        <w:t>20</w:t>
      </w:r>
      <w:r>
        <w:rPr>
          <w:b/>
          <w:caps/>
          <w:szCs w:val="26"/>
        </w:rPr>
        <w:t>21</w:t>
      </w:r>
      <w:r w:rsidRPr="0098410B">
        <w:rPr>
          <w:b/>
          <w:caps/>
          <w:szCs w:val="26"/>
        </w:rPr>
        <w:t xml:space="preserve"> TRM UPDATE</w:t>
      </w:r>
      <w:r>
        <w:rPr>
          <w:b/>
          <w:caps/>
          <w:szCs w:val="26"/>
        </w:rPr>
        <w:t xml:space="preserve"> amendment</w:t>
      </w:r>
      <w:r w:rsidRPr="0098410B">
        <w:rPr>
          <w:b/>
          <w:caps/>
          <w:szCs w:val="26"/>
        </w:rPr>
        <w:t xml:space="preserve"> </w:t>
      </w:r>
      <w:r>
        <w:rPr>
          <w:b/>
          <w:caps/>
          <w:szCs w:val="26"/>
        </w:rPr>
        <w:t>FINAL</w:t>
      </w:r>
      <w:r w:rsidRPr="0098410B">
        <w:rPr>
          <w:b/>
          <w:caps/>
          <w:szCs w:val="26"/>
        </w:rPr>
        <w:t xml:space="preserve"> Order</w:t>
      </w:r>
    </w:p>
    <w:p w14:paraId="7CAA8139" w14:textId="77777777" w:rsidR="003735DA" w:rsidRDefault="003735DA" w:rsidP="003735DA">
      <w:pPr>
        <w:spacing w:line="240" w:lineRule="auto"/>
        <w:jc w:val="left"/>
        <w:rPr>
          <w:b/>
          <w:szCs w:val="26"/>
        </w:rPr>
      </w:pPr>
    </w:p>
    <w:p w14:paraId="342C5853" w14:textId="77777777" w:rsidR="003735DA" w:rsidRDefault="003735DA" w:rsidP="003735DA">
      <w:pPr>
        <w:spacing w:line="240" w:lineRule="auto"/>
        <w:jc w:val="center"/>
        <w:rPr>
          <w:b/>
          <w:szCs w:val="26"/>
        </w:rPr>
        <w:sectPr w:rsidR="003735DA" w:rsidSect="0066156C">
          <w:footerReference w:type="default" r:id="rId11"/>
          <w:pgSz w:w="12240" w:h="15840"/>
          <w:pgMar w:top="1440" w:right="1440" w:bottom="1170" w:left="1440" w:header="720" w:footer="360" w:gutter="0"/>
          <w:cols w:space="720"/>
          <w:titlePg/>
          <w:docGrid w:linePitch="360"/>
        </w:sectPr>
      </w:pPr>
    </w:p>
    <w:bookmarkStart w:id="0" w:name="_Toc61273696" w:displacedByCustomXml="next"/>
    <w:bookmarkStart w:id="1" w:name="_Toc413925531" w:displacedByCustomXml="next"/>
    <w:bookmarkStart w:id="2" w:name="_Toc413773643" w:displacedByCustomXml="next"/>
    <w:bookmarkStart w:id="3" w:name="_Toc413773782" w:displacedByCustomXml="next"/>
    <w:sdt>
      <w:sdtPr>
        <w:rPr>
          <w:b w:val="0"/>
          <w:szCs w:val="20"/>
        </w:rPr>
        <w:id w:val="47420445"/>
        <w:docPartObj>
          <w:docPartGallery w:val="Table of Contents"/>
          <w:docPartUnique/>
        </w:docPartObj>
      </w:sdtPr>
      <w:sdtEndPr>
        <w:rPr>
          <w:noProof/>
        </w:rPr>
      </w:sdtEndPr>
      <w:sdtContent>
        <w:p w14:paraId="2445424B" w14:textId="77777777" w:rsidR="003735DA" w:rsidRPr="00970691" w:rsidRDefault="003735DA" w:rsidP="003735DA">
          <w:pPr>
            <w:pStyle w:val="Heading1"/>
          </w:pPr>
          <w:r w:rsidRPr="00970691">
            <w:t>Table of Contents</w:t>
          </w:r>
          <w:bookmarkEnd w:id="3"/>
          <w:bookmarkEnd w:id="2"/>
          <w:bookmarkEnd w:id="1"/>
          <w:bookmarkEnd w:id="0"/>
        </w:p>
        <w:p w14:paraId="100CFE6E" w14:textId="77777777" w:rsidR="003735DA" w:rsidRPr="00970691" w:rsidRDefault="003735DA" w:rsidP="003735DA">
          <w:pPr>
            <w:rPr>
              <w:szCs w:val="26"/>
            </w:rPr>
          </w:pPr>
        </w:p>
        <w:p w14:paraId="5D898ADD" w14:textId="77777777" w:rsidR="003735DA" w:rsidRDefault="003735DA" w:rsidP="003735DA">
          <w:pPr>
            <w:pStyle w:val="TOC1"/>
            <w:tabs>
              <w:tab w:val="right" w:leader="dot" w:pos="9350"/>
            </w:tabs>
            <w:rPr>
              <w:rFonts w:asciiTheme="minorHAnsi" w:eastAsiaTheme="minorEastAsia" w:hAnsiTheme="minorHAnsi" w:cstheme="minorBidi"/>
              <w:caps w:val="0"/>
              <w:noProof/>
              <w:sz w:val="22"/>
              <w:szCs w:val="22"/>
            </w:rPr>
          </w:pPr>
          <w:r w:rsidRPr="00970691">
            <w:rPr>
              <w:sz w:val="26"/>
              <w:szCs w:val="26"/>
            </w:rPr>
            <w:fldChar w:fldCharType="begin"/>
          </w:r>
          <w:r w:rsidRPr="00970691">
            <w:rPr>
              <w:sz w:val="26"/>
              <w:szCs w:val="26"/>
            </w:rPr>
            <w:instrText xml:space="preserve"> TOC \o "1-3" \h \z \u </w:instrText>
          </w:r>
          <w:r w:rsidRPr="00970691">
            <w:rPr>
              <w:sz w:val="26"/>
              <w:szCs w:val="26"/>
            </w:rPr>
            <w:fldChar w:fldCharType="separate"/>
          </w:r>
          <w:hyperlink w:anchor="_Toc61273696" w:history="1">
            <w:r w:rsidRPr="00CA6054">
              <w:rPr>
                <w:rStyle w:val="Hyperlink"/>
                <w:noProof/>
              </w:rPr>
              <w:t>Table of Contents</w:t>
            </w:r>
            <w:r>
              <w:rPr>
                <w:noProof/>
                <w:webHidden/>
              </w:rPr>
              <w:tab/>
            </w:r>
            <w:r>
              <w:rPr>
                <w:noProof/>
                <w:webHidden/>
              </w:rPr>
              <w:fldChar w:fldCharType="begin"/>
            </w:r>
            <w:r>
              <w:rPr>
                <w:noProof/>
                <w:webHidden/>
              </w:rPr>
              <w:instrText xml:space="preserve"> PAGEREF _Toc61273696 \h </w:instrText>
            </w:r>
            <w:r>
              <w:rPr>
                <w:noProof/>
                <w:webHidden/>
              </w:rPr>
            </w:r>
            <w:r>
              <w:rPr>
                <w:noProof/>
                <w:webHidden/>
              </w:rPr>
              <w:fldChar w:fldCharType="separate"/>
            </w:r>
            <w:r>
              <w:rPr>
                <w:noProof/>
                <w:webHidden/>
              </w:rPr>
              <w:t>i</w:t>
            </w:r>
            <w:r>
              <w:rPr>
                <w:noProof/>
                <w:webHidden/>
              </w:rPr>
              <w:fldChar w:fldCharType="end"/>
            </w:r>
          </w:hyperlink>
        </w:p>
        <w:p w14:paraId="00A13660" w14:textId="77777777" w:rsidR="003735DA" w:rsidRDefault="00D13C64" w:rsidP="003735DA">
          <w:pPr>
            <w:pStyle w:val="TOC1"/>
            <w:tabs>
              <w:tab w:val="right" w:leader="dot" w:pos="9350"/>
            </w:tabs>
            <w:rPr>
              <w:rFonts w:asciiTheme="minorHAnsi" w:eastAsiaTheme="minorEastAsia" w:hAnsiTheme="minorHAnsi" w:cstheme="minorBidi"/>
              <w:caps w:val="0"/>
              <w:noProof/>
              <w:sz w:val="22"/>
              <w:szCs w:val="22"/>
            </w:rPr>
          </w:pPr>
          <w:hyperlink w:anchor="_Toc61273697" w:history="1">
            <w:r w:rsidR="003735DA" w:rsidRPr="00CA6054">
              <w:rPr>
                <w:rStyle w:val="Hyperlink"/>
                <w:noProof/>
              </w:rPr>
              <w:t>BACKGROUND</w:t>
            </w:r>
            <w:r w:rsidR="003735DA">
              <w:rPr>
                <w:noProof/>
                <w:webHidden/>
              </w:rPr>
              <w:tab/>
            </w:r>
            <w:r w:rsidR="003735DA">
              <w:rPr>
                <w:noProof/>
                <w:webHidden/>
              </w:rPr>
              <w:fldChar w:fldCharType="begin"/>
            </w:r>
            <w:r w:rsidR="003735DA">
              <w:rPr>
                <w:noProof/>
                <w:webHidden/>
              </w:rPr>
              <w:instrText xml:space="preserve"> PAGEREF _Toc61273697 \h </w:instrText>
            </w:r>
            <w:r w:rsidR="003735DA">
              <w:rPr>
                <w:noProof/>
                <w:webHidden/>
              </w:rPr>
            </w:r>
            <w:r w:rsidR="003735DA">
              <w:rPr>
                <w:noProof/>
                <w:webHidden/>
              </w:rPr>
              <w:fldChar w:fldCharType="separate"/>
            </w:r>
            <w:r w:rsidR="003735DA">
              <w:rPr>
                <w:noProof/>
                <w:webHidden/>
              </w:rPr>
              <w:t>2</w:t>
            </w:r>
            <w:r w:rsidR="003735DA">
              <w:rPr>
                <w:noProof/>
                <w:webHidden/>
              </w:rPr>
              <w:fldChar w:fldCharType="end"/>
            </w:r>
          </w:hyperlink>
        </w:p>
        <w:p w14:paraId="43AFBE8B" w14:textId="77777777" w:rsidR="003735DA" w:rsidRDefault="00D13C64" w:rsidP="003735DA">
          <w:pPr>
            <w:pStyle w:val="TOC1"/>
            <w:tabs>
              <w:tab w:val="right" w:leader="dot" w:pos="9350"/>
            </w:tabs>
            <w:rPr>
              <w:rFonts w:asciiTheme="minorHAnsi" w:eastAsiaTheme="minorEastAsia" w:hAnsiTheme="minorHAnsi" w:cstheme="minorBidi"/>
              <w:caps w:val="0"/>
              <w:noProof/>
              <w:sz w:val="22"/>
              <w:szCs w:val="22"/>
            </w:rPr>
          </w:pPr>
          <w:hyperlink w:anchor="_Toc61273698" w:history="1">
            <w:r w:rsidR="003735DA" w:rsidRPr="00CA6054">
              <w:rPr>
                <w:rStyle w:val="Hyperlink"/>
                <w:noProof/>
              </w:rPr>
              <w:t>DISCUSSION</w:t>
            </w:r>
            <w:r w:rsidR="003735DA">
              <w:rPr>
                <w:noProof/>
                <w:webHidden/>
              </w:rPr>
              <w:tab/>
            </w:r>
            <w:r w:rsidR="003735DA">
              <w:rPr>
                <w:noProof/>
                <w:webHidden/>
              </w:rPr>
              <w:fldChar w:fldCharType="begin"/>
            </w:r>
            <w:r w:rsidR="003735DA">
              <w:rPr>
                <w:noProof/>
                <w:webHidden/>
              </w:rPr>
              <w:instrText xml:space="preserve"> PAGEREF _Toc61273698 \h </w:instrText>
            </w:r>
            <w:r w:rsidR="003735DA">
              <w:rPr>
                <w:noProof/>
                <w:webHidden/>
              </w:rPr>
            </w:r>
            <w:r w:rsidR="003735DA">
              <w:rPr>
                <w:noProof/>
                <w:webHidden/>
              </w:rPr>
              <w:fldChar w:fldCharType="separate"/>
            </w:r>
            <w:r w:rsidR="003735DA">
              <w:rPr>
                <w:noProof/>
                <w:webHidden/>
              </w:rPr>
              <w:t>3</w:t>
            </w:r>
            <w:r w:rsidR="003735DA">
              <w:rPr>
                <w:noProof/>
                <w:webHidden/>
              </w:rPr>
              <w:fldChar w:fldCharType="end"/>
            </w:r>
          </w:hyperlink>
        </w:p>
        <w:p w14:paraId="482DA0C8" w14:textId="77777777" w:rsidR="003735DA" w:rsidRDefault="00D13C64" w:rsidP="003735DA">
          <w:pPr>
            <w:pStyle w:val="TOC2"/>
            <w:tabs>
              <w:tab w:val="left" w:pos="936"/>
              <w:tab w:val="right" w:leader="dot" w:pos="9350"/>
            </w:tabs>
            <w:rPr>
              <w:rFonts w:asciiTheme="minorHAnsi" w:eastAsiaTheme="minorEastAsia" w:hAnsiTheme="minorHAnsi" w:cstheme="minorBidi"/>
              <w:sz w:val="22"/>
              <w:szCs w:val="22"/>
            </w:rPr>
          </w:pPr>
          <w:hyperlink w:anchor="_Toc61273699" w:history="1">
            <w:r w:rsidR="003735DA" w:rsidRPr="00CA6054">
              <w:rPr>
                <w:rStyle w:val="Hyperlink"/>
              </w:rPr>
              <w:t>A.</w:t>
            </w:r>
            <w:r w:rsidR="003735DA">
              <w:rPr>
                <w:rFonts w:asciiTheme="minorHAnsi" w:eastAsiaTheme="minorEastAsia" w:hAnsiTheme="minorHAnsi" w:cstheme="minorBidi"/>
                <w:sz w:val="22"/>
                <w:szCs w:val="22"/>
              </w:rPr>
              <w:tab/>
            </w:r>
            <w:r w:rsidR="003735DA" w:rsidRPr="00CA6054">
              <w:rPr>
                <w:rStyle w:val="Hyperlink"/>
              </w:rPr>
              <w:t>Existing Residential EE&amp;C Measure Protocols and Processes</w:t>
            </w:r>
            <w:r w:rsidR="003735DA">
              <w:rPr>
                <w:webHidden/>
              </w:rPr>
              <w:tab/>
            </w:r>
            <w:r w:rsidR="003735DA">
              <w:rPr>
                <w:webHidden/>
              </w:rPr>
              <w:fldChar w:fldCharType="begin"/>
            </w:r>
            <w:r w:rsidR="003735DA">
              <w:rPr>
                <w:webHidden/>
              </w:rPr>
              <w:instrText xml:space="preserve"> PAGEREF _Toc61273699 \h </w:instrText>
            </w:r>
            <w:r w:rsidR="003735DA">
              <w:rPr>
                <w:webHidden/>
              </w:rPr>
            </w:r>
            <w:r w:rsidR="003735DA">
              <w:rPr>
                <w:webHidden/>
              </w:rPr>
              <w:fldChar w:fldCharType="separate"/>
            </w:r>
            <w:r w:rsidR="003735DA">
              <w:rPr>
                <w:webHidden/>
              </w:rPr>
              <w:t>4</w:t>
            </w:r>
            <w:r w:rsidR="003735DA">
              <w:rPr>
                <w:webHidden/>
              </w:rPr>
              <w:fldChar w:fldCharType="end"/>
            </w:r>
          </w:hyperlink>
        </w:p>
        <w:p w14:paraId="197DE623" w14:textId="77777777" w:rsidR="003735DA" w:rsidRDefault="00D13C64" w:rsidP="003735DA">
          <w:pPr>
            <w:pStyle w:val="TOC2"/>
            <w:tabs>
              <w:tab w:val="left" w:pos="936"/>
              <w:tab w:val="right" w:leader="dot" w:pos="9350"/>
            </w:tabs>
            <w:rPr>
              <w:rFonts w:asciiTheme="minorHAnsi" w:eastAsiaTheme="minorEastAsia" w:hAnsiTheme="minorHAnsi" w:cstheme="minorBidi"/>
              <w:sz w:val="22"/>
              <w:szCs w:val="22"/>
            </w:rPr>
          </w:pPr>
          <w:hyperlink w:anchor="_Toc61273700" w:history="1">
            <w:r w:rsidR="003735DA" w:rsidRPr="00CA6054">
              <w:rPr>
                <w:rStyle w:val="Hyperlink"/>
              </w:rPr>
              <w:t>B.</w:t>
            </w:r>
            <w:r w:rsidR="003735DA">
              <w:rPr>
                <w:rFonts w:asciiTheme="minorHAnsi" w:eastAsiaTheme="minorEastAsia" w:hAnsiTheme="minorHAnsi" w:cstheme="minorBidi"/>
                <w:sz w:val="22"/>
                <w:szCs w:val="22"/>
              </w:rPr>
              <w:tab/>
            </w:r>
            <w:r w:rsidR="003735DA" w:rsidRPr="00CA6054">
              <w:rPr>
                <w:rStyle w:val="Hyperlink"/>
              </w:rPr>
              <w:t>Existing C&amp;I EE&amp;C Measure Protocols</w:t>
            </w:r>
            <w:r w:rsidR="003735DA">
              <w:rPr>
                <w:webHidden/>
              </w:rPr>
              <w:tab/>
            </w:r>
            <w:r w:rsidR="003735DA">
              <w:rPr>
                <w:webHidden/>
              </w:rPr>
              <w:fldChar w:fldCharType="begin"/>
            </w:r>
            <w:r w:rsidR="003735DA">
              <w:rPr>
                <w:webHidden/>
              </w:rPr>
              <w:instrText xml:space="preserve"> PAGEREF _Toc61273700 \h </w:instrText>
            </w:r>
            <w:r w:rsidR="003735DA">
              <w:rPr>
                <w:webHidden/>
              </w:rPr>
            </w:r>
            <w:r w:rsidR="003735DA">
              <w:rPr>
                <w:webHidden/>
              </w:rPr>
              <w:fldChar w:fldCharType="separate"/>
            </w:r>
            <w:r w:rsidR="003735DA">
              <w:rPr>
                <w:webHidden/>
              </w:rPr>
              <w:t>4</w:t>
            </w:r>
            <w:r w:rsidR="003735DA">
              <w:rPr>
                <w:webHidden/>
              </w:rPr>
              <w:fldChar w:fldCharType="end"/>
            </w:r>
          </w:hyperlink>
        </w:p>
        <w:p w14:paraId="0DF27927" w14:textId="77777777" w:rsidR="003735DA" w:rsidRDefault="00D13C64" w:rsidP="003735DA">
          <w:pPr>
            <w:pStyle w:val="TOC3"/>
            <w:tabs>
              <w:tab w:val="left" w:pos="1200"/>
              <w:tab w:val="right" w:leader="dot" w:pos="9350"/>
            </w:tabs>
            <w:rPr>
              <w:rFonts w:asciiTheme="minorHAnsi" w:eastAsiaTheme="minorEastAsia" w:hAnsiTheme="minorHAnsi" w:cstheme="minorBidi"/>
              <w:noProof/>
              <w:sz w:val="22"/>
              <w:szCs w:val="22"/>
            </w:rPr>
          </w:pPr>
          <w:hyperlink w:anchor="_Toc61273701" w:history="1">
            <w:r w:rsidR="003735DA" w:rsidRPr="00CA6054">
              <w:rPr>
                <w:rStyle w:val="Hyperlink"/>
                <w:noProof/>
              </w:rPr>
              <w:t>1.</w:t>
            </w:r>
            <w:r w:rsidR="003735DA">
              <w:rPr>
                <w:rFonts w:asciiTheme="minorHAnsi" w:eastAsiaTheme="minorEastAsia" w:hAnsiTheme="minorHAnsi" w:cstheme="minorBidi"/>
                <w:noProof/>
                <w:sz w:val="22"/>
                <w:szCs w:val="22"/>
              </w:rPr>
              <w:tab/>
            </w:r>
            <w:r w:rsidR="003735DA" w:rsidRPr="00CA6054">
              <w:rPr>
                <w:rStyle w:val="Hyperlink"/>
                <w:noProof/>
              </w:rPr>
              <w:t>Section 3.9.3 – Advanced Power Strips</w:t>
            </w:r>
            <w:r w:rsidR="003735DA">
              <w:rPr>
                <w:noProof/>
                <w:webHidden/>
              </w:rPr>
              <w:tab/>
            </w:r>
            <w:r w:rsidR="003735DA">
              <w:rPr>
                <w:noProof/>
                <w:webHidden/>
              </w:rPr>
              <w:fldChar w:fldCharType="begin"/>
            </w:r>
            <w:r w:rsidR="003735DA">
              <w:rPr>
                <w:noProof/>
                <w:webHidden/>
              </w:rPr>
              <w:instrText xml:space="preserve"> PAGEREF _Toc61273701 \h </w:instrText>
            </w:r>
            <w:r w:rsidR="003735DA">
              <w:rPr>
                <w:noProof/>
                <w:webHidden/>
              </w:rPr>
            </w:r>
            <w:r w:rsidR="003735DA">
              <w:rPr>
                <w:noProof/>
                <w:webHidden/>
              </w:rPr>
              <w:fldChar w:fldCharType="separate"/>
            </w:r>
            <w:r w:rsidR="003735DA">
              <w:rPr>
                <w:noProof/>
                <w:webHidden/>
              </w:rPr>
              <w:t>4</w:t>
            </w:r>
            <w:r w:rsidR="003735DA">
              <w:rPr>
                <w:noProof/>
                <w:webHidden/>
              </w:rPr>
              <w:fldChar w:fldCharType="end"/>
            </w:r>
          </w:hyperlink>
        </w:p>
        <w:p w14:paraId="2A1E75A2" w14:textId="77777777" w:rsidR="003735DA" w:rsidRDefault="00D13C64" w:rsidP="003735DA">
          <w:pPr>
            <w:pStyle w:val="TOC2"/>
            <w:tabs>
              <w:tab w:val="left" w:pos="936"/>
              <w:tab w:val="right" w:leader="dot" w:pos="9350"/>
            </w:tabs>
            <w:rPr>
              <w:rFonts w:asciiTheme="minorHAnsi" w:eastAsiaTheme="minorEastAsia" w:hAnsiTheme="minorHAnsi" w:cstheme="minorBidi"/>
              <w:sz w:val="22"/>
              <w:szCs w:val="22"/>
            </w:rPr>
          </w:pPr>
          <w:hyperlink w:anchor="_Toc61273702" w:history="1">
            <w:r w:rsidR="003735DA" w:rsidRPr="00CA6054">
              <w:rPr>
                <w:rStyle w:val="Hyperlink"/>
              </w:rPr>
              <w:t>C.</w:t>
            </w:r>
            <w:r w:rsidR="003735DA">
              <w:rPr>
                <w:rFonts w:asciiTheme="minorHAnsi" w:eastAsiaTheme="minorEastAsia" w:hAnsiTheme="minorHAnsi" w:cstheme="minorBidi"/>
                <w:sz w:val="22"/>
                <w:szCs w:val="22"/>
              </w:rPr>
              <w:tab/>
            </w:r>
            <w:r w:rsidR="003735DA" w:rsidRPr="00CA6054">
              <w:rPr>
                <w:rStyle w:val="Hyperlink"/>
              </w:rPr>
              <w:t>Removed Residential EE&amp;C Protocols</w:t>
            </w:r>
            <w:r w:rsidR="003735DA">
              <w:rPr>
                <w:webHidden/>
              </w:rPr>
              <w:tab/>
            </w:r>
            <w:r w:rsidR="003735DA">
              <w:rPr>
                <w:webHidden/>
              </w:rPr>
              <w:fldChar w:fldCharType="begin"/>
            </w:r>
            <w:r w:rsidR="003735DA">
              <w:rPr>
                <w:webHidden/>
              </w:rPr>
              <w:instrText xml:space="preserve"> PAGEREF _Toc61273702 \h </w:instrText>
            </w:r>
            <w:r w:rsidR="003735DA">
              <w:rPr>
                <w:webHidden/>
              </w:rPr>
            </w:r>
            <w:r w:rsidR="003735DA">
              <w:rPr>
                <w:webHidden/>
              </w:rPr>
              <w:fldChar w:fldCharType="separate"/>
            </w:r>
            <w:r w:rsidR="003735DA">
              <w:rPr>
                <w:webHidden/>
              </w:rPr>
              <w:t>5</w:t>
            </w:r>
            <w:r w:rsidR="003735DA">
              <w:rPr>
                <w:webHidden/>
              </w:rPr>
              <w:fldChar w:fldCharType="end"/>
            </w:r>
          </w:hyperlink>
        </w:p>
        <w:p w14:paraId="6D937E9F" w14:textId="77777777" w:rsidR="003735DA" w:rsidRPr="00CB00FB" w:rsidRDefault="00D13C64" w:rsidP="003735DA">
          <w:pPr>
            <w:pStyle w:val="TOC2"/>
            <w:tabs>
              <w:tab w:val="left" w:pos="936"/>
              <w:tab w:val="right" w:leader="dot" w:pos="9350"/>
            </w:tabs>
            <w:rPr>
              <w:rStyle w:val="Hyperlink"/>
            </w:rPr>
          </w:pPr>
          <w:hyperlink w:anchor="_Toc61273704" w:history="1">
            <w:r w:rsidR="003735DA">
              <w:rPr>
                <w:rStyle w:val="Hyperlink"/>
              </w:rPr>
              <w:t>D.</w:t>
            </w:r>
            <w:r w:rsidR="003735DA">
              <w:rPr>
                <w:rStyle w:val="Hyperlink"/>
              </w:rPr>
              <w:tab/>
            </w:r>
            <w:r w:rsidR="003735DA" w:rsidRPr="00CA6054">
              <w:rPr>
                <w:rStyle w:val="Hyperlink"/>
              </w:rPr>
              <w:t xml:space="preserve">Additional </w:t>
            </w:r>
            <w:r w:rsidR="003735DA">
              <w:rPr>
                <w:rStyle w:val="Hyperlink"/>
              </w:rPr>
              <w:t xml:space="preserve">Proposed </w:t>
            </w:r>
            <w:r w:rsidR="003735DA" w:rsidRPr="00CA6054">
              <w:rPr>
                <w:rStyle w:val="Hyperlink"/>
              </w:rPr>
              <w:t>C&amp;I EE&amp;C Measure Protocols</w:t>
            </w:r>
            <w:r w:rsidR="003735DA" w:rsidRPr="00CB00FB">
              <w:rPr>
                <w:rStyle w:val="Hyperlink"/>
                <w:webHidden/>
              </w:rPr>
              <w:tab/>
            </w:r>
            <w:r w:rsidR="003735DA" w:rsidRPr="00CB00FB">
              <w:rPr>
                <w:rStyle w:val="Hyperlink"/>
                <w:webHidden/>
              </w:rPr>
              <w:fldChar w:fldCharType="begin"/>
            </w:r>
            <w:r w:rsidR="003735DA" w:rsidRPr="00CB00FB">
              <w:rPr>
                <w:rStyle w:val="Hyperlink"/>
                <w:webHidden/>
              </w:rPr>
              <w:instrText xml:space="preserve"> PAGEREF _Toc61273704 \h </w:instrText>
            </w:r>
            <w:r w:rsidR="003735DA" w:rsidRPr="00CB00FB">
              <w:rPr>
                <w:rStyle w:val="Hyperlink"/>
                <w:webHidden/>
              </w:rPr>
            </w:r>
            <w:r w:rsidR="003735DA" w:rsidRPr="00CB00FB">
              <w:rPr>
                <w:rStyle w:val="Hyperlink"/>
                <w:webHidden/>
              </w:rPr>
              <w:fldChar w:fldCharType="separate"/>
            </w:r>
            <w:r w:rsidR="003735DA" w:rsidRPr="00CB00FB">
              <w:rPr>
                <w:rStyle w:val="Hyperlink"/>
                <w:webHidden/>
              </w:rPr>
              <w:t>6</w:t>
            </w:r>
            <w:r w:rsidR="003735DA" w:rsidRPr="00CB00FB">
              <w:rPr>
                <w:rStyle w:val="Hyperlink"/>
                <w:webHidden/>
              </w:rPr>
              <w:fldChar w:fldCharType="end"/>
            </w:r>
          </w:hyperlink>
        </w:p>
        <w:p w14:paraId="4E6D917F" w14:textId="77777777" w:rsidR="003735DA" w:rsidRDefault="00D13C64" w:rsidP="003735DA">
          <w:pPr>
            <w:pStyle w:val="TOC1"/>
            <w:tabs>
              <w:tab w:val="right" w:leader="dot" w:pos="9350"/>
            </w:tabs>
            <w:rPr>
              <w:rFonts w:asciiTheme="minorHAnsi" w:eastAsiaTheme="minorEastAsia" w:hAnsiTheme="minorHAnsi" w:cstheme="minorBidi"/>
              <w:caps w:val="0"/>
              <w:noProof/>
              <w:sz w:val="22"/>
              <w:szCs w:val="22"/>
            </w:rPr>
          </w:pPr>
          <w:hyperlink w:anchor="_Toc61273705" w:history="1">
            <w:r w:rsidR="003735DA" w:rsidRPr="00CA6054">
              <w:rPr>
                <w:rStyle w:val="Hyperlink"/>
                <w:noProof/>
              </w:rPr>
              <w:t>CONCLUSION</w:t>
            </w:r>
            <w:r w:rsidR="003735DA">
              <w:rPr>
                <w:noProof/>
                <w:webHidden/>
              </w:rPr>
              <w:tab/>
            </w:r>
            <w:r w:rsidR="003735DA">
              <w:rPr>
                <w:noProof/>
                <w:webHidden/>
              </w:rPr>
              <w:fldChar w:fldCharType="begin"/>
            </w:r>
            <w:r w:rsidR="003735DA">
              <w:rPr>
                <w:noProof/>
                <w:webHidden/>
              </w:rPr>
              <w:instrText xml:space="preserve"> PAGEREF _Toc61273705 \h </w:instrText>
            </w:r>
            <w:r w:rsidR="003735DA">
              <w:rPr>
                <w:noProof/>
                <w:webHidden/>
              </w:rPr>
            </w:r>
            <w:r w:rsidR="003735DA">
              <w:rPr>
                <w:noProof/>
                <w:webHidden/>
              </w:rPr>
              <w:fldChar w:fldCharType="separate"/>
            </w:r>
            <w:r w:rsidR="003735DA">
              <w:rPr>
                <w:noProof/>
                <w:webHidden/>
              </w:rPr>
              <w:t>6</w:t>
            </w:r>
            <w:r w:rsidR="003735DA">
              <w:rPr>
                <w:noProof/>
                <w:webHidden/>
              </w:rPr>
              <w:fldChar w:fldCharType="end"/>
            </w:r>
          </w:hyperlink>
        </w:p>
        <w:p w14:paraId="5C73992A" w14:textId="77777777" w:rsidR="003735DA" w:rsidRPr="008B2E4F" w:rsidRDefault="003735DA" w:rsidP="003735DA">
          <w:pPr>
            <w:tabs>
              <w:tab w:val="left" w:pos="1340"/>
            </w:tabs>
            <w:jc w:val="left"/>
            <w:rPr>
              <w:szCs w:val="26"/>
            </w:rPr>
          </w:pPr>
          <w:r w:rsidRPr="00970691">
            <w:rPr>
              <w:bCs/>
              <w:noProof/>
              <w:szCs w:val="26"/>
            </w:rPr>
            <w:fldChar w:fldCharType="end"/>
          </w:r>
          <w:r w:rsidRPr="00970691">
            <w:rPr>
              <w:bCs/>
              <w:noProof/>
              <w:szCs w:val="26"/>
            </w:rPr>
            <w:tab/>
          </w:r>
        </w:p>
      </w:sdtContent>
    </w:sdt>
    <w:p w14:paraId="59C7CCE7" w14:textId="77777777" w:rsidR="003735DA" w:rsidRDefault="003735DA" w:rsidP="003735DA">
      <w:pPr>
        <w:overflowPunct/>
        <w:autoSpaceDE/>
        <w:autoSpaceDN/>
        <w:adjustRightInd/>
        <w:spacing w:line="240" w:lineRule="auto"/>
        <w:jc w:val="left"/>
        <w:rPr>
          <w:b/>
          <w:szCs w:val="26"/>
        </w:rPr>
        <w:sectPr w:rsidR="003735DA" w:rsidSect="007B33CF">
          <w:pgSz w:w="12240" w:h="15840"/>
          <w:pgMar w:top="1440" w:right="1440" w:bottom="1530" w:left="1440" w:header="720" w:footer="606" w:gutter="0"/>
          <w:pgNumType w:fmt="lowerRoman" w:start="1"/>
          <w:cols w:space="720"/>
          <w:docGrid w:linePitch="360"/>
        </w:sectPr>
      </w:pPr>
    </w:p>
    <w:p w14:paraId="610CA24B" w14:textId="77777777" w:rsidR="003735DA" w:rsidRPr="0098410B" w:rsidRDefault="003735DA" w:rsidP="003735DA">
      <w:pPr>
        <w:overflowPunct/>
        <w:autoSpaceDE/>
        <w:autoSpaceDN/>
        <w:adjustRightInd/>
        <w:jc w:val="left"/>
        <w:rPr>
          <w:b/>
          <w:szCs w:val="26"/>
        </w:rPr>
      </w:pPr>
      <w:r w:rsidRPr="0098410B">
        <w:rPr>
          <w:b/>
          <w:szCs w:val="26"/>
        </w:rPr>
        <w:lastRenderedPageBreak/>
        <w:t>BY THE COMMISSION:</w:t>
      </w:r>
    </w:p>
    <w:p w14:paraId="3CBAF20F" w14:textId="77777777" w:rsidR="003735DA" w:rsidRPr="0098410B" w:rsidRDefault="003735DA" w:rsidP="003735DA">
      <w:pPr>
        <w:pStyle w:val="p3"/>
        <w:jc w:val="left"/>
        <w:rPr>
          <w:b/>
          <w:szCs w:val="26"/>
        </w:rPr>
      </w:pPr>
    </w:p>
    <w:p w14:paraId="6AE508FB" w14:textId="77777777" w:rsidR="003735DA" w:rsidRDefault="003735DA" w:rsidP="003735DA">
      <w:pPr>
        <w:pStyle w:val="p3"/>
        <w:tabs>
          <w:tab w:val="clear" w:pos="204"/>
          <w:tab w:val="left" w:pos="720"/>
        </w:tabs>
        <w:ind w:firstLine="720"/>
        <w:jc w:val="left"/>
        <w:rPr>
          <w:szCs w:val="26"/>
        </w:rPr>
      </w:pPr>
      <w:r w:rsidRPr="0098410B">
        <w:rPr>
          <w:szCs w:val="26"/>
        </w:rPr>
        <w:t xml:space="preserve">As </w:t>
      </w:r>
      <w:r>
        <w:rPr>
          <w:szCs w:val="26"/>
        </w:rPr>
        <w:t>we stated in the Phase IV Implementation Order,</w:t>
      </w:r>
      <w:r>
        <w:rPr>
          <w:rStyle w:val="FootnoteReference"/>
          <w:szCs w:val="26"/>
        </w:rPr>
        <w:footnoteReference w:id="2"/>
      </w:r>
      <w:r>
        <w:rPr>
          <w:szCs w:val="26"/>
        </w:rPr>
        <w:t xml:space="preserve"> the Pennsylvania Public Utility Commission (Commission) will continue to utilize the Technical Reference Manual (TRM) to help fulfill the evaluation process requirements in the Alternative Energy Portfolio Standards Act (AEPS Act) as well as the energy efficiency and conservation program (EE&amp;C Program) requirements in Section 2806.1 of the Pennsylvania Public Utility Code, 66 Pa. C.S. § 2806.1.  In addition, we noted that the 2021 TRM would be applicable for the entirety of Phase IV, but reserved the right to implement a mid</w:t>
      </w:r>
      <w:r>
        <w:rPr>
          <w:szCs w:val="26"/>
        </w:rPr>
        <w:noBreakHyphen/>
        <w:t>phase TRM update if needed.</w:t>
      </w:r>
      <w:r>
        <w:rPr>
          <w:rStyle w:val="FootnoteReference"/>
          <w:szCs w:val="26"/>
        </w:rPr>
        <w:footnoteReference w:id="3"/>
      </w:r>
      <w:r>
        <w:rPr>
          <w:szCs w:val="26"/>
        </w:rPr>
        <w:t xml:space="preserve">  We last updated the TRM on August 8, 2019, prior to issuing the Phase IV Implementation Order.</w:t>
      </w:r>
      <w:r>
        <w:rPr>
          <w:rStyle w:val="FootnoteReference"/>
          <w:szCs w:val="26"/>
        </w:rPr>
        <w:footnoteReference w:id="4"/>
      </w:r>
      <w:r>
        <w:rPr>
          <w:szCs w:val="26"/>
        </w:rPr>
        <w:t xml:space="preserve">  In that Order, we stated that if the Commission adopts a Phase IV of the EE&amp;C Program, the Commission will allow for optional updates to keep the TRM aligned with updates to codes and standards that occur during the phase.  </w:t>
      </w:r>
    </w:p>
    <w:p w14:paraId="6F9675B9" w14:textId="77777777" w:rsidR="003735DA" w:rsidRDefault="003735DA" w:rsidP="003735DA">
      <w:pPr>
        <w:pStyle w:val="p3"/>
        <w:tabs>
          <w:tab w:val="clear" w:pos="204"/>
          <w:tab w:val="left" w:pos="720"/>
        </w:tabs>
        <w:ind w:firstLine="720"/>
        <w:jc w:val="left"/>
        <w:rPr>
          <w:szCs w:val="26"/>
        </w:rPr>
      </w:pPr>
    </w:p>
    <w:p w14:paraId="7A2F33D0" w14:textId="77777777" w:rsidR="003735DA" w:rsidRPr="0098410B" w:rsidRDefault="003735DA" w:rsidP="003735DA">
      <w:pPr>
        <w:pStyle w:val="p3"/>
        <w:tabs>
          <w:tab w:val="clear" w:pos="204"/>
          <w:tab w:val="left" w:pos="720"/>
        </w:tabs>
        <w:ind w:firstLine="720"/>
        <w:jc w:val="left"/>
        <w:rPr>
          <w:szCs w:val="26"/>
        </w:rPr>
      </w:pPr>
      <w:r>
        <w:rPr>
          <w:szCs w:val="26"/>
        </w:rPr>
        <w:t xml:space="preserve">On October 29, 2020, </w:t>
      </w:r>
      <w:r>
        <w:t xml:space="preserve">the Commission issued for comment </w:t>
      </w:r>
      <w:r>
        <w:rPr>
          <w:szCs w:val="26"/>
        </w:rPr>
        <w:t>an amendment to the 2021 TRM to ensure that the TRM is up to date and better aligns with the Phase IV EE&amp;C Program.</w:t>
      </w:r>
      <w:r>
        <w:rPr>
          <w:rStyle w:val="FootnoteReference"/>
          <w:szCs w:val="26"/>
        </w:rPr>
        <w:footnoteReference w:id="5"/>
      </w:r>
      <w:r>
        <w:rPr>
          <w:szCs w:val="26"/>
        </w:rPr>
        <w:t xml:space="preserve"> </w:t>
      </w:r>
    </w:p>
    <w:p w14:paraId="7FE3AB45" w14:textId="77777777" w:rsidR="003735DA" w:rsidRPr="0098410B" w:rsidRDefault="003735DA" w:rsidP="003735DA">
      <w:pPr>
        <w:pStyle w:val="p3"/>
        <w:tabs>
          <w:tab w:val="clear" w:pos="204"/>
          <w:tab w:val="left" w:pos="720"/>
        </w:tabs>
        <w:ind w:firstLine="720"/>
        <w:jc w:val="left"/>
        <w:rPr>
          <w:szCs w:val="26"/>
        </w:rPr>
      </w:pPr>
    </w:p>
    <w:p w14:paraId="5C2E67E2" w14:textId="77777777" w:rsidR="003735DA" w:rsidRDefault="003735DA" w:rsidP="003735DA">
      <w:pPr>
        <w:pStyle w:val="p3"/>
        <w:tabs>
          <w:tab w:val="clear" w:pos="204"/>
          <w:tab w:val="left" w:pos="720"/>
        </w:tabs>
        <w:ind w:firstLine="720"/>
        <w:jc w:val="left"/>
        <w:rPr>
          <w:szCs w:val="26"/>
        </w:rPr>
      </w:pPr>
      <w:r>
        <w:rPr>
          <w:szCs w:val="26"/>
        </w:rPr>
        <w:t>With this Order, the Commission adopts several modifications primarily focused on peak demand savings for existing residential and commercial and industrial (C&amp;I) measures in the 2021 TRM (</w:t>
      </w:r>
      <w:hyperlink w:anchor="_Existing_Residential_EE&amp;C" w:history="1">
        <w:r w:rsidRPr="0045254B">
          <w:rPr>
            <w:rStyle w:val="Hyperlink"/>
            <w:szCs w:val="26"/>
          </w:rPr>
          <w:t xml:space="preserve">Section </w:t>
        </w:r>
        <w:r>
          <w:rPr>
            <w:rStyle w:val="Hyperlink"/>
            <w:szCs w:val="26"/>
          </w:rPr>
          <w:t>A</w:t>
        </w:r>
      </w:hyperlink>
      <w:r>
        <w:rPr>
          <w:szCs w:val="26"/>
        </w:rPr>
        <w:t xml:space="preserve"> and </w:t>
      </w:r>
      <w:hyperlink w:anchor="_Existing_C&amp;I_EE&amp;C" w:history="1">
        <w:r w:rsidRPr="0045254B">
          <w:rPr>
            <w:rStyle w:val="Hyperlink"/>
            <w:szCs w:val="26"/>
          </w:rPr>
          <w:t xml:space="preserve">Section </w:t>
        </w:r>
        <w:r>
          <w:rPr>
            <w:rStyle w:val="Hyperlink"/>
            <w:szCs w:val="26"/>
          </w:rPr>
          <w:t>B</w:t>
        </w:r>
      </w:hyperlink>
      <w:r>
        <w:rPr>
          <w:szCs w:val="26"/>
        </w:rPr>
        <w:t xml:space="preserve"> of this Order).  Specifically, we adopt updates to three existing residential measures (</w:t>
      </w:r>
      <w:hyperlink w:anchor="_Existing_Residential_EE&amp;C" w:history="1">
        <w:r w:rsidRPr="0045254B">
          <w:rPr>
            <w:rStyle w:val="Hyperlink"/>
            <w:szCs w:val="26"/>
          </w:rPr>
          <w:t xml:space="preserve">Section </w:t>
        </w:r>
        <w:r>
          <w:rPr>
            <w:rStyle w:val="Hyperlink"/>
            <w:szCs w:val="26"/>
          </w:rPr>
          <w:t>A</w:t>
        </w:r>
      </w:hyperlink>
      <w:r>
        <w:rPr>
          <w:szCs w:val="26"/>
        </w:rPr>
        <w:t>) and two existing non-</w:t>
      </w:r>
      <w:r>
        <w:rPr>
          <w:szCs w:val="26"/>
        </w:rPr>
        <w:lastRenderedPageBreak/>
        <w:t>residential measures (</w:t>
      </w:r>
      <w:hyperlink w:anchor="_Existing_C&amp;I_EE&amp;C" w:history="1">
        <w:r w:rsidRPr="0045254B">
          <w:rPr>
            <w:rStyle w:val="Hyperlink"/>
            <w:szCs w:val="26"/>
          </w:rPr>
          <w:t xml:space="preserve">Section </w:t>
        </w:r>
        <w:r>
          <w:rPr>
            <w:rStyle w:val="Hyperlink"/>
            <w:szCs w:val="26"/>
          </w:rPr>
          <w:t>B</w:t>
        </w:r>
      </w:hyperlink>
      <w:r>
        <w:rPr>
          <w:szCs w:val="26"/>
        </w:rPr>
        <w:t xml:space="preserve">).  </w:t>
      </w:r>
      <w:hyperlink w:anchor="_Removed_Residential_EE&amp;C" w:history="1">
        <w:r w:rsidRPr="0045254B">
          <w:rPr>
            <w:rStyle w:val="Hyperlink"/>
            <w:szCs w:val="26"/>
          </w:rPr>
          <w:t xml:space="preserve">Section </w:t>
        </w:r>
        <w:r>
          <w:rPr>
            <w:rStyle w:val="Hyperlink"/>
            <w:szCs w:val="26"/>
          </w:rPr>
          <w:t>C</w:t>
        </w:r>
      </w:hyperlink>
      <w:r>
        <w:rPr>
          <w:szCs w:val="26"/>
        </w:rPr>
        <w:t xml:space="preserve"> of this Order lists one residential measure that the Commission removes from the 2021 TRM.</w:t>
      </w:r>
    </w:p>
    <w:p w14:paraId="7B541FA4" w14:textId="77777777" w:rsidR="003735DA" w:rsidRPr="006A4999" w:rsidRDefault="003735DA" w:rsidP="003735DA">
      <w:pPr>
        <w:pStyle w:val="p3"/>
        <w:tabs>
          <w:tab w:val="clear" w:pos="204"/>
          <w:tab w:val="left" w:pos="720"/>
        </w:tabs>
        <w:jc w:val="left"/>
        <w:rPr>
          <w:szCs w:val="26"/>
        </w:rPr>
      </w:pPr>
    </w:p>
    <w:p w14:paraId="654ECEE9" w14:textId="77777777" w:rsidR="003735DA" w:rsidRPr="009C3B3D" w:rsidRDefault="003735DA" w:rsidP="003735DA">
      <w:pPr>
        <w:pStyle w:val="Heading1"/>
        <w:tabs>
          <w:tab w:val="clear" w:pos="720"/>
        </w:tabs>
      </w:pPr>
      <w:bookmarkStart w:id="4" w:name="_Toc334174988"/>
      <w:bookmarkStart w:id="5" w:name="_Toc364755743"/>
      <w:bookmarkStart w:id="6" w:name="_Toc394648162"/>
      <w:bookmarkStart w:id="7" w:name="_Toc396910589"/>
      <w:bookmarkStart w:id="8" w:name="_Toc413415426"/>
      <w:bookmarkStart w:id="9" w:name="_Toc61273697"/>
      <w:r w:rsidRPr="009C3B3D">
        <w:t>BACKGROUND</w:t>
      </w:r>
      <w:bookmarkEnd w:id="4"/>
      <w:bookmarkEnd w:id="5"/>
      <w:bookmarkEnd w:id="6"/>
      <w:bookmarkEnd w:id="7"/>
      <w:bookmarkEnd w:id="8"/>
      <w:bookmarkEnd w:id="9"/>
    </w:p>
    <w:p w14:paraId="1B64B60F" w14:textId="77777777" w:rsidR="003735DA" w:rsidRPr="0098410B" w:rsidRDefault="003735DA" w:rsidP="003735DA">
      <w:pPr>
        <w:pStyle w:val="p3"/>
        <w:tabs>
          <w:tab w:val="clear" w:pos="204"/>
          <w:tab w:val="left" w:pos="720"/>
        </w:tabs>
        <w:ind w:firstLine="720"/>
        <w:jc w:val="left"/>
        <w:rPr>
          <w:szCs w:val="26"/>
        </w:rPr>
      </w:pPr>
      <w:r>
        <w:t xml:space="preserve">On April 11, 2019, the Commission issued for comment the proposed 2021 TRM that would be used for a potential </w:t>
      </w:r>
      <w:r w:rsidRPr="005C12E8">
        <w:t>Phase IV of the EE&amp;C Program</w:t>
      </w:r>
      <w:r>
        <w:t>.</w:t>
      </w:r>
      <w:r>
        <w:rPr>
          <w:rStyle w:val="FootnoteReference"/>
        </w:rPr>
        <w:footnoteReference w:id="6"/>
      </w:r>
      <w:r>
        <w:t xml:space="preserve">  As indicated above, on August 8, 2019, the Commission issued the 2021 TRM Update Final Order.  On September 24, 2020, the Commission issued a 2021 TRM Errata, correcting approximately fifty minor errors that had little or no impact on savings estimates or program administration.</w:t>
      </w:r>
      <w:r>
        <w:rPr>
          <w:rStyle w:val="FootnoteReference"/>
        </w:rPr>
        <w:footnoteReference w:id="7"/>
      </w:r>
      <w:r>
        <w:t xml:space="preserve">  </w:t>
      </w:r>
      <w:r>
        <w:rPr>
          <w:szCs w:val="26"/>
        </w:rPr>
        <w:t xml:space="preserve">  </w:t>
      </w:r>
    </w:p>
    <w:p w14:paraId="01A92922" w14:textId="77777777" w:rsidR="003735DA" w:rsidRPr="0098410B" w:rsidRDefault="003735DA" w:rsidP="003735DA">
      <w:pPr>
        <w:pStyle w:val="p3"/>
        <w:tabs>
          <w:tab w:val="clear" w:pos="204"/>
          <w:tab w:val="left" w:pos="720"/>
        </w:tabs>
        <w:ind w:firstLine="720"/>
        <w:jc w:val="left"/>
        <w:rPr>
          <w:szCs w:val="26"/>
        </w:rPr>
      </w:pPr>
    </w:p>
    <w:p w14:paraId="519B9BFF" w14:textId="77777777" w:rsidR="003735DA" w:rsidRDefault="003735DA" w:rsidP="003735DA">
      <w:pPr>
        <w:ind w:firstLine="720"/>
        <w:rPr>
          <w:szCs w:val="26"/>
        </w:rPr>
      </w:pPr>
      <w:r w:rsidRPr="5CEBBD09">
        <w:t>Following the Commission’s release of the Errata to the 2021 TRM in September 2020, the SWE, in collaboration with the</w:t>
      </w:r>
      <w:r w:rsidRPr="0098410B">
        <w:rPr>
          <w:szCs w:val="26"/>
        </w:rPr>
        <w:t xml:space="preserve"> </w:t>
      </w:r>
      <w:r w:rsidRPr="5CEBBD09">
        <w:t>program evaluation group (PEG</w:t>
      </w:r>
      <w:r>
        <w:rPr>
          <w:szCs w:val="26"/>
        </w:rPr>
        <w:t>)</w:t>
      </w:r>
      <w:r w:rsidRPr="5CEBBD09">
        <w:rPr>
          <w:rStyle w:val="FootnoteReference"/>
        </w:rPr>
        <w:footnoteReference w:id="8"/>
      </w:r>
      <w:r w:rsidRPr="0098410B">
        <w:rPr>
          <w:szCs w:val="26"/>
        </w:rPr>
        <w:t xml:space="preserve"> </w:t>
      </w:r>
      <w:r w:rsidRPr="5CEBBD09">
        <w:t xml:space="preserve">and staff from </w:t>
      </w:r>
      <w:r>
        <w:t xml:space="preserve">  </w:t>
      </w:r>
      <w:r w:rsidRPr="5CEBBD09">
        <w:t>the Commission’s Bureau of Technical Utility Services (TUS)</w:t>
      </w:r>
      <w:r>
        <w:rPr>
          <w:szCs w:val="26"/>
        </w:rPr>
        <w:t xml:space="preserve">, </w:t>
      </w:r>
      <w:r w:rsidRPr="5CEBBD09">
        <w:t>reviewed the 2021</w:t>
      </w:r>
      <w:r w:rsidRPr="0098410B">
        <w:rPr>
          <w:szCs w:val="26"/>
        </w:rPr>
        <w:t xml:space="preserve"> </w:t>
      </w:r>
      <w:r w:rsidRPr="5CEBBD09">
        <w:t>TRM focus</w:t>
      </w:r>
      <w:r>
        <w:t>ing</w:t>
      </w:r>
      <w:r w:rsidRPr="5CEBBD09">
        <w:t xml:space="preserve"> on measures that were not </w:t>
      </w:r>
      <w:r>
        <w:t>assigned peak demand savings.  The review was due to</w:t>
      </w:r>
      <w:r w:rsidRPr="5CEBBD09">
        <w:t xml:space="preserve"> establish</w:t>
      </w:r>
      <w:r>
        <w:t>ed</w:t>
      </w:r>
      <w:r w:rsidRPr="5CEBBD09">
        <w:t xml:space="preserve"> peak demand savings goals in the Phase IV Implementation Order, which was adopted</w:t>
      </w:r>
      <w:r>
        <w:t xml:space="preserve"> on June 18, 2020, nearly one year</w:t>
      </w:r>
      <w:r w:rsidRPr="5CEBBD09">
        <w:t xml:space="preserve"> after the adoption of the 2021 TRM</w:t>
      </w:r>
      <w:r>
        <w:t xml:space="preserve"> on August 8, 2019</w:t>
      </w:r>
      <w:r>
        <w:rPr>
          <w:szCs w:val="26"/>
        </w:rPr>
        <w:t>.</w:t>
      </w:r>
      <w:r w:rsidRPr="5CEBBD09">
        <w:rPr>
          <w:rStyle w:val="FootnoteReference"/>
        </w:rPr>
        <w:footnoteReference w:id="9"/>
      </w:r>
      <w:r w:rsidRPr="5CEBBD09">
        <w:t xml:space="preserve"> </w:t>
      </w:r>
      <w:r>
        <w:t xml:space="preserve"> </w:t>
      </w:r>
      <w:r w:rsidRPr="5CEBBD09">
        <w:t>The Commission</w:t>
      </w:r>
      <w:r w:rsidRPr="00437DF2">
        <w:rPr>
          <w:szCs w:val="26"/>
        </w:rPr>
        <w:t xml:space="preserve"> </w:t>
      </w:r>
      <w:r w:rsidRPr="5CEBBD09">
        <w:t>proposed several</w:t>
      </w:r>
      <w:r w:rsidRPr="0098410B">
        <w:rPr>
          <w:szCs w:val="26"/>
        </w:rPr>
        <w:t xml:space="preserve"> </w:t>
      </w:r>
      <w:r w:rsidRPr="5CEBBD09">
        <w:t>changes</w:t>
      </w:r>
      <w:r>
        <w:rPr>
          <w:szCs w:val="26"/>
        </w:rPr>
        <w:t xml:space="preserve"> </w:t>
      </w:r>
      <w:r w:rsidRPr="5CEBBD09">
        <w:t>for inclusion in the 2021 TRM</w:t>
      </w:r>
      <w:r>
        <w:t xml:space="preserve"> and released these</w:t>
      </w:r>
      <w:bookmarkStart w:id="10" w:name="_Toc334174989"/>
      <w:r>
        <w:t xml:space="preserve"> proposed changes for comment in the 2021 TRM Update Amendment Tentative Order, from the October 29, 2020 Public Meeting.  A notice of the Tentative Order and proposed </w:t>
      </w:r>
      <w:r>
        <w:rPr>
          <w:szCs w:val="26"/>
        </w:rPr>
        <w:t xml:space="preserve">amended 2021 </w:t>
      </w:r>
      <w:r w:rsidRPr="006C7777">
        <w:rPr>
          <w:szCs w:val="26"/>
        </w:rPr>
        <w:t xml:space="preserve">version of the </w:t>
      </w:r>
      <w:r>
        <w:rPr>
          <w:szCs w:val="26"/>
        </w:rPr>
        <w:t xml:space="preserve">TRM </w:t>
      </w:r>
      <w:r>
        <w:t xml:space="preserve">was published in the </w:t>
      </w:r>
      <w:r w:rsidRPr="009B7FFC">
        <w:rPr>
          <w:i/>
          <w:iCs/>
        </w:rPr>
        <w:lastRenderedPageBreak/>
        <w:t>Pennsylvania Bulleti</w:t>
      </w:r>
      <w:r>
        <w:rPr>
          <w:i/>
          <w:iCs/>
        </w:rPr>
        <w:t xml:space="preserve">n </w:t>
      </w:r>
      <w:r>
        <w:t xml:space="preserve">on November 14, 2020.  Comments were due on December 14, 2020, and reply comments were due on January 4, 2021. </w:t>
      </w:r>
    </w:p>
    <w:p w14:paraId="59BC6AA4" w14:textId="77777777" w:rsidR="003735DA" w:rsidRDefault="003735DA" w:rsidP="003735DA">
      <w:pPr>
        <w:rPr>
          <w:szCs w:val="26"/>
        </w:rPr>
      </w:pPr>
    </w:p>
    <w:p w14:paraId="2C53F530" w14:textId="77777777" w:rsidR="003735DA" w:rsidRDefault="003735DA" w:rsidP="003735DA">
      <w:pPr>
        <w:rPr>
          <w:szCs w:val="26"/>
        </w:rPr>
      </w:pPr>
      <w:r w:rsidRPr="001062F9">
        <w:t>The following parties filed comments in response to the Tentative Order:</w:t>
      </w:r>
      <w:r>
        <w:t xml:space="preserve"> </w:t>
      </w:r>
      <w:r w:rsidRPr="001062F9">
        <w:t>PPL Electric Utilities Corporation (PPL)</w:t>
      </w:r>
      <w:r>
        <w:t xml:space="preserve"> and ExxonMobil.  No</w:t>
      </w:r>
      <w:r w:rsidRPr="001062F9">
        <w:t xml:space="preserve"> parties filed reply comments.</w:t>
      </w:r>
    </w:p>
    <w:p w14:paraId="2BF20396" w14:textId="77777777" w:rsidR="003735DA" w:rsidRPr="0098410B" w:rsidRDefault="003735DA" w:rsidP="003735DA">
      <w:pPr>
        <w:rPr>
          <w:szCs w:val="26"/>
        </w:rPr>
      </w:pPr>
    </w:p>
    <w:p w14:paraId="7E806077" w14:textId="77777777" w:rsidR="003735DA" w:rsidRPr="0098410B" w:rsidRDefault="003735DA" w:rsidP="003735DA">
      <w:pPr>
        <w:pStyle w:val="Heading1"/>
      </w:pPr>
      <w:bookmarkStart w:id="11" w:name="_Toc364755744"/>
      <w:bookmarkStart w:id="12" w:name="_Toc394648163"/>
      <w:bookmarkStart w:id="13" w:name="_Toc396910590"/>
      <w:bookmarkStart w:id="14" w:name="_Toc413415427"/>
      <w:bookmarkStart w:id="15" w:name="_Toc61273698"/>
      <w:r w:rsidRPr="0098410B">
        <w:t>DISCUSSION</w:t>
      </w:r>
      <w:bookmarkEnd w:id="10"/>
      <w:bookmarkEnd w:id="11"/>
      <w:bookmarkEnd w:id="12"/>
      <w:bookmarkEnd w:id="13"/>
      <w:bookmarkEnd w:id="14"/>
      <w:bookmarkEnd w:id="15"/>
    </w:p>
    <w:p w14:paraId="1E01A04E" w14:textId="77777777" w:rsidR="003735DA" w:rsidRPr="0098410B" w:rsidRDefault="003735DA" w:rsidP="003735DA">
      <w:pPr>
        <w:pStyle w:val="p3"/>
        <w:tabs>
          <w:tab w:val="clear" w:pos="204"/>
          <w:tab w:val="left" w:pos="720"/>
        </w:tabs>
        <w:ind w:firstLine="720"/>
        <w:jc w:val="left"/>
        <w:rPr>
          <w:szCs w:val="26"/>
        </w:rPr>
      </w:pPr>
      <w:r w:rsidRPr="0098410B">
        <w:rPr>
          <w:szCs w:val="26"/>
        </w:rPr>
        <w:t xml:space="preserve">The </w:t>
      </w:r>
      <w:r>
        <w:rPr>
          <w:szCs w:val="26"/>
        </w:rPr>
        <w:t>changes and</w:t>
      </w:r>
      <w:r w:rsidRPr="0098410B">
        <w:rPr>
          <w:szCs w:val="26"/>
        </w:rPr>
        <w:t xml:space="preserve"> improvements are </w:t>
      </w:r>
      <w:r>
        <w:rPr>
          <w:szCs w:val="26"/>
        </w:rPr>
        <w:t xml:space="preserve">focused </w:t>
      </w:r>
      <w:r w:rsidRPr="0098410B">
        <w:rPr>
          <w:szCs w:val="26"/>
        </w:rPr>
        <w:t>on</w:t>
      </w:r>
      <w:r>
        <w:rPr>
          <w:szCs w:val="26"/>
        </w:rPr>
        <w:t xml:space="preserve"> incorporating peak demand savings for all applicable measures in the 2021 TRM.  In addition, the changes include a limited number of improvements to algorithms and key parameters, accounting for new ENERGY STAR specifications and removal of a redundant residential measure.  T</w:t>
      </w:r>
      <w:r w:rsidRPr="0098410B">
        <w:rPr>
          <w:szCs w:val="26"/>
        </w:rPr>
        <w:t xml:space="preserve">hese changes make the </w:t>
      </w:r>
      <w:r>
        <w:rPr>
          <w:szCs w:val="26"/>
        </w:rPr>
        <w:t xml:space="preserve">2021 </w:t>
      </w:r>
      <w:r w:rsidRPr="0098410B">
        <w:rPr>
          <w:szCs w:val="26"/>
        </w:rPr>
        <w:t xml:space="preserve">TRM a more effective and professional tool for validating energy </w:t>
      </w:r>
      <w:r>
        <w:rPr>
          <w:szCs w:val="26"/>
        </w:rPr>
        <w:t xml:space="preserve">and peak demand </w:t>
      </w:r>
      <w:r w:rsidRPr="0098410B">
        <w:rPr>
          <w:szCs w:val="26"/>
        </w:rPr>
        <w:t>savings and providing support for the Act 129 goals</w:t>
      </w:r>
      <w:r>
        <w:rPr>
          <w:szCs w:val="26"/>
        </w:rPr>
        <w:t xml:space="preserve">.  </w:t>
      </w:r>
    </w:p>
    <w:p w14:paraId="3F6F998B" w14:textId="77777777" w:rsidR="003735DA" w:rsidRPr="0098410B" w:rsidRDefault="003735DA" w:rsidP="003735DA">
      <w:pPr>
        <w:pStyle w:val="p3"/>
        <w:tabs>
          <w:tab w:val="clear" w:pos="204"/>
          <w:tab w:val="left" w:pos="720"/>
        </w:tabs>
        <w:ind w:firstLine="720"/>
        <w:jc w:val="left"/>
        <w:rPr>
          <w:szCs w:val="26"/>
        </w:rPr>
      </w:pPr>
    </w:p>
    <w:p w14:paraId="37622EBB" w14:textId="77777777" w:rsidR="003735DA" w:rsidRPr="0098410B" w:rsidRDefault="003735DA" w:rsidP="003735DA">
      <w:pPr>
        <w:pStyle w:val="p3"/>
        <w:tabs>
          <w:tab w:val="clear" w:pos="204"/>
          <w:tab w:val="left" w:pos="720"/>
        </w:tabs>
        <w:ind w:firstLine="720"/>
        <w:jc w:val="left"/>
        <w:rPr>
          <w:szCs w:val="26"/>
        </w:rPr>
      </w:pPr>
      <w:r w:rsidRPr="0098410B">
        <w:rPr>
          <w:szCs w:val="26"/>
        </w:rPr>
        <w:t>The major goals of the modifications are as follows:</w:t>
      </w:r>
    </w:p>
    <w:p w14:paraId="4CA78F7A" w14:textId="77777777" w:rsidR="003735DA" w:rsidRDefault="003735DA" w:rsidP="003735DA">
      <w:pPr>
        <w:pStyle w:val="ListParagraph"/>
        <w:numPr>
          <w:ilvl w:val="0"/>
          <w:numId w:val="1"/>
        </w:numPr>
        <w:tabs>
          <w:tab w:val="clear" w:pos="720"/>
          <w:tab w:val="num" w:pos="-1980"/>
          <w:tab w:val="left" w:pos="0"/>
        </w:tabs>
        <w:spacing w:after="0" w:line="360" w:lineRule="auto"/>
        <w:ind w:left="1440" w:hanging="720"/>
        <w:jc w:val="left"/>
        <w:rPr>
          <w:rFonts w:ascii="Times New Roman" w:hAnsi="Times New Roman"/>
          <w:sz w:val="26"/>
          <w:szCs w:val="26"/>
        </w:rPr>
      </w:pPr>
      <w:r w:rsidRPr="0098410B">
        <w:rPr>
          <w:rFonts w:ascii="Times New Roman" w:hAnsi="Times New Roman"/>
          <w:sz w:val="26"/>
          <w:szCs w:val="26"/>
        </w:rPr>
        <w:t xml:space="preserve">To </w:t>
      </w:r>
      <w:r w:rsidRPr="004974F7">
        <w:rPr>
          <w:rFonts w:ascii="Times New Roman" w:hAnsi="Times New Roman"/>
          <w:sz w:val="26"/>
          <w:szCs w:val="26"/>
        </w:rPr>
        <w:t>incorporat</w:t>
      </w:r>
      <w:r>
        <w:rPr>
          <w:rFonts w:ascii="Times New Roman" w:hAnsi="Times New Roman"/>
          <w:sz w:val="26"/>
          <w:szCs w:val="26"/>
        </w:rPr>
        <w:t xml:space="preserve">e </w:t>
      </w:r>
      <w:r w:rsidRPr="004974F7">
        <w:rPr>
          <w:rFonts w:ascii="Times New Roman" w:hAnsi="Times New Roman"/>
          <w:sz w:val="26"/>
          <w:szCs w:val="26"/>
        </w:rPr>
        <w:t>peak demand savings for all applicable measures</w:t>
      </w:r>
      <w:r>
        <w:rPr>
          <w:rFonts w:ascii="Times New Roman" w:hAnsi="Times New Roman"/>
          <w:sz w:val="26"/>
          <w:szCs w:val="26"/>
        </w:rPr>
        <w:t xml:space="preserve"> in the</w:t>
      </w:r>
      <w:r w:rsidRPr="0098410B">
        <w:rPr>
          <w:rFonts w:ascii="Times New Roman" w:hAnsi="Times New Roman"/>
          <w:sz w:val="26"/>
          <w:szCs w:val="26"/>
        </w:rPr>
        <w:t xml:space="preserve"> </w:t>
      </w:r>
      <w:r>
        <w:rPr>
          <w:rFonts w:ascii="Times New Roman" w:hAnsi="Times New Roman"/>
          <w:sz w:val="26"/>
          <w:szCs w:val="26"/>
        </w:rPr>
        <w:t xml:space="preserve">2021 </w:t>
      </w:r>
      <w:r w:rsidRPr="0098410B">
        <w:rPr>
          <w:rFonts w:ascii="Times New Roman" w:hAnsi="Times New Roman"/>
          <w:sz w:val="26"/>
          <w:szCs w:val="26"/>
        </w:rPr>
        <w:t>TRM;</w:t>
      </w:r>
    </w:p>
    <w:p w14:paraId="53382977" w14:textId="77777777" w:rsidR="003735DA" w:rsidRPr="0098410B" w:rsidRDefault="003735DA" w:rsidP="003735DA">
      <w:pPr>
        <w:numPr>
          <w:ilvl w:val="0"/>
          <w:numId w:val="1"/>
        </w:numPr>
        <w:tabs>
          <w:tab w:val="clear" w:pos="720"/>
          <w:tab w:val="num" w:pos="-2970"/>
        </w:tabs>
        <w:ind w:left="1440" w:hanging="720"/>
        <w:jc w:val="left"/>
        <w:rPr>
          <w:szCs w:val="26"/>
        </w:rPr>
      </w:pPr>
      <w:r w:rsidRPr="0098410B">
        <w:rPr>
          <w:szCs w:val="26"/>
        </w:rPr>
        <w:t xml:space="preserve">To </w:t>
      </w:r>
      <w:r>
        <w:rPr>
          <w:szCs w:val="26"/>
        </w:rPr>
        <w:t>improve</w:t>
      </w:r>
      <w:r w:rsidRPr="0098410B">
        <w:rPr>
          <w:szCs w:val="26"/>
        </w:rPr>
        <w:t xml:space="preserve"> existing calculation methods;</w:t>
      </w:r>
    </w:p>
    <w:p w14:paraId="2C9B9485" w14:textId="77777777" w:rsidR="003735DA" w:rsidRPr="0098410B" w:rsidRDefault="003735DA" w:rsidP="003735DA">
      <w:pPr>
        <w:numPr>
          <w:ilvl w:val="0"/>
          <w:numId w:val="1"/>
        </w:numPr>
        <w:tabs>
          <w:tab w:val="clear" w:pos="720"/>
          <w:tab w:val="num" w:pos="-2970"/>
        </w:tabs>
        <w:ind w:left="1440" w:hanging="720"/>
        <w:jc w:val="left"/>
        <w:rPr>
          <w:szCs w:val="26"/>
        </w:rPr>
      </w:pPr>
      <w:r>
        <w:rPr>
          <w:szCs w:val="26"/>
        </w:rPr>
        <w:t>To incorporate an updated ENERGY STAR specification into an existing measure; and</w:t>
      </w:r>
    </w:p>
    <w:p w14:paraId="679D876F" w14:textId="77777777" w:rsidR="003735DA" w:rsidRPr="0098410B" w:rsidRDefault="003735DA" w:rsidP="003735DA">
      <w:pPr>
        <w:numPr>
          <w:ilvl w:val="0"/>
          <w:numId w:val="1"/>
        </w:numPr>
        <w:tabs>
          <w:tab w:val="clear" w:pos="720"/>
        </w:tabs>
        <w:ind w:left="1440" w:hanging="720"/>
        <w:jc w:val="left"/>
        <w:rPr>
          <w:szCs w:val="26"/>
        </w:rPr>
      </w:pPr>
      <w:r>
        <w:rPr>
          <w:szCs w:val="26"/>
        </w:rPr>
        <w:t>Remove a redundant measure</w:t>
      </w:r>
      <w:r w:rsidRPr="0098410B">
        <w:rPr>
          <w:szCs w:val="26"/>
        </w:rPr>
        <w:t>.</w:t>
      </w:r>
    </w:p>
    <w:p w14:paraId="2161945A" w14:textId="77777777" w:rsidR="003735DA" w:rsidRDefault="003735DA" w:rsidP="003735DA">
      <w:pPr>
        <w:pStyle w:val="p3"/>
        <w:tabs>
          <w:tab w:val="clear" w:pos="204"/>
          <w:tab w:val="left" w:pos="720"/>
        </w:tabs>
        <w:jc w:val="left"/>
        <w:rPr>
          <w:szCs w:val="26"/>
        </w:rPr>
      </w:pPr>
    </w:p>
    <w:p w14:paraId="3785112B" w14:textId="77777777" w:rsidR="003735DA" w:rsidRPr="0098410B" w:rsidRDefault="003735DA" w:rsidP="003735DA">
      <w:pPr>
        <w:pStyle w:val="p3"/>
        <w:tabs>
          <w:tab w:val="clear" w:pos="204"/>
          <w:tab w:val="left" w:pos="720"/>
        </w:tabs>
        <w:jc w:val="left"/>
        <w:rPr>
          <w:szCs w:val="26"/>
        </w:rPr>
      </w:pPr>
      <w:r w:rsidRPr="0098410B">
        <w:rPr>
          <w:szCs w:val="26"/>
        </w:rPr>
        <w:tab/>
        <w:t>Below is a summary list of changes</w:t>
      </w:r>
      <w:r>
        <w:rPr>
          <w:szCs w:val="26"/>
        </w:rPr>
        <w:t xml:space="preserve"> to the 2021 TRM that are hereby adopted by the Commission.</w:t>
      </w:r>
    </w:p>
    <w:p w14:paraId="06F07B9C" w14:textId="77777777" w:rsidR="003735DA" w:rsidRPr="0098410B" w:rsidRDefault="003735DA" w:rsidP="003735DA">
      <w:pPr>
        <w:pStyle w:val="p3"/>
        <w:numPr>
          <w:ilvl w:val="0"/>
          <w:numId w:val="2"/>
        </w:numPr>
        <w:tabs>
          <w:tab w:val="clear" w:pos="204"/>
          <w:tab w:val="left" w:pos="720"/>
        </w:tabs>
        <w:ind w:left="1440" w:hanging="720"/>
        <w:jc w:val="left"/>
        <w:rPr>
          <w:szCs w:val="26"/>
        </w:rPr>
      </w:pPr>
      <w:r w:rsidRPr="003D1969">
        <w:rPr>
          <w:szCs w:val="26"/>
        </w:rPr>
        <w:t xml:space="preserve">Updates to three </w:t>
      </w:r>
      <w:r>
        <w:rPr>
          <w:szCs w:val="26"/>
        </w:rPr>
        <w:t xml:space="preserve">existing </w:t>
      </w:r>
      <w:r w:rsidRPr="0098410B">
        <w:rPr>
          <w:szCs w:val="26"/>
        </w:rPr>
        <w:t xml:space="preserve">residential </w:t>
      </w:r>
      <w:r>
        <w:rPr>
          <w:szCs w:val="26"/>
        </w:rPr>
        <w:t>EE&amp;C measure protocols.</w:t>
      </w:r>
    </w:p>
    <w:p w14:paraId="52C2D31B" w14:textId="77777777" w:rsidR="003735DA" w:rsidRPr="0098410B" w:rsidRDefault="003735DA" w:rsidP="003735DA">
      <w:pPr>
        <w:pStyle w:val="p3"/>
        <w:numPr>
          <w:ilvl w:val="0"/>
          <w:numId w:val="2"/>
        </w:numPr>
        <w:tabs>
          <w:tab w:val="clear" w:pos="204"/>
          <w:tab w:val="left" w:pos="720"/>
        </w:tabs>
        <w:ind w:left="1440" w:hanging="720"/>
        <w:jc w:val="left"/>
        <w:rPr>
          <w:szCs w:val="26"/>
        </w:rPr>
      </w:pPr>
      <w:r>
        <w:rPr>
          <w:szCs w:val="26"/>
        </w:rPr>
        <w:t>Updates to two existing C&amp;I EE&amp;C measure protocols.</w:t>
      </w:r>
    </w:p>
    <w:p w14:paraId="17299EEF" w14:textId="77777777" w:rsidR="003735DA" w:rsidRDefault="003735DA" w:rsidP="003735DA">
      <w:pPr>
        <w:pStyle w:val="p3"/>
        <w:numPr>
          <w:ilvl w:val="0"/>
          <w:numId w:val="2"/>
        </w:numPr>
        <w:tabs>
          <w:tab w:val="clear" w:pos="204"/>
        </w:tabs>
        <w:ind w:left="1440" w:hanging="720"/>
        <w:jc w:val="left"/>
        <w:rPr>
          <w:szCs w:val="26"/>
        </w:rPr>
      </w:pPr>
      <w:r w:rsidRPr="003D1969">
        <w:rPr>
          <w:szCs w:val="26"/>
        </w:rPr>
        <w:t xml:space="preserve">Removal of one </w:t>
      </w:r>
      <w:r w:rsidRPr="00FB6B8B">
        <w:rPr>
          <w:szCs w:val="26"/>
        </w:rPr>
        <w:t xml:space="preserve">existing </w:t>
      </w:r>
      <w:r w:rsidRPr="00323B1B">
        <w:rPr>
          <w:szCs w:val="26"/>
        </w:rPr>
        <w:t xml:space="preserve">residential </w:t>
      </w:r>
      <w:r w:rsidRPr="003D1969">
        <w:rPr>
          <w:szCs w:val="26"/>
        </w:rPr>
        <w:t xml:space="preserve">EE&amp;C measure protocol. </w:t>
      </w:r>
    </w:p>
    <w:p w14:paraId="32C2EE6C" w14:textId="77777777" w:rsidR="003735DA" w:rsidRPr="0098410B" w:rsidRDefault="003735DA" w:rsidP="003735DA">
      <w:pPr>
        <w:pStyle w:val="p3"/>
        <w:tabs>
          <w:tab w:val="clear" w:pos="204"/>
        </w:tabs>
        <w:jc w:val="left"/>
        <w:rPr>
          <w:szCs w:val="26"/>
        </w:rPr>
      </w:pPr>
    </w:p>
    <w:p w14:paraId="7B417687" w14:textId="77777777" w:rsidR="003735DA" w:rsidRPr="00FB5F43" w:rsidRDefault="003735DA" w:rsidP="003735DA">
      <w:pPr>
        <w:pStyle w:val="p14"/>
        <w:ind w:firstLine="720"/>
        <w:jc w:val="left"/>
      </w:pPr>
      <w:r w:rsidRPr="00FB5F43">
        <w:t>Below, we will discuss in detail the more significant changes and updates</w:t>
      </w:r>
      <w:r>
        <w:t xml:space="preserve"> being </w:t>
      </w:r>
      <w:r>
        <w:lastRenderedPageBreak/>
        <w:t xml:space="preserve">adopted.  </w:t>
      </w:r>
      <w:r w:rsidRPr="00FB5F43">
        <w:t>Minor administrative changes will not be discussed.</w:t>
      </w:r>
    </w:p>
    <w:p w14:paraId="196D1C52" w14:textId="77777777" w:rsidR="003735DA" w:rsidRPr="00FB5F43" w:rsidRDefault="003735DA" w:rsidP="003735DA">
      <w:pPr>
        <w:pStyle w:val="p3"/>
        <w:tabs>
          <w:tab w:val="clear" w:pos="204"/>
          <w:tab w:val="left" w:pos="720"/>
        </w:tabs>
        <w:ind w:left="1080"/>
        <w:jc w:val="left"/>
        <w:rPr>
          <w:szCs w:val="26"/>
        </w:rPr>
      </w:pPr>
    </w:p>
    <w:p w14:paraId="09E43243" w14:textId="77777777" w:rsidR="003735DA" w:rsidRPr="009C3B3D" w:rsidRDefault="003735DA" w:rsidP="003735DA">
      <w:pPr>
        <w:pStyle w:val="Heading2"/>
        <w:keepNext/>
      </w:pPr>
      <w:bookmarkStart w:id="16" w:name="_General_Improvements"/>
      <w:bookmarkStart w:id="17" w:name="_Additional_Residential_EE&amp;C"/>
      <w:bookmarkStart w:id="18" w:name="_Additional_C&amp;I_EE&amp;C"/>
      <w:bookmarkStart w:id="19" w:name="_Existing_Residential_EE&amp;C"/>
      <w:bookmarkStart w:id="20" w:name="_Toc364755758"/>
      <w:bookmarkStart w:id="21" w:name="_Toc394648173"/>
      <w:bookmarkStart w:id="22" w:name="_Toc396910602"/>
      <w:bookmarkStart w:id="23" w:name="_Toc413415435"/>
      <w:bookmarkStart w:id="24" w:name="_Toc61273699"/>
      <w:bookmarkStart w:id="25" w:name="_Toc334174991"/>
      <w:bookmarkEnd w:id="16"/>
      <w:bookmarkEnd w:id="17"/>
      <w:bookmarkEnd w:id="18"/>
      <w:bookmarkEnd w:id="19"/>
      <w:r w:rsidRPr="009C3B3D">
        <w:t>Existing Residential EE&amp;C Measure Protocols and Processes</w:t>
      </w:r>
      <w:bookmarkEnd w:id="20"/>
      <w:bookmarkEnd w:id="21"/>
      <w:bookmarkEnd w:id="22"/>
      <w:bookmarkEnd w:id="23"/>
      <w:bookmarkEnd w:id="24"/>
    </w:p>
    <w:p w14:paraId="1268D7DC" w14:textId="77777777" w:rsidR="003735DA" w:rsidRDefault="003735DA" w:rsidP="003735DA">
      <w:pPr>
        <w:keepNext/>
        <w:ind w:firstLine="720"/>
        <w:jc w:val="left"/>
        <w:rPr>
          <w:szCs w:val="26"/>
        </w:rPr>
      </w:pPr>
      <w:r>
        <w:t xml:space="preserve">The proposed changes to the residential measures elicited no comments.  Accordingly, the Commission adopts them as proposed. </w:t>
      </w:r>
      <w:r w:rsidRPr="007D061D">
        <w:rPr>
          <w:szCs w:val="26"/>
        </w:rPr>
        <w:t xml:space="preserve"> Affected measures include</w:t>
      </w:r>
      <w:r>
        <w:rPr>
          <w:szCs w:val="26"/>
        </w:rPr>
        <w:t>:</w:t>
      </w:r>
    </w:p>
    <w:p w14:paraId="5B2DCA25" w14:textId="77777777" w:rsidR="003735DA" w:rsidRPr="00476D36" w:rsidRDefault="003735DA" w:rsidP="003735DA">
      <w:pPr>
        <w:pStyle w:val="ListParagraph"/>
        <w:numPr>
          <w:ilvl w:val="0"/>
          <w:numId w:val="15"/>
        </w:numPr>
        <w:rPr>
          <w:rFonts w:ascii="Times New Roman" w:hAnsi="Times New Roman"/>
          <w:sz w:val="26"/>
          <w:szCs w:val="26"/>
        </w:rPr>
      </w:pPr>
      <w:r w:rsidRPr="00476D36">
        <w:rPr>
          <w:rFonts w:ascii="Times New Roman" w:hAnsi="Times New Roman"/>
          <w:sz w:val="26"/>
          <w:szCs w:val="26"/>
        </w:rPr>
        <w:t>Section 2.2.11 – ENERGY STAR Certified Connected Thermostats</w:t>
      </w:r>
    </w:p>
    <w:p w14:paraId="06B0C244" w14:textId="77777777" w:rsidR="003735DA" w:rsidRPr="00476D36" w:rsidRDefault="003735DA" w:rsidP="003735DA">
      <w:pPr>
        <w:pStyle w:val="ListParagraph"/>
        <w:numPr>
          <w:ilvl w:val="0"/>
          <w:numId w:val="15"/>
        </w:numPr>
        <w:rPr>
          <w:rFonts w:ascii="Times New Roman" w:hAnsi="Times New Roman"/>
          <w:sz w:val="26"/>
          <w:szCs w:val="26"/>
        </w:rPr>
      </w:pPr>
      <w:r w:rsidRPr="00476D36">
        <w:rPr>
          <w:rFonts w:ascii="Times New Roman" w:hAnsi="Times New Roman"/>
          <w:sz w:val="26"/>
          <w:szCs w:val="26"/>
        </w:rPr>
        <w:t>Section 2.7.3 – Home Energy Reports</w:t>
      </w:r>
    </w:p>
    <w:p w14:paraId="46194F7E" w14:textId="77777777" w:rsidR="003735DA" w:rsidRPr="0005684F" w:rsidRDefault="003735DA" w:rsidP="003735DA">
      <w:pPr>
        <w:pStyle w:val="ListParagraph"/>
        <w:numPr>
          <w:ilvl w:val="0"/>
          <w:numId w:val="15"/>
        </w:numPr>
        <w:rPr>
          <w:szCs w:val="26"/>
        </w:rPr>
      </w:pPr>
      <w:r w:rsidRPr="00476D36">
        <w:rPr>
          <w:rFonts w:ascii="Times New Roman" w:hAnsi="Times New Roman"/>
          <w:sz w:val="26"/>
          <w:szCs w:val="26"/>
        </w:rPr>
        <w:t>Section 2.8.1 – Variable Speed Pool Pumps</w:t>
      </w:r>
    </w:p>
    <w:p w14:paraId="540B75BB" w14:textId="77777777" w:rsidR="003735DA" w:rsidRDefault="003735DA" w:rsidP="003735DA">
      <w:pPr>
        <w:tabs>
          <w:tab w:val="left" w:pos="720"/>
          <w:tab w:val="left" w:pos="5174"/>
        </w:tabs>
        <w:spacing w:line="480" w:lineRule="auto"/>
        <w:jc w:val="left"/>
      </w:pPr>
      <w:bookmarkStart w:id="26" w:name="_Toc364755773"/>
    </w:p>
    <w:p w14:paraId="56B0626C" w14:textId="77777777" w:rsidR="003735DA" w:rsidRPr="009C3B3D" w:rsidRDefault="003735DA" w:rsidP="003735DA">
      <w:pPr>
        <w:pStyle w:val="Heading2"/>
      </w:pPr>
      <w:bookmarkStart w:id="27" w:name="_Existing_C&amp;I_EE&amp;C"/>
      <w:bookmarkStart w:id="28" w:name="_Toc394648207"/>
      <w:bookmarkStart w:id="29" w:name="_Toc396910624"/>
      <w:bookmarkStart w:id="30" w:name="_Toc413415454"/>
      <w:bookmarkStart w:id="31" w:name="_Toc61273700"/>
      <w:bookmarkEnd w:id="27"/>
      <w:r>
        <w:t>Existing C&amp;I</w:t>
      </w:r>
      <w:r w:rsidRPr="009C3B3D">
        <w:t xml:space="preserve"> EE&amp;C Measure Protocols</w:t>
      </w:r>
      <w:bookmarkEnd w:id="26"/>
      <w:bookmarkEnd w:id="28"/>
      <w:bookmarkEnd w:id="29"/>
      <w:bookmarkEnd w:id="30"/>
      <w:bookmarkEnd w:id="31"/>
      <w:r w:rsidRPr="009C3B3D">
        <w:t xml:space="preserve"> </w:t>
      </w:r>
    </w:p>
    <w:bookmarkEnd w:id="25"/>
    <w:p w14:paraId="47BC9AC2" w14:textId="77777777" w:rsidR="003735DA" w:rsidRDefault="003735DA" w:rsidP="003735DA">
      <w:pPr>
        <w:pStyle w:val="p3"/>
        <w:tabs>
          <w:tab w:val="clear" w:pos="204"/>
          <w:tab w:val="left" w:pos="720"/>
        </w:tabs>
        <w:jc w:val="left"/>
        <w:rPr>
          <w:szCs w:val="26"/>
        </w:rPr>
      </w:pPr>
      <w:r w:rsidRPr="00122C64">
        <w:rPr>
          <w:szCs w:val="26"/>
        </w:rPr>
        <w:tab/>
      </w:r>
      <w:r>
        <w:t xml:space="preserve">The proposed changes to Section 3.9.5 – Server Virtualization elicited no comments.  Accordingly, the Commission adopts them as proposed. </w:t>
      </w:r>
      <w:r>
        <w:rPr>
          <w:szCs w:val="26"/>
        </w:rPr>
        <w:t xml:space="preserve"> </w:t>
      </w:r>
    </w:p>
    <w:p w14:paraId="2989CFEE" w14:textId="77777777" w:rsidR="003735DA" w:rsidRDefault="003735DA" w:rsidP="003735DA">
      <w:pPr>
        <w:pStyle w:val="p3"/>
        <w:tabs>
          <w:tab w:val="clear" w:pos="204"/>
          <w:tab w:val="left" w:pos="720"/>
        </w:tabs>
        <w:jc w:val="left"/>
        <w:rPr>
          <w:szCs w:val="26"/>
        </w:rPr>
      </w:pPr>
    </w:p>
    <w:p w14:paraId="26FAB3EE" w14:textId="77777777" w:rsidR="003735DA" w:rsidRDefault="003735DA" w:rsidP="003735DA">
      <w:pPr>
        <w:pStyle w:val="p3"/>
        <w:tabs>
          <w:tab w:val="clear" w:pos="204"/>
          <w:tab w:val="left" w:pos="720"/>
        </w:tabs>
        <w:jc w:val="left"/>
        <w:rPr>
          <w:szCs w:val="26"/>
        </w:rPr>
      </w:pPr>
      <w:r>
        <w:t xml:space="preserve">Comments received on the proposed </w:t>
      </w:r>
      <w:r w:rsidRPr="00122C64">
        <w:rPr>
          <w:szCs w:val="26"/>
        </w:rPr>
        <w:t xml:space="preserve">clarifications and modifications to the </w:t>
      </w:r>
      <w:r>
        <w:rPr>
          <w:szCs w:val="26"/>
        </w:rPr>
        <w:t xml:space="preserve">remaining </w:t>
      </w:r>
      <w:r w:rsidRPr="00122C64">
        <w:rPr>
          <w:szCs w:val="26"/>
        </w:rPr>
        <w:t>C&amp;I measure protocols</w:t>
      </w:r>
      <w:r>
        <w:rPr>
          <w:szCs w:val="26"/>
        </w:rPr>
        <w:t xml:space="preserve"> are addressed below.</w:t>
      </w:r>
      <w:bookmarkStart w:id="32" w:name="_Toc413415455"/>
      <w:bookmarkStart w:id="33" w:name="_Toc334175037"/>
    </w:p>
    <w:p w14:paraId="7AD57C76" w14:textId="77777777" w:rsidR="003735DA" w:rsidRPr="00F959E7" w:rsidRDefault="003735DA" w:rsidP="003735DA">
      <w:pPr>
        <w:pStyle w:val="p3"/>
        <w:tabs>
          <w:tab w:val="clear" w:pos="204"/>
          <w:tab w:val="left" w:pos="720"/>
        </w:tabs>
        <w:jc w:val="left"/>
        <w:rPr>
          <w:szCs w:val="26"/>
        </w:rPr>
      </w:pPr>
    </w:p>
    <w:p w14:paraId="6B14B440" w14:textId="77777777" w:rsidR="003735DA" w:rsidRDefault="003735DA" w:rsidP="003735DA">
      <w:pPr>
        <w:pStyle w:val="Heading3"/>
        <w:numPr>
          <w:ilvl w:val="0"/>
          <w:numId w:val="10"/>
        </w:numPr>
        <w:ind w:left="1440" w:hanging="720"/>
      </w:pPr>
      <w:bookmarkStart w:id="34" w:name="_Toc61273701"/>
      <w:r w:rsidRPr="00A0712C">
        <w:t>Section 3.</w:t>
      </w:r>
      <w:r>
        <w:t>9.3</w:t>
      </w:r>
      <w:r w:rsidRPr="00A0712C">
        <w:t xml:space="preserve"> – </w:t>
      </w:r>
      <w:bookmarkEnd w:id="32"/>
      <w:r>
        <w:t>Advanced Power Strips</w:t>
      </w:r>
      <w:r>
        <w:rPr>
          <w:rStyle w:val="FootnoteReference"/>
        </w:rPr>
        <w:footnoteReference w:id="10"/>
      </w:r>
      <w:bookmarkEnd w:id="34"/>
    </w:p>
    <w:p w14:paraId="1453DEFC" w14:textId="77777777" w:rsidR="003735DA" w:rsidRPr="001323BE" w:rsidRDefault="003735DA" w:rsidP="003735DA">
      <w:pPr>
        <w:pStyle w:val="Heading4"/>
      </w:pPr>
      <w:r>
        <w:t>Algorithm Modification</w:t>
      </w:r>
    </w:p>
    <w:p w14:paraId="709E1407" w14:textId="77777777" w:rsidR="003735DA" w:rsidRDefault="003735DA" w:rsidP="003735DA">
      <w:pPr>
        <w:pStyle w:val="Explanationtext"/>
        <w:jc w:val="left"/>
      </w:pPr>
      <w:r>
        <w:t>The Commission proposed providing additional content to the algorithms and supporting tables to allow for the calculation of peak demand savings.  This content includes additional formulae, parameter inputs, and default savings.  Specifically, the algorithm section includes peak demand savings-specific algorithms for both Tier 1 and Tier 2 Advanced Power Strips (APS) with each including a new ERP</w:t>
      </w:r>
      <w:r w:rsidRPr="00F97AA4">
        <w:rPr>
          <w:vertAlign w:val="subscript"/>
        </w:rPr>
        <w:t>peak</w:t>
      </w:r>
      <w:r>
        <w:t xml:space="preserve"> parameter.  Additional parameters include an estimated demand load factor for office workstations, which represent the assumed load being managed by the APS, as well as ERP</w:t>
      </w:r>
      <w:r w:rsidRPr="0029402F">
        <w:rPr>
          <w:vertAlign w:val="subscript"/>
        </w:rPr>
        <w:t>peak</w:t>
      </w:r>
      <w:r>
        <w:t xml:space="preserve"> parameter values for various load scenarios.  The Tier 1 APS ERP</w:t>
      </w:r>
      <w:r w:rsidRPr="0029402F">
        <w:rPr>
          <w:vertAlign w:val="subscript"/>
        </w:rPr>
        <w:t>peak</w:t>
      </w:r>
      <w:r>
        <w:t xml:space="preserve"> parameters are presumed to be zero percent based on the assumption that the master socket of a Tier 1 </w:t>
      </w:r>
      <w:r>
        <w:lastRenderedPageBreak/>
        <w:t>APS will be active as workstations are operational during the peak coincident period.  The Tier 2 APS ERP</w:t>
      </w:r>
      <w:r w:rsidRPr="0029402F">
        <w:rPr>
          <w:vertAlign w:val="subscript"/>
        </w:rPr>
        <w:t>peak</w:t>
      </w:r>
      <w:r>
        <w:t xml:space="preserve"> parameters have various levels of impact based on the presumed initial load of the workstation.  Finally, the update provides default demand savings based on the ERP</w:t>
      </w:r>
      <w:r w:rsidRPr="0029402F">
        <w:rPr>
          <w:vertAlign w:val="subscript"/>
        </w:rPr>
        <w:t>peak</w:t>
      </w:r>
      <w:r>
        <w:t xml:space="preserve"> parameters and assumed workstation load.  All new parameter values are cited from the same sources as those used to define energy savings.</w:t>
      </w:r>
    </w:p>
    <w:p w14:paraId="7B73505E" w14:textId="77777777" w:rsidR="003735DA" w:rsidRDefault="003735DA" w:rsidP="003735DA">
      <w:pPr>
        <w:pStyle w:val="Explanationtext"/>
        <w:jc w:val="left"/>
      </w:pPr>
    </w:p>
    <w:p w14:paraId="11DF21DC" w14:textId="77777777" w:rsidR="003735DA" w:rsidRPr="00814740" w:rsidRDefault="003735DA" w:rsidP="003735DA">
      <w:pPr>
        <w:pStyle w:val="Heading5"/>
        <w:numPr>
          <w:ilvl w:val="4"/>
          <w:numId w:val="25"/>
        </w:numPr>
        <w:tabs>
          <w:tab w:val="left" w:pos="-1800"/>
        </w:tabs>
        <w:overflowPunct/>
        <w:autoSpaceDE/>
        <w:autoSpaceDN/>
        <w:adjustRightInd/>
        <w:spacing w:after="120" w:line="240" w:lineRule="auto"/>
        <w:ind w:right="0"/>
        <w:jc w:val="left"/>
        <w:rPr>
          <w:rFonts w:ascii="Times New Roman" w:hAnsi="Times New Roman"/>
          <w:b/>
          <w:sz w:val="26"/>
          <w:szCs w:val="26"/>
        </w:rPr>
      </w:pPr>
      <w:r w:rsidRPr="00814740">
        <w:rPr>
          <w:rFonts w:ascii="Times New Roman" w:hAnsi="Times New Roman"/>
          <w:b/>
          <w:sz w:val="26"/>
          <w:szCs w:val="26"/>
        </w:rPr>
        <w:t>Comments</w:t>
      </w:r>
    </w:p>
    <w:p w14:paraId="3822A434" w14:textId="77777777" w:rsidR="003735DA" w:rsidRDefault="003735DA" w:rsidP="003735DA">
      <w:pPr>
        <w:ind w:firstLine="720"/>
        <w:jc w:val="left"/>
      </w:pPr>
      <w:r>
        <w:t xml:space="preserve">PPL stated that in </w:t>
      </w:r>
      <w:r w:rsidRPr="009C4825">
        <w:t>Table 3-170</w:t>
      </w:r>
      <w:r>
        <w:t>, the default Demand Savings (kW) for Tier 2 Workstations</w:t>
      </w:r>
      <w:r w:rsidRPr="009C4825">
        <w:t xml:space="preserve"> should be 0.015, not 0.017</w:t>
      </w:r>
      <w:r>
        <w:t xml:space="preserve">.  The company noted that multiplying the </w:t>
      </w:r>
      <w:r w:rsidRPr="00814740">
        <w:rPr>
          <w:i/>
          <w:iCs/>
        </w:rPr>
        <w:t>Demand</w:t>
      </w:r>
      <w:r w:rsidRPr="00814740">
        <w:rPr>
          <w:i/>
          <w:iCs/>
          <w:vertAlign w:val="subscript"/>
        </w:rPr>
        <w:t>workstation</w:t>
      </w:r>
      <w:r>
        <w:t xml:space="preserve"> value of 0.062 kW in Table 3-168 by the Tier 2 Workstation ERP</w:t>
      </w:r>
      <w:r w:rsidRPr="00814740">
        <w:rPr>
          <w:vertAlign w:val="subscript"/>
        </w:rPr>
        <w:t>peak</w:t>
      </w:r>
      <w:r>
        <w:t xml:space="preserve"> value of 23.4% in Table 3-169 results in Demand Savings of 0.015 kW.  PPL Comments at 1. </w:t>
      </w:r>
    </w:p>
    <w:p w14:paraId="240229F9" w14:textId="77777777" w:rsidR="003735DA" w:rsidRDefault="003735DA" w:rsidP="003735DA"/>
    <w:p w14:paraId="0210E916" w14:textId="77777777" w:rsidR="003735DA" w:rsidRPr="00814740" w:rsidRDefault="003735DA" w:rsidP="003735DA">
      <w:pPr>
        <w:pStyle w:val="Heading5"/>
        <w:numPr>
          <w:ilvl w:val="4"/>
          <w:numId w:val="25"/>
        </w:numPr>
        <w:tabs>
          <w:tab w:val="left" w:pos="-1800"/>
        </w:tabs>
        <w:overflowPunct/>
        <w:autoSpaceDE/>
        <w:autoSpaceDN/>
        <w:adjustRightInd/>
        <w:spacing w:after="120" w:line="240" w:lineRule="auto"/>
        <w:ind w:right="0"/>
        <w:jc w:val="left"/>
        <w:rPr>
          <w:rFonts w:ascii="Times New Roman" w:hAnsi="Times New Roman"/>
          <w:b/>
          <w:sz w:val="26"/>
          <w:szCs w:val="26"/>
        </w:rPr>
      </w:pPr>
      <w:r>
        <w:rPr>
          <w:rFonts w:ascii="Times New Roman" w:hAnsi="Times New Roman"/>
          <w:b/>
          <w:sz w:val="26"/>
          <w:szCs w:val="26"/>
        </w:rPr>
        <w:t xml:space="preserve">Disposition </w:t>
      </w:r>
    </w:p>
    <w:p w14:paraId="5DCAAA3C" w14:textId="77777777" w:rsidR="003735DA" w:rsidRDefault="003735DA" w:rsidP="003735DA">
      <w:pPr>
        <w:ind w:firstLine="720"/>
        <w:jc w:val="left"/>
      </w:pPr>
      <w:r>
        <w:t xml:space="preserve">Based upon further review of the error identified by PPL, the Commission discovered an </w:t>
      </w:r>
      <w:r w:rsidRPr="00232A0B">
        <w:t>incorrect ERP parameter in Table 3-169.</w:t>
      </w:r>
      <w:r>
        <w:t xml:space="preserve">  The correct Tier 2 Workstation ERP</w:t>
      </w:r>
      <w:r w:rsidRPr="005002A1">
        <w:rPr>
          <w:vertAlign w:val="subscript"/>
        </w:rPr>
        <w:t>peak</w:t>
      </w:r>
      <w:r>
        <w:t xml:space="preserve"> value in Table 3-169 is 27.4%, not 23.4%.  However, the default Demand Savings (kW) for Tier 2 Workstations in </w:t>
      </w:r>
      <w:r w:rsidRPr="009C4825">
        <w:t>Table 3-170</w:t>
      </w:r>
      <w:r>
        <w:t xml:space="preserve"> of </w:t>
      </w:r>
      <w:r w:rsidRPr="009C4825">
        <w:t>0.017</w:t>
      </w:r>
      <w:r>
        <w:t xml:space="preserve"> is correct.</w:t>
      </w:r>
    </w:p>
    <w:p w14:paraId="42F1B74F" w14:textId="77777777" w:rsidR="003735DA" w:rsidRPr="008E6500" w:rsidRDefault="003735DA" w:rsidP="003735DA"/>
    <w:p w14:paraId="4E1237AD" w14:textId="77777777" w:rsidR="003735DA" w:rsidRDefault="003735DA" w:rsidP="003735DA">
      <w:pPr>
        <w:pStyle w:val="Heading2"/>
        <w:keepNext/>
      </w:pPr>
      <w:bookmarkStart w:id="35" w:name="_Toc60925124"/>
      <w:bookmarkStart w:id="36" w:name="_Toc60927690"/>
      <w:bookmarkStart w:id="37" w:name="_Toc61018742"/>
      <w:bookmarkStart w:id="38" w:name="_Toc60925125"/>
      <w:bookmarkStart w:id="39" w:name="_Toc60927691"/>
      <w:bookmarkStart w:id="40" w:name="_Toc61018743"/>
      <w:bookmarkStart w:id="41" w:name="_Toc60925126"/>
      <w:bookmarkStart w:id="42" w:name="_Toc60927692"/>
      <w:bookmarkStart w:id="43" w:name="_Toc61018744"/>
      <w:bookmarkStart w:id="44" w:name="_Removed_Residential_EE&amp;C"/>
      <w:bookmarkStart w:id="45" w:name="_Toc61273702"/>
      <w:bookmarkStart w:id="46" w:name="_Toc394648246"/>
      <w:bookmarkStart w:id="47" w:name="_Toc396910641"/>
      <w:bookmarkStart w:id="48" w:name="_Toc413415464"/>
      <w:bookmarkEnd w:id="35"/>
      <w:bookmarkEnd w:id="36"/>
      <w:bookmarkEnd w:id="37"/>
      <w:bookmarkEnd w:id="38"/>
      <w:bookmarkEnd w:id="39"/>
      <w:bookmarkEnd w:id="40"/>
      <w:bookmarkEnd w:id="41"/>
      <w:bookmarkEnd w:id="42"/>
      <w:bookmarkEnd w:id="43"/>
      <w:bookmarkEnd w:id="44"/>
      <w:r>
        <w:t>Removed Residential EE&amp;C Protocols</w:t>
      </w:r>
      <w:bookmarkEnd w:id="45"/>
    </w:p>
    <w:p w14:paraId="2BEEC9DB" w14:textId="77777777" w:rsidR="003735DA" w:rsidRDefault="003735DA" w:rsidP="003735DA">
      <w:pPr>
        <w:ind w:firstLine="720"/>
        <w:jc w:val="left"/>
      </w:pPr>
      <w:r w:rsidRPr="001323BE">
        <w:t>The Commission propose</w:t>
      </w:r>
      <w:r>
        <w:t>d the removal of one residential</w:t>
      </w:r>
      <w:r w:rsidRPr="0098410B">
        <w:t xml:space="preserve"> EE&amp;C measure</w:t>
      </w:r>
      <w:r>
        <w:t xml:space="preserve"> </w:t>
      </w:r>
      <w:r w:rsidRPr="0098410B">
        <w:t>protoco</w:t>
      </w:r>
      <w:r>
        <w:t xml:space="preserve">l: </w:t>
      </w:r>
      <w:r w:rsidRPr="00A243A3">
        <w:t>Section 2.6.6 – Residential Window Repair</w:t>
      </w:r>
      <w:r>
        <w:t>.  No stakeholder comments were received in response to this removal.  As such, the measure has been excluded from the 2021 TRM.</w:t>
      </w:r>
    </w:p>
    <w:p w14:paraId="02C2A084" w14:textId="77777777" w:rsidR="003735DA" w:rsidRPr="00C6521C" w:rsidRDefault="003735DA" w:rsidP="003735DA">
      <w:pPr>
        <w:ind w:left="720"/>
        <w:jc w:val="left"/>
        <w:rPr>
          <w:szCs w:val="26"/>
        </w:rPr>
      </w:pPr>
    </w:p>
    <w:p w14:paraId="7F94A624" w14:textId="77777777" w:rsidR="003735DA" w:rsidRDefault="003735DA" w:rsidP="003735DA">
      <w:pPr>
        <w:overflowPunct/>
        <w:autoSpaceDE/>
        <w:autoSpaceDN/>
        <w:adjustRightInd/>
        <w:jc w:val="left"/>
        <w:rPr>
          <w:b/>
          <w:szCs w:val="26"/>
        </w:rPr>
      </w:pPr>
      <w:bookmarkStart w:id="49" w:name="_Removed_C&amp;I_EE&amp;C"/>
      <w:bookmarkStart w:id="50" w:name="_Toc364755789"/>
      <w:bookmarkStart w:id="51" w:name="_Toc394648249"/>
      <w:bookmarkStart w:id="52" w:name="_Toc396910646"/>
      <w:bookmarkStart w:id="53" w:name="_Toc413415468"/>
      <w:bookmarkEnd w:id="46"/>
      <w:bookmarkEnd w:id="47"/>
      <w:bookmarkEnd w:id="48"/>
      <w:bookmarkEnd w:id="49"/>
    </w:p>
    <w:p w14:paraId="04B6AA25" w14:textId="77777777" w:rsidR="003735DA" w:rsidRPr="000D2725" w:rsidRDefault="003735DA" w:rsidP="003735DA">
      <w:pPr>
        <w:pStyle w:val="Heading2"/>
        <w:keepNext/>
      </w:pPr>
      <w:bookmarkStart w:id="54" w:name="_Toc61273704"/>
      <w:r>
        <w:lastRenderedPageBreak/>
        <w:t>Additional Proposed C&amp;I</w:t>
      </w:r>
      <w:r w:rsidRPr="009C3B3D">
        <w:t xml:space="preserve"> EE&amp;C Measure Protocols</w:t>
      </w:r>
      <w:bookmarkEnd w:id="54"/>
      <w:r w:rsidRPr="009C3B3D">
        <w:t xml:space="preserve"> </w:t>
      </w:r>
    </w:p>
    <w:p w14:paraId="6EAA099B" w14:textId="77777777" w:rsidR="003735DA" w:rsidRDefault="003735DA" w:rsidP="003735DA">
      <w:pPr>
        <w:pStyle w:val="Heading4"/>
        <w:numPr>
          <w:ilvl w:val="0"/>
          <w:numId w:val="0"/>
        </w:numPr>
        <w:ind w:left="1260" w:hanging="360"/>
      </w:pPr>
      <w:r>
        <w:t>a.   Comments</w:t>
      </w:r>
    </w:p>
    <w:p w14:paraId="0C3F7A0B" w14:textId="77777777" w:rsidR="003735DA" w:rsidRDefault="003735DA" w:rsidP="003735DA">
      <w:pPr>
        <w:overflowPunct/>
        <w:autoSpaceDE/>
        <w:autoSpaceDN/>
        <w:adjustRightInd/>
        <w:ind w:firstLine="720"/>
        <w:jc w:val="left"/>
        <w:rPr>
          <w:bCs/>
          <w:szCs w:val="26"/>
        </w:rPr>
      </w:pPr>
      <w:r>
        <w:rPr>
          <w:bCs/>
          <w:szCs w:val="26"/>
        </w:rPr>
        <w:t>ExxonMobil filed a comment suggesting a new C&amp;I EE&amp;C Measure Protocol (</w:t>
      </w:r>
      <w:r w:rsidRPr="00F32DF2">
        <w:rPr>
          <w:bCs/>
          <w:szCs w:val="26"/>
        </w:rPr>
        <w:t>energy</w:t>
      </w:r>
      <w:r>
        <w:rPr>
          <w:bCs/>
          <w:szCs w:val="26"/>
        </w:rPr>
        <w:t>-</w:t>
      </w:r>
      <w:r w:rsidRPr="00F32DF2">
        <w:rPr>
          <w:bCs/>
          <w:szCs w:val="26"/>
        </w:rPr>
        <w:t>efficient industrial lubricant</w:t>
      </w:r>
      <w:r>
        <w:rPr>
          <w:bCs/>
          <w:szCs w:val="26"/>
        </w:rPr>
        <w:t xml:space="preserve">) be added to the 2021 TRM. </w:t>
      </w:r>
    </w:p>
    <w:p w14:paraId="7A39BFD9" w14:textId="77777777" w:rsidR="003735DA" w:rsidRDefault="003735DA" w:rsidP="003735DA">
      <w:pPr>
        <w:overflowPunct/>
        <w:autoSpaceDE/>
        <w:autoSpaceDN/>
        <w:adjustRightInd/>
        <w:ind w:firstLine="720"/>
        <w:jc w:val="left"/>
        <w:rPr>
          <w:bCs/>
          <w:szCs w:val="26"/>
        </w:rPr>
      </w:pPr>
    </w:p>
    <w:p w14:paraId="1481EF75" w14:textId="77777777" w:rsidR="003735DA" w:rsidRPr="001323BE" w:rsidRDefault="003735DA" w:rsidP="003735DA">
      <w:pPr>
        <w:pStyle w:val="Heading4"/>
        <w:numPr>
          <w:ilvl w:val="0"/>
          <w:numId w:val="0"/>
        </w:numPr>
        <w:ind w:left="1260" w:hanging="360"/>
      </w:pPr>
      <w:r>
        <w:t>b.   Disposition</w:t>
      </w:r>
    </w:p>
    <w:p w14:paraId="57CC0649" w14:textId="77777777" w:rsidR="003735DA" w:rsidRDefault="003735DA" w:rsidP="003735DA">
      <w:pPr>
        <w:overflowPunct/>
        <w:autoSpaceDE/>
        <w:autoSpaceDN/>
        <w:adjustRightInd/>
        <w:ind w:firstLine="720"/>
        <w:jc w:val="left"/>
        <w:rPr>
          <w:bCs/>
          <w:szCs w:val="26"/>
        </w:rPr>
      </w:pPr>
      <w:r>
        <w:rPr>
          <w:bCs/>
          <w:szCs w:val="26"/>
        </w:rPr>
        <w:t xml:space="preserve">New additional measure protocols are outside of the scope of this Order; therefore, the measure protocol will not be added to the 2021 TRM.  We will, however, direct the </w:t>
      </w:r>
      <w:r w:rsidRPr="00F77518">
        <w:rPr>
          <w:bCs/>
          <w:szCs w:val="26"/>
        </w:rPr>
        <w:t>Phase IV SWE to consider ExxonMobil</w:t>
      </w:r>
      <w:r>
        <w:rPr>
          <w:bCs/>
          <w:szCs w:val="26"/>
        </w:rPr>
        <w:t>’s suggestion</w:t>
      </w:r>
      <w:r w:rsidRPr="00F77518">
        <w:rPr>
          <w:bCs/>
          <w:szCs w:val="26"/>
        </w:rPr>
        <w:t xml:space="preserve"> during the next full TRM update</w:t>
      </w:r>
      <w:r>
        <w:rPr>
          <w:bCs/>
          <w:szCs w:val="26"/>
        </w:rPr>
        <w:t xml:space="preserve">. </w:t>
      </w:r>
    </w:p>
    <w:p w14:paraId="491A13DB" w14:textId="77777777" w:rsidR="003735DA" w:rsidRPr="00814740" w:rsidRDefault="003735DA" w:rsidP="003735DA">
      <w:pPr>
        <w:overflowPunct/>
        <w:autoSpaceDE/>
        <w:autoSpaceDN/>
        <w:adjustRightInd/>
        <w:jc w:val="left"/>
        <w:rPr>
          <w:bCs/>
          <w:szCs w:val="26"/>
        </w:rPr>
      </w:pPr>
    </w:p>
    <w:p w14:paraId="0878A3A3" w14:textId="77777777" w:rsidR="003735DA" w:rsidRPr="009C3B3D" w:rsidRDefault="003735DA" w:rsidP="003735DA">
      <w:pPr>
        <w:pStyle w:val="Heading1"/>
        <w:keepNext/>
      </w:pPr>
      <w:bookmarkStart w:id="55" w:name="_Toc61273705"/>
      <w:r w:rsidRPr="009C3B3D">
        <w:t>CONCLUSION</w:t>
      </w:r>
      <w:bookmarkEnd w:id="33"/>
      <w:bookmarkEnd w:id="50"/>
      <w:bookmarkEnd w:id="51"/>
      <w:bookmarkEnd w:id="52"/>
      <w:bookmarkEnd w:id="53"/>
      <w:bookmarkEnd w:id="55"/>
    </w:p>
    <w:p w14:paraId="172A46FC" w14:textId="77777777" w:rsidR="003735DA" w:rsidRPr="00C90100" w:rsidRDefault="003735DA" w:rsidP="003735DA">
      <w:pPr>
        <w:keepNext/>
        <w:ind w:firstLine="720"/>
        <w:jc w:val="left"/>
        <w:rPr>
          <w:szCs w:val="26"/>
        </w:rPr>
      </w:pPr>
      <w:r w:rsidRPr="00C90100">
        <w:rPr>
          <w:szCs w:val="26"/>
        </w:rPr>
        <w:t xml:space="preserve">This Order represents the Commission’s continuing efforts in establishing a comprehensive TRM with </w:t>
      </w:r>
      <w:r>
        <w:rPr>
          <w:szCs w:val="26"/>
        </w:rPr>
        <w:t>the</w:t>
      </w:r>
      <w:r w:rsidRPr="00C90100">
        <w:rPr>
          <w:szCs w:val="26"/>
        </w:rPr>
        <w:t xml:space="preserve"> purpose of supporting both the AEPS Act and the EE&amp;C Program provisions </w:t>
      </w:r>
      <w:r>
        <w:rPr>
          <w:szCs w:val="26"/>
        </w:rPr>
        <w:t xml:space="preserve">in Section 2806.1 of the Pennsylvania Public Utility Code, 66 Pa. C.S. § 2806.1.  </w:t>
      </w:r>
      <w:r w:rsidRPr="00C90100">
        <w:rPr>
          <w:szCs w:val="26"/>
        </w:rPr>
        <w:t xml:space="preserve"> </w:t>
      </w:r>
      <w:r w:rsidRPr="00C90100">
        <w:rPr>
          <w:b/>
          <w:szCs w:val="26"/>
        </w:rPr>
        <w:t>THEREFORE,</w:t>
      </w:r>
    </w:p>
    <w:p w14:paraId="4BF1EFD0" w14:textId="77777777" w:rsidR="003735DA" w:rsidRPr="00C90100" w:rsidRDefault="003735DA" w:rsidP="003735DA">
      <w:pPr>
        <w:jc w:val="left"/>
        <w:rPr>
          <w:b/>
          <w:szCs w:val="26"/>
        </w:rPr>
      </w:pPr>
      <w:r w:rsidRPr="00C90100">
        <w:rPr>
          <w:szCs w:val="26"/>
        </w:rPr>
        <w:tab/>
      </w:r>
      <w:r w:rsidRPr="00C90100">
        <w:rPr>
          <w:b/>
          <w:szCs w:val="26"/>
        </w:rPr>
        <w:t>IT IS ORDERED:</w:t>
      </w:r>
    </w:p>
    <w:p w14:paraId="1B89D63B" w14:textId="77777777" w:rsidR="003735DA" w:rsidRPr="00C90100" w:rsidRDefault="003735DA" w:rsidP="003735DA">
      <w:pPr>
        <w:jc w:val="left"/>
        <w:rPr>
          <w:szCs w:val="26"/>
        </w:rPr>
      </w:pPr>
    </w:p>
    <w:p w14:paraId="11EC5CD8" w14:textId="77777777" w:rsidR="003735DA" w:rsidRDefault="003735DA" w:rsidP="003735DA">
      <w:pPr>
        <w:ind w:firstLine="720"/>
        <w:jc w:val="left"/>
        <w:rPr>
          <w:szCs w:val="26"/>
        </w:rPr>
      </w:pPr>
      <w:r>
        <w:rPr>
          <w:szCs w:val="26"/>
        </w:rPr>
        <w:t>1.</w:t>
      </w:r>
      <w:r>
        <w:rPr>
          <w:szCs w:val="26"/>
        </w:rPr>
        <w:tab/>
      </w:r>
      <w:r w:rsidRPr="00186B4C">
        <w:t xml:space="preserve">That the </w:t>
      </w:r>
      <w:r>
        <w:rPr>
          <w:szCs w:val="26"/>
        </w:rPr>
        <w:t xml:space="preserve">amended </w:t>
      </w:r>
      <w:r w:rsidRPr="006C7777">
        <w:rPr>
          <w:szCs w:val="26"/>
        </w:rPr>
        <w:t>2021 version of the Technical Reference Manual</w:t>
      </w:r>
      <w:r w:rsidRPr="00186B4C">
        <w:t xml:space="preserve">, as modified by this Order, is </w:t>
      </w:r>
      <w:r>
        <w:t xml:space="preserve">hereby </w:t>
      </w:r>
      <w:r w:rsidRPr="00186B4C">
        <w:t>adopted</w:t>
      </w:r>
      <w:r>
        <w:t>,</w:t>
      </w:r>
      <w:r w:rsidRPr="00186B4C">
        <w:t xml:space="preserve"> and replaces all prior versions of the Technical Reference Manual as of June 1, 202</w:t>
      </w:r>
      <w:r>
        <w:t>1</w:t>
      </w:r>
      <w:r w:rsidRPr="006C7777">
        <w:rPr>
          <w:szCs w:val="26"/>
        </w:rPr>
        <w:t>.</w:t>
      </w:r>
      <w:r>
        <w:rPr>
          <w:szCs w:val="26"/>
        </w:rPr>
        <w:t xml:space="preserve"> </w:t>
      </w:r>
    </w:p>
    <w:p w14:paraId="33B281EB" w14:textId="77777777" w:rsidR="003735DA" w:rsidRPr="006C7777" w:rsidRDefault="003735DA" w:rsidP="003735DA">
      <w:pPr>
        <w:ind w:firstLine="720"/>
        <w:jc w:val="left"/>
        <w:rPr>
          <w:szCs w:val="26"/>
        </w:rPr>
      </w:pPr>
    </w:p>
    <w:p w14:paraId="622ED7BB" w14:textId="5EA13FD5" w:rsidR="003735DA" w:rsidRPr="008B0632" w:rsidRDefault="003735DA" w:rsidP="003735DA">
      <w:pPr>
        <w:ind w:firstLine="720"/>
        <w:jc w:val="left"/>
        <w:rPr>
          <w:szCs w:val="26"/>
        </w:rPr>
      </w:pPr>
      <w:r>
        <w:rPr>
          <w:szCs w:val="26"/>
        </w:rPr>
        <w:t>2.</w:t>
      </w:r>
      <w:r>
        <w:rPr>
          <w:szCs w:val="26"/>
        </w:rPr>
        <w:tab/>
      </w:r>
      <w:r w:rsidRPr="006C7777">
        <w:rPr>
          <w:szCs w:val="26"/>
        </w:rPr>
        <w:t xml:space="preserve">That a copy of this Order be served upon all electric distribution companies, the Office of Consumer Advocate, the Office of Small Business Advocate, the </w:t>
      </w:r>
      <w:r w:rsidRPr="00BF31E6">
        <w:rPr>
          <w:szCs w:val="26"/>
        </w:rPr>
        <w:t>Commission’s Bureau of Investigation and Enforcement, the Pennsylvania Department of Environmental Pro</w:t>
      </w:r>
      <w:r w:rsidRPr="008B0632">
        <w:rPr>
          <w:szCs w:val="26"/>
        </w:rPr>
        <w:t>tection</w:t>
      </w:r>
      <w:r w:rsidR="00126FF6">
        <w:rPr>
          <w:szCs w:val="26"/>
        </w:rPr>
        <w:t>,</w:t>
      </w:r>
      <w:r w:rsidRPr="008B0632">
        <w:rPr>
          <w:szCs w:val="26"/>
        </w:rPr>
        <w:t xml:space="preserve"> and all parties who </w:t>
      </w:r>
      <w:r>
        <w:rPr>
          <w:szCs w:val="26"/>
        </w:rPr>
        <w:t>filed comments</w:t>
      </w:r>
      <w:r w:rsidRPr="008B0632">
        <w:rPr>
          <w:szCs w:val="26"/>
        </w:rPr>
        <w:t>.</w:t>
      </w:r>
    </w:p>
    <w:p w14:paraId="3A170616" w14:textId="77777777" w:rsidR="003735DA" w:rsidRPr="00C90100" w:rsidRDefault="003735DA" w:rsidP="003735DA">
      <w:pPr>
        <w:jc w:val="left"/>
        <w:rPr>
          <w:szCs w:val="26"/>
        </w:rPr>
      </w:pPr>
    </w:p>
    <w:p w14:paraId="20515C13" w14:textId="77777777" w:rsidR="003735DA" w:rsidRPr="00BF31E6" w:rsidRDefault="003735DA" w:rsidP="003735DA">
      <w:pPr>
        <w:ind w:firstLine="720"/>
        <w:jc w:val="left"/>
        <w:rPr>
          <w:szCs w:val="26"/>
        </w:rPr>
      </w:pPr>
      <w:r>
        <w:rPr>
          <w:szCs w:val="26"/>
        </w:rPr>
        <w:t>3.</w:t>
      </w:r>
      <w:r>
        <w:rPr>
          <w:szCs w:val="26"/>
        </w:rPr>
        <w:tab/>
      </w:r>
      <w:r w:rsidRPr="006C7777">
        <w:rPr>
          <w:szCs w:val="26"/>
        </w:rPr>
        <w:t xml:space="preserve">That the Law Bureau deposit a notice of this Order and </w:t>
      </w:r>
      <w:r>
        <w:rPr>
          <w:szCs w:val="26"/>
        </w:rPr>
        <w:t xml:space="preserve">amended </w:t>
      </w:r>
      <w:r w:rsidRPr="006C7777">
        <w:rPr>
          <w:szCs w:val="26"/>
        </w:rPr>
        <w:t xml:space="preserve">2021 version of the Technical Reference Manual with the Legislative Reference Bureau for publication in the </w:t>
      </w:r>
      <w:r w:rsidRPr="00BF31E6">
        <w:rPr>
          <w:i/>
          <w:szCs w:val="26"/>
        </w:rPr>
        <w:t>Pennsylvania Bulletin</w:t>
      </w:r>
      <w:r w:rsidRPr="00BF31E6">
        <w:rPr>
          <w:szCs w:val="26"/>
        </w:rPr>
        <w:t>.</w:t>
      </w:r>
    </w:p>
    <w:p w14:paraId="6C4615D3" w14:textId="77777777" w:rsidR="003735DA" w:rsidRPr="00BF31E6" w:rsidRDefault="003735DA" w:rsidP="003735DA">
      <w:pPr>
        <w:ind w:left="720"/>
        <w:jc w:val="left"/>
        <w:rPr>
          <w:szCs w:val="26"/>
        </w:rPr>
      </w:pPr>
    </w:p>
    <w:p w14:paraId="57C02015" w14:textId="77777777" w:rsidR="003735DA" w:rsidRPr="006C7777" w:rsidRDefault="003735DA" w:rsidP="003735DA">
      <w:pPr>
        <w:ind w:firstLine="720"/>
        <w:jc w:val="left"/>
        <w:rPr>
          <w:szCs w:val="26"/>
        </w:rPr>
      </w:pPr>
      <w:r>
        <w:rPr>
          <w:szCs w:val="26"/>
        </w:rPr>
        <w:t>4.</w:t>
      </w:r>
      <w:r>
        <w:rPr>
          <w:szCs w:val="26"/>
        </w:rPr>
        <w:tab/>
      </w:r>
      <w:r w:rsidRPr="006C7777">
        <w:rPr>
          <w:szCs w:val="26"/>
        </w:rPr>
        <w:t xml:space="preserve">That this </w:t>
      </w:r>
      <w:r w:rsidRPr="0076411F">
        <w:t>Order</w:t>
      </w:r>
      <w:r>
        <w:t xml:space="preserve"> and </w:t>
      </w:r>
      <w:r w:rsidRPr="0076411F">
        <w:t xml:space="preserve">the </w:t>
      </w:r>
      <w:r>
        <w:rPr>
          <w:szCs w:val="26"/>
        </w:rPr>
        <w:t xml:space="preserve">amended </w:t>
      </w:r>
      <w:r w:rsidRPr="006C7777">
        <w:rPr>
          <w:szCs w:val="26"/>
        </w:rPr>
        <w:t>2021 version of the Technical Reference Manual</w:t>
      </w:r>
      <w:r w:rsidRPr="0076411F">
        <w:t xml:space="preserve">, </w:t>
      </w:r>
      <w:r>
        <w:t xml:space="preserve">as well </w:t>
      </w:r>
      <w:r w:rsidRPr="0076411F">
        <w:t xml:space="preserve">its appendices be published on the Commission’s website </w:t>
      </w:r>
      <w:r w:rsidRPr="00BF31E6">
        <w:rPr>
          <w:szCs w:val="26"/>
        </w:rPr>
        <w:t xml:space="preserve">at </w:t>
      </w:r>
      <w:hyperlink r:id="rId12" w:history="1">
        <w:r w:rsidRPr="006C7777">
          <w:rPr>
            <w:rStyle w:val="Hyperlink"/>
            <w:szCs w:val="26"/>
          </w:rPr>
          <w:t>http://www.puc.pa.gov/filing_resources/issues_laws_regulations/act_129_information/technical_reference_manual.aspx</w:t>
        </w:r>
      </w:hyperlink>
      <w:r w:rsidRPr="006C7777">
        <w:rPr>
          <w:szCs w:val="26"/>
        </w:rPr>
        <w:t xml:space="preserve">.  </w:t>
      </w:r>
      <w:r>
        <w:rPr>
          <w:szCs w:val="26"/>
        </w:rPr>
        <w:t xml:space="preserve"> </w:t>
      </w:r>
    </w:p>
    <w:p w14:paraId="009BBD25" w14:textId="77777777" w:rsidR="003735DA" w:rsidRDefault="003735DA" w:rsidP="003735DA">
      <w:pPr>
        <w:pStyle w:val="ListParagraph"/>
        <w:spacing w:after="0" w:line="360" w:lineRule="auto"/>
        <w:jc w:val="left"/>
        <w:rPr>
          <w:rFonts w:ascii="Times New Roman" w:hAnsi="Times New Roman"/>
          <w:sz w:val="26"/>
          <w:szCs w:val="26"/>
          <w:highlight w:val="yellow"/>
        </w:rPr>
      </w:pPr>
    </w:p>
    <w:p w14:paraId="71B3DD0D" w14:textId="77777777" w:rsidR="003735DA" w:rsidRPr="00BF31E6" w:rsidRDefault="003735DA" w:rsidP="003735DA">
      <w:pPr>
        <w:ind w:firstLine="720"/>
        <w:jc w:val="left"/>
        <w:rPr>
          <w:szCs w:val="26"/>
        </w:rPr>
      </w:pPr>
      <w:r w:rsidRPr="006C7777">
        <w:rPr>
          <w:szCs w:val="26"/>
        </w:rPr>
        <w:t xml:space="preserve"> </w:t>
      </w:r>
    </w:p>
    <w:p w14:paraId="1C3426CD" w14:textId="010A0DE1" w:rsidR="003735DA" w:rsidRPr="0098410B" w:rsidRDefault="003735DA" w:rsidP="003735DA">
      <w:pPr>
        <w:spacing w:after="120"/>
        <w:jc w:val="left"/>
        <w:rPr>
          <w:szCs w:val="26"/>
        </w:rPr>
      </w:pPr>
    </w:p>
    <w:p w14:paraId="17C134DB" w14:textId="79C30E8E" w:rsidR="003735DA" w:rsidRPr="0098410B" w:rsidRDefault="00D13C64" w:rsidP="003735DA">
      <w:pPr>
        <w:pStyle w:val="p17"/>
        <w:keepNext/>
        <w:ind w:left="5057"/>
        <w:jc w:val="left"/>
        <w:rPr>
          <w:b/>
          <w:bCs/>
          <w:szCs w:val="26"/>
        </w:rPr>
      </w:pPr>
      <w:r>
        <w:rPr>
          <w:noProof/>
        </w:rPr>
        <w:drawing>
          <wp:anchor distT="0" distB="0" distL="114300" distR="114300" simplePos="0" relativeHeight="251659264" behindDoc="1" locked="0" layoutInCell="1" allowOverlap="1" wp14:anchorId="0F543704" wp14:editId="240BB0E4">
            <wp:simplePos x="0" y="0"/>
            <wp:positionH relativeFrom="column">
              <wp:posOffset>3267075</wp:posOffset>
            </wp:positionH>
            <wp:positionV relativeFrom="paragraph">
              <wp:posOffset>105410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735DA" w:rsidRPr="1F861A1A">
        <w:rPr>
          <w:b/>
        </w:rPr>
        <w:t>BY THE COMMISSION</w:t>
      </w:r>
      <w:r w:rsidR="003735DA">
        <w:rPr>
          <w:b/>
        </w:rPr>
        <w:t>,</w:t>
      </w:r>
    </w:p>
    <w:p w14:paraId="6A1579BE" w14:textId="77777777" w:rsidR="003735DA" w:rsidRDefault="003735DA" w:rsidP="003735DA">
      <w:pPr>
        <w:keepNext/>
        <w:tabs>
          <w:tab w:val="left" w:pos="5057"/>
        </w:tabs>
        <w:spacing w:line="240" w:lineRule="auto"/>
        <w:jc w:val="left"/>
        <w:rPr>
          <w:b/>
          <w:bCs/>
          <w:szCs w:val="26"/>
        </w:rPr>
      </w:pPr>
    </w:p>
    <w:p w14:paraId="54EC531A" w14:textId="77777777" w:rsidR="003735DA" w:rsidRDefault="003735DA" w:rsidP="003735DA">
      <w:pPr>
        <w:keepNext/>
        <w:tabs>
          <w:tab w:val="left" w:pos="5057"/>
        </w:tabs>
        <w:spacing w:line="240" w:lineRule="auto"/>
        <w:jc w:val="left"/>
        <w:rPr>
          <w:b/>
          <w:bCs/>
          <w:szCs w:val="26"/>
        </w:rPr>
      </w:pPr>
    </w:p>
    <w:p w14:paraId="093CE790" w14:textId="77777777" w:rsidR="003735DA" w:rsidRPr="0098410B" w:rsidRDefault="003735DA" w:rsidP="003735DA">
      <w:pPr>
        <w:keepNext/>
        <w:tabs>
          <w:tab w:val="left" w:pos="5057"/>
        </w:tabs>
        <w:spacing w:line="240" w:lineRule="auto"/>
        <w:jc w:val="left"/>
        <w:rPr>
          <w:b/>
          <w:bCs/>
          <w:szCs w:val="26"/>
        </w:rPr>
      </w:pPr>
    </w:p>
    <w:p w14:paraId="008C2DFF" w14:textId="77777777" w:rsidR="003735DA" w:rsidRPr="0098410B" w:rsidRDefault="003735DA" w:rsidP="003735DA">
      <w:pPr>
        <w:pStyle w:val="p18"/>
        <w:keepNext/>
        <w:spacing w:line="240" w:lineRule="auto"/>
        <w:ind w:left="5062"/>
        <w:jc w:val="left"/>
        <w:rPr>
          <w:szCs w:val="26"/>
        </w:rPr>
      </w:pPr>
      <w:r w:rsidRPr="0098410B">
        <w:rPr>
          <w:szCs w:val="26"/>
        </w:rPr>
        <w:t>Rosemary Chiavetta</w:t>
      </w:r>
    </w:p>
    <w:p w14:paraId="1CCD4955" w14:textId="77777777" w:rsidR="003735DA" w:rsidRPr="0098410B" w:rsidRDefault="003735DA" w:rsidP="003735DA">
      <w:pPr>
        <w:pStyle w:val="p18"/>
        <w:keepNext/>
        <w:spacing w:line="240" w:lineRule="auto"/>
        <w:ind w:left="5062"/>
        <w:jc w:val="left"/>
        <w:rPr>
          <w:szCs w:val="26"/>
        </w:rPr>
      </w:pPr>
      <w:r w:rsidRPr="0098410B">
        <w:rPr>
          <w:szCs w:val="26"/>
        </w:rPr>
        <w:t>Secretary</w:t>
      </w:r>
    </w:p>
    <w:p w14:paraId="0A83167A" w14:textId="77777777" w:rsidR="003735DA" w:rsidRDefault="003735DA" w:rsidP="003735DA">
      <w:pPr>
        <w:pStyle w:val="p14"/>
        <w:keepNext/>
        <w:spacing w:line="240" w:lineRule="auto"/>
        <w:jc w:val="left"/>
        <w:rPr>
          <w:szCs w:val="26"/>
        </w:rPr>
      </w:pPr>
    </w:p>
    <w:p w14:paraId="62020811" w14:textId="77777777" w:rsidR="003735DA" w:rsidRPr="0098410B" w:rsidRDefault="003735DA" w:rsidP="003735DA">
      <w:pPr>
        <w:pStyle w:val="p14"/>
        <w:keepNext/>
        <w:spacing w:line="240" w:lineRule="auto"/>
        <w:jc w:val="left"/>
        <w:rPr>
          <w:szCs w:val="26"/>
        </w:rPr>
      </w:pPr>
      <w:r w:rsidRPr="0098410B">
        <w:rPr>
          <w:szCs w:val="26"/>
        </w:rPr>
        <w:t>(SEAL)</w:t>
      </w:r>
    </w:p>
    <w:p w14:paraId="02FC7026" w14:textId="77777777" w:rsidR="003735DA" w:rsidRPr="0098410B" w:rsidRDefault="003735DA" w:rsidP="003735DA">
      <w:pPr>
        <w:keepNext/>
        <w:tabs>
          <w:tab w:val="left" w:pos="204"/>
        </w:tabs>
        <w:spacing w:line="240" w:lineRule="auto"/>
        <w:jc w:val="left"/>
        <w:rPr>
          <w:szCs w:val="26"/>
        </w:rPr>
      </w:pPr>
    </w:p>
    <w:p w14:paraId="29671642" w14:textId="77777777" w:rsidR="003735DA" w:rsidRDefault="003735DA" w:rsidP="003735DA">
      <w:pPr>
        <w:pStyle w:val="p14"/>
        <w:keepNext/>
        <w:spacing w:line="240" w:lineRule="auto"/>
        <w:jc w:val="left"/>
        <w:rPr>
          <w:szCs w:val="26"/>
        </w:rPr>
      </w:pPr>
      <w:r w:rsidRPr="0098410B">
        <w:rPr>
          <w:szCs w:val="26"/>
        </w:rPr>
        <w:t>ORDER ADOPTED:</w:t>
      </w:r>
      <w:r>
        <w:rPr>
          <w:szCs w:val="26"/>
        </w:rPr>
        <w:t xml:space="preserve"> February 4, 2021 </w:t>
      </w:r>
    </w:p>
    <w:p w14:paraId="72CD9B25" w14:textId="77777777" w:rsidR="003735DA" w:rsidRPr="0098410B" w:rsidRDefault="003735DA" w:rsidP="003735DA">
      <w:pPr>
        <w:pStyle w:val="p14"/>
        <w:keepNext/>
        <w:spacing w:line="240" w:lineRule="auto"/>
        <w:jc w:val="left"/>
        <w:rPr>
          <w:szCs w:val="26"/>
        </w:rPr>
      </w:pPr>
    </w:p>
    <w:p w14:paraId="54C5E1FC" w14:textId="42A10E66" w:rsidR="003735DA" w:rsidRPr="0098410B" w:rsidRDefault="003735DA" w:rsidP="003735DA">
      <w:pPr>
        <w:pStyle w:val="p14"/>
        <w:keepNext/>
        <w:spacing w:line="240" w:lineRule="auto"/>
        <w:jc w:val="left"/>
        <w:rPr>
          <w:szCs w:val="26"/>
        </w:rPr>
      </w:pPr>
      <w:r w:rsidRPr="0098410B">
        <w:rPr>
          <w:szCs w:val="26"/>
        </w:rPr>
        <w:t>ORDER ENTERED:</w:t>
      </w:r>
      <w:r>
        <w:rPr>
          <w:szCs w:val="26"/>
        </w:rPr>
        <w:t xml:space="preserve">  </w:t>
      </w:r>
      <w:r w:rsidR="00D13C64">
        <w:rPr>
          <w:szCs w:val="26"/>
        </w:rPr>
        <w:t>February 4, 2021</w:t>
      </w:r>
    </w:p>
    <w:p w14:paraId="0FA1094A" w14:textId="7C4449EE" w:rsidR="00621C57" w:rsidRPr="0098410B" w:rsidRDefault="00621C57" w:rsidP="004B6C39">
      <w:pPr>
        <w:pStyle w:val="p14"/>
        <w:keepNext/>
        <w:spacing w:line="240" w:lineRule="auto"/>
        <w:jc w:val="left"/>
        <w:rPr>
          <w:szCs w:val="26"/>
        </w:rPr>
      </w:pPr>
    </w:p>
    <w:sectPr w:rsidR="00621C57" w:rsidRPr="0098410B" w:rsidSect="007B33CF">
      <w:footerReference w:type="default" r:id="rId14"/>
      <w:pgSz w:w="12240" w:h="15840"/>
      <w:pgMar w:top="1440" w:right="1440" w:bottom="1440" w:left="1440" w:header="720" w:footer="6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56B71" w14:textId="77777777" w:rsidR="00102975" w:rsidRDefault="00102975" w:rsidP="00FA4295">
      <w:r>
        <w:separator/>
      </w:r>
    </w:p>
    <w:p w14:paraId="4877DA8B" w14:textId="77777777" w:rsidR="00102975" w:rsidRDefault="00102975"/>
  </w:endnote>
  <w:endnote w:type="continuationSeparator" w:id="0">
    <w:p w14:paraId="7BC930D8" w14:textId="77777777" w:rsidR="00102975" w:rsidRDefault="00102975" w:rsidP="00FA4295">
      <w:r>
        <w:continuationSeparator/>
      </w:r>
    </w:p>
    <w:p w14:paraId="7063D603" w14:textId="77777777" w:rsidR="00102975" w:rsidRDefault="00102975"/>
  </w:endnote>
  <w:endnote w:type="continuationNotice" w:id="1">
    <w:p w14:paraId="09123728" w14:textId="77777777" w:rsidR="00102975" w:rsidRDefault="001029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7697" w14:textId="77777777" w:rsidR="003735DA" w:rsidRPr="005D6C1B" w:rsidRDefault="003735DA" w:rsidP="00733577">
    <w:pPr>
      <w:pStyle w:val="Footer"/>
      <w:jc w:val="center"/>
      <w:rPr>
        <w:sz w:val="22"/>
        <w:szCs w:val="22"/>
      </w:rPr>
    </w:pPr>
    <w:r w:rsidRPr="005D6C1B">
      <w:rPr>
        <w:sz w:val="22"/>
        <w:szCs w:val="22"/>
      </w:rPr>
      <w:fldChar w:fldCharType="begin"/>
    </w:r>
    <w:r w:rsidRPr="005D6C1B">
      <w:rPr>
        <w:sz w:val="22"/>
        <w:szCs w:val="22"/>
      </w:rPr>
      <w:instrText xml:space="preserve"> PAGE   \* MERGEFORMAT </w:instrText>
    </w:r>
    <w:r w:rsidRPr="005D6C1B">
      <w:rPr>
        <w:sz w:val="22"/>
        <w:szCs w:val="22"/>
      </w:rPr>
      <w:fldChar w:fldCharType="separate"/>
    </w:r>
    <w:r>
      <w:rPr>
        <w:noProof/>
        <w:sz w:val="22"/>
        <w:szCs w:val="22"/>
      </w:rPr>
      <w:t>II</w:t>
    </w:r>
    <w:r w:rsidRPr="005D6C1B">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10955" w14:textId="25EC5CBC" w:rsidR="006403C8" w:rsidRPr="00A120D9" w:rsidRDefault="006403C8" w:rsidP="00733577">
    <w:pPr>
      <w:pStyle w:val="Footer"/>
      <w:jc w:val="center"/>
      <w:rPr>
        <w:sz w:val="22"/>
        <w:szCs w:val="22"/>
      </w:rPr>
    </w:pPr>
    <w:r w:rsidRPr="00A120D9">
      <w:rPr>
        <w:sz w:val="22"/>
        <w:szCs w:val="22"/>
      </w:rPr>
      <w:fldChar w:fldCharType="begin"/>
    </w:r>
    <w:r w:rsidRPr="00A120D9">
      <w:rPr>
        <w:sz w:val="22"/>
        <w:szCs w:val="22"/>
      </w:rPr>
      <w:instrText xml:space="preserve"> PAGE   \* MERGEFORMAT </w:instrText>
    </w:r>
    <w:r w:rsidRPr="00A120D9">
      <w:rPr>
        <w:sz w:val="22"/>
        <w:szCs w:val="22"/>
      </w:rPr>
      <w:fldChar w:fldCharType="separate"/>
    </w:r>
    <w:r>
      <w:rPr>
        <w:noProof/>
        <w:sz w:val="22"/>
        <w:szCs w:val="22"/>
      </w:rPr>
      <w:t>4</w:t>
    </w:r>
    <w:r w:rsidRPr="00A120D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44556" w14:textId="77777777" w:rsidR="00102975" w:rsidRDefault="00102975" w:rsidP="00A120D9">
      <w:pPr>
        <w:spacing w:line="240" w:lineRule="auto"/>
      </w:pPr>
      <w:r>
        <w:separator/>
      </w:r>
    </w:p>
  </w:footnote>
  <w:footnote w:type="continuationSeparator" w:id="0">
    <w:p w14:paraId="7365FE0A" w14:textId="77777777" w:rsidR="00102975" w:rsidRDefault="00102975" w:rsidP="00FA4295">
      <w:r>
        <w:continuationSeparator/>
      </w:r>
    </w:p>
  </w:footnote>
  <w:footnote w:type="continuationNotice" w:id="1">
    <w:p w14:paraId="7BF1A202" w14:textId="77777777" w:rsidR="00102975" w:rsidRDefault="00102975">
      <w:pPr>
        <w:spacing w:line="240" w:lineRule="auto"/>
      </w:pPr>
    </w:p>
  </w:footnote>
  <w:footnote w:id="2">
    <w:p w14:paraId="467B7104" w14:textId="77777777" w:rsidR="003735DA" w:rsidRDefault="003735DA" w:rsidP="003735DA">
      <w:pPr>
        <w:pStyle w:val="FootnoteText"/>
      </w:pPr>
      <w:r>
        <w:rPr>
          <w:rStyle w:val="FootnoteReference"/>
        </w:rPr>
        <w:footnoteRef/>
      </w:r>
      <w:r>
        <w:t xml:space="preserve"> </w:t>
      </w:r>
      <w:r w:rsidRPr="00F76CD9">
        <w:t>See</w:t>
      </w:r>
      <w:r>
        <w:rPr>
          <w:i/>
          <w:iCs/>
        </w:rPr>
        <w:t xml:space="preserve"> </w:t>
      </w:r>
      <w:r w:rsidRPr="00FD3108">
        <w:rPr>
          <w:i/>
          <w:iCs/>
        </w:rPr>
        <w:t xml:space="preserve">Energy Efficiency and Conservation </w:t>
      </w:r>
      <w:r w:rsidRPr="00852A14">
        <w:rPr>
          <w:i/>
          <w:iCs/>
        </w:rPr>
        <w:t>Program</w:t>
      </w:r>
      <w:r w:rsidRPr="00430623">
        <w:rPr>
          <w:i/>
          <w:iCs/>
        </w:rPr>
        <w:t xml:space="preserve"> Implementation Order,</w:t>
      </w:r>
      <w:r>
        <w:t xml:space="preserve"> at Docket No. M</w:t>
      </w:r>
      <w:r>
        <w:noBreakHyphen/>
        <w:t>2020</w:t>
      </w:r>
      <w:r>
        <w:noBreakHyphen/>
        <w:t>3015228, entered June 18, 2020 (Phase IV Implementation Order) at 97-100.</w:t>
      </w:r>
    </w:p>
  </w:footnote>
  <w:footnote w:id="3">
    <w:p w14:paraId="08AB7295" w14:textId="77777777" w:rsidR="003735DA" w:rsidRDefault="003735DA" w:rsidP="003735DA">
      <w:pPr>
        <w:pStyle w:val="FootnoteText"/>
      </w:pPr>
      <w:r>
        <w:rPr>
          <w:rStyle w:val="FootnoteReference"/>
        </w:rPr>
        <w:footnoteRef/>
      </w:r>
      <w:r>
        <w:t xml:space="preserve"> </w:t>
      </w:r>
      <w:r w:rsidRPr="00FD3108">
        <w:rPr>
          <w:i/>
          <w:iCs/>
        </w:rPr>
        <w:t>Id</w:t>
      </w:r>
      <w:r>
        <w:t>. at 98.</w:t>
      </w:r>
    </w:p>
  </w:footnote>
  <w:footnote w:id="4">
    <w:p w14:paraId="34578696" w14:textId="77777777" w:rsidR="003735DA" w:rsidRDefault="003735DA" w:rsidP="003735DA">
      <w:pPr>
        <w:pStyle w:val="FootnoteText"/>
      </w:pPr>
      <w:r>
        <w:rPr>
          <w:rStyle w:val="FootnoteReference"/>
        </w:rPr>
        <w:footnoteRef/>
      </w:r>
      <w:r>
        <w:t xml:space="preserve"> </w:t>
      </w:r>
      <w:r w:rsidRPr="00F76CD9">
        <w:t>See</w:t>
      </w:r>
      <w:r w:rsidRPr="00FD3108">
        <w:rPr>
          <w:i/>
          <w:iCs/>
        </w:rPr>
        <w:t xml:space="preserve"> Implementation of the Alternative Energy Portfolio Standards Act of 2004: </w:t>
      </w:r>
      <w:r>
        <w:rPr>
          <w:i/>
          <w:iCs/>
        </w:rPr>
        <w:t xml:space="preserve"> </w:t>
      </w:r>
      <w:r w:rsidRPr="00FD3108">
        <w:rPr>
          <w:i/>
          <w:iCs/>
        </w:rPr>
        <w:t xml:space="preserve">Standards for the Participation of Demand Side Management Resources – </w:t>
      </w:r>
      <w:r>
        <w:rPr>
          <w:i/>
          <w:iCs/>
        </w:rPr>
        <w:t xml:space="preserve">2021 </w:t>
      </w:r>
      <w:r w:rsidRPr="00FD3108">
        <w:rPr>
          <w:i/>
          <w:iCs/>
        </w:rPr>
        <w:t>Technical Reference Manual Update</w:t>
      </w:r>
      <w:r>
        <w:rPr>
          <w:i/>
          <w:iCs/>
        </w:rPr>
        <w:t xml:space="preserve"> Final Order, </w:t>
      </w:r>
      <w:r>
        <w:t xml:space="preserve">at Docket No. M-2019-3006867, entered August 8, 2019. </w:t>
      </w:r>
    </w:p>
  </w:footnote>
  <w:footnote w:id="5">
    <w:p w14:paraId="1CD2F4C6" w14:textId="77777777" w:rsidR="003735DA" w:rsidRDefault="003735DA" w:rsidP="003735DA">
      <w:pPr>
        <w:pStyle w:val="FootnoteText"/>
      </w:pPr>
      <w:r>
        <w:rPr>
          <w:rStyle w:val="FootnoteReference"/>
        </w:rPr>
        <w:footnoteRef/>
      </w:r>
      <w:r>
        <w:t xml:space="preserve"> </w:t>
      </w:r>
      <w:r w:rsidRPr="00F76CD9">
        <w:t>See</w:t>
      </w:r>
      <w:r w:rsidRPr="009D6654">
        <w:rPr>
          <w:i/>
          <w:iCs/>
        </w:rPr>
        <w:t xml:space="preserve"> Implementation of the Alternative Energy Portfolio Standards Act of 2004:  Standards for the Participation of Demand Side Management Resources – </w:t>
      </w:r>
      <w:r>
        <w:rPr>
          <w:i/>
          <w:iCs/>
        </w:rPr>
        <w:t xml:space="preserve">2021 </w:t>
      </w:r>
      <w:r w:rsidRPr="009D6654">
        <w:rPr>
          <w:i/>
          <w:iCs/>
        </w:rPr>
        <w:t>Technical Reference Manual Update</w:t>
      </w:r>
      <w:r>
        <w:rPr>
          <w:i/>
          <w:iCs/>
        </w:rPr>
        <w:t xml:space="preserve"> Amendment Tentative Order,</w:t>
      </w:r>
      <w:r>
        <w:t xml:space="preserve"> at Docket No. M-2019-3006867, entered October 29, 2020. </w:t>
      </w:r>
    </w:p>
  </w:footnote>
  <w:footnote w:id="6">
    <w:p w14:paraId="6404FFF5" w14:textId="77777777" w:rsidR="003735DA" w:rsidRDefault="003735DA" w:rsidP="003735DA">
      <w:pPr>
        <w:pStyle w:val="FootnoteText"/>
      </w:pPr>
      <w:r>
        <w:rPr>
          <w:rStyle w:val="FootnoteReference"/>
        </w:rPr>
        <w:footnoteRef/>
      </w:r>
      <w:r>
        <w:t xml:space="preserve"> </w:t>
      </w:r>
      <w:r w:rsidRPr="00F76CD9">
        <w:t>See</w:t>
      </w:r>
      <w:r w:rsidRPr="009D6654" w:rsidDel="00DD6438">
        <w:rPr>
          <w:i/>
          <w:iCs/>
        </w:rPr>
        <w:t xml:space="preserve"> </w:t>
      </w:r>
      <w:r w:rsidRPr="009D6654">
        <w:rPr>
          <w:i/>
          <w:iCs/>
        </w:rPr>
        <w:t xml:space="preserve">Implementation of the Alternative Energy Portfolio Standards Act of 2004:  Standards for the Participation of Demand Side Management Resources – </w:t>
      </w:r>
      <w:r>
        <w:rPr>
          <w:i/>
          <w:iCs/>
        </w:rPr>
        <w:t xml:space="preserve">2021 </w:t>
      </w:r>
      <w:r w:rsidRPr="009D6654">
        <w:rPr>
          <w:i/>
          <w:iCs/>
        </w:rPr>
        <w:t>Technical Reference Manual Update</w:t>
      </w:r>
      <w:r>
        <w:t xml:space="preserve"> </w:t>
      </w:r>
      <w:r w:rsidRPr="00430623">
        <w:rPr>
          <w:i/>
          <w:iCs/>
        </w:rPr>
        <w:t>Tentative Order</w:t>
      </w:r>
      <w:r>
        <w:rPr>
          <w:i/>
          <w:iCs/>
        </w:rPr>
        <w:t>,</w:t>
      </w:r>
      <w:r>
        <w:t xml:space="preserve"> at Docket No. M-2019-3006867, entered April 11, 2019.</w:t>
      </w:r>
    </w:p>
  </w:footnote>
  <w:footnote w:id="7">
    <w:p w14:paraId="2EDC4467" w14:textId="77777777" w:rsidR="003735DA" w:rsidRDefault="003735DA" w:rsidP="003735DA">
      <w:pPr>
        <w:pStyle w:val="FootnoteText"/>
      </w:pPr>
      <w:r>
        <w:rPr>
          <w:rStyle w:val="FootnoteReference"/>
        </w:rPr>
        <w:footnoteRef/>
      </w:r>
      <w:r>
        <w:t xml:space="preserve"> </w:t>
      </w:r>
      <w:r w:rsidRPr="00F76CD9">
        <w:t>See</w:t>
      </w:r>
      <w:r w:rsidRPr="009D6654" w:rsidDel="00DD6438">
        <w:rPr>
          <w:i/>
          <w:iCs/>
        </w:rPr>
        <w:t xml:space="preserve"> </w:t>
      </w:r>
      <w:r w:rsidRPr="009D6654">
        <w:rPr>
          <w:i/>
          <w:iCs/>
        </w:rPr>
        <w:t xml:space="preserve">Implementation of the Alternative Energy Portfolio Standards Act of 2004:  Standards for the Participation of Demand Side Management Resources – </w:t>
      </w:r>
      <w:r>
        <w:rPr>
          <w:i/>
          <w:iCs/>
        </w:rPr>
        <w:t xml:space="preserve">Errata to the 2021 </w:t>
      </w:r>
      <w:r w:rsidRPr="009D6654">
        <w:rPr>
          <w:i/>
          <w:iCs/>
        </w:rPr>
        <w:t>Technical Reference Manual</w:t>
      </w:r>
      <w:r>
        <w:t>, September 24, 2020, Secretarial Letter at Docket No. M</w:t>
      </w:r>
      <w:r>
        <w:noBreakHyphen/>
        <w:t>2019</w:t>
      </w:r>
      <w:r>
        <w:noBreakHyphen/>
        <w:t xml:space="preserve">3006867. </w:t>
      </w:r>
    </w:p>
  </w:footnote>
  <w:footnote w:id="8">
    <w:p w14:paraId="5338FA8F" w14:textId="54023B9D" w:rsidR="003735DA" w:rsidRPr="00FE1911" w:rsidRDefault="003735DA" w:rsidP="003735DA">
      <w:pPr>
        <w:pStyle w:val="FootnoteText"/>
        <w:rPr>
          <w:szCs w:val="22"/>
        </w:rPr>
      </w:pPr>
      <w:r w:rsidRPr="00FE1911">
        <w:rPr>
          <w:rStyle w:val="FootnoteReference"/>
          <w:szCs w:val="22"/>
        </w:rPr>
        <w:footnoteRef/>
      </w:r>
      <w:r w:rsidRPr="00FE1911">
        <w:rPr>
          <w:szCs w:val="22"/>
        </w:rPr>
        <w:t xml:space="preserve"> The PEG is chaired by staff of the Commission’s Bureau of Technical Utility Services and is comprised of representatives from the EDCs and the SWE for the purpose of encouraging discussion of EDC program-specific issues and associated </w:t>
      </w:r>
      <w:r>
        <w:rPr>
          <w:szCs w:val="22"/>
        </w:rPr>
        <w:t xml:space="preserve">evaluation, </w:t>
      </w:r>
      <w:r w:rsidR="00717742">
        <w:rPr>
          <w:szCs w:val="22"/>
        </w:rPr>
        <w:t>measurement,</w:t>
      </w:r>
      <w:r>
        <w:rPr>
          <w:szCs w:val="22"/>
        </w:rPr>
        <w:t xml:space="preserve"> and verification</w:t>
      </w:r>
      <w:r w:rsidRPr="00FE1911">
        <w:rPr>
          <w:szCs w:val="22"/>
        </w:rPr>
        <w:t>.</w:t>
      </w:r>
    </w:p>
  </w:footnote>
  <w:footnote w:id="9">
    <w:p w14:paraId="4BF1234E" w14:textId="77777777" w:rsidR="003735DA" w:rsidRDefault="003735DA" w:rsidP="003735DA">
      <w:pPr>
        <w:pStyle w:val="FootnoteText"/>
      </w:pPr>
      <w:r>
        <w:rPr>
          <w:rStyle w:val="FootnoteReference"/>
        </w:rPr>
        <w:footnoteRef/>
      </w:r>
      <w:r>
        <w:t xml:space="preserve"> </w:t>
      </w:r>
      <w:r w:rsidRPr="00F76CD9">
        <w:t xml:space="preserve">See </w:t>
      </w:r>
      <w:r w:rsidRPr="002A04B8">
        <w:rPr>
          <w:i/>
          <w:iCs/>
        </w:rPr>
        <w:t>Phase IV Implementation Order</w:t>
      </w:r>
      <w:r w:rsidRPr="00F76CD9">
        <w:t xml:space="preserve"> at page </w:t>
      </w:r>
      <w:r>
        <w:t xml:space="preserve">80. </w:t>
      </w:r>
      <w:hyperlink r:id="rId1" w:history="1">
        <w:r w:rsidRPr="003F447D">
          <w:rPr>
            <w:rStyle w:val="Hyperlink"/>
          </w:rPr>
          <w:t>http://www.puc.pa.gov/pcdocs/1666981.docx</w:t>
        </w:r>
      </w:hyperlink>
      <w:r>
        <w:t xml:space="preserve"> and </w:t>
      </w:r>
      <w:r>
        <w:rPr>
          <w:i/>
          <w:iCs/>
        </w:rPr>
        <w:t>2021 TRM Update Final Order</w:t>
      </w:r>
      <w:r>
        <w:t xml:space="preserve"> </w:t>
      </w:r>
      <w:hyperlink r:id="rId2" w:history="1">
        <w:r w:rsidRPr="003F447D">
          <w:rPr>
            <w:rStyle w:val="Hyperlink"/>
          </w:rPr>
          <w:t>http://www.puc.pa.gov/pcdocs/1631001.docx</w:t>
        </w:r>
      </w:hyperlink>
      <w:r>
        <w:t xml:space="preserve">  </w:t>
      </w:r>
    </w:p>
  </w:footnote>
  <w:footnote w:id="10">
    <w:p w14:paraId="7CE43BA0" w14:textId="77777777" w:rsidR="003735DA" w:rsidRDefault="003735DA" w:rsidP="003735DA">
      <w:pPr>
        <w:pStyle w:val="FootnoteText"/>
      </w:pPr>
      <w:r>
        <w:rPr>
          <w:rStyle w:val="FootnoteReference"/>
        </w:rPr>
        <w:footnoteRef/>
      </w:r>
      <w:r>
        <w:t xml:space="preserve"> </w:t>
      </w:r>
      <w:r w:rsidRPr="00200D34">
        <w:rPr>
          <w:i/>
        </w:rPr>
        <w:t>See</w:t>
      </w:r>
      <w:r>
        <w:t xml:space="preserve"> Section 3.9.3 – Advanced Power Strips </w:t>
      </w:r>
      <w:r>
        <w:rPr>
          <w:szCs w:val="22"/>
        </w:rPr>
        <w:t>of the 2021 TRM, page 246.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4E2EDD"/>
    <w:multiLevelType w:val="hybridMultilevel"/>
    <w:tmpl w:val="8BA6D8B6"/>
    <w:lvl w:ilvl="0" w:tplc="90FE0CCE">
      <w:start w:val="1"/>
      <w:numFmt w:val="decimal"/>
      <w:lvlText w:val="%1"/>
      <w:lvlJc w:val="left"/>
      <w:pPr>
        <w:ind w:left="522" w:hanging="432"/>
      </w:pPr>
    </w:lvl>
    <w:lvl w:ilvl="1" w:tplc="9E4A247E">
      <w:start w:val="1"/>
      <w:numFmt w:val="decimal"/>
      <w:lvlText w:val="%1.%2"/>
      <w:lvlJc w:val="left"/>
      <w:pPr>
        <w:ind w:left="576" w:hanging="576"/>
      </w:pPr>
    </w:lvl>
    <w:lvl w:ilvl="2" w:tplc="54A81D90">
      <w:start w:val="1"/>
      <w:numFmt w:val="decimal"/>
      <w:lvlText w:val="%1.%2.%3"/>
      <w:lvlJc w:val="left"/>
      <w:pPr>
        <w:ind w:left="720" w:hanging="720"/>
      </w:pPr>
    </w:lvl>
    <w:lvl w:ilvl="3" w:tplc="6BCCE4F4">
      <w:start w:val="1"/>
      <w:numFmt w:val="decimal"/>
      <w:lvlText w:val="%1.%2.%3.%4"/>
      <w:lvlJc w:val="left"/>
      <w:pPr>
        <w:ind w:left="864" w:hanging="864"/>
      </w:pPr>
    </w:lvl>
    <w:lvl w:ilvl="4" w:tplc="22569B5A">
      <w:start w:val="1"/>
      <w:numFmt w:val="decimal"/>
      <w:lvlText w:val="%1.%2.%3.%4.%5"/>
      <w:lvlJc w:val="left"/>
      <w:pPr>
        <w:ind w:left="1008" w:hanging="1008"/>
      </w:pPr>
    </w:lvl>
    <w:lvl w:ilvl="5" w:tplc="7214006A">
      <w:start w:val="1"/>
      <w:numFmt w:val="decimal"/>
      <w:pStyle w:val="Heading6"/>
      <w:lvlText w:val="%1.%2.%3.%4.%5.%6"/>
      <w:lvlJc w:val="left"/>
      <w:pPr>
        <w:ind w:left="1152" w:hanging="1152"/>
      </w:pPr>
    </w:lvl>
    <w:lvl w:ilvl="6" w:tplc="1C72C15E">
      <w:start w:val="1"/>
      <w:numFmt w:val="decimal"/>
      <w:pStyle w:val="Heading7"/>
      <w:lvlText w:val="%1.%2.%3.%4.%5.%6.%7"/>
      <w:lvlJc w:val="left"/>
      <w:pPr>
        <w:ind w:left="1296" w:hanging="1296"/>
      </w:pPr>
    </w:lvl>
    <w:lvl w:ilvl="7" w:tplc="AB705EB6">
      <w:start w:val="1"/>
      <w:numFmt w:val="decimal"/>
      <w:pStyle w:val="Heading8"/>
      <w:lvlText w:val="%1.%2.%3.%4.%5.%6.%7.%8"/>
      <w:lvlJc w:val="left"/>
      <w:pPr>
        <w:ind w:left="1440" w:hanging="1440"/>
      </w:pPr>
    </w:lvl>
    <w:lvl w:ilvl="8" w:tplc="E948FB08">
      <w:start w:val="1"/>
      <w:numFmt w:val="decimal"/>
      <w:pStyle w:val="Heading9"/>
      <w:lvlText w:val="%1.%2.%3.%4.%5.%6.%7.%8.%9"/>
      <w:lvlJc w:val="left"/>
      <w:pPr>
        <w:ind w:left="1584" w:hanging="1584"/>
      </w:pPr>
    </w:lvl>
  </w:abstractNum>
  <w:abstractNum w:abstractNumId="2" w15:restartNumberingAfterBreak="0">
    <w:nsid w:val="14A65AE2"/>
    <w:multiLevelType w:val="hybridMultilevel"/>
    <w:tmpl w:val="FD3A1F64"/>
    <w:lvl w:ilvl="0" w:tplc="DC22B960">
      <w:start w:val="1"/>
      <w:numFmt w:val="decimal"/>
      <w:pStyle w:val="Heading3"/>
      <w:lvlText w:val="%1."/>
      <w:lvlJc w:val="left"/>
      <w:pPr>
        <w:ind w:left="2160" w:hanging="360"/>
      </w:pPr>
      <w:rPr>
        <w:rFonts w:hint="default"/>
        <w:b/>
      </w:rPr>
    </w:lvl>
    <w:lvl w:ilvl="1" w:tplc="75A260CC">
      <w:start w:val="1"/>
      <w:numFmt w:val="lowerLetter"/>
      <w:pStyle w:val="Heading4"/>
      <w:lvlText w:val="%2."/>
      <w:lvlJc w:val="left"/>
      <w:pPr>
        <w:ind w:left="1260" w:hanging="360"/>
      </w:pPr>
      <w:rPr>
        <w:rFonts w:hint="default"/>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79742A3"/>
    <w:multiLevelType w:val="hybridMultilevel"/>
    <w:tmpl w:val="3072FD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55C3D"/>
    <w:multiLevelType w:val="hybridMultilevel"/>
    <w:tmpl w:val="0C2656AA"/>
    <w:lvl w:ilvl="0" w:tplc="8284A582">
      <w:start w:val="1"/>
      <w:numFmt w:val="upperRoman"/>
      <w:lvlText w:val="%1."/>
      <w:lvlJc w:val="left"/>
      <w:pPr>
        <w:ind w:left="-720" w:firstLine="0"/>
      </w:pPr>
      <w:rPr>
        <w:rFonts w:hint="default"/>
      </w:rPr>
    </w:lvl>
    <w:lvl w:ilvl="1" w:tplc="E28492C2">
      <w:start w:val="5"/>
      <w:numFmt w:val="upperLetter"/>
      <w:lvlText w:val="%2."/>
      <w:lvlJc w:val="left"/>
      <w:pPr>
        <w:ind w:left="0" w:firstLine="0"/>
      </w:pPr>
      <w:rPr>
        <w:rFonts w:hint="default"/>
      </w:rPr>
    </w:lvl>
    <w:lvl w:ilvl="2" w:tplc="91DE7ABA">
      <w:start w:val="2"/>
      <w:numFmt w:val="decimal"/>
      <w:lvlText w:val="%3."/>
      <w:lvlJc w:val="left"/>
      <w:pPr>
        <w:ind w:left="720" w:firstLine="0"/>
      </w:pPr>
      <w:rPr>
        <w:rFonts w:hint="default"/>
      </w:rPr>
    </w:lvl>
    <w:lvl w:ilvl="3" w:tplc="B12C7DE6">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tplc="87E49642">
      <w:start w:val="1"/>
      <w:numFmt w:val="lowerRoman"/>
      <w:lvlText w:val="%5."/>
      <w:lvlJc w:val="left"/>
      <w:pPr>
        <w:ind w:left="2160" w:firstLine="0"/>
      </w:pPr>
      <w:rPr>
        <w:rFonts w:hint="default"/>
      </w:rPr>
    </w:lvl>
    <w:lvl w:ilvl="5" w:tplc="EB465964">
      <w:start w:val="1"/>
      <w:numFmt w:val="lowerLetter"/>
      <w:lvlText w:val="(%6)"/>
      <w:lvlJc w:val="left"/>
      <w:pPr>
        <w:ind w:left="2880" w:firstLine="0"/>
      </w:pPr>
      <w:rPr>
        <w:rFonts w:hint="default"/>
      </w:rPr>
    </w:lvl>
    <w:lvl w:ilvl="6" w:tplc="B8E2406C">
      <w:start w:val="1"/>
      <w:numFmt w:val="lowerRoman"/>
      <w:lvlText w:val="(%7)"/>
      <w:lvlJc w:val="left"/>
      <w:pPr>
        <w:ind w:left="3600" w:firstLine="0"/>
      </w:pPr>
      <w:rPr>
        <w:rFonts w:hint="default"/>
      </w:rPr>
    </w:lvl>
    <w:lvl w:ilvl="7" w:tplc="D892F724">
      <w:start w:val="1"/>
      <w:numFmt w:val="lowerLetter"/>
      <w:lvlText w:val="(%8)"/>
      <w:lvlJc w:val="left"/>
      <w:pPr>
        <w:ind w:left="4320" w:firstLine="0"/>
      </w:pPr>
      <w:rPr>
        <w:rFonts w:hint="default"/>
      </w:rPr>
    </w:lvl>
    <w:lvl w:ilvl="8" w:tplc="C51A22EA">
      <w:start w:val="1"/>
      <w:numFmt w:val="lowerRoman"/>
      <w:lvlText w:val="(%9)"/>
      <w:lvlJc w:val="left"/>
      <w:pPr>
        <w:ind w:left="5040" w:firstLine="0"/>
      </w:pPr>
      <w:rPr>
        <w:rFonts w:hint="default"/>
      </w:rPr>
    </w:lvl>
  </w:abstractNum>
  <w:abstractNum w:abstractNumId="5" w15:restartNumberingAfterBreak="0">
    <w:nsid w:val="374F1DF5"/>
    <w:multiLevelType w:val="hybridMultilevel"/>
    <w:tmpl w:val="1E483564"/>
    <w:lvl w:ilvl="0" w:tplc="CB88DEA0">
      <w:start w:val="1"/>
      <w:numFmt w:val="upperLetter"/>
      <w:pStyle w:val="Heading2"/>
      <w:lvlText w:val="%1."/>
      <w:lvlJc w:val="left"/>
      <w:pPr>
        <w:ind w:left="720" w:hanging="360"/>
      </w:pPr>
      <w:rPr>
        <w:rFonts w:hint="default"/>
        <w:b/>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670D5"/>
    <w:multiLevelType w:val="multilevel"/>
    <w:tmpl w:val="3FE82712"/>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D256F5C"/>
    <w:multiLevelType w:val="hybridMultilevel"/>
    <w:tmpl w:val="7DDAA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FBE1C07"/>
    <w:multiLevelType w:val="hybridMultilevel"/>
    <w:tmpl w:val="12EEA6C0"/>
    <w:lvl w:ilvl="0" w:tplc="D0FE5C58">
      <w:start w:val="2"/>
      <w:numFmt w:val="upperLetter"/>
      <w:lvlText w:val="%1."/>
      <w:lvlJc w:val="left"/>
      <w:pPr>
        <w:ind w:left="720" w:hanging="720"/>
      </w:pPr>
      <w:rPr>
        <w:rFonts w:hint="default"/>
      </w:rPr>
    </w:lvl>
    <w:lvl w:ilvl="1" w:tplc="FBFC9622">
      <w:start w:val="1"/>
      <w:numFmt w:val="decimal"/>
      <w:lvlText w:val="%2."/>
      <w:lvlJc w:val="left"/>
      <w:pPr>
        <w:ind w:left="1440" w:hanging="720"/>
      </w:pPr>
      <w:rPr>
        <w:rFonts w:hint="default"/>
      </w:rPr>
    </w:lvl>
    <w:lvl w:ilvl="2" w:tplc="3A8A3C46">
      <w:start w:val="1"/>
      <w:numFmt w:val="lowerLetter"/>
      <w:lvlText w:val="%3."/>
      <w:lvlJc w:val="left"/>
      <w:pPr>
        <w:ind w:left="2160" w:hanging="720"/>
      </w:pPr>
      <w:rPr>
        <w:rFonts w:hint="default"/>
      </w:rPr>
    </w:lvl>
    <w:lvl w:ilvl="3" w:tplc="CF1A9392">
      <w:start w:val="1"/>
      <w:numFmt w:val="lowerRoman"/>
      <w:lvlText w:val="%4."/>
      <w:lvlJc w:val="left"/>
      <w:pPr>
        <w:ind w:left="2880" w:hanging="720"/>
      </w:pPr>
      <w:rPr>
        <w:rFonts w:hint="default"/>
        <w:b w:val="0"/>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tplc="F4E0C38E">
      <w:start w:val="1"/>
      <w:numFmt w:val="lowerLetter"/>
      <w:lvlText w:val="%5."/>
      <w:lvlJc w:val="left"/>
      <w:pPr>
        <w:ind w:left="4680" w:hanging="360"/>
      </w:pPr>
      <w:rPr>
        <w:rFonts w:hint="default"/>
      </w:rPr>
    </w:lvl>
    <w:lvl w:ilvl="5" w:tplc="C4464FA2">
      <w:start w:val="1"/>
      <w:numFmt w:val="lowerRoman"/>
      <w:lvlText w:val="%6."/>
      <w:lvlJc w:val="right"/>
      <w:pPr>
        <w:ind w:left="5400" w:hanging="180"/>
      </w:pPr>
      <w:rPr>
        <w:rFonts w:hint="default"/>
      </w:rPr>
    </w:lvl>
    <w:lvl w:ilvl="6" w:tplc="73749F0C">
      <w:start w:val="1"/>
      <w:numFmt w:val="decimal"/>
      <w:lvlText w:val="%7."/>
      <w:lvlJc w:val="left"/>
      <w:pPr>
        <w:ind w:left="6120" w:hanging="360"/>
      </w:pPr>
      <w:rPr>
        <w:rFonts w:hint="default"/>
      </w:rPr>
    </w:lvl>
    <w:lvl w:ilvl="7" w:tplc="2B56DE1C">
      <w:start w:val="1"/>
      <w:numFmt w:val="lowerLetter"/>
      <w:lvlText w:val="%8."/>
      <w:lvlJc w:val="left"/>
      <w:pPr>
        <w:ind w:left="6840" w:hanging="360"/>
      </w:pPr>
      <w:rPr>
        <w:rFonts w:hint="default"/>
      </w:rPr>
    </w:lvl>
    <w:lvl w:ilvl="8" w:tplc="70CCC988">
      <w:start w:val="1"/>
      <w:numFmt w:val="lowerRoman"/>
      <w:lvlText w:val="%9."/>
      <w:lvlJc w:val="right"/>
      <w:pPr>
        <w:ind w:left="7560" w:hanging="180"/>
      </w:pPr>
      <w:rPr>
        <w:rFonts w:hint="default"/>
      </w:rPr>
    </w:lvl>
  </w:abstractNum>
  <w:abstractNum w:abstractNumId="10" w15:restartNumberingAfterBreak="0">
    <w:nsid w:val="76A85268"/>
    <w:multiLevelType w:val="hybridMultilevel"/>
    <w:tmpl w:val="3886E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1"/>
  </w:num>
  <w:num w:numId="6">
    <w:abstractNumId w:val="6"/>
  </w:num>
  <w:num w:numId="7">
    <w:abstractNumId w:val="2"/>
  </w:num>
  <w:num w:numId="8">
    <w:abstractNumId w:val="2"/>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2"/>
    <w:lvlOverride w:ilvl="0">
      <w:startOverride w:val="1"/>
    </w:lvlOverride>
  </w:num>
  <w:num w:numId="12">
    <w:abstractNumId w:val="3"/>
  </w:num>
  <w:num w:numId="13">
    <w:abstractNumId w:val="7"/>
  </w:num>
  <w:num w:numId="14">
    <w:abstractNumId w:val="9"/>
  </w:num>
  <w:num w:numId="15">
    <w:abstractNumId w:val="10"/>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jQwMTc2NbG0NDdW0lEKTi0uzszPAymwqAUATt/5giwAAAA="/>
  </w:docVars>
  <w:rsids>
    <w:rsidRoot w:val="00FA4295"/>
    <w:rsid w:val="0000077F"/>
    <w:rsid w:val="00000BDF"/>
    <w:rsid w:val="0000137F"/>
    <w:rsid w:val="000018C3"/>
    <w:rsid w:val="00001CC8"/>
    <w:rsid w:val="00001D11"/>
    <w:rsid w:val="00002797"/>
    <w:rsid w:val="00002C0D"/>
    <w:rsid w:val="000051C9"/>
    <w:rsid w:val="00005489"/>
    <w:rsid w:val="000054D9"/>
    <w:rsid w:val="00005701"/>
    <w:rsid w:val="000059A1"/>
    <w:rsid w:val="00005ACE"/>
    <w:rsid w:val="00005C8B"/>
    <w:rsid w:val="00005DB0"/>
    <w:rsid w:val="00005F22"/>
    <w:rsid w:val="0000670B"/>
    <w:rsid w:val="00007203"/>
    <w:rsid w:val="00007B06"/>
    <w:rsid w:val="00007CA6"/>
    <w:rsid w:val="00007E46"/>
    <w:rsid w:val="0001030D"/>
    <w:rsid w:val="00011804"/>
    <w:rsid w:val="0001192E"/>
    <w:rsid w:val="000119BA"/>
    <w:rsid w:val="00011B51"/>
    <w:rsid w:val="00012115"/>
    <w:rsid w:val="000121C5"/>
    <w:rsid w:val="00012EE2"/>
    <w:rsid w:val="0001356C"/>
    <w:rsid w:val="00013635"/>
    <w:rsid w:val="0001379C"/>
    <w:rsid w:val="00013A56"/>
    <w:rsid w:val="00013CEC"/>
    <w:rsid w:val="0001443D"/>
    <w:rsid w:val="0001450E"/>
    <w:rsid w:val="000145B6"/>
    <w:rsid w:val="0001472F"/>
    <w:rsid w:val="00014A2A"/>
    <w:rsid w:val="00014B69"/>
    <w:rsid w:val="00014EBD"/>
    <w:rsid w:val="00015B04"/>
    <w:rsid w:val="00015B40"/>
    <w:rsid w:val="00016641"/>
    <w:rsid w:val="00016763"/>
    <w:rsid w:val="0001680F"/>
    <w:rsid w:val="00016D73"/>
    <w:rsid w:val="000171A8"/>
    <w:rsid w:val="00017D88"/>
    <w:rsid w:val="00017F11"/>
    <w:rsid w:val="00017F1D"/>
    <w:rsid w:val="00017F6A"/>
    <w:rsid w:val="000201B2"/>
    <w:rsid w:val="00020284"/>
    <w:rsid w:val="00020D15"/>
    <w:rsid w:val="00021064"/>
    <w:rsid w:val="0002128B"/>
    <w:rsid w:val="00021578"/>
    <w:rsid w:val="000218B2"/>
    <w:rsid w:val="00021A34"/>
    <w:rsid w:val="000220F8"/>
    <w:rsid w:val="00022528"/>
    <w:rsid w:val="0002303B"/>
    <w:rsid w:val="000233F5"/>
    <w:rsid w:val="00023C71"/>
    <w:rsid w:val="00023D33"/>
    <w:rsid w:val="00024660"/>
    <w:rsid w:val="00025024"/>
    <w:rsid w:val="00025D68"/>
    <w:rsid w:val="00025DEC"/>
    <w:rsid w:val="00026422"/>
    <w:rsid w:val="0002674D"/>
    <w:rsid w:val="00026B80"/>
    <w:rsid w:val="00026D62"/>
    <w:rsid w:val="00026F10"/>
    <w:rsid w:val="0002702C"/>
    <w:rsid w:val="000278CF"/>
    <w:rsid w:val="00027E0D"/>
    <w:rsid w:val="00030531"/>
    <w:rsid w:val="00030707"/>
    <w:rsid w:val="00030E24"/>
    <w:rsid w:val="00031008"/>
    <w:rsid w:val="00031591"/>
    <w:rsid w:val="00031606"/>
    <w:rsid w:val="00033AE5"/>
    <w:rsid w:val="00033B56"/>
    <w:rsid w:val="00033F2E"/>
    <w:rsid w:val="00034A34"/>
    <w:rsid w:val="00035409"/>
    <w:rsid w:val="00035788"/>
    <w:rsid w:val="000357D1"/>
    <w:rsid w:val="0003588F"/>
    <w:rsid w:val="00035DAE"/>
    <w:rsid w:val="0003600B"/>
    <w:rsid w:val="000360C4"/>
    <w:rsid w:val="0003646D"/>
    <w:rsid w:val="00036929"/>
    <w:rsid w:val="00036C90"/>
    <w:rsid w:val="00036F41"/>
    <w:rsid w:val="000401A0"/>
    <w:rsid w:val="000414B2"/>
    <w:rsid w:val="00041830"/>
    <w:rsid w:val="00042145"/>
    <w:rsid w:val="000421EB"/>
    <w:rsid w:val="000422D7"/>
    <w:rsid w:val="00043B8D"/>
    <w:rsid w:val="00043BAF"/>
    <w:rsid w:val="00044D21"/>
    <w:rsid w:val="000451A3"/>
    <w:rsid w:val="000454BD"/>
    <w:rsid w:val="00045C3B"/>
    <w:rsid w:val="000460DB"/>
    <w:rsid w:val="000465C4"/>
    <w:rsid w:val="00046658"/>
    <w:rsid w:val="00046826"/>
    <w:rsid w:val="00046BDF"/>
    <w:rsid w:val="00047074"/>
    <w:rsid w:val="000474BB"/>
    <w:rsid w:val="000479E6"/>
    <w:rsid w:val="00047CF4"/>
    <w:rsid w:val="00050149"/>
    <w:rsid w:val="00050E86"/>
    <w:rsid w:val="00050E8B"/>
    <w:rsid w:val="000511F5"/>
    <w:rsid w:val="000512F4"/>
    <w:rsid w:val="000513B9"/>
    <w:rsid w:val="000513DD"/>
    <w:rsid w:val="000519A2"/>
    <w:rsid w:val="00051CA5"/>
    <w:rsid w:val="00052102"/>
    <w:rsid w:val="0005254D"/>
    <w:rsid w:val="000528E4"/>
    <w:rsid w:val="0005296B"/>
    <w:rsid w:val="00052EDC"/>
    <w:rsid w:val="00053176"/>
    <w:rsid w:val="0005334A"/>
    <w:rsid w:val="000535EC"/>
    <w:rsid w:val="000538F9"/>
    <w:rsid w:val="00054B27"/>
    <w:rsid w:val="00054BE9"/>
    <w:rsid w:val="00054EC3"/>
    <w:rsid w:val="000563AA"/>
    <w:rsid w:val="0005684F"/>
    <w:rsid w:val="00056F1B"/>
    <w:rsid w:val="00057636"/>
    <w:rsid w:val="000600D2"/>
    <w:rsid w:val="000603D6"/>
    <w:rsid w:val="00060497"/>
    <w:rsid w:val="000606EE"/>
    <w:rsid w:val="00061210"/>
    <w:rsid w:val="00061FA6"/>
    <w:rsid w:val="000626C0"/>
    <w:rsid w:val="00062955"/>
    <w:rsid w:val="000633E2"/>
    <w:rsid w:val="00064971"/>
    <w:rsid w:val="00064C42"/>
    <w:rsid w:val="00064CEB"/>
    <w:rsid w:val="00065188"/>
    <w:rsid w:val="00065469"/>
    <w:rsid w:val="0006605B"/>
    <w:rsid w:val="0006616A"/>
    <w:rsid w:val="00066613"/>
    <w:rsid w:val="000668C3"/>
    <w:rsid w:val="00066EB6"/>
    <w:rsid w:val="00070311"/>
    <w:rsid w:val="000703DD"/>
    <w:rsid w:val="0007083A"/>
    <w:rsid w:val="0007085E"/>
    <w:rsid w:val="00070DA2"/>
    <w:rsid w:val="0007166B"/>
    <w:rsid w:val="000716B6"/>
    <w:rsid w:val="00071C3F"/>
    <w:rsid w:val="0007237F"/>
    <w:rsid w:val="000727E8"/>
    <w:rsid w:val="00073086"/>
    <w:rsid w:val="0007351E"/>
    <w:rsid w:val="0007374B"/>
    <w:rsid w:val="0007389E"/>
    <w:rsid w:val="00074162"/>
    <w:rsid w:val="0007435F"/>
    <w:rsid w:val="000745C0"/>
    <w:rsid w:val="000748ED"/>
    <w:rsid w:val="00074AF6"/>
    <w:rsid w:val="00074D07"/>
    <w:rsid w:val="00074EF4"/>
    <w:rsid w:val="0007569B"/>
    <w:rsid w:val="00075795"/>
    <w:rsid w:val="00075B01"/>
    <w:rsid w:val="0007698A"/>
    <w:rsid w:val="00077146"/>
    <w:rsid w:val="000771DE"/>
    <w:rsid w:val="000774AA"/>
    <w:rsid w:val="00077C83"/>
    <w:rsid w:val="00077E5A"/>
    <w:rsid w:val="000809DB"/>
    <w:rsid w:val="00080B9F"/>
    <w:rsid w:val="00080F77"/>
    <w:rsid w:val="000813D8"/>
    <w:rsid w:val="00081457"/>
    <w:rsid w:val="00081820"/>
    <w:rsid w:val="00081B1E"/>
    <w:rsid w:val="00081BB0"/>
    <w:rsid w:val="000821CD"/>
    <w:rsid w:val="00082251"/>
    <w:rsid w:val="00082496"/>
    <w:rsid w:val="00082B41"/>
    <w:rsid w:val="00082E62"/>
    <w:rsid w:val="00082F8F"/>
    <w:rsid w:val="00083F8F"/>
    <w:rsid w:val="0008417E"/>
    <w:rsid w:val="00084229"/>
    <w:rsid w:val="000843BE"/>
    <w:rsid w:val="0008462E"/>
    <w:rsid w:val="00084D22"/>
    <w:rsid w:val="00084E4A"/>
    <w:rsid w:val="00084E6C"/>
    <w:rsid w:val="00085649"/>
    <w:rsid w:val="000856F2"/>
    <w:rsid w:val="000858D8"/>
    <w:rsid w:val="00085A1E"/>
    <w:rsid w:val="00085ED9"/>
    <w:rsid w:val="00085FEA"/>
    <w:rsid w:val="000862F7"/>
    <w:rsid w:val="000864D9"/>
    <w:rsid w:val="00087659"/>
    <w:rsid w:val="000878FB"/>
    <w:rsid w:val="00087DEA"/>
    <w:rsid w:val="00091082"/>
    <w:rsid w:val="00091402"/>
    <w:rsid w:val="000919A7"/>
    <w:rsid w:val="0009246B"/>
    <w:rsid w:val="0009259C"/>
    <w:rsid w:val="0009279D"/>
    <w:rsid w:val="00092CD9"/>
    <w:rsid w:val="0009307B"/>
    <w:rsid w:val="00094036"/>
    <w:rsid w:val="00094AA4"/>
    <w:rsid w:val="00094D40"/>
    <w:rsid w:val="000953F1"/>
    <w:rsid w:val="0009562A"/>
    <w:rsid w:val="00095664"/>
    <w:rsid w:val="00095802"/>
    <w:rsid w:val="000959E0"/>
    <w:rsid w:val="00095B9F"/>
    <w:rsid w:val="00095D31"/>
    <w:rsid w:val="0009658C"/>
    <w:rsid w:val="000966E9"/>
    <w:rsid w:val="00096F91"/>
    <w:rsid w:val="0009799B"/>
    <w:rsid w:val="00097C7B"/>
    <w:rsid w:val="000A0175"/>
    <w:rsid w:val="000A073B"/>
    <w:rsid w:val="000A07C3"/>
    <w:rsid w:val="000A0F3F"/>
    <w:rsid w:val="000A1950"/>
    <w:rsid w:val="000A1CC0"/>
    <w:rsid w:val="000A1FFD"/>
    <w:rsid w:val="000A2007"/>
    <w:rsid w:val="000A289A"/>
    <w:rsid w:val="000A2B31"/>
    <w:rsid w:val="000A398D"/>
    <w:rsid w:val="000A3FE3"/>
    <w:rsid w:val="000A4286"/>
    <w:rsid w:val="000A51B3"/>
    <w:rsid w:val="000A5A0C"/>
    <w:rsid w:val="000A5B6E"/>
    <w:rsid w:val="000A5F05"/>
    <w:rsid w:val="000A602F"/>
    <w:rsid w:val="000A64A9"/>
    <w:rsid w:val="000A6686"/>
    <w:rsid w:val="000A6810"/>
    <w:rsid w:val="000A6811"/>
    <w:rsid w:val="000A75A6"/>
    <w:rsid w:val="000A7BC1"/>
    <w:rsid w:val="000A7C63"/>
    <w:rsid w:val="000A7CCA"/>
    <w:rsid w:val="000A7D16"/>
    <w:rsid w:val="000A7D9E"/>
    <w:rsid w:val="000B0983"/>
    <w:rsid w:val="000B0DF2"/>
    <w:rsid w:val="000B1353"/>
    <w:rsid w:val="000B194D"/>
    <w:rsid w:val="000B195E"/>
    <w:rsid w:val="000B2846"/>
    <w:rsid w:val="000B2FE4"/>
    <w:rsid w:val="000B3125"/>
    <w:rsid w:val="000B3502"/>
    <w:rsid w:val="000B359D"/>
    <w:rsid w:val="000B3BCE"/>
    <w:rsid w:val="000B423D"/>
    <w:rsid w:val="000B432F"/>
    <w:rsid w:val="000B43F5"/>
    <w:rsid w:val="000B4850"/>
    <w:rsid w:val="000B5055"/>
    <w:rsid w:val="000B5D5B"/>
    <w:rsid w:val="000B71FB"/>
    <w:rsid w:val="000B7BA1"/>
    <w:rsid w:val="000C216F"/>
    <w:rsid w:val="000C22CC"/>
    <w:rsid w:val="000C2A8F"/>
    <w:rsid w:val="000C2C7D"/>
    <w:rsid w:val="000C30B2"/>
    <w:rsid w:val="000C3571"/>
    <w:rsid w:val="000C37BD"/>
    <w:rsid w:val="000C3BB7"/>
    <w:rsid w:val="000C3D4D"/>
    <w:rsid w:val="000C42D2"/>
    <w:rsid w:val="000C4B4E"/>
    <w:rsid w:val="000C53A9"/>
    <w:rsid w:val="000C5466"/>
    <w:rsid w:val="000C554E"/>
    <w:rsid w:val="000C55A0"/>
    <w:rsid w:val="000C57BC"/>
    <w:rsid w:val="000C5FF3"/>
    <w:rsid w:val="000C6C1B"/>
    <w:rsid w:val="000C7170"/>
    <w:rsid w:val="000C77DE"/>
    <w:rsid w:val="000C7CFC"/>
    <w:rsid w:val="000D03D3"/>
    <w:rsid w:val="000D092B"/>
    <w:rsid w:val="000D0C48"/>
    <w:rsid w:val="000D0F96"/>
    <w:rsid w:val="000D2131"/>
    <w:rsid w:val="000D23D2"/>
    <w:rsid w:val="000D2545"/>
    <w:rsid w:val="000D2725"/>
    <w:rsid w:val="000D2856"/>
    <w:rsid w:val="000D2B34"/>
    <w:rsid w:val="000D2C93"/>
    <w:rsid w:val="000D35AC"/>
    <w:rsid w:val="000D39F3"/>
    <w:rsid w:val="000D3CCC"/>
    <w:rsid w:val="000D3CE7"/>
    <w:rsid w:val="000D4C44"/>
    <w:rsid w:val="000D4F34"/>
    <w:rsid w:val="000D4F41"/>
    <w:rsid w:val="000D54C6"/>
    <w:rsid w:val="000D5BE5"/>
    <w:rsid w:val="000D6687"/>
    <w:rsid w:val="000D66CA"/>
    <w:rsid w:val="000D6B7F"/>
    <w:rsid w:val="000D798E"/>
    <w:rsid w:val="000D7A5C"/>
    <w:rsid w:val="000D7FD4"/>
    <w:rsid w:val="000D7FE4"/>
    <w:rsid w:val="000E02A2"/>
    <w:rsid w:val="000E02FA"/>
    <w:rsid w:val="000E05C1"/>
    <w:rsid w:val="000E0805"/>
    <w:rsid w:val="000E0983"/>
    <w:rsid w:val="000E172E"/>
    <w:rsid w:val="000E1C75"/>
    <w:rsid w:val="000E1F8F"/>
    <w:rsid w:val="000E272A"/>
    <w:rsid w:val="000E29BC"/>
    <w:rsid w:val="000E3740"/>
    <w:rsid w:val="000E3DCE"/>
    <w:rsid w:val="000E3F0D"/>
    <w:rsid w:val="000E4E1F"/>
    <w:rsid w:val="000E502F"/>
    <w:rsid w:val="000E523C"/>
    <w:rsid w:val="000E5827"/>
    <w:rsid w:val="000E5AEC"/>
    <w:rsid w:val="000E5BC3"/>
    <w:rsid w:val="000E5C11"/>
    <w:rsid w:val="000F008A"/>
    <w:rsid w:val="000F03B7"/>
    <w:rsid w:val="000F09BF"/>
    <w:rsid w:val="000F0C6C"/>
    <w:rsid w:val="000F1120"/>
    <w:rsid w:val="000F19CC"/>
    <w:rsid w:val="000F1DCF"/>
    <w:rsid w:val="000F1F9A"/>
    <w:rsid w:val="000F25AE"/>
    <w:rsid w:val="000F2600"/>
    <w:rsid w:val="000F303F"/>
    <w:rsid w:val="000F3265"/>
    <w:rsid w:val="000F36F1"/>
    <w:rsid w:val="000F39B8"/>
    <w:rsid w:val="000F56E6"/>
    <w:rsid w:val="000F5A85"/>
    <w:rsid w:val="000F620A"/>
    <w:rsid w:val="000F6504"/>
    <w:rsid w:val="000F670F"/>
    <w:rsid w:val="000F74B9"/>
    <w:rsid w:val="0010036A"/>
    <w:rsid w:val="001003B3"/>
    <w:rsid w:val="00100526"/>
    <w:rsid w:val="0010083F"/>
    <w:rsid w:val="00100953"/>
    <w:rsid w:val="00100BE3"/>
    <w:rsid w:val="00100CEA"/>
    <w:rsid w:val="00101324"/>
    <w:rsid w:val="001014E9"/>
    <w:rsid w:val="0010151F"/>
    <w:rsid w:val="0010174E"/>
    <w:rsid w:val="00101978"/>
    <w:rsid w:val="00101DB4"/>
    <w:rsid w:val="001020D5"/>
    <w:rsid w:val="00102975"/>
    <w:rsid w:val="00102ACE"/>
    <w:rsid w:val="00103353"/>
    <w:rsid w:val="0010356E"/>
    <w:rsid w:val="00103755"/>
    <w:rsid w:val="00103A7F"/>
    <w:rsid w:val="00103A88"/>
    <w:rsid w:val="0010479A"/>
    <w:rsid w:val="00104993"/>
    <w:rsid w:val="00104E23"/>
    <w:rsid w:val="0010509B"/>
    <w:rsid w:val="00105DFB"/>
    <w:rsid w:val="00106070"/>
    <w:rsid w:val="00106ABF"/>
    <w:rsid w:val="0010709C"/>
    <w:rsid w:val="0010724B"/>
    <w:rsid w:val="001073A7"/>
    <w:rsid w:val="001077CE"/>
    <w:rsid w:val="00107DEA"/>
    <w:rsid w:val="001105EC"/>
    <w:rsid w:val="00110926"/>
    <w:rsid w:val="00110FF9"/>
    <w:rsid w:val="00111937"/>
    <w:rsid w:val="00112A70"/>
    <w:rsid w:val="00113319"/>
    <w:rsid w:val="00113638"/>
    <w:rsid w:val="001142BF"/>
    <w:rsid w:val="00114671"/>
    <w:rsid w:val="00114E60"/>
    <w:rsid w:val="00114FDD"/>
    <w:rsid w:val="00115018"/>
    <w:rsid w:val="0011526A"/>
    <w:rsid w:val="001152E1"/>
    <w:rsid w:val="00115340"/>
    <w:rsid w:val="0011572D"/>
    <w:rsid w:val="00116015"/>
    <w:rsid w:val="00116EF3"/>
    <w:rsid w:val="00117905"/>
    <w:rsid w:val="00117906"/>
    <w:rsid w:val="00117B38"/>
    <w:rsid w:val="00117E4A"/>
    <w:rsid w:val="00120839"/>
    <w:rsid w:val="001209CA"/>
    <w:rsid w:val="00120C46"/>
    <w:rsid w:val="0012114D"/>
    <w:rsid w:val="00121657"/>
    <w:rsid w:val="001219C9"/>
    <w:rsid w:val="00122367"/>
    <w:rsid w:val="001224A3"/>
    <w:rsid w:val="00122C1D"/>
    <w:rsid w:val="00122C64"/>
    <w:rsid w:val="00123115"/>
    <w:rsid w:val="0012364F"/>
    <w:rsid w:val="001238F0"/>
    <w:rsid w:val="001238FF"/>
    <w:rsid w:val="00124E08"/>
    <w:rsid w:val="00124E8F"/>
    <w:rsid w:val="00125195"/>
    <w:rsid w:val="00125540"/>
    <w:rsid w:val="0012570F"/>
    <w:rsid w:val="00125A76"/>
    <w:rsid w:val="0012680E"/>
    <w:rsid w:val="00126E61"/>
    <w:rsid w:val="00126FF6"/>
    <w:rsid w:val="00127230"/>
    <w:rsid w:val="001274DD"/>
    <w:rsid w:val="00127B54"/>
    <w:rsid w:val="00127EC4"/>
    <w:rsid w:val="00127F73"/>
    <w:rsid w:val="00127FDC"/>
    <w:rsid w:val="001302A1"/>
    <w:rsid w:val="001303D2"/>
    <w:rsid w:val="00130426"/>
    <w:rsid w:val="001309C5"/>
    <w:rsid w:val="00131B34"/>
    <w:rsid w:val="00131F40"/>
    <w:rsid w:val="001324E3"/>
    <w:rsid w:val="001327F3"/>
    <w:rsid w:val="0013297A"/>
    <w:rsid w:val="00133AE0"/>
    <w:rsid w:val="00133F20"/>
    <w:rsid w:val="00133FEF"/>
    <w:rsid w:val="0013414E"/>
    <w:rsid w:val="00134627"/>
    <w:rsid w:val="0013464B"/>
    <w:rsid w:val="00134733"/>
    <w:rsid w:val="00135E61"/>
    <w:rsid w:val="001366FB"/>
    <w:rsid w:val="001375D8"/>
    <w:rsid w:val="00140B9E"/>
    <w:rsid w:val="00141657"/>
    <w:rsid w:val="00141B25"/>
    <w:rsid w:val="00142032"/>
    <w:rsid w:val="00142993"/>
    <w:rsid w:val="00143068"/>
    <w:rsid w:val="00143646"/>
    <w:rsid w:val="001438C3"/>
    <w:rsid w:val="0014390B"/>
    <w:rsid w:val="00143A90"/>
    <w:rsid w:val="00143CDE"/>
    <w:rsid w:val="00143DE4"/>
    <w:rsid w:val="0014415B"/>
    <w:rsid w:val="0014447E"/>
    <w:rsid w:val="0014509F"/>
    <w:rsid w:val="0014536C"/>
    <w:rsid w:val="0014564F"/>
    <w:rsid w:val="001461E1"/>
    <w:rsid w:val="0014628C"/>
    <w:rsid w:val="00146433"/>
    <w:rsid w:val="00146801"/>
    <w:rsid w:val="0014693F"/>
    <w:rsid w:val="00146BFE"/>
    <w:rsid w:val="0014710C"/>
    <w:rsid w:val="0014714D"/>
    <w:rsid w:val="00147254"/>
    <w:rsid w:val="00147771"/>
    <w:rsid w:val="00147C1F"/>
    <w:rsid w:val="00147D2E"/>
    <w:rsid w:val="0015085D"/>
    <w:rsid w:val="00150ECE"/>
    <w:rsid w:val="001510CB"/>
    <w:rsid w:val="00151129"/>
    <w:rsid w:val="0015160F"/>
    <w:rsid w:val="0015189D"/>
    <w:rsid w:val="00151C77"/>
    <w:rsid w:val="001528E5"/>
    <w:rsid w:val="00152EB5"/>
    <w:rsid w:val="00152FD4"/>
    <w:rsid w:val="0015309D"/>
    <w:rsid w:val="0015396C"/>
    <w:rsid w:val="00153FAA"/>
    <w:rsid w:val="001541F6"/>
    <w:rsid w:val="00154826"/>
    <w:rsid w:val="001553CA"/>
    <w:rsid w:val="00156AD6"/>
    <w:rsid w:val="00160F3D"/>
    <w:rsid w:val="001614C0"/>
    <w:rsid w:val="001614E7"/>
    <w:rsid w:val="00161721"/>
    <w:rsid w:val="00161B62"/>
    <w:rsid w:val="00161CCE"/>
    <w:rsid w:val="00161D97"/>
    <w:rsid w:val="00161FB7"/>
    <w:rsid w:val="00161FC4"/>
    <w:rsid w:val="001620D5"/>
    <w:rsid w:val="00162653"/>
    <w:rsid w:val="00162BB0"/>
    <w:rsid w:val="001636D4"/>
    <w:rsid w:val="00163957"/>
    <w:rsid w:val="00163CD5"/>
    <w:rsid w:val="001640F2"/>
    <w:rsid w:val="00164187"/>
    <w:rsid w:val="001643D0"/>
    <w:rsid w:val="001646BD"/>
    <w:rsid w:val="00164C3D"/>
    <w:rsid w:val="001655D1"/>
    <w:rsid w:val="00165FCB"/>
    <w:rsid w:val="001663FA"/>
    <w:rsid w:val="001669EB"/>
    <w:rsid w:val="00167188"/>
    <w:rsid w:val="00167255"/>
    <w:rsid w:val="00167924"/>
    <w:rsid w:val="00167A99"/>
    <w:rsid w:val="0017052D"/>
    <w:rsid w:val="001705AA"/>
    <w:rsid w:val="00170B37"/>
    <w:rsid w:val="00170E12"/>
    <w:rsid w:val="001711AB"/>
    <w:rsid w:val="001711E9"/>
    <w:rsid w:val="00171698"/>
    <w:rsid w:val="0017180D"/>
    <w:rsid w:val="00171C34"/>
    <w:rsid w:val="00171C97"/>
    <w:rsid w:val="00171D49"/>
    <w:rsid w:val="001725A3"/>
    <w:rsid w:val="0017288C"/>
    <w:rsid w:val="00172AFE"/>
    <w:rsid w:val="00173038"/>
    <w:rsid w:val="0017335A"/>
    <w:rsid w:val="0017373A"/>
    <w:rsid w:val="00174339"/>
    <w:rsid w:val="00174955"/>
    <w:rsid w:val="0017507D"/>
    <w:rsid w:val="00175A69"/>
    <w:rsid w:val="00175C23"/>
    <w:rsid w:val="00176036"/>
    <w:rsid w:val="001767FA"/>
    <w:rsid w:val="00176D30"/>
    <w:rsid w:val="00177594"/>
    <w:rsid w:val="00177A91"/>
    <w:rsid w:val="00177AB5"/>
    <w:rsid w:val="00177EFE"/>
    <w:rsid w:val="001804A0"/>
    <w:rsid w:val="00180BF1"/>
    <w:rsid w:val="00180D9A"/>
    <w:rsid w:val="00181370"/>
    <w:rsid w:val="00181842"/>
    <w:rsid w:val="001818CB"/>
    <w:rsid w:val="00181CB2"/>
    <w:rsid w:val="00181ED6"/>
    <w:rsid w:val="00182663"/>
    <w:rsid w:val="00182813"/>
    <w:rsid w:val="00182925"/>
    <w:rsid w:val="0018309B"/>
    <w:rsid w:val="001833C9"/>
    <w:rsid w:val="001833DB"/>
    <w:rsid w:val="001833F1"/>
    <w:rsid w:val="0018354B"/>
    <w:rsid w:val="00183824"/>
    <w:rsid w:val="0018443E"/>
    <w:rsid w:val="0018477A"/>
    <w:rsid w:val="001848BC"/>
    <w:rsid w:val="0018498B"/>
    <w:rsid w:val="00184ADF"/>
    <w:rsid w:val="00184D5B"/>
    <w:rsid w:val="00184E93"/>
    <w:rsid w:val="0018590E"/>
    <w:rsid w:val="00185B20"/>
    <w:rsid w:val="00186254"/>
    <w:rsid w:val="001863A6"/>
    <w:rsid w:val="00186443"/>
    <w:rsid w:val="0018647E"/>
    <w:rsid w:val="00186702"/>
    <w:rsid w:val="001869C0"/>
    <w:rsid w:val="00186A95"/>
    <w:rsid w:val="00187A9D"/>
    <w:rsid w:val="001904B0"/>
    <w:rsid w:val="001905A8"/>
    <w:rsid w:val="00190B80"/>
    <w:rsid w:val="00190B98"/>
    <w:rsid w:val="0019156C"/>
    <w:rsid w:val="00191E5E"/>
    <w:rsid w:val="00192008"/>
    <w:rsid w:val="00192201"/>
    <w:rsid w:val="00192733"/>
    <w:rsid w:val="0019283A"/>
    <w:rsid w:val="00193083"/>
    <w:rsid w:val="001932AB"/>
    <w:rsid w:val="00193D4C"/>
    <w:rsid w:val="00194430"/>
    <w:rsid w:val="00194591"/>
    <w:rsid w:val="001946D5"/>
    <w:rsid w:val="00194B7D"/>
    <w:rsid w:val="001960E2"/>
    <w:rsid w:val="00196B57"/>
    <w:rsid w:val="00196FA6"/>
    <w:rsid w:val="00197057"/>
    <w:rsid w:val="001971F6"/>
    <w:rsid w:val="001A03A8"/>
    <w:rsid w:val="001A03E4"/>
    <w:rsid w:val="001A0BEA"/>
    <w:rsid w:val="001A1658"/>
    <w:rsid w:val="001A1803"/>
    <w:rsid w:val="001A18EF"/>
    <w:rsid w:val="001A1B4B"/>
    <w:rsid w:val="001A1CAC"/>
    <w:rsid w:val="001A25FB"/>
    <w:rsid w:val="001A27AF"/>
    <w:rsid w:val="001A2D2B"/>
    <w:rsid w:val="001A308D"/>
    <w:rsid w:val="001A3730"/>
    <w:rsid w:val="001A3E0F"/>
    <w:rsid w:val="001A3E7D"/>
    <w:rsid w:val="001A4177"/>
    <w:rsid w:val="001A45AE"/>
    <w:rsid w:val="001A4652"/>
    <w:rsid w:val="001A4B4E"/>
    <w:rsid w:val="001A50E8"/>
    <w:rsid w:val="001A5839"/>
    <w:rsid w:val="001A588B"/>
    <w:rsid w:val="001A610A"/>
    <w:rsid w:val="001A63CE"/>
    <w:rsid w:val="001A658B"/>
    <w:rsid w:val="001A65A7"/>
    <w:rsid w:val="001A7124"/>
    <w:rsid w:val="001A7588"/>
    <w:rsid w:val="001A7844"/>
    <w:rsid w:val="001A78EF"/>
    <w:rsid w:val="001A7A8F"/>
    <w:rsid w:val="001B0EA5"/>
    <w:rsid w:val="001B1045"/>
    <w:rsid w:val="001B11CC"/>
    <w:rsid w:val="001B2354"/>
    <w:rsid w:val="001B24D9"/>
    <w:rsid w:val="001B2563"/>
    <w:rsid w:val="001B36BC"/>
    <w:rsid w:val="001B398F"/>
    <w:rsid w:val="001B3B88"/>
    <w:rsid w:val="001B3BB8"/>
    <w:rsid w:val="001B3D28"/>
    <w:rsid w:val="001B3DF7"/>
    <w:rsid w:val="001B4818"/>
    <w:rsid w:val="001B4A4D"/>
    <w:rsid w:val="001B4AC5"/>
    <w:rsid w:val="001B4E8D"/>
    <w:rsid w:val="001B50A6"/>
    <w:rsid w:val="001B5825"/>
    <w:rsid w:val="001B5A44"/>
    <w:rsid w:val="001B5B38"/>
    <w:rsid w:val="001B6068"/>
    <w:rsid w:val="001B675C"/>
    <w:rsid w:val="001B6D4C"/>
    <w:rsid w:val="001B6D6B"/>
    <w:rsid w:val="001B6DA6"/>
    <w:rsid w:val="001B7079"/>
    <w:rsid w:val="001B76A9"/>
    <w:rsid w:val="001B770A"/>
    <w:rsid w:val="001B7981"/>
    <w:rsid w:val="001B7B5A"/>
    <w:rsid w:val="001C08FB"/>
    <w:rsid w:val="001C0F2A"/>
    <w:rsid w:val="001C1468"/>
    <w:rsid w:val="001C1812"/>
    <w:rsid w:val="001C1CA9"/>
    <w:rsid w:val="001C2A1D"/>
    <w:rsid w:val="001C2E59"/>
    <w:rsid w:val="001C32B9"/>
    <w:rsid w:val="001C40B3"/>
    <w:rsid w:val="001C4379"/>
    <w:rsid w:val="001C5ECE"/>
    <w:rsid w:val="001C607A"/>
    <w:rsid w:val="001C60A5"/>
    <w:rsid w:val="001C63B2"/>
    <w:rsid w:val="001C68CE"/>
    <w:rsid w:val="001C6F08"/>
    <w:rsid w:val="001C73B7"/>
    <w:rsid w:val="001C795B"/>
    <w:rsid w:val="001C7E19"/>
    <w:rsid w:val="001D072D"/>
    <w:rsid w:val="001D077E"/>
    <w:rsid w:val="001D0903"/>
    <w:rsid w:val="001D103D"/>
    <w:rsid w:val="001D1437"/>
    <w:rsid w:val="001D1B03"/>
    <w:rsid w:val="001D1F93"/>
    <w:rsid w:val="001D24F7"/>
    <w:rsid w:val="001D26A3"/>
    <w:rsid w:val="001D3523"/>
    <w:rsid w:val="001D357A"/>
    <w:rsid w:val="001D3606"/>
    <w:rsid w:val="001D4ACF"/>
    <w:rsid w:val="001D58A8"/>
    <w:rsid w:val="001D60A3"/>
    <w:rsid w:val="001D637C"/>
    <w:rsid w:val="001D6661"/>
    <w:rsid w:val="001D743A"/>
    <w:rsid w:val="001D74FC"/>
    <w:rsid w:val="001D7A4D"/>
    <w:rsid w:val="001D7BC5"/>
    <w:rsid w:val="001E0352"/>
    <w:rsid w:val="001E086F"/>
    <w:rsid w:val="001E18DE"/>
    <w:rsid w:val="001E1D66"/>
    <w:rsid w:val="001E1ED6"/>
    <w:rsid w:val="001E2413"/>
    <w:rsid w:val="001E24AE"/>
    <w:rsid w:val="001E2673"/>
    <w:rsid w:val="001E2DA2"/>
    <w:rsid w:val="001E2E9F"/>
    <w:rsid w:val="001E379A"/>
    <w:rsid w:val="001E3BF2"/>
    <w:rsid w:val="001E3C2E"/>
    <w:rsid w:val="001E3C89"/>
    <w:rsid w:val="001E4196"/>
    <w:rsid w:val="001E459B"/>
    <w:rsid w:val="001E482D"/>
    <w:rsid w:val="001E4FD4"/>
    <w:rsid w:val="001E56F6"/>
    <w:rsid w:val="001E57C4"/>
    <w:rsid w:val="001E5926"/>
    <w:rsid w:val="001E5AF9"/>
    <w:rsid w:val="001E5BB9"/>
    <w:rsid w:val="001E5F75"/>
    <w:rsid w:val="001E63B0"/>
    <w:rsid w:val="001E6668"/>
    <w:rsid w:val="001E6930"/>
    <w:rsid w:val="001E6A99"/>
    <w:rsid w:val="001E6D70"/>
    <w:rsid w:val="001E6F69"/>
    <w:rsid w:val="001E716A"/>
    <w:rsid w:val="001E7614"/>
    <w:rsid w:val="001E778D"/>
    <w:rsid w:val="001E7E31"/>
    <w:rsid w:val="001E7FEF"/>
    <w:rsid w:val="001F02FA"/>
    <w:rsid w:val="001F0302"/>
    <w:rsid w:val="001F122E"/>
    <w:rsid w:val="001F12A7"/>
    <w:rsid w:val="001F1C22"/>
    <w:rsid w:val="001F1E9C"/>
    <w:rsid w:val="001F2214"/>
    <w:rsid w:val="001F3176"/>
    <w:rsid w:val="001F3D65"/>
    <w:rsid w:val="001F4536"/>
    <w:rsid w:val="001F4A97"/>
    <w:rsid w:val="001F5AB5"/>
    <w:rsid w:val="001F5E73"/>
    <w:rsid w:val="001F637A"/>
    <w:rsid w:val="001F674E"/>
    <w:rsid w:val="001F6B77"/>
    <w:rsid w:val="001F6D8C"/>
    <w:rsid w:val="001F6FB1"/>
    <w:rsid w:val="001F717A"/>
    <w:rsid w:val="001F76FD"/>
    <w:rsid w:val="001F7866"/>
    <w:rsid w:val="00200D34"/>
    <w:rsid w:val="00201CBC"/>
    <w:rsid w:val="00201DD3"/>
    <w:rsid w:val="00201EC9"/>
    <w:rsid w:val="002029B8"/>
    <w:rsid w:val="002029E8"/>
    <w:rsid w:val="00203328"/>
    <w:rsid w:val="00203750"/>
    <w:rsid w:val="00203EB9"/>
    <w:rsid w:val="0020422E"/>
    <w:rsid w:val="0020452A"/>
    <w:rsid w:val="002050A4"/>
    <w:rsid w:val="002054F1"/>
    <w:rsid w:val="002055A5"/>
    <w:rsid w:val="00205715"/>
    <w:rsid w:val="0020580C"/>
    <w:rsid w:val="0020608D"/>
    <w:rsid w:val="00206BF6"/>
    <w:rsid w:val="00206D15"/>
    <w:rsid w:val="00207069"/>
    <w:rsid w:val="00207256"/>
    <w:rsid w:val="00207301"/>
    <w:rsid w:val="0020741C"/>
    <w:rsid w:val="0020755C"/>
    <w:rsid w:val="002075B6"/>
    <w:rsid w:val="00207BF6"/>
    <w:rsid w:val="00207DC1"/>
    <w:rsid w:val="002100B6"/>
    <w:rsid w:val="002100CE"/>
    <w:rsid w:val="00210450"/>
    <w:rsid w:val="00210CFD"/>
    <w:rsid w:val="00210DD1"/>
    <w:rsid w:val="00210E69"/>
    <w:rsid w:val="002117DC"/>
    <w:rsid w:val="00211CB2"/>
    <w:rsid w:val="00211CEA"/>
    <w:rsid w:val="002120AF"/>
    <w:rsid w:val="00212144"/>
    <w:rsid w:val="00212357"/>
    <w:rsid w:val="002129FB"/>
    <w:rsid w:val="0021325D"/>
    <w:rsid w:val="00213A42"/>
    <w:rsid w:val="00213AA3"/>
    <w:rsid w:val="00213AF0"/>
    <w:rsid w:val="0021451A"/>
    <w:rsid w:val="00214888"/>
    <w:rsid w:val="00214985"/>
    <w:rsid w:val="00214A1D"/>
    <w:rsid w:val="00214B21"/>
    <w:rsid w:val="002153EF"/>
    <w:rsid w:val="00215653"/>
    <w:rsid w:val="002157ED"/>
    <w:rsid w:val="00215885"/>
    <w:rsid w:val="00215E52"/>
    <w:rsid w:val="0021633F"/>
    <w:rsid w:val="00217C55"/>
    <w:rsid w:val="002206C2"/>
    <w:rsid w:val="002207E4"/>
    <w:rsid w:val="00221067"/>
    <w:rsid w:val="002220DB"/>
    <w:rsid w:val="0022227D"/>
    <w:rsid w:val="0022231E"/>
    <w:rsid w:val="002223C3"/>
    <w:rsid w:val="002227D6"/>
    <w:rsid w:val="002228B5"/>
    <w:rsid w:val="00224CA6"/>
    <w:rsid w:val="00224D32"/>
    <w:rsid w:val="002252BA"/>
    <w:rsid w:val="002259B3"/>
    <w:rsid w:val="00225AA3"/>
    <w:rsid w:val="002263CC"/>
    <w:rsid w:val="00226708"/>
    <w:rsid w:val="002269B0"/>
    <w:rsid w:val="00226A83"/>
    <w:rsid w:val="0022753D"/>
    <w:rsid w:val="00227CB7"/>
    <w:rsid w:val="00227CD3"/>
    <w:rsid w:val="00227F55"/>
    <w:rsid w:val="00227F6C"/>
    <w:rsid w:val="00230277"/>
    <w:rsid w:val="00230A47"/>
    <w:rsid w:val="002312BA"/>
    <w:rsid w:val="00231E4A"/>
    <w:rsid w:val="00232211"/>
    <w:rsid w:val="0023226C"/>
    <w:rsid w:val="00232312"/>
    <w:rsid w:val="002324E4"/>
    <w:rsid w:val="00232A0B"/>
    <w:rsid w:val="00232F3A"/>
    <w:rsid w:val="002338E0"/>
    <w:rsid w:val="00233C3E"/>
    <w:rsid w:val="00233C8C"/>
    <w:rsid w:val="00233FCE"/>
    <w:rsid w:val="00234B8B"/>
    <w:rsid w:val="002352E0"/>
    <w:rsid w:val="00235BE1"/>
    <w:rsid w:val="00235C2A"/>
    <w:rsid w:val="00236332"/>
    <w:rsid w:val="00237023"/>
    <w:rsid w:val="00240785"/>
    <w:rsid w:val="0024091F"/>
    <w:rsid w:val="002415A2"/>
    <w:rsid w:val="0024186F"/>
    <w:rsid w:val="00241C46"/>
    <w:rsid w:val="002439A9"/>
    <w:rsid w:val="002444F4"/>
    <w:rsid w:val="00244875"/>
    <w:rsid w:val="0024594D"/>
    <w:rsid w:val="00245D6B"/>
    <w:rsid w:val="00245D70"/>
    <w:rsid w:val="00246423"/>
    <w:rsid w:val="00246479"/>
    <w:rsid w:val="002477DE"/>
    <w:rsid w:val="002478DA"/>
    <w:rsid w:val="00247CF7"/>
    <w:rsid w:val="00250081"/>
    <w:rsid w:val="002501AA"/>
    <w:rsid w:val="00250DC8"/>
    <w:rsid w:val="00251700"/>
    <w:rsid w:val="002517EF"/>
    <w:rsid w:val="00251A48"/>
    <w:rsid w:val="00251DAE"/>
    <w:rsid w:val="00251F1C"/>
    <w:rsid w:val="0025231F"/>
    <w:rsid w:val="002541B5"/>
    <w:rsid w:val="00254738"/>
    <w:rsid w:val="0025487F"/>
    <w:rsid w:val="002557A0"/>
    <w:rsid w:val="002557D3"/>
    <w:rsid w:val="00255F53"/>
    <w:rsid w:val="002560E7"/>
    <w:rsid w:val="00256690"/>
    <w:rsid w:val="00256B8A"/>
    <w:rsid w:val="00256BD4"/>
    <w:rsid w:val="00256F1F"/>
    <w:rsid w:val="00257474"/>
    <w:rsid w:val="002576DC"/>
    <w:rsid w:val="00257AAB"/>
    <w:rsid w:val="00260621"/>
    <w:rsid w:val="00260C1D"/>
    <w:rsid w:val="00260F9E"/>
    <w:rsid w:val="002614AB"/>
    <w:rsid w:val="0026235D"/>
    <w:rsid w:val="00262482"/>
    <w:rsid w:val="002624EE"/>
    <w:rsid w:val="00262741"/>
    <w:rsid w:val="00262940"/>
    <w:rsid w:val="002638EF"/>
    <w:rsid w:val="002641C0"/>
    <w:rsid w:val="002646FA"/>
    <w:rsid w:val="00264AB1"/>
    <w:rsid w:val="00265212"/>
    <w:rsid w:val="00265E77"/>
    <w:rsid w:val="00265ECA"/>
    <w:rsid w:val="0026659F"/>
    <w:rsid w:val="00266ADE"/>
    <w:rsid w:val="00266BB0"/>
    <w:rsid w:val="00266DDB"/>
    <w:rsid w:val="00267082"/>
    <w:rsid w:val="00267346"/>
    <w:rsid w:val="0026775A"/>
    <w:rsid w:val="00270085"/>
    <w:rsid w:val="002708CE"/>
    <w:rsid w:val="00270AD8"/>
    <w:rsid w:val="00270B2D"/>
    <w:rsid w:val="00270E15"/>
    <w:rsid w:val="00271B84"/>
    <w:rsid w:val="00271C5C"/>
    <w:rsid w:val="00271E86"/>
    <w:rsid w:val="00272381"/>
    <w:rsid w:val="0027244F"/>
    <w:rsid w:val="00273195"/>
    <w:rsid w:val="00273435"/>
    <w:rsid w:val="00273A20"/>
    <w:rsid w:val="00273FD3"/>
    <w:rsid w:val="00274333"/>
    <w:rsid w:val="00274D1A"/>
    <w:rsid w:val="00275561"/>
    <w:rsid w:val="00275977"/>
    <w:rsid w:val="00275998"/>
    <w:rsid w:val="00275D79"/>
    <w:rsid w:val="002769ED"/>
    <w:rsid w:val="002770FB"/>
    <w:rsid w:val="00277291"/>
    <w:rsid w:val="002774C8"/>
    <w:rsid w:val="0027784F"/>
    <w:rsid w:val="0028010F"/>
    <w:rsid w:val="0028014F"/>
    <w:rsid w:val="0028020D"/>
    <w:rsid w:val="00280772"/>
    <w:rsid w:val="00280ABD"/>
    <w:rsid w:val="00281451"/>
    <w:rsid w:val="0028170B"/>
    <w:rsid w:val="00281E43"/>
    <w:rsid w:val="00282971"/>
    <w:rsid w:val="00282ACD"/>
    <w:rsid w:val="00282DD9"/>
    <w:rsid w:val="00282F1C"/>
    <w:rsid w:val="002841C2"/>
    <w:rsid w:val="002848B6"/>
    <w:rsid w:val="00284C7F"/>
    <w:rsid w:val="0028529B"/>
    <w:rsid w:val="00285C83"/>
    <w:rsid w:val="002863A8"/>
    <w:rsid w:val="00287798"/>
    <w:rsid w:val="002902F7"/>
    <w:rsid w:val="002903AF"/>
    <w:rsid w:val="00290419"/>
    <w:rsid w:val="00290A7F"/>
    <w:rsid w:val="0029112F"/>
    <w:rsid w:val="00291387"/>
    <w:rsid w:val="002914CE"/>
    <w:rsid w:val="00291767"/>
    <w:rsid w:val="0029336E"/>
    <w:rsid w:val="00293B99"/>
    <w:rsid w:val="00294252"/>
    <w:rsid w:val="002942AB"/>
    <w:rsid w:val="00294573"/>
    <w:rsid w:val="002949CC"/>
    <w:rsid w:val="00294B0F"/>
    <w:rsid w:val="002957F0"/>
    <w:rsid w:val="0029623C"/>
    <w:rsid w:val="002962AA"/>
    <w:rsid w:val="002966EA"/>
    <w:rsid w:val="00296EC2"/>
    <w:rsid w:val="0029709A"/>
    <w:rsid w:val="00297816"/>
    <w:rsid w:val="0029784F"/>
    <w:rsid w:val="00297C9C"/>
    <w:rsid w:val="00297E91"/>
    <w:rsid w:val="002A00C9"/>
    <w:rsid w:val="002A04B8"/>
    <w:rsid w:val="002A06D7"/>
    <w:rsid w:val="002A0F59"/>
    <w:rsid w:val="002A1AC3"/>
    <w:rsid w:val="002A1E83"/>
    <w:rsid w:val="002A30E7"/>
    <w:rsid w:val="002A3154"/>
    <w:rsid w:val="002A31B9"/>
    <w:rsid w:val="002A3454"/>
    <w:rsid w:val="002A43AB"/>
    <w:rsid w:val="002A4EC7"/>
    <w:rsid w:val="002A54AB"/>
    <w:rsid w:val="002A6045"/>
    <w:rsid w:val="002A64D1"/>
    <w:rsid w:val="002A708F"/>
    <w:rsid w:val="002A70B2"/>
    <w:rsid w:val="002A7AC6"/>
    <w:rsid w:val="002A7F63"/>
    <w:rsid w:val="002B1D35"/>
    <w:rsid w:val="002B22D6"/>
    <w:rsid w:val="002B2BBE"/>
    <w:rsid w:val="002B3116"/>
    <w:rsid w:val="002B33E0"/>
    <w:rsid w:val="002B36EE"/>
    <w:rsid w:val="002B3CE9"/>
    <w:rsid w:val="002B44FC"/>
    <w:rsid w:val="002B5D75"/>
    <w:rsid w:val="002B6943"/>
    <w:rsid w:val="002B6C1F"/>
    <w:rsid w:val="002B6EB4"/>
    <w:rsid w:val="002B7189"/>
    <w:rsid w:val="002B71D1"/>
    <w:rsid w:val="002B72C1"/>
    <w:rsid w:val="002B79E3"/>
    <w:rsid w:val="002C01D7"/>
    <w:rsid w:val="002C01FB"/>
    <w:rsid w:val="002C06AC"/>
    <w:rsid w:val="002C0C4C"/>
    <w:rsid w:val="002C1461"/>
    <w:rsid w:val="002C193D"/>
    <w:rsid w:val="002C1D36"/>
    <w:rsid w:val="002C207B"/>
    <w:rsid w:val="002C20CE"/>
    <w:rsid w:val="002C2B57"/>
    <w:rsid w:val="002C37DE"/>
    <w:rsid w:val="002C3B51"/>
    <w:rsid w:val="002C3C31"/>
    <w:rsid w:val="002C3CF3"/>
    <w:rsid w:val="002C3EA8"/>
    <w:rsid w:val="002C42A5"/>
    <w:rsid w:val="002C443C"/>
    <w:rsid w:val="002C452F"/>
    <w:rsid w:val="002C46C8"/>
    <w:rsid w:val="002C4D6F"/>
    <w:rsid w:val="002C4E9C"/>
    <w:rsid w:val="002C514B"/>
    <w:rsid w:val="002C59CE"/>
    <w:rsid w:val="002C5A88"/>
    <w:rsid w:val="002C5EFF"/>
    <w:rsid w:val="002C61F1"/>
    <w:rsid w:val="002C6298"/>
    <w:rsid w:val="002C64ED"/>
    <w:rsid w:val="002C75CA"/>
    <w:rsid w:val="002C7638"/>
    <w:rsid w:val="002C7853"/>
    <w:rsid w:val="002C7E48"/>
    <w:rsid w:val="002D06E9"/>
    <w:rsid w:val="002D0C61"/>
    <w:rsid w:val="002D131F"/>
    <w:rsid w:val="002D13E8"/>
    <w:rsid w:val="002D179B"/>
    <w:rsid w:val="002D180A"/>
    <w:rsid w:val="002D19B5"/>
    <w:rsid w:val="002D1DB1"/>
    <w:rsid w:val="002D22CA"/>
    <w:rsid w:val="002D2316"/>
    <w:rsid w:val="002D28F3"/>
    <w:rsid w:val="002D32EB"/>
    <w:rsid w:val="002D4476"/>
    <w:rsid w:val="002D4808"/>
    <w:rsid w:val="002D4FEA"/>
    <w:rsid w:val="002D514E"/>
    <w:rsid w:val="002D5656"/>
    <w:rsid w:val="002D599F"/>
    <w:rsid w:val="002D67A0"/>
    <w:rsid w:val="002D6A33"/>
    <w:rsid w:val="002D6DDC"/>
    <w:rsid w:val="002D6EE8"/>
    <w:rsid w:val="002D71BE"/>
    <w:rsid w:val="002D740F"/>
    <w:rsid w:val="002D77CE"/>
    <w:rsid w:val="002D7BC0"/>
    <w:rsid w:val="002D7DF9"/>
    <w:rsid w:val="002E00DC"/>
    <w:rsid w:val="002E05F5"/>
    <w:rsid w:val="002E0800"/>
    <w:rsid w:val="002E0C00"/>
    <w:rsid w:val="002E124E"/>
    <w:rsid w:val="002E12B5"/>
    <w:rsid w:val="002E19DF"/>
    <w:rsid w:val="002E1ED3"/>
    <w:rsid w:val="002E20E3"/>
    <w:rsid w:val="002E237A"/>
    <w:rsid w:val="002E2600"/>
    <w:rsid w:val="002E2F36"/>
    <w:rsid w:val="002E476B"/>
    <w:rsid w:val="002E47BE"/>
    <w:rsid w:val="002E4A69"/>
    <w:rsid w:val="002E4E0D"/>
    <w:rsid w:val="002E56C8"/>
    <w:rsid w:val="002E59CB"/>
    <w:rsid w:val="002E5AB9"/>
    <w:rsid w:val="002E5C26"/>
    <w:rsid w:val="002E6189"/>
    <w:rsid w:val="002E6635"/>
    <w:rsid w:val="002E6BC0"/>
    <w:rsid w:val="002E75C1"/>
    <w:rsid w:val="002E7C19"/>
    <w:rsid w:val="002E7C59"/>
    <w:rsid w:val="002E7F73"/>
    <w:rsid w:val="002F02E0"/>
    <w:rsid w:val="002F035F"/>
    <w:rsid w:val="002F0454"/>
    <w:rsid w:val="002F0C19"/>
    <w:rsid w:val="002F1178"/>
    <w:rsid w:val="002F123F"/>
    <w:rsid w:val="002F1614"/>
    <w:rsid w:val="002F2319"/>
    <w:rsid w:val="002F24F7"/>
    <w:rsid w:val="002F26BD"/>
    <w:rsid w:val="002F29EA"/>
    <w:rsid w:val="002F2F9A"/>
    <w:rsid w:val="002F300B"/>
    <w:rsid w:val="002F343A"/>
    <w:rsid w:val="002F497F"/>
    <w:rsid w:val="002F4BE0"/>
    <w:rsid w:val="002F51C2"/>
    <w:rsid w:val="002F52C9"/>
    <w:rsid w:val="002F5AEC"/>
    <w:rsid w:val="002F6647"/>
    <w:rsid w:val="002F6DF9"/>
    <w:rsid w:val="00300C5B"/>
    <w:rsid w:val="00301C1F"/>
    <w:rsid w:val="00301F91"/>
    <w:rsid w:val="0030214B"/>
    <w:rsid w:val="00302309"/>
    <w:rsid w:val="0030265E"/>
    <w:rsid w:val="00302C43"/>
    <w:rsid w:val="00303378"/>
    <w:rsid w:val="003036C1"/>
    <w:rsid w:val="00303AF4"/>
    <w:rsid w:val="00304110"/>
    <w:rsid w:val="003048E9"/>
    <w:rsid w:val="00304B1F"/>
    <w:rsid w:val="0030554D"/>
    <w:rsid w:val="0030572E"/>
    <w:rsid w:val="00305A22"/>
    <w:rsid w:val="00306AC4"/>
    <w:rsid w:val="0030775B"/>
    <w:rsid w:val="00307A23"/>
    <w:rsid w:val="00307D0A"/>
    <w:rsid w:val="003103DB"/>
    <w:rsid w:val="003105DF"/>
    <w:rsid w:val="00310A07"/>
    <w:rsid w:val="00310B68"/>
    <w:rsid w:val="00310C22"/>
    <w:rsid w:val="00310C73"/>
    <w:rsid w:val="003113FC"/>
    <w:rsid w:val="0031159C"/>
    <w:rsid w:val="00311B4C"/>
    <w:rsid w:val="00311C8A"/>
    <w:rsid w:val="00311F10"/>
    <w:rsid w:val="0031212A"/>
    <w:rsid w:val="00312A3E"/>
    <w:rsid w:val="00312E37"/>
    <w:rsid w:val="00313605"/>
    <w:rsid w:val="003136B8"/>
    <w:rsid w:val="0031438B"/>
    <w:rsid w:val="0031445E"/>
    <w:rsid w:val="003145E4"/>
    <w:rsid w:val="00314920"/>
    <w:rsid w:val="00315A0D"/>
    <w:rsid w:val="003162F3"/>
    <w:rsid w:val="003176F0"/>
    <w:rsid w:val="00320118"/>
    <w:rsid w:val="003201AF"/>
    <w:rsid w:val="003204A2"/>
    <w:rsid w:val="00320E53"/>
    <w:rsid w:val="00321C8F"/>
    <w:rsid w:val="00321CC8"/>
    <w:rsid w:val="00321D64"/>
    <w:rsid w:val="00321DE5"/>
    <w:rsid w:val="0032216C"/>
    <w:rsid w:val="00322705"/>
    <w:rsid w:val="003227B2"/>
    <w:rsid w:val="0032291B"/>
    <w:rsid w:val="00322B7F"/>
    <w:rsid w:val="00323673"/>
    <w:rsid w:val="0032385A"/>
    <w:rsid w:val="003239BD"/>
    <w:rsid w:val="00323A76"/>
    <w:rsid w:val="00323B1B"/>
    <w:rsid w:val="003240AC"/>
    <w:rsid w:val="003243F9"/>
    <w:rsid w:val="00324F42"/>
    <w:rsid w:val="00325F38"/>
    <w:rsid w:val="00326DC7"/>
    <w:rsid w:val="0032719C"/>
    <w:rsid w:val="003271F5"/>
    <w:rsid w:val="0032741A"/>
    <w:rsid w:val="003274C0"/>
    <w:rsid w:val="0032766F"/>
    <w:rsid w:val="003302A1"/>
    <w:rsid w:val="003307FA"/>
    <w:rsid w:val="00330D76"/>
    <w:rsid w:val="003319C2"/>
    <w:rsid w:val="00331B2F"/>
    <w:rsid w:val="00331C05"/>
    <w:rsid w:val="003325B7"/>
    <w:rsid w:val="00332C33"/>
    <w:rsid w:val="00332EA4"/>
    <w:rsid w:val="00332F95"/>
    <w:rsid w:val="00333344"/>
    <w:rsid w:val="00333519"/>
    <w:rsid w:val="00333546"/>
    <w:rsid w:val="00333913"/>
    <w:rsid w:val="00333D99"/>
    <w:rsid w:val="00334120"/>
    <w:rsid w:val="00334A2E"/>
    <w:rsid w:val="00334DF4"/>
    <w:rsid w:val="0033516B"/>
    <w:rsid w:val="0033537E"/>
    <w:rsid w:val="0033596D"/>
    <w:rsid w:val="00335AD5"/>
    <w:rsid w:val="00336277"/>
    <w:rsid w:val="003364CA"/>
    <w:rsid w:val="0033666B"/>
    <w:rsid w:val="0033671A"/>
    <w:rsid w:val="00336C0C"/>
    <w:rsid w:val="003378E3"/>
    <w:rsid w:val="00337C08"/>
    <w:rsid w:val="00337CE6"/>
    <w:rsid w:val="003404C1"/>
    <w:rsid w:val="003404CD"/>
    <w:rsid w:val="00340B4D"/>
    <w:rsid w:val="00340CFB"/>
    <w:rsid w:val="00340E24"/>
    <w:rsid w:val="003414C8"/>
    <w:rsid w:val="00341C19"/>
    <w:rsid w:val="00341CF5"/>
    <w:rsid w:val="00341DA1"/>
    <w:rsid w:val="00341E0E"/>
    <w:rsid w:val="0034267B"/>
    <w:rsid w:val="00342904"/>
    <w:rsid w:val="00342A3F"/>
    <w:rsid w:val="00342D5B"/>
    <w:rsid w:val="0034336E"/>
    <w:rsid w:val="0034369D"/>
    <w:rsid w:val="003438DD"/>
    <w:rsid w:val="003439E3"/>
    <w:rsid w:val="00343FEA"/>
    <w:rsid w:val="00344400"/>
    <w:rsid w:val="00345438"/>
    <w:rsid w:val="00345493"/>
    <w:rsid w:val="00345A90"/>
    <w:rsid w:val="00346148"/>
    <w:rsid w:val="00346175"/>
    <w:rsid w:val="003468AE"/>
    <w:rsid w:val="00346BE3"/>
    <w:rsid w:val="003471B2"/>
    <w:rsid w:val="0034731D"/>
    <w:rsid w:val="00347ACA"/>
    <w:rsid w:val="003504CC"/>
    <w:rsid w:val="00350655"/>
    <w:rsid w:val="003508A2"/>
    <w:rsid w:val="00350905"/>
    <w:rsid w:val="00350F05"/>
    <w:rsid w:val="003515B5"/>
    <w:rsid w:val="003519DD"/>
    <w:rsid w:val="00351A8B"/>
    <w:rsid w:val="00351B32"/>
    <w:rsid w:val="00352238"/>
    <w:rsid w:val="0035264B"/>
    <w:rsid w:val="00352799"/>
    <w:rsid w:val="00352DF3"/>
    <w:rsid w:val="00353083"/>
    <w:rsid w:val="003536B1"/>
    <w:rsid w:val="00353B73"/>
    <w:rsid w:val="00354051"/>
    <w:rsid w:val="003541B3"/>
    <w:rsid w:val="0035594A"/>
    <w:rsid w:val="00355B45"/>
    <w:rsid w:val="00355CE9"/>
    <w:rsid w:val="00355F2B"/>
    <w:rsid w:val="00356941"/>
    <w:rsid w:val="00356BEF"/>
    <w:rsid w:val="00356DB8"/>
    <w:rsid w:val="003570DC"/>
    <w:rsid w:val="003576A5"/>
    <w:rsid w:val="003609E9"/>
    <w:rsid w:val="00360C36"/>
    <w:rsid w:val="0036134B"/>
    <w:rsid w:val="003613F4"/>
    <w:rsid w:val="0036152E"/>
    <w:rsid w:val="0036165B"/>
    <w:rsid w:val="003618B8"/>
    <w:rsid w:val="0036219D"/>
    <w:rsid w:val="00362308"/>
    <w:rsid w:val="00362BB3"/>
    <w:rsid w:val="00362DEC"/>
    <w:rsid w:val="0036307B"/>
    <w:rsid w:val="0036332C"/>
    <w:rsid w:val="0036351D"/>
    <w:rsid w:val="00363778"/>
    <w:rsid w:val="00363973"/>
    <w:rsid w:val="00364414"/>
    <w:rsid w:val="00364E17"/>
    <w:rsid w:val="00365197"/>
    <w:rsid w:val="0036543C"/>
    <w:rsid w:val="00365B50"/>
    <w:rsid w:val="0036629D"/>
    <w:rsid w:val="0036778E"/>
    <w:rsid w:val="003678D1"/>
    <w:rsid w:val="00367E49"/>
    <w:rsid w:val="00367F8E"/>
    <w:rsid w:val="00370B35"/>
    <w:rsid w:val="00370B70"/>
    <w:rsid w:val="00370B88"/>
    <w:rsid w:val="00371026"/>
    <w:rsid w:val="00371115"/>
    <w:rsid w:val="00372D3D"/>
    <w:rsid w:val="00372DDA"/>
    <w:rsid w:val="0037312D"/>
    <w:rsid w:val="003731F1"/>
    <w:rsid w:val="00373507"/>
    <w:rsid w:val="003735DA"/>
    <w:rsid w:val="003737F6"/>
    <w:rsid w:val="003746DD"/>
    <w:rsid w:val="003750A7"/>
    <w:rsid w:val="00375D08"/>
    <w:rsid w:val="00375E6C"/>
    <w:rsid w:val="00376956"/>
    <w:rsid w:val="003769EF"/>
    <w:rsid w:val="00377164"/>
    <w:rsid w:val="00377E06"/>
    <w:rsid w:val="00381925"/>
    <w:rsid w:val="00381B3F"/>
    <w:rsid w:val="0038219A"/>
    <w:rsid w:val="00382836"/>
    <w:rsid w:val="00382B88"/>
    <w:rsid w:val="00382C1D"/>
    <w:rsid w:val="003831EE"/>
    <w:rsid w:val="00383513"/>
    <w:rsid w:val="00383C9A"/>
    <w:rsid w:val="0038645E"/>
    <w:rsid w:val="0038676D"/>
    <w:rsid w:val="00386EC1"/>
    <w:rsid w:val="00386F0D"/>
    <w:rsid w:val="00386FB6"/>
    <w:rsid w:val="00386FBF"/>
    <w:rsid w:val="003872F9"/>
    <w:rsid w:val="0038743B"/>
    <w:rsid w:val="003914C0"/>
    <w:rsid w:val="00391622"/>
    <w:rsid w:val="003919CB"/>
    <w:rsid w:val="00391B7B"/>
    <w:rsid w:val="00391C7B"/>
    <w:rsid w:val="00391EAA"/>
    <w:rsid w:val="00392C98"/>
    <w:rsid w:val="00392D89"/>
    <w:rsid w:val="00392EE9"/>
    <w:rsid w:val="00393B5A"/>
    <w:rsid w:val="00393B5F"/>
    <w:rsid w:val="00394113"/>
    <w:rsid w:val="00394267"/>
    <w:rsid w:val="00394A62"/>
    <w:rsid w:val="00394A84"/>
    <w:rsid w:val="00394B84"/>
    <w:rsid w:val="00394C1F"/>
    <w:rsid w:val="00395050"/>
    <w:rsid w:val="003952C0"/>
    <w:rsid w:val="0039567B"/>
    <w:rsid w:val="003956D2"/>
    <w:rsid w:val="00395B94"/>
    <w:rsid w:val="00395D5E"/>
    <w:rsid w:val="00396488"/>
    <w:rsid w:val="00396A88"/>
    <w:rsid w:val="00397124"/>
    <w:rsid w:val="003971D8"/>
    <w:rsid w:val="003975B5"/>
    <w:rsid w:val="00397F71"/>
    <w:rsid w:val="00397FD8"/>
    <w:rsid w:val="003A0256"/>
    <w:rsid w:val="003A14FB"/>
    <w:rsid w:val="003A188F"/>
    <w:rsid w:val="003A1CF9"/>
    <w:rsid w:val="003A1E9C"/>
    <w:rsid w:val="003A217F"/>
    <w:rsid w:val="003A24F6"/>
    <w:rsid w:val="003A391E"/>
    <w:rsid w:val="003A42B7"/>
    <w:rsid w:val="003A433A"/>
    <w:rsid w:val="003A45A4"/>
    <w:rsid w:val="003A461D"/>
    <w:rsid w:val="003A595F"/>
    <w:rsid w:val="003A5FDD"/>
    <w:rsid w:val="003A60A6"/>
    <w:rsid w:val="003A6149"/>
    <w:rsid w:val="003A6B02"/>
    <w:rsid w:val="003A6CFC"/>
    <w:rsid w:val="003A78B9"/>
    <w:rsid w:val="003A7B13"/>
    <w:rsid w:val="003B0015"/>
    <w:rsid w:val="003B0A08"/>
    <w:rsid w:val="003B1250"/>
    <w:rsid w:val="003B15E2"/>
    <w:rsid w:val="003B1721"/>
    <w:rsid w:val="003B1B3C"/>
    <w:rsid w:val="003B1D6D"/>
    <w:rsid w:val="003B2320"/>
    <w:rsid w:val="003B26A7"/>
    <w:rsid w:val="003B2871"/>
    <w:rsid w:val="003B3061"/>
    <w:rsid w:val="003B3704"/>
    <w:rsid w:val="003B3726"/>
    <w:rsid w:val="003B3A96"/>
    <w:rsid w:val="003B3B50"/>
    <w:rsid w:val="003B4118"/>
    <w:rsid w:val="003B48EC"/>
    <w:rsid w:val="003B4CC6"/>
    <w:rsid w:val="003B5164"/>
    <w:rsid w:val="003B542D"/>
    <w:rsid w:val="003B5C90"/>
    <w:rsid w:val="003B60A7"/>
    <w:rsid w:val="003B61BD"/>
    <w:rsid w:val="003B6239"/>
    <w:rsid w:val="003B6276"/>
    <w:rsid w:val="003B639C"/>
    <w:rsid w:val="003B66DC"/>
    <w:rsid w:val="003B7068"/>
    <w:rsid w:val="003B78B5"/>
    <w:rsid w:val="003B7DEC"/>
    <w:rsid w:val="003B7EE3"/>
    <w:rsid w:val="003C0027"/>
    <w:rsid w:val="003C00F9"/>
    <w:rsid w:val="003C04D5"/>
    <w:rsid w:val="003C08D6"/>
    <w:rsid w:val="003C0D81"/>
    <w:rsid w:val="003C1156"/>
    <w:rsid w:val="003C120F"/>
    <w:rsid w:val="003C14A5"/>
    <w:rsid w:val="003C1EE9"/>
    <w:rsid w:val="003C216A"/>
    <w:rsid w:val="003C2440"/>
    <w:rsid w:val="003C25D2"/>
    <w:rsid w:val="003C2A35"/>
    <w:rsid w:val="003C3E9F"/>
    <w:rsid w:val="003C40F7"/>
    <w:rsid w:val="003C454A"/>
    <w:rsid w:val="003C45B8"/>
    <w:rsid w:val="003C4871"/>
    <w:rsid w:val="003C4877"/>
    <w:rsid w:val="003C5282"/>
    <w:rsid w:val="003C5381"/>
    <w:rsid w:val="003C563F"/>
    <w:rsid w:val="003C5C2B"/>
    <w:rsid w:val="003C5F02"/>
    <w:rsid w:val="003C65D5"/>
    <w:rsid w:val="003C6A26"/>
    <w:rsid w:val="003C747C"/>
    <w:rsid w:val="003C77E1"/>
    <w:rsid w:val="003C7AAC"/>
    <w:rsid w:val="003C7B01"/>
    <w:rsid w:val="003C7C4B"/>
    <w:rsid w:val="003D07F9"/>
    <w:rsid w:val="003D10DC"/>
    <w:rsid w:val="003D1185"/>
    <w:rsid w:val="003D16D5"/>
    <w:rsid w:val="003D1969"/>
    <w:rsid w:val="003D1A96"/>
    <w:rsid w:val="003D29B6"/>
    <w:rsid w:val="003D2E0E"/>
    <w:rsid w:val="003D3399"/>
    <w:rsid w:val="003D3826"/>
    <w:rsid w:val="003D4020"/>
    <w:rsid w:val="003D44F1"/>
    <w:rsid w:val="003D64A6"/>
    <w:rsid w:val="003D6527"/>
    <w:rsid w:val="003D6892"/>
    <w:rsid w:val="003D6B00"/>
    <w:rsid w:val="003D6C0C"/>
    <w:rsid w:val="003D6DCB"/>
    <w:rsid w:val="003D70BF"/>
    <w:rsid w:val="003D7307"/>
    <w:rsid w:val="003D77C2"/>
    <w:rsid w:val="003D7B84"/>
    <w:rsid w:val="003E0573"/>
    <w:rsid w:val="003E08F5"/>
    <w:rsid w:val="003E0F4E"/>
    <w:rsid w:val="003E1222"/>
    <w:rsid w:val="003E1619"/>
    <w:rsid w:val="003E1800"/>
    <w:rsid w:val="003E1950"/>
    <w:rsid w:val="003E1AC5"/>
    <w:rsid w:val="003E21C4"/>
    <w:rsid w:val="003E21CE"/>
    <w:rsid w:val="003E2247"/>
    <w:rsid w:val="003E268B"/>
    <w:rsid w:val="003E322F"/>
    <w:rsid w:val="003E3905"/>
    <w:rsid w:val="003E3BF3"/>
    <w:rsid w:val="003E4BE3"/>
    <w:rsid w:val="003E4FB1"/>
    <w:rsid w:val="003E5940"/>
    <w:rsid w:val="003E5A95"/>
    <w:rsid w:val="003E5DFB"/>
    <w:rsid w:val="003E6AA0"/>
    <w:rsid w:val="003E74FB"/>
    <w:rsid w:val="003E775A"/>
    <w:rsid w:val="003E78B4"/>
    <w:rsid w:val="003E7AC6"/>
    <w:rsid w:val="003F0143"/>
    <w:rsid w:val="003F09F3"/>
    <w:rsid w:val="003F0D30"/>
    <w:rsid w:val="003F0DF5"/>
    <w:rsid w:val="003F100F"/>
    <w:rsid w:val="003F171F"/>
    <w:rsid w:val="003F1A79"/>
    <w:rsid w:val="003F1BFD"/>
    <w:rsid w:val="003F1C61"/>
    <w:rsid w:val="003F1E90"/>
    <w:rsid w:val="003F2873"/>
    <w:rsid w:val="003F2B47"/>
    <w:rsid w:val="003F3103"/>
    <w:rsid w:val="003F31B4"/>
    <w:rsid w:val="003F32FF"/>
    <w:rsid w:val="003F350B"/>
    <w:rsid w:val="003F3562"/>
    <w:rsid w:val="003F3577"/>
    <w:rsid w:val="003F385F"/>
    <w:rsid w:val="003F3C03"/>
    <w:rsid w:val="003F3DCA"/>
    <w:rsid w:val="003F45AF"/>
    <w:rsid w:val="003F4BD7"/>
    <w:rsid w:val="003F4D3B"/>
    <w:rsid w:val="003F5159"/>
    <w:rsid w:val="003F5364"/>
    <w:rsid w:val="003F564E"/>
    <w:rsid w:val="003F6866"/>
    <w:rsid w:val="003F6F71"/>
    <w:rsid w:val="003F6F8E"/>
    <w:rsid w:val="003F7385"/>
    <w:rsid w:val="003F7946"/>
    <w:rsid w:val="003F7C19"/>
    <w:rsid w:val="004000C7"/>
    <w:rsid w:val="0040079F"/>
    <w:rsid w:val="004010CC"/>
    <w:rsid w:val="004025CB"/>
    <w:rsid w:val="00402A12"/>
    <w:rsid w:val="00402DCE"/>
    <w:rsid w:val="004038EA"/>
    <w:rsid w:val="00403AA1"/>
    <w:rsid w:val="00403F2D"/>
    <w:rsid w:val="004040E5"/>
    <w:rsid w:val="004044F6"/>
    <w:rsid w:val="004046A0"/>
    <w:rsid w:val="00404703"/>
    <w:rsid w:val="0040515A"/>
    <w:rsid w:val="00405770"/>
    <w:rsid w:val="00405ACB"/>
    <w:rsid w:val="00405EA3"/>
    <w:rsid w:val="004064DB"/>
    <w:rsid w:val="00406558"/>
    <w:rsid w:val="00406607"/>
    <w:rsid w:val="00406BB3"/>
    <w:rsid w:val="00406DA3"/>
    <w:rsid w:val="00406DBE"/>
    <w:rsid w:val="00407392"/>
    <w:rsid w:val="004078D5"/>
    <w:rsid w:val="00407A5C"/>
    <w:rsid w:val="00407AE5"/>
    <w:rsid w:val="00407FB2"/>
    <w:rsid w:val="004107E0"/>
    <w:rsid w:val="004114A8"/>
    <w:rsid w:val="0041338C"/>
    <w:rsid w:val="00413F52"/>
    <w:rsid w:val="004140C3"/>
    <w:rsid w:val="004144FE"/>
    <w:rsid w:val="004145D2"/>
    <w:rsid w:val="0041470D"/>
    <w:rsid w:val="00414930"/>
    <w:rsid w:val="004156A1"/>
    <w:rsid w:val="0041574E"/>
    <w:rsid w:val="004157B6"/>
    <w:rsid w:val="0041595F"/>
    <w:rsid w:val="00415A15"/>
    <w:rsid w:val="00415F81"/>
    <w:rsid w:val="0041676D"/>
    <w:rsid w:val="00416904"/>
    <w:rsid w:val="00416C5F"/>
    <w:rsid w:val="00417806"/>
    <w:rsid w:val="004214F8"/>
    <w:rsid w:val="0042158C"/>
    <w:rsid w:val="00421B7D"/>
    <w:rsid w:val="00421DFF"/>
    <w:rsid w:val="004224AE"/>
    <w:rsid w:val="004229E4"/>
    <w:rsid w:val="00422D1D"/>
    <w:rsid w:val="00422D63"/>
    <w:rsid w:val="00422E00"/>
    <w:rsid w:val="00422E23"/>
    <w:rsid w:val="0042315F"/>
    <w:rsid w:val="00423598"/>
    <w:rsid w:val="00423739"/>
    <w:rsid w:val="00423C03"/>
    <w:rsid w:val="00423EF6"/>
    <w:rsid w:val="00424A18"/>
    <w:rsid w:val="004251E0"/>
    <w:rsid w:val="004259A2"/>
    <w:rsid w:val="004262A8"/>
    <w:rsid w:val="00426A29"/>
    <w:rsid w:val="00426F45"/>
    <w:rsid w:val="00427189"/>
    <w:rsid w:val="004275F7"/>
    <w:rsid w:val="0042763E"/>
    <w:rsid w:val="0042797F"/>
    <w:rsid w:val="00427C03"/>
    <w:rsid w:val="00430417"/>
    <w:rsid w:val="00430623"/>
    <w:rsid w:val="00430CA4"/>
    <w:rsid w:val="00432492"/>
    <w:rsid w:val="00432C9F"/>
    <w:rsid w:val="0043318F"/>
    <w:rsid w:val="004336AD"/>
    <w:rsid w:val="00433C34"/>
    <w:rsid w:val="00433DD5"/>
    <w:rsid w:val="0043400A"/>
    <w:rsid w:val="0043484F"/>
    <w:rsid w:val="00435351"/>
    <w:rsid w:val="004359F6"/>
    <w:rsid w:val="00435C9A"/>
    <w:rsid w:val="00435F0C"/>
    <w:rsid w:val="00435FE4"/>
    <w:rsid w:val="00436301"/>
    <w:rsid w:val="00436797"/>
    <w:rsid w:val="0043746D"/>
    <w:rsid w:val="00437582"/>
    <w:rsid w:val="004376EB"/>
    <w:rsid w:val="00437DF2"/>
    <w:rsid w:val="004402AF"/>
    <w:rsid w:val="0044058F"/>
    <w:rsid w:val="00440953"/>
    <w:rsid w:val="0044181B"/>
    <w:rsid w:val="004418B4"/>
    <w:rsid w:val="00442326"/>
    <w:rsid w:val="00442473"/>
    <w:rsid w:val="00443745"/>
    <w:rsid w:val="00443F1B"/>
    <w:rsid w:val="004440A9"/>
    <w:rsid w:val="00445082"/>
    <w:rsid w:val="0044549E"/>
    <w:rsid w:val="00445E68"/>
    <w:rsid w:val="00445FE3"/>
    <w:rsid w:val="004461A5"/>
    <w:rsid w:val="004466F2"/>
    <w:rsid w:val="0044722E"/>
    <w:rsid w:val="00447F1E"/>
    <w:rsid w:val="0045045F"/>
    <w:rsid w:val="004504CB"/>
    <w:rsid w:val="004505BE"/>
    <w:rsid w:val="004505EF"/>
    <w:rsid w:val="004507E5"/>
    <w:rsid w:val="004517E9"/>
    <w:rsid w:val="00451981"/>
    <w:rsid w:val="00451B9D"/>
    <w:rsid w:val="00451D57"/>
    <w:rsid w:val="004524ED"/>
    <w:rsid w:val="0045254B"/>
    <w:rsid w:val="0045296F"/>
    <w:rsid w:val="00453F55"/>
    <w:rsid w:val="00454188"/>
    <w:rsid w:val="0045427E"/>
    <w:rsid w:val="0045472D"/>
    <w:rsid w:val="004548E4"/>
    <w:rsid w:val="004551F6"/>
    <w:rsid w:val="00456AE2"/>
    <w:rsid w:val="00456DB1"/>
    <w:rsid w:val="00456DE5"/>
    <w:rsid w:val="00456F2A"/>
    <w:rsid w:val="004571E7"/>
    <w:rsid w:val="004602B5"/>
    <w:rsid w:val="004604EF"/>
    <w:rsid w:val="00460FE6"/>
    <w:rsid w:val="0046148B"/>
    <w:rsid w:val="004614E0"/>
    <w:rsid w:val="004619A4"/>
    <w:rsid w:val="00461A32"/>
    <w:rsid w:val="00462041"/>
    <w:rsid w:val="0046208A"/>
    <w:rsid w:val="0046277C"/>
    <w:rsid w:val="0046287E"/>
    <w:rsid w:val="0046344E"/>
    <w:rsid w:val="0046478A"/>
    <w:rsid w:val="00464E11"/>
    <w:rsid w:val="004656AF"/>
    <w:rsid w:val="00465A00"/>
    <w:rsid w:val="0046603B"/>
    <w:rsid w:val="004666BC"/>
    <w:rsid w:val="00467053"/>
    <w:rsid w:val="004671DC"/>
    <w:rsid w:val="0046799C"/>
    <w:rsid w:val="004701B2"/>
    <w:rsid w:val="004703D4"/>
    <w:rsid w:val="004705C9"/>
    <w:rsid w:val="00470932"/>
    <w:rsid w:val="00470BD0"/>
    <w:rsid w:val="00470F54"/>
    <w:rsid w:val="00471DBA"/>
    <w:rsid w:val="0047229B"/>
    <w:rsid w:val="004722B7"/>
    <w:rsid w:val="004722CD"/>
    <w:rsid w:val="0047246D"/>
    <w:rsid w:val="0047352B"/>
    <w:rsid w:val="004735CE"/>
    <w:rsid w:val="0047419B"/>
    <w:rsid w:val="00474521"/>
    <w:rsid w:val="004745ED"/>
    <w:rsid w:val="004747DC"/>
    <w:rsid w:val="00474A60"/>
    <w:rsid w:val="00474BD0"/>
    <w:rsid w:val="00474C77"/>
    <w:rsid w:val="00476816"/>
    <w:rsid w:val="00476861"/>
    <w:rsid w:val="004768A9"/>
    <w:rsid w:val="00476C9D"/>
    <w:rsid w:val="00476D36"/>
    <w:rsid w:val="00476EA9"/>
    <w:rsid w:val="00477AD3"/>
    <w:rsid w:val="00480603"/>
    <w:rsid w:val="00480779"/>
    <w:rsid w:val="0048174D"/>
    <w:rsid w:val="00481A70"/>
    <w:rsid w:val="00481CCB"/>
    <w:rsid w:val="00481D65"/>
    <w:rsid w:val="00482D5C"/>
    <w:rsid w:val="00482EF6"/>
    <w:rsid w:val="00483107"/>
    <w:rsid w:val="0048315D"/>
    <w:rsid w:val="0048345C"/>
    <w:rsid w:val="004834A0"/>
    <w:rsid w:val="00483BDF"/>
    <w:rsid w:val="004840F6"/>
    <w:rsid w:val="004841BE"/>
    <w:rsid w:val="00484662"/>
    <w:rsid w:val="00484A5B"/>
    <w:rsid w:val="004850EB"/>
    <w:rsid w:val="00485327"/>
    <w:rsid w:val="004854BD"/>
    <w:rsid w:val="00485738"/>
    <w:rsid w:val="00485AC8"/>
    <w:rsid w:val="00486119"/>
    <w:rsid w:val="00487BA2"/>
    <w:rsid w:val="00487CF5"/>
    <w:rsid w:val="00490222"/>
    <w:rsid w:val="004902B8"/>
    <w:rsid w:val="0049040E"/>
    <w:rsid w:val="004905A2"/>
    <w:rsid w:val="004912DA"/>
    <w:rsid w:val="0049218E"/>
    <w:rsid w:val="00492340"/>
    <w:rsid w:val="00492CE5"/>
    <w:rsid w:val="00492F35"/>
    <w:rsid w:val="0049393B"/>
    <w:rsid w:val="004949FF"/>
    <w:rsid w:val="00494D50"/>
    <w:rsid w:val="00494F93"/>
    <w:rsid w:val="00495096"/>
    <w:rsid w:val="004955D2"/>
    <w:rsid w:val="0049580E"/>
    <w:rsid w:val="00495978"/>
    <w:rsid w:val="00495F96"/>
    <w:rsid w:val="004962D4"/>
    <w:rsid w:val="004962F4"/>
    <w:rsid w:val="00496B9C"/>
    <w:rsid w:val="00496CEB"/>
    <w:rsid w:val="00496D22"/>
    <w:rsid w:val="004971F0"/>
    <w:rsid w:val="004973D2"/>
    <w:rsid w:val="004974F7"/>
    <w:rsid w:val="0049762F"/>
    <w:rsid w:val="00497D22"/>
    <w:rsid w:val="004A0293"/>
    <w:rsid w:val="004A02D0"/>
    <w:rsid w:val="004A0BAB"/>
    <w:rsid w:val="004A0BD2"/>
    <w:rsid w:val="004A179C"/>
    <w:rsid w:val="004A2001"/>
    <w:rsid w:val="004A20F8"/>
    <w:rsid w:val="004A2F55"/>
    <w:rsid w:val="004A35E9"/>
    <w:rsid w:val="004A392A"/>
    <w:rsid w:val="004A3942"/>
    <w:rsid w:val="004A437A"/>
    <w:rsid w:val="004A4CF0"/>
    <w:rsid w:val="004A510F"/>
    <w:rsid w:val="004A5130"/>
    <w:rsid w:val="004A5787"/>
    <w:rsid w:val="004A5791"/>
    <w:rsid w:val="004A58DA"/>
    <w:rsid w:val="004A5DB9"/>
    <w:rsid w:val="004A6400"/>
    <w:rsid w:val="004A65FC"/>
    <w:rsid w:val="004A67BE"/>
    <w:rsid w:val="004A68EF"/>
    <w:rsid w:val="004A6B7B"/>
    <w:rsid w:val="004A703D"/>
    <w:rsid w:val="004A7110"/>
    <w:rsid w:val="004A763F"/>
    <w:rsid w:val="004A7721"/>
    <w:rsid w:val="004B1E4F"/>
    <w:rsid w:val="004B25FE"/>
    <w:rsid w:val="004B2607"/>
    <w:rsid w:val="004B2953"/>
    <w:rsid w:val="004B4448"/>
    <w:rsid w:val="004B57AC"/>
    <w:rsid w:val="004B5B1C"/>
    <w:rsid w:val="004B5F80"/>
    <w:rsid w:val="004B68D1"/>
    <w:rsid w:val="004B6C39"/>
    <w:rsid w:val="004B6C8C"/>
    <w:rsid w:val="004B734E"/>
    <w:rsid w:val="004B7761"/>
    <w:rsid w:val="004C00E9"/>
    <w:rsid w:val="004C026C"/>
    <w:rsid w:val="004C0460"/>
    <w:rsid w:val="004C066A"/>
    <w:rsid w:val="004C0AFF"/>
    <w:rsid w:val="004C0FAB"/>
    <w:rsid w:val="004C11DC"/>
    <w:rsid w:val="004C1CCF"/>
    <w:rsid w:val="004C241F"/>
    <w:rsid w:val="004C24EF"/>
    <w:rsid w:val="004C271C"/>
    <w:rsid w:val="004C2797"/>
    <w:rsid w:val="004C29AC"/>
    <w:rsid w:val="004C349C"/>
    <w:rsid w:val="004C373A"/>
    <w:rsid w:val="004C474B"/>
    <w:rsid w:val="004C4C4B"/>
    <w:rsid w:val="004C5441"/>
    <w:rsid w:val="004C54BB"/>
    <w:rsid w:val="004C5E52"/>
    <w:rsid w:val="004C64BD"/>
    <w:rsid w:val="004C6634"/>
    <w:rsid w:val="004C67E8"/>
    <w:rsid w:val="004C7C02"/>
    <w:rsid w:val="004C7C17"/>
    <w:rsid w:val="004D01E2"/>
    <w:rsid w:val="004D02EC"/>
    <w:rsid w:val="004D083F"/>
    <w:rsid w:val="004D0898"/>
    <w:rsid w:val="004D15A4"/>
    <w:rsid w:val="004D1B40"/>
    <w:rsid w:val="004D26C6"/>
    <w:rsid w:val="004D26EF"/>
    <w:rsid w:val="004D2834"/>
    <w:rsid w:val="004D3555"/>
    <w:rsid w:val="004D3EB9"/>
    <w:rsid w:val="004D405D"/>
    <w:rsid w:val="004D4546"/>
    <w:rsid w:val="004D5D30"/>
    <w:rsid w:val="004D5F2B"/>
    <w:rsid w:val="004D616B"/>
    <w:rsid w:val="004D65CD"/>
    <w:rsid w:val="004D6B97"/>
    <w:rsid w:val="004D6F50"/>
    <w:rsid w:val="004D75DC"/>
    <w:rsid w:val="004D7951"/>
    <w:rsid w:val="004D7E1B"/>
    <w:rsid w:val="004D7FBB"/>
    <w:rsid w:val="004E0456"/>
    <w:rsid w:val="004E084C"/>
    <w:rsid w:val="004E109D"/>
    <w:rsid w:val="004E1355"/>
    <w:rsid w:val="004E176C"/>
    <w:rsid w:val="004E1DA1"/>
    <w:rsid w:val="004E2713"/>
    <w:rsid w:val="004E28C5"/>
    <w:rsid w:val="004E28C9"/>
    <w:rsid w:val="004E2EBE"/>
    <w:rsid w:val="004E2EFE"/>
    <w:rsid w:val="004E3E0A"/>
    <w:rsid w:val="004E4366"/>
    <w:rsid w:val="004E4C82"/>
    <w:rsid w:val="004E4C97"/>
    <w:rsid w:val="004E5BD4"/>
    <w:rsid w:val="004E5EF4"/>
    <w:rsid w:val="004E6046"/>
    <w:rsid w:val="004E656F"/>
    <w:rsid w:val="004E67D9"/>
    <w:rsid w:val="004E696B"/>
    <w:rsid w:val="004E70DE"/>
    <w:rsid w:val="004E70F6"/>
    <w:rsid w:val="004F00D5"/>
    <w:rsid w:val="004F081E"/>
    <w:rsid w:val="004F0876"/>
    <w:rsid w:val="004F1520"/>
    <w:rsid w:val="004F15CE"/>
    <w:rsid w:val="004F1AC9"/>
    <w:rsid w:val="004F1D01"/>
    <w:rsid w:val="004F2477"/>
    <w:rsid w:val="004F24AC"/>
    <w:rsid w:val="004F2587"/>
    <w:rsid w:val="004F2B10"/>
    <w:rsid w:val="004F31E4"/>
    <w:rsid w:val="004F3245"/>
    <w:rsid w:val="004F3780"/>
    <w:rsid w:val="004F3865"/>
    <w:rsid w:val="004F3941"/>
    <w:rsid w:val="004F449F"/>
    <w:rsid w:val="004F4A45"/>
    <w:rsid w:val="004F51EF"/>
    <w:rsid w:val="004F5424"/>
    <w:rsid w:val="004F5907"/>
    <w:rsid w:val="004F5923"/>
    <w:rsid w:val="004F5CA4"/>
    <w:rsid w:val="004F621E"/>
    <w:rsid w:val="004F686C"/>
    <w:rsid w:val="004F6CF8"/>
    <w:rsid w:val="004F74A1"/>
    <w:rsid w:val="004F7B3B"/>
    <w:rsid w:val="004F7C92"/>
    <w:rsid w:val="004F7FFD"/>
    <w:rsid w:val="0050030F"/>
    <w:rsid w:val="005015B8"/>
    <w:rsid w:val="00501FA1"/>
    <w:rsid w:val="00502E98"/>
    <w:rsid w:val="00503947"/>
    <w:rsid w:val="00503E4B"/>
    <w:rsid w:val="00503F5E"/>
    <w:rsid w:val="0050423E"/>
    <w:rsid w:val="005043CB"/>
    <w:rsid w:val="005043DD"/>
    <w:rsid w:val="0050462F"/>
    <w:rsid w:val="00505103"/>
    <w:rsid w:val="00505273"/>
    <w:rsid w:val="00505A53"/>
    <w:rsid w:val="00505BC6"/>
    <w:rsid w:val="00505BE9"/>
    <w:rsid w:val="005061F6"/>
    <w:rsid w:val="00506499"/>
    <w:rsid w:val="0050679B"/>
    <w:rsid w:val="00506E14"/>
    <w:rsid w:val="005072F9"/>
    <w:rsid w:val="00507343"/>
    <w:rsid w:val="00507567"/>
    <w:rsid w:val="0050786B"/>
    <w:rsid w:val="00507A36"/>
    <w:rsid w:val="0051066A"/>
    <w:rsid w:val="00510BC9"/>
    <w:rsid w:val="00511173"/>
    <w:rsid w:val="00511EA1"/>
    <w:rsid w:val="005120FB"/>
    <w:rsid w:val="005127D0"/>
    <w:rsid w:val="00512A23"/>
    <w:rsid w:val="00512F76"/>
    <w:rsid w:val="00512FB4"/>
    <w:rsid w:val="005135D8"/>
    <w:rsid w:val="00513F75"/>
    <w:rsid w:val="00513F76"/>
    <w:rsid w:val="00514447"/>
    <w:rsid w:val="00514809"/>
    <w:rsid w:val="00514C6A"/>
    <w:rsid w:val="005154FA"/>
    <w:rsid w:val="00515706"/>
    <w:rsid w:val="00515C01"/>
    <w:rsid w:val="00515E2C"/>
    <w:rsid w:val="00516042"/>
    <w:rsid w:val="00516A6B"/>
    <w:rsid w:val="005175F0"/>
    <w:rsid w:val="00517E0A"/>
    <w:rsid w:val="00517EF5"/>
    <w:rsid w:val="00520819"/>
    <w:rsid w:val="0052117F"/>
    <w:rsid w:val="005215C0"/>
    <w:rsid w:val="005216E2"/>
    <w:rsid w:val="0052256A"/>
    <w:rsid w:val="0052287A"/>
    <w:rsid w:val="00522DCA"/>
    <w:rsid w:val="00522FC0"/>
    <w:rsid w:val="00523E87"/>
    <w:rsid w:val="00523FE9"/>
    <w:rsid w:val="0052410B"/>
    <w:rsid w:val="00524319"/>
    <w:rsid w:val="0052454B"/>
    <w:rsid w:val="00524930"/>
    <w:rsid w:val="00524CBF"/>
    <w:rsid w:val="00524F1D"/>
    <w:rsid w:val="00525B2A"/>
    <w:rsid w:val="00525BC6"/>
    <w:rsid w:val="005262E6"/>
    <w:rsid w:val="00526315"/>
    <w:rsid w:val="00526DF7"/>
    <w:rsid w:val="00526E1C"/>
    <w:rsid w:val="005273FD"/>
    <w:rsid w:val="00527532"/>
    <w:rsid w:val="00530BDD"/>
    <w:rsid w:val="00530F1F"/>
    <w:rsid w:val="0053113F"/>
    <w:rsid w:val="005318C2"/>
    <w:rsid w:val="005318DD"/>
    <w:rsid w:val="00531AE1"/>
    <w:rsid w:val="00531D10"/>
    <w:rsid w:val="00531EC6"/>
    <w:rsid w:val="0053213D"/>
    <w:rsid w:val="005324C6"/>
    <w:rsid w:val="0053301A"/>
    <w:rsid w:val="00534667"/>
    <w:rsid w:val="00535230"/>
    <w:rsid w:val="00535E42"/>
    <w:rsid w:val="00536526"/>
    <w:rsid w:val="00540E79"/>
    <w:rsid w:val="00540FF3"/>
    <w:rsid w:val="00541286"/>
    <w:rsid w:val="00541553"/>
    <w:rsid w:val="005417CE"/>
    <w:rsid w:val="0054190F"/>
    <w:rsid w:val="00541D01"/>
    <w:rsid w:val="00541FDF"/>
    <w:rsid w:val="005423B7"/>
    <w:rsid w:val="005429B5"/>
    <w:rsid w:val="00542E00"/>
    <w:rsid w:val="005434D7"/>
    <w:rsid w:val="00543AC0"/>
    <w:rsid w:val="005451C3"/>
    <w:rsid w:val="00545CE6"/>
    <w:rsid w:val="00546B38"/>
    <w:rsid w:val="00546BAA"/>
    <w:rsid w:val="00546D15"/>
    <w:rsid w:val="0054718F"/>
    <w:rsid w:val="00547313"/>
    <w:rsid w:val="00550037"/>
    <w:rsid w:val="00550D9F"/>
    <w:rsid w:val="005517A7"/>
    <w:rsid w:val="00551A9E"/>
    <w:rsid w:val="00551C9B"/>
    <w:rsid w:val="00553728"/>
    <w:rsid w:val="0055386B"/>
    <w:rsid w:val="00553982"/>
    <w:rsid w:val="00553A4C"/>
    <w:rsid w:val="0055467F"/>
    <w:rsid w:val="00554728"/>
    <w:rsid w:val="005552AB"/>
    <w:rsid w:val="005552F4"/>
    <w:rsid w:val="00555324"/>
    <w:rsid w:val="0055572A"/>
    <w:rsid w:val="00555AE0"/>
    <w:rsid w:val="005560F9"/>
    <w:rsid w:val="00556348"/>
    <w:rsid w:val="00556358"/>
    <w:rsid w:val="005565D0"/>
    <w:rsid w:val="005567B7"/>
    <w:rsid w:val="00556D32"/>
    <w:rsid w:val="00557707"/>
    <w:rsid w:val="00557C3C"/>
    <w:rsid w:val="0056045E"/>
    <w:rsid w:val="00560B66"/>
    <w:rsid w:val="005611DD"/>
    <w:rsid w:val="00561746"/>
    <w:rsid w:val="005623EC"/>
    <w:rsid w:val="00562774"/>
    <w:rsid w:val="00562CEB"/>
    <w:rsid w:val="00562DE6"/>
    <w:rsid w:val="005630A0"/>
    <w:rsid w:val="00563144"/>
    <w:rsid w:val="005631CC"/>
    <w:rsid w:val="00563E89"/>
    <w:rsid w:val="00564213"/>
    <w:rsid w:val="005642EC"/>
    <w:rsid w:val="0056539F"/>
    <w:rsid w:val="005655D4"/>
    <w:rsid w:val="0056598C"/>
    <w:rsid w:val="0056628A"/>
    <w:rsid w:val="005662DC"/>
    <w:rsid w:val="0056636D"/>
    <w:rsid w:val="00566371"/>
    <w:rsid w:val="00566A61"/>
    <w:rsid w:val="0056714A"/>
    <w:rsid w:val="005672EA"/>
    <w:rsid w:val="00567457"/>
    <w:rsid w:val="0056752E"/>
    <w:rsid w:val="0056799D"/>
    <w:rsid w:val="00567BF7"/>
    <w:rsid w:val="00570146"/>
    <w:rsid w:val="0057056F"/>
    <w:rsid w:val="00570ABF"/>
    <w:rsid w:val="00570BD6"/>
    <w:rsid w:val="005716AD"/>
    <w:rsid w:val="00572134"/>
    <w:rsid w:val="00573361"/>
    <w:rsid w:val="00573607"/>
    <w:rsid w:val="005738A8"/>
    <w:rsid w:val="005748BA"/>
    <w:rsid w:val="005750D9"/>
    <w:rsid w:val="00575789"/>
    <w:rsid w:val="0057590A"/>
    <w:rsid w:val="0057627F"/>
    <w:rsid w:val="00576E17"/>
    <w:rsid w:val="00576EF0"/>
    <w:rsid w:val="00577148"/>
    <w:rsid w:val="0057794D"/>
    <w:rsid w:val="005802AB"/>
    <w:rsid w:val="0058064F"/>
    <w:rsid w:val="00580A5A"/>
    <w:rsid w:val="00581601"/>
    <w:rsid w:val="00581695"/>
    <w:rsid w:val="005816FE"/>
    <w:rsid w:val="00581704"/>
    <w:rsid w:val="00581C25"/>
    <w:rsid w:val="00581F5A"/>
    <w:rsid w:val="005825DC"/>
    <w:rsid w:val="005826D9"/>
    <w:rsid w:val="00583907"/>
    <w:rsid w:val="0058458E"/>
    <w:rsid w:val="00584C65"/>
    <w:rsid w:val="005852AB"/>
    <w:rsid w:val="0058564C"/>
    <w:rsid w:val="005859AB"/>
    <w:rsid w:val="00586B83"/>
    <w:rsid w:val="00586CA5"/>
    <w:rsid w:val="00586F9A"/>
    <w:rsid w:val="005901BF"/>
    <w:rsid w:val="0059032B"/>
    <w:rsid w:val="00590485"/>
    <w:rsid w:val="00590628"/>
    <w:rsid w:val="005908D4"/>
    <w:rsid w:val="00590970"/>
    <w:rsid w:val="00590BFB"/>
    <w:rsid w:val="00590CC7"/>
    <w:rsid w:val="00590CE7"/>
    <w:rsid w:val="00590E82"/>
    <w:rsid w:val="00591237"/>
    <w:rsid w:val="00591322"/>
    <w:rsid w:val="00591BB1"/>
    <w:rsid w:val="00592C3A"/>
    <w:rsid w:val="00592CCE"/>
    <w:rsid w:val="00593AB9"/>
    <w:rsid w:val="00593B96"/>
    <w:rsid w:val="00593D0F"/>
    <w:rsid w:val="005941E4"/>
    <w:rsid w:val="0059454A"/>
    <w:rsid w:val="005954C4"/>
    <w:rsid w:val="0059558F"/>
    <w:rsid w:val="005956A4"/>
    <w:rsid w:val="00595B41"/>
    <w:rsid w:val="00595F26"/>
    <w:rsid w:val="005969BC"/>
    <w:rsid w:val="00596B6B"/>
    <w:rsid w:val="00596C19"/>
    <w:rsid w:val="0059729D"/>
    <w:rsid w:val="0059733E"/>
    <w:rsid w:val="005974A5"/>
    <w:rsid w:val="005A0519"/>
    <w:rsid w:val="005A0BE4"/>
    <w:rsid w:val="005A1323"/>
    <w:rsid w:val="005A138C"/>
    <w:rsid w:val="005A1A04"/>
    <w:rsid w:val="005A2F16"/>
    <w:rsid w:val="005A30FF"/>
    <w:rsid w:val="005A37D5"/>
    <w:rsid w:val="005A3FD2"/>
    <w:rsid w:val="005A40F1"/>
    <w:rsid w:val="005A426A"/>
    <w:rsid w:val="005A4435"/>
    <w:rsid w:val="005A4637"/>
    <w:rsid w:val="005A48E0"/>
    <w:rsid w:val="005A4A17"/>
    <w:rsid w:val="005A4CA9"/>
    <w:rsid w:val="005A51C5"/>
    <w:rsid w:val="005A54B6"/>
    <w:rsid w:val="005A5B26"/>
    <w:rsid w:val="005A5EAB"/>
    <w:rsid w:val="005A615A"/>
    <w:rsid w:val="005A6265"/>
    <w:rsid w:val="005A6D8A"/>
    <w:rsid w:val="005A6E4E"/>
    <w:rsid w:val="005A6F81"/>
    <w:rsid w:val="005A70C1"/>
    <w:rsid w:val="005A7207"/>
    <w:rsid w:val="005A756F"/>
    <w:rsid w:val="005B1A02"/>
    <w:rsid w:val="005B1C15"/>
    <w:rsid w:val="005B1F07"/>
    <w:rsid w:val="005B227B"/>
    <w:rsid w:val="005B278B"/>
    <w:rsid w:val="005B381D"/>
    <w:rsid w:val="005B47C2"/>
    <w:rsid w:val="005B4B25"/>
    <w:rsid w:val="005B4C07"/>
    <w:rsid w:val="005B584C"/>
    <w:rsid w:val="005B59EF"/>
    <w:rsid w:val="005B5DA6"/>
    <w:rsid w:val="005B5F4D"/>
    <w:rsid w:val="005B63CA"/>
    <w:rsid w:val="005B641F"/>
    <w:rsid w:val="005B6946"/>
    <w:rsid w:val="005B6D3B"/>
    <w:rsid w:val="005B7A19"/>
    <w:rsid w:val="005B7A6F"/>
    <w:rsid w:val="005C0633"/>
    <w:rsid w:val="005C0F29"/>
    <w:rsid w:val="005C12E8"/>
    <w:rsid w:val="005C192D"/>
    <w:rsid w:val="005C1DBE"/>
    <w:rsid w:val="005C2119"/>
    <w:rsid w:val="005C2379"/>
    <w:rsid w:val="005C2CDF"/>
    <w:rsid w:val="005C37A3"/>
    <w:rsid w:val="005C38BE"/>
    <w:rsid w:val="005C3EF6"/>
    <w:rsid w:val="005C437C"/>
    <w:rsid w:val="005C4996"/>
    <w:rsid w:val="005C522F"/>
    <w:rsid w:val="005C5888"/>
    <w:rsid w:val="005C5C8C"/>
    <w:rsid w:val="005C6855"/>
    <w:rsid w:val="005C6A1B"/>
    <w:rsid w:val="005C6E25"/>
    <w:rsid w:val="005C74A9"/>
    <w:rsid w:val="005C785D"/>
    <w:rsid w:val="005D0510"/>
    <w:rsid w:val="005D05BE"/>
    <w:rsid w:val="005D0742"/>
    <w:rsid w:val="005D0CC5"/>
    <w:rsid w:val="005D1734"/>
    <w:rsid w:val="005D1A47"/>
    <w:rsid w:val="005D1DE6"/>
    <w:rsid w:val="005D2405"/>
    <w:rsid w:val="005D260C"/>
    <w:rsid w:val="005D2741"/>
    <w:rsid w:val="005D3427"/>
    <w:rsid w:val="005D344C"/>
    <w:rsid w:val="005D3A6D"/>
    <w:rsid w:val="005D3D4A"/>
    <w:rsid w:val="005D4287"/>
    <w:rsid w:val="005D4684"/>
    <w:rsid w:val="005D4B10"/>
    <w:rsid w:val="005D4F54"/>
    <w:rsid w:val="005D5266"/>
    <w:rsid w:val="005D5AA2"/>
    <w:rsid w:val="005D5DF2"/>
    <w:rsid w:val="005D5E3E"/>
    <w:rsid w:val="005D5F74"/>
    <w:rsid w:val="005D61BF"/>
    <w:rsid w:val="005D6595"/>
    <w:rsid w:val="005D66AC"/>
    <w:rsid w:val="005D6AD5"/>
    <w:rsid w:val="005D6C1B"/>
    <w:rsid w:val="005D75AF"/>
    <w:rsid w:val="005D75CD"/>
    <w:rsid w:val="005D7D15"/>
    <w:rsid w:val="005E01A8"/>
    <w:rsid w:val="005E0A61"/>
    <w:rsid w:val="005E0B58"/>
    <w:rsid w:val="005E1388"/>
    <w:rsid w:val="005E1A5A"/>
    <w:rsid w:val="005E212F"/>
    <w:rsid w:val="005E2186"/>
    <w:rsid w:val="005E21DB"/>
    <w:rsid w:val="005E22C9"/>
    <w:rsid w:val="005E2318"/>
    <w:rsid w:val="005E23A3"/>
    <w:rsid w:val="005E23BE"/>
    <w:rsid w:val="005E2809"/>
    <w:rsid w:val="005E2B92"/>
    <w:rsid w:val="005E33E2"/>
    <w:rsid w:val="005E3525"/>
    <w:rsid w:val="005E3A18"/>
    <w:rsid w:val="005E3BA0"/>
    <w:rsid w:val="005E3BB4"/>
    <w:rsid w:val="005E3BD5"/>
    <w:rsid w:val="005E3EE7"/>
    <w:rsid w:val="005E4E79"/>
    <w:rsid w:val="005E53D7"/>
    <w:rsid w:val="005E544C"/>
    <w:rsid w:val="005E564E"/>
    <w:rsid w:val="005E5F5E"/>
    <w:rsid w:val="005E6081"/>
    <w:rsid w:val="005E66A2"/>
    <w:rsid w:val="005E6836"/>
    <w:rsid w:val="005E69E7"/>
    <w:rsid w:val="005E76B3"/>
    <w:rsid w:val="005E77CB"/>
    <w:rsid w:val="005F0A57"/>
    <w:rsid w:val="005F0C45"/>
    <w:rsid w:val="005F198C"/>
    <w:rsid w:val="005F1A52"/>
    <w:rsid w:val="005F1D05"/>
    <w:rsid w:val="005F1E97"/>
    <w:rsid w:val="005F2037"/>
    <w:rsid w:val="005F2299"/>
    <w:rsid w:val="005F2728"/>
    <w:rsid w:val="005F2750"/>
    <w:rsid w:val="005F2B3A"/>
    <w:rsid w:val="005F2EF7"/>
    <w:rsid w:val="005F3130"/>
    <w:rsid w:val="005F3401"/>
    <w:rsid w:val="005F386C"/>
    <w:rsid w:val="005F440F"/>
    <w:rsid w:val="005F47D5"/>
    <w:rsid w:val="005F4AF7"/>
    <w:rsid w:val="005F4CF3"/>
    <w:rsid w:val="005F569D"/>
    <w:rsid w:val="005F573E"/>
    <w:rsid w:val="005F5793"/>
    <w:rsid w:val="005F5DF2"/>
    <w:rsid w:val="005F5E6D"/>
    <w:rsid w:val="005F5EC5"/>
    <w:rsid w:val="005F6151"/>
    <w:rsid w:val="005F643F"/>
    <w:rsid w:val="005F68D1"/>
    <w:rsid w:val="005F6EBF"/>
    <w:rsid w:val="005F78FF"/>
    <w:rsid w:val="005F7FF5"/>
    <w:rsid w:val="006000A8"/>
    <w:rsid w:val="006000D4"/>
    <w:rsid w:val="00600CFC"/>
    <w:rsid w:val="00600FCA"/>
    <w:rsid w:val="00601C0E"/>
    <w:rsid w:val="00601D0D"/>
    <w:rsid w:val="00602202"/>
    <w:rsid w:val="00602297"/>
    <w:rsid w:val="00602BC2"/>
    <w:rsid w:val="006030E8"/>
    <w:rsid w:val="0060324E"/>
    <w:rsid w:val="006039D7"/>
    <w:rsid w:val="00603FAF"/>
    <w:rsid w:val="006041F7"/>
    <w:rsid w:val="006049BC"/>
    <w:rsid w:val="00604C9A"/>
    <w:rsid w:val="006056A7"/>
    <w:rsid w:val="00605914"/>
    <w:rsid w:val="0060684F"/>
    <w:rsid w:val="006069D7"/>
    <w:rsid w:val="00606AAA"/>
    <w:rsid w:val="00606DC8"/>
    <w:rsid w:val="00606E84"/>
    <w:rsid w:val="006079A6"/>
    <w:rsid w:val="006103A8"/>
    <w:rsid w:val="00610A89"/>
    <w:rsid w:val="00610C40"/>
    <w:rsid w:val="00610DA5"/>
    <w:rsid w:val="00610E81"/>
    <w:rsid w:val="00611335"/>
    <w:rsid w:val="00611467"/>
    <w:rsid w:val="00611860"/>
    <w:rsid w:val="00611C0D"/>
    <w:rsid w:val="006123BA"/>
    <w:rsid w:val="006128D6"/>
    <w:rsid w:val="00612A26"/>
    <w:rsid w:val="00612F81"/>
    <w:rsid w:val="0061357E"/>
    <w:rsid w:val="0061358F"/>
    <w:rsid w:val="00614327"/>
    <w:rsid w:val="006143D4"/>
    <w:rsid w:val="0061494D"/>
    <w:rsid w:val="00614EB6"/>
    <w:rsid w:val="00615058"/>
    <w:rsid w:val="0061546A"/>
    <w:rsid w:val="00615862"/>
    <w:rsid w:val="00615A68"/>
    <w:rsid w:val="00615D67"/>
    <w:rsid w:val="0061654E"/>
    <w:rsid w:val="00616AF1"/>
    <w:rsid w:val="00617193"/>
    <w:rsid w:val="0061781E"/>
    <w:rsid w:val="0061794F"/>
    <w:rsid w:val="006207AE"/>
    <w:rsid w:val="00620BC0"/>
    <w:rsid w:val="00620D86"/>
    <w:rsid w:val="0062105F"/>
    <w:rsid w:val="00621B40"/>
    <w:rsid w:val="00621C57"/>
    <w:rsid w:val="006224F3"/>
    <w:rsid w:val="006227AA"/>
    <w:rsid w:val="00622E5A"/>
    <w:rsid w:val="006232EC"/>
    <w:rsid w:val="0062361F"/>
    <w:rsid w:val="00623CF2"/>
    <w:rsid w:val="00624058"/>
    <w:rsid w:val="00624BFD"/>
    <w:rsid w:val="00625337"/>
    <w:rsid w:val="006256D1"/>
    <w:rsid w:val="00625A93"/>
    <w:rsid w:val="0062625F"/>
    <w:rsid w:val="006266ED"/>
    <w:rsid w:val="00626EB8"/>
    <w:rsid w:val="006271E7"/>
    <w:rsid w:val="006271EC"/>
    <w:rsid w:val="006271F4"/>
    <w:rsid w:val="006275B9"/>
    <w:rsid w:val="006275DD"/>
    <w:rsid w:val="00627C99"/>
    <w:rsid w:val="0063005C"/>
    <w:rsid w:val="00630C62"/>
    <w:rsid w:val="00631899"/>
    <w:rsid w:val="00631CE1"/>
    <w:rsid w:val="00631DCC"/>
    <w:rsid w:val="00631DDC"/>
    <w:rsid w:val="00631F7C"/>
    <w:rsid w:val="0063223B"/>
    <w:rsid w:val="006326DA"/>
    <w:rsid w:val="00632FCD"/>
    <w:rsid w:val="0063305F"/>
    <w:rsid w:val="00633B70"/>
    <w:rsid w:val="00633BB8"/>
    <w:rsid w:val="00633E8D"/>
    <w:rsid w:val="00634537"/>
    <w:rsid w:val="006349F3"/>
    <w:rsid w:val="00635687"/>
    <w:rsid w:val="0063599B"/>
    <w:rsid w:val="006359DF"/>
    <w:rsid w:val="0063682C"/>
    <w:rsid w:val="0063686D"/>
    <w:rsid w:val="00636890"/>
    <w:rsid w:val="006368AE"/>
    <w:rsid w:val="006370B9"/>
    <w:rsid w:val="0063731E"/>
    <w:rsid w:val="006373D1"/>
    <w:rsid w:val="006377AF"/>
    <w:rsid w:val="00637BEE"/>
    <w:rsid w:val="00640135"/>
    <w:rsid w:val="00640331"/>
    <w:rsid w:val="006403C8"/>
    <w:rsid w:val="00640499"/>
    <w:rsid w:val="0064049B"/>
    <w:rsid w:val="006406B8"/>
    <w:rsid w:val="006418E8"/>
    <w:rsid w:val="006419D4"/>
    <w:rsid w:val="00641FF2"/>
    <w:rsid w:val="00641FF4"/>
    <w:rsid w:val="00642B2A"/>
    <w:rsid w:val="00642FBB"/>
    <w:rsid w:val="006435A2"/>
    <w:rsid w:val="00643F44"/>
    <w:rsid w:val="006441F6"/>
    <w:rsid w:val="0064430B"/>
    <w:rsid w:val="00644583"/>
    <w:rsid w:val="006445BD"/>
    <w:rsid w:val="00644935"/>
    <w:rsid w:val="00644B42"/>
    <w:rsid w:val="00644C76"/>
    <w:rsid w:val="00644DE2"/>
    <w:rsid w:val="006461BB"/>
    <w:rsid w:val="00646851"/>
    <w:rsid w:val="00646881"/>
    <w:rsid w:val="00646C2C"/>
    <w:rsid w:val="00646D42"/>
    <w:rsid w:val="00646EC6"/>
    <w:rsid w:val="00647127"/>
    <w:rsid w:val="00650C00"/>
    <w:rsid w:val="00650DEC"/>
    <w:rsid w:val="00650EB2"/>
    <w:rsid w:val="00651620"/>
    <w:rsid w:val="00651A48"/>
    <w:rsid w:val="00651F25"/>
    <w:rsid w:val="006522D9"/>
    <w:rsid w:val="0065277E"/>
    <w:rsid w:val="00652AFC"/>
    <w:rsid w:val="00652C2A"/>
    <w:rsid w:val="00653069"/>
    <w:rsid w:val="006533EB"/>
    <w:rsid w:val="00653D35"/>
    <w:rsid w:val="006541A0"/>
    <w:rsid w:val="0065446A"/>
    <w:rsid w:val="006544AE"/>
    <w:rsid w:val="00654581"/>
    <w:rsid w:val="00654E01"/>
    <w:rsid w:val="00655951"/>
    <w:rsid w:val="0065698B"/>
    <w:rsid w:val="00656C62"/>
    <w:rsid w:val="00656FD9"/>
    <w:rsid w:val="00657F63"/>
    <w:rsid w:val="00660160"/>
    <w:rsid w:val="00660CE7"/>
    <w:rsid w:val="00660E35"/>
    <w:rsid w:val="0066156C"/>
    <w:rsid w:val="006615BD"/>
    <w:rsid w:val="006617A1"/>
    <w:rsid w:val="006618B2"/>
    <w:rsid w:val="0066212C"/>
    <w:rsid w:val="00662EAC"/>
    <w:rsid w:val="006635DE"/>
    <w:rsid w:val="00663788"/>
    <w:rsid w:val="006637BA"/>
    <w:rsid w:val="00664131"/>
    <w:rsid w:val="0066484C"/>
    <w:rsid w:val="00664D6A"/>
    <w:rsid w:val="006653B1"/>
    <w:rsid w:val="00665A71"/>
    <w:rsid w:val="00665EB1"/>
    <w:rsid w:val="00666147"/>
    <w:rsid w:val="00666237"/>
    <w:rsid w:val="006662F2"/>
    <w:rsid w:val="00666393"/>
    <w:rsid w:val="00666A81"/>
    <w:rsid w:val="00666B3F"/>
    <w:rsid w:val="00666F5B"/>
    <w:rsid w:val="00666F83"/>
    <w:rsid w:val="00667248"/>
    <w:rsid w:val="0066737F"/>
    <w:rsid w:val="0066799E"/>
    <w:rsid w:val="006679ED"/>
    <w:rsid w:val="006700EF"/>
    <w:rsid w:val="006704B1"/>
    <w:rsid w:val="00670AB0"/>
    <w:rsid w:val="0067128A"/>
    <w:rsid w:val="00671411"/>
    <w:rsid w:val="00671CFD"/>
    <w:rsid w:val="00671E28"/>
    <w:rsid w:val="006722B9"/>
    <w:rsid w:val="006724C6"/>
    <w:rsid w:val="00672CB5"/>
    <w:rsid w:val="006731D8"/>
    <w:rsid w:val="006731FB"/>
    <w:rsid w:val="00673628"/>
    <w:rsid w:val="00673A9A"/>
    <w:rsid w:val="00673ED3"/>
    <w:rsid w:val="0067405C"/>
    <w:rsid w:val="006742DD"/>
    <w:rsid w:val="006748AE"/>
    <w:rsid w:val="0067494D"/>
    <w:rsid w:val="00674B7D"/>
    <w:rsid w:val="00675767"/>
    <w:rsid w:val="00675911"/>
    <w:rsid w:val="00675F84"/>
    <w:rsid w:val="006770F1"/>
    <w:rsid w:val="006775BA"/>
    <w:rsid w:val="006776E8"/>
    <w:rsid w:val="006803E1"/>
    <w:rsid w:val="00680503"/>
    <w:rsid w:val="00680666"/>
    <w:rsid w:val="00680818"/>
    <w:rsid w:val="0068199C"/>
    <w:rsid w:val="00681CD2"/>
    <w:rsid w:val="00681EFD"/>
    <w:rsid w:val="00682362"/>
    <w:rsid w:val="00682556"/>
    <w:rsid w:val="00682C0C"/>
    <w:rsid w:val="00683384"/>
    <w:rsid w:val="00683AC3"/>
    <w:rsid w:val="006846EE"/>
    <w:rsid w:val="0068548B"/>
    <w:rsid w:val="00685E86"/>
    <w:rsid w:val="00686496"/>
    <w:rsid w:val="00686800"/>
    <w:rsid w:val="00686FA1"/>
    <w:rsid w:val="00687AAF"/>
    <w:rsid w:val="00687C66"/>
    <w:rsid w:val="00687D28"/>
    <w:rsid w:val="00687EF9"/>
    <w:rsid w:val="00690A57"/>
    <w:rsid w:val="00690DF0"/>
    <w:rsid w:val="006910F6"/>
    <w:rsid w:val="00691472"/>
    <w:rsid w:val="006919B1"/>
    <w:rsid w:val="00691E8E"/>
    <w:rsid w:val="006920C5"/>
    <w:rsid w:val="00692979"/>
    <w:rsid w:val="00692F18"/>
    <w:rsid w:val="00693582"/>
    <w:rsid w:val="00693A3D"/>
    <w:rsid w:val="00693C4B"/>
    <w:rsid w:val="006940FF"/>
    <w:rsid w:val="006941B9"/>
    <w:rsid w:val="00694339"/>
    <w:rsid w:val="0069595C"/>
    <w:rsid w:val="006965F2"/>
    <w:rsid w:val="006968DD"/>
    <w:rsid w:val="00697645"/>
    <w:rsid w:val="00697ABE"/>
    <w:rsid w:val="006A119D"/>
    <w:rsid w:val="006A1237"/>
    <w:rsid w:val="006A213C"/>
    <w:rsid w:val="006A213F"/>
    <w:rsid w:val="006A22A1"/>
    <w:rsid w:val="006A27E5"/>
    <w:rsid w:val="006A2D78"/>
    <w:rsid w:val="006A3152"/>
    <w:rsid w:val="006A348C"/>
    <w:rsid w:val="006A3750"/>
    <w:rsid w:val="006A4999"/>
    <w:rsid w:val="006A4A6B"/>
    <w:rsid w:val="006A4B93"/>
    <w:rsid w:val="006A4C4E"/>
    <w:rsid w:val="006A506A"/>
    <w:rsid w:val="006A52BE"/>
    <w:rsid w:val="006A561D"/>
    <w:rsid w:val="006A5B6F"/>
    <w:rsid w:val="006A64BB"/>
    <w:rsid w:val="006A6676"/>
    <w:rsid w:val="006A66DE"/>
    <w:rsid w:val="006A69EC"/>
    <w:rsid w:val="006A6C67"/>
    <w:rsid w:val="006A71BA"/>
    <w:rsid w:val="006A7522"/>
    <w:rsid w:val="006B03B6"/>
    <w:rsid w:val="006B0C09"/>
    <w:rsid w:val="006B0C48"/>
    <w:rsid w:val="006B1D1A"/>
    <w:rsid w:val="006B1D62"/>
    <w:rsid w:val="006B1DF6"/>
    <w:rsid w:val="006B1F1C"/>
    <w:rsid w:val="006B2CFF"/>
    <w:rsid w:val="006B327F"/>
    <w:rsid w:val="006B436B"/>
    <w:rsid w:val="006B43C0"/>
    <w:rsid w:val="006B447F"/>
    <w:rsid w:val="006B47A3"/>
    <w:rsid w:val="006B4F3D"/>
    <w:rsid w:val="006B57BF"/>
    <w:rsid w:val="006B5AD0"/>
    <w:rsid w:val="006B5F05"/>
    <w:rsid w:val="006B630D"/>
    <w:rsid w:val="006B66BB"/>
    <w:rsid w:val="006B68E7"/>
    <w:rsid w:val="006B6F90"/>
    <w:rsid w:val="006B77F1"/>
    <w:rsid w:val="006B78E2"/>
    <w:rsid w:val="006B7EA4"/>
    <w:rsid w:val="006B7EFB"/>
    <w:rsid w:val="006C0025"/>
    <w:rsid w:val="006C02F4"/>
    <w:rsid w:val="006C082C"/>
    <w:rsid w:val="006C0967"/>
    <w:rsid w:val="006C0DFE"/>
    <w:rsid w:val="006C1AEF"/>
    <w:rsid w:val="006C1CF0"/>
    <w:rsid w:val="006C1D38"/>
    <w:rsid w:val="006C1FB4"/>
    <w:rsid w:val="006C2914"/>
    <w:rsid w:val="006C341C"/>
    <w:rsid w:val="006C36C8"/>
    <w:rsid w:val="006C3C91"/>
    <w:rsid w:val="006C46A0"/>
    <w:rsid w:val="006C50A8"/>
    <w:rsid w:val="006C58C6"/>
    <w:rsid w:val="006C5CC8"/>
    <w:rsid w:val="006C5FC5"/>
    <w:rsid w:val="006C6315"/>
    <w:rsid w:val="006C676F"/>
    <w:rsid w:val="006C68EA"/>
    <w:rsid w:val="006C6F59"/>
    <w:rsid w:val="006C7217"/>
    <w:rsid w:val="006C7777"/>
    <w:rsid w:val="006C7BD1"/>
    <w:rsid w:val="006C7DBC"/>
    <w:rsid w:val="006C7E3F"/>
    <w:rsid w:val="006C7F2B"/>
    <w:rsid w:val="006D0736"/>
    <w:rsid w:val="006D07D1"/>
    <w:rsid w:val="006D1145"/>
    <w:rsid w:val="006D1B1C"/>
    <w:rsid w:val="006D1BCC"/>
    <w:rsid w:val="006D204A"/>
    <w:rsid w:val="006D2660"/>
    <w:rsid w:val="006D2680"/>
    <w:rsid w:val="006D2874"/>
    <w:rsid w:val="006D2CEF"/>
    <w:rsid w:val="006D2F37"/>
    <w:rsid w:val="006D2F5C"/>
    <w:rsid w:val="006D35EB"/>
    <w:rsid w:val="006D3C9E"/>
    <w:rsid w:val="006D4E70"/>
    <w:rsid w:val="006D4E92"/>
    <w:rsid w:val="006D5646"/>
    <w:rsid w:val="006D56C0"/>
    <w:rsid w:val="006D57F0"/>
    <w:rsid w:val="006D5CA7"/>
    <w:rsid w:val="006D65E4"/>
    <w:rsid w:val="006D6B13"/>
    <w:rsid w:val="006D76CF"/>
    <w:rsid w:val="006D7AF8"/>
    <w:rsid w:val="006E03D9"/>
    <w:rsid w:val="006E1316"/>
    <w:rsid w:val="006E1D7F"/>
    <w:rsid w:val="006E21F6"/>
    <w:rsid w:val="006E23E7"/>
    <w:rsid w:val="006E2AD4"/>
    <w:rsid w:val="006E2E5A"/>
    <w:rsid w:val="006E2F74"/>
    <w:rsid w:val="006E2FA6"/>
    <w:rsid w:val="006E3EE4"/>
    <w:rsid w:val="006E419A"/>
    <w:rsid w:val="006E4724"/>
    <w:rsid w:val="006E50FF"/>
    <w:rsid w:val="006E52E5"/>
    <w:rsid w:val="006E5FD0"/>
    <w:rsid w:val="006E622E"/>
    <w:rsid w:val="006E6404"/>
    <w:rsid w:val="006E66F0"/>
    <w:rsid w:val="006E77DD"/>
    <w:rsid w:val="006E78CA"/>
    <w:rsid w:val="006F0EAB"/>
    <w:rsid w:val="006F12B2"/>
    <w:rsid w:val="006F1843"/>
    <w:rsid w:val="006F1B65"/>
    <w:rsid w:val="006F222A"/>
    <w:rsid w:val="006F2964"/>
    <w:rsid w:val="006F2A71"/>
    <w:rsid w:val="006F31CD"/>
    <w:rsid w:val="006F3945"/>
    <w:rsid w:val="006F3C53"/>
    <w:rsid w:val="006F3CD5"/>
    <w:rsid w:val="006F3EF3"/>
    <w:rsid w:val="006F40E0"/>
    <w:rsid w:val="006F5CFF"/>
    <w:rsid w:val="006F6CC7"/>
    <w:rsid w:val="006F6F41"/>
    <w:rsid w:val="007000EB"/>
    <w:rsid w:val="0070035A"/>
    <w:rsid w:val="00700393"/>
    <w:rsid w:val="0070044D"/>
    <w:rsid w:val="007009E3"/>
    <w:rsid w:val="00700BF1"/>
    <w:rsid w:val="00700C26"/>
    <w:rsid w:val="00701899"/>
    <w:rsid w:val="007024C2"/>
    <w:rsid w:val="007027F5"/>
    <w:rsid w:val="00702A18"/>
    <w:rsid w:val="007030BA"/>
    <w:rsid w:val="007032F9"/>
    <w:rsid w:val="007032FA"/>
    <w:rsid w:val="0070356B"/>
    <w:rsid w:val="00703900"/>
    <w:rsid w:val="0070430E"/>
    <w:rsid w:val="00704337"/>
    <w:rsid w:val="00704E3D"/>
    <w:rsid w:val="00705239"/>
    <w:rsid w:val="00705F9B"/>
    <w:rsid w:val="0070662A"/>
    <w:rsid w:val="0070681F"/>
    <w:rsid w:val="00706D61"/>
    <w:rsid w:val="00706EE2"/>
    <w:rsid w:val="00707FBF"/>
    <w:rsid w:val="0071016C"/>
    <w:rsid w:val="00710405"/>
    <w:rsid w:val="007107D2"/>
    <w:rsid w:val="00710D51"/>
    <w:rsid w:val="0071195E"/>
    <w:rsid w:val="00711B82"/>
    <w:rsid w:val="00712042"/>
    <w:rsid w:val="007124F1"/>
    <w:rsid w:val="00712736"/>
    <w:rsid w:val="007131A9"/>
    <w:rsid w:val="007134E9"/>
    <w:rsid w:val="007135D5"/>
    <w:rsid w:val="007135DA"/>
    <w:rsid w:val="007136D5"/>
    <w:rsid w:val="00713AE1"/>
    <w:rsid w:val="00713BDC"/>
    <w:rsid w:val="00713C4A"/>
    <w:rsid w:val="00714200"/>
    <w:rsid w:val="007151DA"/>
    <w:rsid w:val="00715336"/>
    <w:rsid w:val="007167DF"/>
    <w:rsid w:val="00716ABF"/>
    <w:rsid w:val="00717142"/>
    <w:rsid w:val="00717742"/>
    <w:rsid w:val="00717B18"/>
    <w:rsid w:val="00717DA9"/>
    <w:rsid w:val="00717DEA"/>
    <w:rsid w:val="0072006A"/>
    <w:rsid w:val="00720F8A"/>
    <w:rsid w:val="007213F8"/>
    <w:rsid w:val="007219EF"/>
    <w:rsid w:val="00722469"/>
    <w:rsid w:val="0072290E"/>
    <w:rsid w:val="00722941"/>
    <w:rsid w:val="00724805"/>
    <w:rsid w:val="00724DD1"/>
    <w:rsid w:val="00724DE5"/>
    <w:rsid w:val="007269F9"/>
    <w:rsid w:val="0072704F"/>
    <w:rsid w:val="00727773"/>
    <w:rsid w:val="00727F71"/>
    <w:rsid w:val="007302EA"/>
    <w:rsid w:val="007306C2"/>
    <w:rsid w:val="0073086C"/>
    <w:rsid w:val="00730B1F"/>
    <w:rsid w:val="00730D53"/>
    <w:rsid w:val="007311FF"/>
    <w:rsid w:val="00731322"/>
    <w:rsid w:val="00731525"/>
    <w:rsid w:val="00732885"/>
    <w:rsid w:val="00732C09"/>
    <w:rsid w:val="00733577"/>
    <w:rsid w:val="00733C72"/>
    <w:rsid w:val="00734D9E"/>
    <w:rsid w:val="00734E79"/>
    <w:rsid w:val="00735043"/>
    <w:rsid w:val="00735142"/>
    <w:rsid w:val="007351C3"/>
    <w:rsid w:val="00735403"/>
    <w:rsid w:val="00735A50"/>
    <w:rsid w:val="00736194"/>
    <w:rsid w:val="007365CB"/>
    <w:rsid w:val="007366D9"/>
    <w:rsid w:val="00736906"/>
    <w:rsid w:val="00736B9C"/>
    <w:rsid w:val="00736BED"/>
    <w:rsid w:val="00736E5F"/>
    <w:rsid w:val="00736E93"/>
    <w:rsid w:val="0074106F"/>
    <w:rsid w:val="00741495"/>
    <w:rsid w:val="00741D55"/>
    <w:rsid w:val="00742AED"/>
    <w:rsid w:val="00742EE3"/>
    <w:rsid w:val="0074386C"/>
    <w:rsid w:val="00744228"/>
    <w:rsid w:val="00744C0C"/>
    <w:rsid w:val="00744E03"/>
    <w:rsid w:val="00745264"/>
    <w:rsid w:val="007452CE"/>
    <w:rsid w:val="0074661D"/>
    <w:rsid w:val="007474B1"/>
    <w:rsid w:val="00747706"/>
    <w:rsid w:val="00747A42"/>
    <w:rsid w:val="0075035F"/>
    <w:rsid w:val="007506B1"/>
    <w:rsid w:val="0075074B"/>
    <w:rsid w:val="00750A89"/>
    <w:rsid w:val="00750DDB"/>
    <w:rsid w:val="00750F4E"/>
    <w:rsid w:val="0075193F"/>
    <w:rsid w:val="00751C19"/>
    <w:rsid w:val="0075240B"/>
    <w:rsid w:val="0075282A"/>
    <w:rsid w:val="007535A3"/>
    <w:rsid w:val="007538E4"/>
    <w:rsid w:val="0075401F"/>
    <w:rsid w:val="00754057"/>
    <w:rsid w:val="00754CE2"/>
    <w:rsid w:val="00754DD6"/>
    <w:rsid w:val="007560F1"/>
    <w:rsid w:val="00756951"/>
    <w:rsid w:val="0075698D"/>
    <w:rsid w:val="007569CE"/>
    <w:rsid w:val="00756A8B"/>
    <w:rsid w:val="00756C71"/>
    <w:rsid w:val="007575AC"/>
    <w:rsid w:val="0075765A"/>
    <w:rsid w:val="00757941"/>
    <w:rsid w:val="007600DD"/>
    <w:rsid w:val="00761035"/>
    <w:rsid w:val="0076136A"/>
    <w:rsid w:val="00761B89"/>
    <w:rsid w:val="00761C79"/>
    <w:rsid w:val="00762727"/>
    <w:rsid w:val="00762A76"/>
    <w:rsid w:val="007631AA"/>
    <w:rsid w:val="00763205"/>
    <w:rsid w:val="00763849"/>
    <w:rsid w:val="00763EFC"/>
    <w:rsid w:val="007641D5"/>
    <w:rsid w:val="00764387"/>
    <w:rsid w:val="00765451"/>
    <w:rsid w:val="00765A86"/>
    <w:rsid w:val="00765AD1"/>
    <w:rsid w:val="00766658"/>
    <w:rsid w:val="00766AD1"/>
    <w:rsid w:val="00766D7F"/>
    <w:rsid w:val="00766E45"/>
    <w:rsid w:val="00766FB4"/>
    <w:rsid w:val="00767721"/>
    <w:rsid w:val="00767833"/>
    <w:rsid w:val="00767B63"/>
    <w:rsid w:val="00767BBC"/>
    <w:rsid w:val="00767D4C"/>
    <w:rsid w:val="007707A2"/>
    <w:rsid w:val="00770FA1"/>
    <w:rsid w:val="00771979"/>
    <w:rsid w:val="00771FFA"/>
    <w:rsid w:val="00772098"/>
    <w:rsid w:val="00772105"/>
    <w:rsid w:val="007722E2"/>
    <w:rsid w:val="00772616"/>
    <w:rsid w:val="00772947"/>
    <w:rsid w:val="00773523"/>
    <w:rsid w:val="00773BD6"/>
    <w:rsid w:val="00773D1A"/>
    <w:rsid w:val="0077432D"/>
    <w:rsid w:val="00774621"/>
    <w:rsid w:val="0077469A"/>
    <w:rsid w:val="007746A4"/>
    <w:rsid w:val="00774A38"/>
    <w:rsid w:val="00774CD7"/>
    <w:rsid w:val="00775164"/>
    <w:rsid w:val="00775B7C"/>
    <w:rsid w:val="00775E33"/>
    <w:rsid w:val="00775E6A"/>
    <w:rsid w:val="00776076"/>
    <w:rsid w:val="00776099"/>
    <w:rsid w:val="00776EFE"/>
    <w:rsid w:val="00777ADE"/>
    <w:rsid w:val="00777FD6"/>
    <w:rsid w:val="0078042F"/>
    <w:rsid w:val="00781E1C"/>
    <w:rsid w:val="007830B3"/>
    <w:rsid w:val="007831DE"/>
    <w:rsid w:val="00784209"/>
    <w:rsid w:val="007844BC"/>
    <w:rsid w:val="007847A9"/>
    <w:rsid w:val="00784868"/>
    <w:rsid w:val="007865A5"/>
    <w:rsid w:val="00786AA4"/>
    <w:rsid w:val="007871EE"/>
    <w:rsid w:val="00787250"/>
    <w:rsid w:val="0078757A"/>
    <w:rsid w:val="007876DB"/>
    <w:rsid w:val="00787DCC"/>
    <w:rsid w:val="0079155F"/>
    <w:rsid w:val="00791836"/>
    <w:rsid w:val="00791F01"/>
    <w:rsid w:val="007924F7"/>
    <w:rsid w:val="007927FF"/>
    <w:rsid w:val="00792DDC"/>
    <w:rsid w:val="00793665"/>
    <w:rsid w:val="00793B88"/>
    <w:rsid w:val="00793D70"/>
    <w:rsid w:val="00793E53"/>
    <w:rsid w:val="00793FD7"/>
    <w:rsid w:val="00794E69"/>
    <w:rsid w:val="00795414"/>
    <w:rsid w:val="007955E5"/>
    <w:rsid w:val="00795B47"/>
    <w:rsid w:val="0079626C"/>
    <w:rsid w:val="007968F7"/>
    <w:rsid w:val="0079692F"/>
    <w:rsid w:val="00796BAE"/>
    <w:rsid w:val="00796F4A"/>
    <w:rsid w:val="0079708D"/>
    <w:rsid w:val="00797398"/>
    <w:rsid w:val="0079771C"/>
    <w:rsid w:val="007979BB"/>
    <w:rsid w:val="007A02DF"/>
    <w:rsid w:val="007A0394"/>
    <w:rsid w:val="007A039E"/>
    <w:rsid w:val="007A03F3"/>
    <w:rsid w:val="007A096D"/>
    <w:rsid w:val="007A0A40"/>
    <w:rsid w:val="007A0B71"/>
    <w:rsid w:val="007A1869"/>
    <w:rsid w:val="007A1B66"/>
    <w:rsid w:val="007A1CD8"/>
    <w:rsid w:val="007A1F6A"/>
    <w:rsid w:val="007A27DA"/>
    <w:rsid w:val="007A2AE6"/>
    <w:rsid w:val="007A38F6"/>
    <w:rsid w:val="007A3917"/>
    <w:rsid w:val="007A41DF"/>
    <w:rsid w:val="007A4829"/>
    <w:rsid w:val="007A4CA1"/>
    <w:rsid w:val="007A4DE6"/>
    <w:rsid w:val="007A556E"/>
    <w:rsid w:val="007A6A43"/>
    <w:rsid w:val="007A7EBA"/>
    <w:rsid w:val="007B010E"/>
    <w:rsid w:val="007B0C60"/>
    <w:rsid w:val="007B165F"/>
    <w:rsid w:val="007B19C4"/>
    <w:rsid w:val="007B1B6D"/>
    <w:rsid w:val="007B21F3"/>
    <w:rsid w:val="007B223B"/>
    <w:rsid w:val="007B2266"/>
    <w:rsid w:val="007B2362"/>
    <w:rsid w:val="007B2957"/>
    <w:rsid w:val="007B3032"/>
    <w:rsid w:val="007B33CF"/>
    <w:rsid w:val="007B3A78"/>
    <w:rsid w:val="007B3B77"/>
    <w:rsid w:val="007B3F4B"/>
    <w:rsid w:val="007B427E"/>
    <w:rsid w:val="007B444F"/>
    <w:rsid w:val="007B4B2C"/>
    <w:rsid w:val="007B51FD"/>
    <w:rsid w:val="007B646F"/>
    <w:rsid w:val="007B7023"/>
    <w:rsid w:val="007B7615"/>
    <w:rsid w:val="007B7771"/>
    <w:rsid w:val="007B7839"/>
    <w:rsid w:val="007B7A4C"/>
    <w:rsid w:val="007B7D4C"/>
    <w:rsid w:val="007B7DE3"/>
    <w:rsid w:val="007C1476"/>
    <w:rsid w:val="007C1A30"/>
    <w:rsid w:val="007C1BA9"/>
    <w:rsid w:val="007C1C5C"/>
    <w:rsid w:val="007C1F9C"/>
    <w:rsid w:val="007C211A"/>
    <w:rsid w:val="007C227D"/>
    <w:rsid w:val="007C26D0"/>
    <w:rsid w:val="007C2CE2"/>
    <w:rsid w:val="007C2EDD"/>
    <w:rsid w:val="007C3569"/>
    <w:rsid w:val="007C3CB1"/>
    <w:rsid w:val="007C458B"/>
    <w:rsid w:val="007C45B5"/>
    <w:rsid w:val="007C5A79"/>
    <w:rsid w:val="007C6090"/>
    <w:rsid w:val="007C6808"/>
    <w:rsid w:val="007C6AA9"/>
    <w:rsid w:val="007C7327"/>
    <w:rsid w:val="007C77B4"/>
    <w:rsid w:val="007C7F98"/>
    <w:rsid w:val="007D01F4"/>
    <w:rsid w:val="007D03FE"/>
    <w:rsid w:val="007D0BA6"/>
    <w:rsid w:val="007D0DEC"/>
    <w:rsid w:val="007D1E19"/>
    <w:rsid w:val="007D20A4"/>
    <w:rsid w:val="007D23B4"/>
    <w:rsid w:val="007D2A17"/>
    <w:rsid w:val="007D2B5D"/>
    <w:rsid w:val="007D3A6A"/>
    <w:rsid w:val="007D40E9"/>
    <w:rsid w:val="007D4110"/>
    <w:rsid w:val="007D4659"/>
    <w:rsid w:val="007D4BC3"/>
    <w:rsid w:val="007D4E1A"/>
    <w:rsid w:val="007D5384"/>
    <w:rsid w:val="007D5C39"/>
    <w:rsid w:val="007D5DCA"/>
    <w:rsid w:val="007D640C"/>
    <w:rsid w:val="007D64DE"/>
    <w:rsid w:val="007D6B7A"/>
    <w:rsid w:val="007D75FA"/>
    <w:rsid w:val="007D76C5"/>
    <w:rsid w:val="007D7BB8"/>
    <w:rsid w:val="007D7DB3"/>
    <w:rsid w:val="007E0785"/>
    <w:rsid w:val="007E0D29"/>
    <w:rsid w:val="007E1533"/>
    <w:rsid w:val="007E1679"/>
    <w:rsid w:val="007E18F3"/>
    <w:rsid w:val="007E1948"/>
    <w:rsid w:val="007E2363"/>
    <w:rsid w:val="007E27FE"/>
    <w:rsid w:val="007E2A06"/>
    <w:rsid w:val="007E308C"/>
    <w:rsid w:val="007E385A"/>
    <w:rsid w:val="007E3CC9"/>
    <w:rsid w:val="007E40BA"/>
    <w:rsid w:val="007E4428"/>
    <w:rsid w:val="007E4B35"/>
    <w:rsid w:val="007E4EFA"/>
    <w:rsid w:val="007E4F2B"/>
    <w:rsid w:val="007E4FCC"/>
    <w:rsid w:val="007E61C3"/>
    <w:rsid w:val="007E64A9"/>
    <w:rsid w:val="007E6E02"/>
    <w:rsid w:val="007E733A"/>
    <w:rsid w:val="007E7ADE"/>
    <w:rsid w:val="007F00D7"/>
    <w:rsid w:val="007F0AD2"/>
    <w:rsid w:val="007F0BAA"/>
    <w:rsid w:val="007F1180"/>
    <w:rsid w:val="007F1B70"/>
    <w:rsid w:val="007F2B12"/>
    <w:rsid w:val="007F2BBE"/>
    <w:rsid w:val="007F3101"/>
    <w:rsid w:val="007F3227"/>
    <w:rsid w:val="007F3A0E"/>
    <w:rsid w:val="007F3C35"/>
    <w:rsid w:val="007F401B"/>
    <w:rsid w:val="007F452B"/>
    <w:rsid w:val="007F45B1"/>
    <w:rsid w:val="007F49C7"/>
    <w:rsid w:val="007F5308"/>
    <w:rsid w:val="007F589C"/>
    <w:rsid w:val="007F5D18"/>
    <w:rsid w:val="007F5D50"/>
    <w:rsid w:val="007F624A"/>
    <w:rsid w:val="007F6D45"/>
    <w:rsid w:val="007F6EFD"/>
    <w:rsid w:val="007F6F4A"/>
    <w:rsid w:val="007F6F4B"/>
    <w:rsid w:val="007F70FB"/>
    <w:rsid w:val="008003C7"/>
    <w:rsid w:val="00800592"/>
    <w:rsid w:val="00800623"/>
    <w:rsid w:val="00800A31"/>
    <w:rsid w:val="00800AEC"/>
    <w:rsid w:val="00800B69"/>
    <w:rsid w:val="00800C6D"/>
    <w:rsid w:val="00800F6C"/>
    <w:rsid w:val="00801E3B"/>
    <w:rsid w:val="0080260E"/>
    <w:rsid w:val="00802861"/>
    <w:rsid w:val="00802E65"/>
    <w:rsid w:val="00803CD8"/>
    <w:rsid w:val="00803EB9"/>
    <w:rsid w:val="008047A3"/>
    <w:rsid w:val="00804830"/>
    <w:rsid w:val="00805386"/>
    <w:rsid w:val="008056CD"/>
    <w:rsid w:val="0080572D"/>
    <w:rsid w:val="00806467"/>
    <w:rsid w:val="00806680"/>
    <w:rsid w:val="00807058"/>
    <w:rsid w:val="00807720"/>
    <w:rsid w:val="008108AD"/>
    <w:rsid w:val="00810D00"/>
    <w:rsid w:val="00811A4B"/>
    <w:rsid w:val="00811AC3"/>
    <w:rsid w:val="00811D8F"/>
    <w:rsid w:val="008128B3"/>
    <w:rsid w:val="00812BE8"/>
    <w:rsid w:val="00812E96"/>
    <w:rsid w:val="008135A1"/>
    <w:rsid w:val="008140BE"/>
    <w:rsid w:val="00814740"/>
    <w:rsid w:val="008152D6"/>
    <w:rsid w:val="00815667"/>
    <w:rsid w:val="00815B56"/>
    <w:rsid w:val="00815CDE"/>
    <w:rsid w:val="0081637B"/>
    <w:rsid w:val="008168FB"/>
    <w:rsid w:val="00816A0F"/>
    <w:rsid w:val="008172E2"/>
    <w:rsid w:val="008176E3"/>
    <w:rsid w:val="00817A81"/>
    <w:rsid w:val="00817F5B"/>
    <w:rsid w:val="0082013F"/>
    <w:rsid w:val="00820B62"/>
    <w:rsid w:val="00821006"/>
    <w:rsid w:val="008217E4"/>
    <w:rsid w:val="00821826"/>
    <w:rsid w:val="008218D3"/>
    <w:rsid w:val="00821D0E"/>
    <w:rsid w:val="00822513"/>
    <w:rsid w:val="00822952"/>
    <w:rsid w:val="00822976"/>
    <w:rsid w:val="00822D21"/>
    <w:rsid w:val="00822EB6"/>
    <w:rsid w:val="00823C3F"/>
    <w:rsid w:val="00824178"/>
    <w:rsid w:val="00824537"/>
    <w:rsid w:val="0082487F"/>
    <w:rsid w:val="00825A1D"/>
    <w:rsid w:val="00825D94"/>
    <w:rsid w:val="008262A9"/>
    <w:rsid w:val="008263AC"/>
    <w:rsid w:val="00826752"/>
    <w:rsid w:val="00826843"/>
    <w:rsid w:val="00827AF5"/>
    <w:rsid w:val="00827FC6"/>
    <w:rsid w:val="0083063F"/>
    <w:rsid w:val="0083078E"/>
    <w:rsid w:val="008309FA"/>
    <w:rsid w:val="008313DA"/>
    <w:rsid w:val="00831410"/>
    <w:rsid w:val="00831636"/>
    <w:rsid w:val="00832568"/>
    <w:rsid w:val="008325EA"/>
    <w:rsid w:val="00832832"/>
    <w:rsid w:val="0083339D"/>
    <w:rsid w:val="008334DC"/>
    <w:rsid w:val="008335C4"/>
    <w:rsid w:val="00833683"/>
    <w:rsid w:val="0083455E"/>
    <w:rsid w:val="0083497A"/>
    <w:rsid w:val="008349A4"/>
    <w:rsid w:val="00834AF2"/>
    <w:rsid w:val="00834B1A"/>
    <w:rsid w:val="008352A8"/>
    <w:rsid w:val="00835F33"/>
    <w:rsid w:val="008363B5"/>
    <w:rsid w:val="00837DD9"/>
    <w:rsid w:val="00840645"/>
    <w:rsid w:val="00840793"/>
    <w:rsid w:val="008414A4"/>
    <w:rsid w:val="008420B6"/>
    <w:rsid w:val="008421B5"/>
    <w:rsid w:val="00842CD6"/>
    <w:rsid w:val="0084306B"/>
    <w:rsid w:val="0084312A"/>
    <w:rsid w:val="00843233"/>
    <w:rsid w:val="008437C3"/>
    <w:rsid w:val="00843821"/>
    <w:rsid w:val="008444EF"/>
    <w:rsid w:val="00844AFA"/>
    <w:rsid w:val="00845F61"/>
    <w:rsid w:val="0084617B"/>
    <w:rsid w:val="008468D1"/>
    <w:rsid w:val="00846BB1"/>
    <w:rsid w:val="00846EA8"/>
    <w:rsid w:val="00846FC2"/>
    <w:rsid w:val="00847046"/>
    <w:rsid w:val="0084733B"/>
    <w:rsid w:val="00847E72"/>
    <w:rsid w:val="0085000B"/>
    <w:rsid w:val="0085012D"/>
    <w:rsid w:val="00850627"/>
    <w:rsid w:val="00850D10"/>
    <w:rsid w:val="00850EF0"/>
    <w:rsid w:val="00851076"/>
    <w:rsid w:val="008513E6"/>
    <w:rsid w:val="00851510"/>
    <w:rsid w:val="0085155D"/>
    <w:rsid w:val="00851AF1"/>
    <w:rsid w:val="00851EAE"/>
    <w:rsid w:val="00851FD6"/>
    <w:rsid w:val="0085240B"/>
    <w:rsid w:val="00852A14"/>
    <w:rsid w:val="00852F03"/>
    <w:rsid w:val="00853BE7"/>
    <w:rsid w:val="00853DBE"/>
    <w:rsid w:val="0085471B"/>
    <w:rsid w:val="00854B3C"/>
    <w:rsid w:val="00854D2A"/>
    <w:rsid w:val="00854F5F"/>
    <w:rsid w:val="00855204"/>
    <w:rsid w:val="008566F3"/>
    <w:rsid w:val="008578AF"/>
    <w:rsid w:val="00857CB6"/>
    <w:rsid w:val="00857E80"/>
    <w:rsid w:val="008601DF"/>
    <w:rsid w:val="00860589"/>
    <w:rsid w:val="00860DDA"/>
    <w:rsid w:val="00860FC8"/>
    <w:rsid w:val="00861AC6"/>
    <w:rsid w:val="00861C74"/>
    <w:rsid w:val="00861DBE"/>
    <w:rsid w:val="00862041"/>
    <w:rsid w:val="00862179"/>
    <w:rsid w:val="0086222A"/>
    <w:rsid w:val="00862C83"/>
    <w:rsid w:val="00862E5C"/>
    <w:rsid w:val="008632FC"/>
    <w:rsid w:val="00863347"/>
    <w:rsid w:val="00863425"/>
    <w:rsid w:val="00863762"/>
    <w:rsid w:val="0086385F"/>
    <w:rsid w:val="00863DAF"/>
    <w:rsid w:val="00864072"/>
    <w:rsid w:val="0086547F"/>
    <w:rsid w:val="00865DC6"/>
    <w:rsid w:val="00865E81"/>
    <w:rsid w:val="0086648F"/>
    <w:rsid w:val="00866678"/>
    <w:rsid w:val="00866736"/>
    <w:rsid w:val="00866D90"/>
    <w:rsid w:val="00866F41"/>
    <w:rsid w:val="00867088"/>
    <w:rsid w:val="008672B0"/>
    <w:rsid w:val="008678DA"/>
    <w:rsid w:val="00867AF2"/>
    <w:rsid w:val="00871F06"/>
    <w:rsid w:val="008720C9"/>
    <w:rsid w:val="008721F6"/>
    <w:rsid w:val="0087250F"/>
    <w:rsid w:val="00872CFE"/>
    <w:rsid w:val="00872F42"/>
    <w:rsid w:val="0087338E"/>
    <w:rsid w:val="00873AFB"/>
    <w:rsid w:val="00873CF3"/>
    <w:rsid w:val="008742E7"/>
    <w:rsid w:val="00874ACE"/>
    <w:rsid w:val="00874C1D"/>
    <w:rsid w:val="00874E00"/>
    <w:rsid w:val="008751CF"/>
    <w:rsid w:val="0087528D"/>
    <w:rsid w:val="00875551"/>
    <w:rsid w:val="00875823"/>
    <w:rsid w:val="00875897"/>
    <w:rsid w:val="008759C7"/>
    <w:rsid w:val="00875AD1"/>
    <w:rsid w:val="00875ADC"/>
    <w:rsid w:val="0087660A"/>
    <w:rsid w:val="00877140"/>
    <w:rsid w:val="0088010E"/>
    <w:rsid w:val="00880541"/>
    <w:rsid w:val="008810A9"/>
    <w:rsid w:val="00881575"/>
    <w:rsid w:val="0088210E"/>
    <w:rsid w:val="00882480"/>
    <w:rsid w:val="00882605"/>
    <w:rsid w:val="008829E9"/>
    <w:rsid w:val="008836BC"/>
    <w:rsid w:val="00883740"/>
    <w:rsid w:val="00883965"/>
    <w:rsid w:val="00883E76"/>
    <w:rsid w:val="00883FED"/>
    <w:rsid w:val="008846A5"/>
    <w:rsid w:val="008854ED"/>
    <w:rsid w:val="008859CA"/>
    <w:rsid w:val="00885AEF"/>
    <w:rsid w:val="00885C5D"/>
    <w:rsid w:val="00886710"/>
    <w:rsid w:val="00886EE9"/>
    <w:rsid w:val="00886F93"/>
    <w:rsid w:val="00887137"/>
    <w:rsid w:val="00887748"/>
    <w:rsid w:val="00887D49"/>
    <w:rsid w:val="00887DFB"/>
    <w:rsid w:val="0089015D"/>
    <w:rsid w:val="0089078E"/>
    <w:rsid w:val="008907E9"/>
    <w:rsid w:val="0089081C"/>
    <w:rsid w:val="00890C58"/>
    <w:rsid w:val="00891963"/>
    <w:rsid w:val="008922E6"/>
    <w:rsid w:val="0089236D"/>
    <w:rsid w:val="00892EEC"/>
    <w:rsid w:val="00892F29"/>
    <w:rsid w:val="0089373E"/>
    <w:rsid w:val="0089394F"/>
    <w:rsid w:val="00893AE1"/>
    <w:rsid w:val="008942F5"/>
    <w:rsid w:val="00894620"/>
    <w:rsid w:val="00894700"/>
    <w:rsid w:val="0089538C"/>
    <w:rsid w:val="0089562B"/>
    <w:rsid w:val="008956FB"/>
    <w:rsid w:val="00896635"/>
    <w:rsid w:val="008966B8"/>
    <w:rsid w:val="00896EFC"/>
    <w:rsid w:val="00897502"/>
    <w:rsid w:val="00897A36"/>
    <w:rsid w:val="00897AA6"/>
    <w:rsid w:val="00897C20"/>
    <w:rsid w:val="008A05A1"/>
    <w:rsid w:val="008A0F08"/>
    <w:rsid w:val="008A1131"/>
    <w:rsid w:val="008A1C1E"/>
    <w:rsid w:val="008A1FBF"/>
    <w:rsid w:val="008A2DBF"/>
    <w:rsid w:val="008A32DE"/>
    <w:rsid w:val="008A40C4"/>
    <w:rsid w:val="008A49E3"/>
    <w:rsid w:val="008A4F81"/>
    <w:rsid w:val="008A56DB"/>
    <w:rsid w:val="008A600F"/>
    <w:rsid w:val="008A61EE"/>
    <w:rsid w:val="008A681C"/>
    <w:rsid w:val="008A6D01"/>
    <w:rsid w:val="008A6E32"/>
    <w:rsid w:val="008A7016"/>
    <w:rsid w:val="008A7164"/>
    <w:rsid w:val="008B02E2"/>
    <w:rsid w:val="008B0632"/>
    <w:rsid w:val="008B066F"/>
    <w:rsid w:val="008B124F"/>
    <w:rsid w:val="008B13DA"/>
    <w:rsid w:val="008B1A9E"/>
    <w:rsid w:val="008B1B3C"/>
    <w:rsid w:val="008B2D2B"/>
    <w:rsid w:val="008B2E4F"/>
    <w:rsid w:val="008B3033"/>
    <w:rsid w:val="008B32C0"/>
    <w:rsid w:val="008B3B9B"/>
    <w:rsid w:val="008B3EBB"/>
    <w:rsid w:val="008B47EB"/>
    <w:rsid w:val="008B4FAA"/>
    <w:rsid w:val="008B5272"/>
    <w:rsid w:val="008B551B"/>
    <w:rsid w:val="008B5DA5"/>
    <w:rsid w:val="008B5F30"/>
    <w:rsid w:val="008B6983"/>
    <w:rsid w:val="008B6A9A"/>
    <w:rsid w:val="008B6E76"/>
    <w:rsid w:val="008B7400"/>
    <w:rsid w:val="008B757F"/>
    <w:rsid w:val="008B7911"/>
    <w:rsid w:val="008C023C"/>
    <w:rsid w:val="008C0655"/>
    <w:rsid w:val="008C0FA0"/>
    <w:rsid w:val="008C12D8"/>
    <w:rsid w:val="008C1F3D"/>
    <w:rsid w:val="008C1FC9"/>
    <w:rsid w:val="008C2156"/>
    <w:rsid w:val="008C2537"/>
    <w:rsid w:val="008C25C1"/>
    <w:rsid w:val="008C2A81"/>
    <w:rsid w:val="008C2FD9"/>
    <w:rsid w:val="008C3448"/>
    <w:rsid w:val="008C3481"/>
    <w:rsid w:val="008C471F"/>
    <w:rsid w:val="008C48AD"/>
    <w:rsid w:val="008C4AA2"/>
    <w:rsid w:val="008C52B9"/>
    <w:rsid w:val="008C550B"/>
    <w:rsid w:val="008C5570"/>
    <w:rsid w:val="008C5B93"/>
    <w:rsid w:val="008C5F3C"/>
    <w:rsid w:val="008C6ADE"/>
    <w:rsid w:val="008C6DFC"/>
    <w:rsid w:val="008C7556"/>
    <w:rsid w:val="008C76C5"/>
    <w:rsid w:val="008C76CE"/>
    <w:rsid w:val="008C7E8D"/>
    <w:rsid w:val="008D07F2"/>
    <w:rsid w:val="008D09D6"/>
    <w:rsid w:val="008D1600"/>
    <w:rsid w:val="008D17E5"/>
    <w:rsid w:val="008D19EB"/>
    <w:rsid w:val="008D1DC1"/>
    <w:rsid w:val="008D1F5B"/>
    <w:rsid w:val="008D20D5"/>
    <w:rsid w:val="008D2495"/>
    <w:rsid w:val="008D29C0"/>
    <w:rsid w:val="008D2C23"/>
    <w:rsid w:val="008D309F"/>
    <w:rsid w:val="008D3668"/>
    <w:rsid w:val="008D3A03"/>
    <w:rsid w:val="008D3A8B"/>
    <w:rsid w:val="008D3D6D"/>
    <w:rsid w:val="008D3DA2"/>
    <w:rsid w:val="008D4258"/>
    <w:rsid w:val="008D429A"/>
    <w:rsid w:val="008D4628"/>
    <w:rsid w:val="008D4735"/>
    <w:rsid w:val="008D4BC8"/>
    <w:rsid w:val="008D539E"/>
    <w:rsid w:val="008D54CB"/>
    <w:rsid w:val="008D60F9"/>
    <w:rsid w:val="008D6AE4"/>
    <w:rsid w:val="008D6F04"/>
    <w:rsid w:val="008D6F63"/>
    <w:rsid w:val="008D700E"/>
    <w:rsid w:val="008E0128"/>
    <w:rsid w:val="008E0262"/>
    <w:rsid w:val="008E0461"/>
    <w:rsid w:val="008E0972"/>
    <w:rsid w:val="008E09FE"/>
    <w:rsid w:val="008E0C3D"/>
    <w:rsid w:val="008E180B"/>
    <w:rsid w:val="008E1A7D"/>
    <w:rsid w:val="008E21CF"/>
    <w:rsid w:val="008E2AE9"/>
    <w:rsid w:val="008E2F9E"/>
    <w:rsid w:val="008E35BD"/>
    <w:rsid w:val="008E38AA"/>
    <w:rsid w:val="008E3959"/>
    <w:rsid w:val="008E3C0F"/>
    <w:rsid w:val="008E3D99"/>
    <w:rsid w:val="008E461C"/>
    <w:rsid w:val="008E49DF"/>
    <w:rsid w:val="008E4F2F"/>
    <w:rsid w:val="008E52D8"/>
    <w:rsid w:val="008E55CE"/>
    <w:rsid w:val="008E5CAA"/>
    <w:rsid w:val="008E5F04"/>
    <w:rsid w:val="008E6632"/>
    <w:rsid w:val="008E6C1B"/>
    <w:rsid w:val="008E6FB2"/>
    <w:rsid w:val="008E73DC"/>
    <w:rsid w:val="008E7933"/>
    <w:rsid w:val="008E7E19"/>
    <w:rsid w:val="008F026E"/>
    <w:rsid w:val="008F0BC0"/>
    <w:rsid w:val="008F13E0"/>
    <w:rsid w:val="008F1B54"/>
    <w:rsid w:val="008F22A2"/>
    <w:rsid w:val="008F22F5"/>
    <w:rsid w:val="008F2355"/>
    <w:rsid w:val="008F2665"/>
    <w:rsid w:val="008F2AC6"/>
    <w:rsid w:val="008F2DC7"/>
    <w:rsid w:val="008F317D"/>
    <w:rsid w:val="008F36B6"/>
    <w:rsid w:val="008F3C4B"/>
    <w:rsid w:val="008F451C"/>
    <w:rsid w:val="008F4524"/>
    <w:rsid w:val="008F4C79"/>
    <w:rsid w:val="008F5AE5"/>
    <w:rsid w:val="008F654A"/>
    <w:rsid w:val="008F67D9"/>
    <w:rsid w:val="008F6A53"/>
    <w:rsid w:val="008F6BA1"/>
    <w:rsid w:val="008F6E6E"/>
    <w:rsid w:val="008F6FA7"/>
    <w:rsid w:val="008F748E"/>
    <w:rsid w:val="009002D5"/>
    <w:rsid w:val="00900461"/>
    <w:rsid w:val="009004D0"/>
    <w:rsid w:val="00900615"/>
    <w:rsid w:val="00900685"/>
    <w:rsid w:val="009006A6"/>
    <w:rsid w:val="009007E3"/>
    <w:rsid w:val="009015FC"/>
    <w:rsid w:val="00901644"/>
    <w:rsid w:val="009019F8"/>
    <w:rsid w:val="00902010"/>
    <w:rsid w:val="009025EF"/>
    <w:rsid w:val="009034FC"/>
    <w:rsid w:val="009048CC"/>
    <w:rsid w:val="00904B26"/>
    <w:rsid w:val="00904E80"/>
    <w:rsid w:val="0090500D"/>
    <w:rsid w:val="009051DC"/>
    <w:rsid w:val="00905886"/>
    <w:rsid w:val="00905E6B"/>
    <w:rsid w:val="0090610A"/>
    <w:rsid w:val="00906647"/>
    <w:rsid w:val="0090731A"/>
    <w:rsid w:val="0090747B"/>
    <w:rsid w:val="0090753C"/>
    <w:rsid w:val="009077A2"/>
    <w:rsid w:val="0090785D"/>
    <w:rsid w:val="00907D02"/>
    <w:rsid w:val="009102C1"/>
    <w:rsid w:val="0091045C"/>
    <w:rsid w:val="00910C12"/>
    <w:rsid w:val="0091146A"/>
    <w:rsid w:val="0091155F"/>
    <w:rsid w:val="00911A5A"/>
    <w:rsid w:val="00911FF0"/>
    <w:rsid w:val="009121C8"/>
    <w:rsid w:val="0091267A"/>
    <w:rsid w:val="00912977"/>
    <w:rsid w:val="00912B65"/>
    <w:rsid w:val="00912D9C"/>
    <w:rsid w:val="0091305E"/>
    <w:rsid w:val="009132B3"/>
    <w:rsid w:val="009141FB"/>
    <w:rsid w:val="009144AC"/>
    <w:rsid w:val="00914932"/>
    <w:rsid w:val="009166F4"/>
    <w:rsid w:val="0091723E"/>
    <w:rsid w:val="0091755B"/>
    <w:rsid w:val="00917985"/>
    <w:rsid w:val="00917E43"/>
    <w:rsid w:val="009204DC"/>
    <w:rsid w:val="00920577"/>
    <w:rsid w:val="009207FF"/>
    <w:rsid w:val="009208FF"/>
    <w:rsid w:val="00921225"/>
    <w:rsid w:val="00922190"/>
    <w:rsid w:val="009227BD"/>
    <w:rsid w:val="00922955"/>
    <w:rsid w:val="00922DEE"/>
    <w:rsid w:val="00923627"/>
    <w:rsid w:val="009239DD"/>
    <w:rsid w:val="0092408B"/>
    <w:rsid w:val="009241B2"/>
    <w:rsid w:val="0092457C"/>
    <w:rsid w:val="0092490A"/>
    <w:rsid w:val="00924B55"/>
    <w:rsid w:val="009259B9"/>
    <w:rsid w:val="009266D1"/>
    <w:rsid w:val="0092677C"/>
    <w:rsid w:val="00927580"/>
    <w:rsid w:val="0092760C"/>
    <w:rsid w:val="00927676"/>
    <w:rsid w:val="0092768D"/>
    <w:rsid w:val="009277F8"/>
    <w:rsid w:val="00930940"/>
    <w:rsid w:val="00930CCA"/>
    <w:rsid w:val="009318F7"/>
    <w:rsid w:val="0093241E"/>
    <w:rsid w:val="00932485"/>
    <w:rsid w:val="00932718"/>
    <w:rsid w:val="00932D95"/>
    <w:rsid w:val="00932FEF"/>
    <w:rsid w:val="0093363E"/>
    <w:rsid w:val="00933C64"/>
    <w:rsid w:val="00933D41"/>
    <w:rsid w:val="0093415B"/>
    <w:rsid w:val="009345D0"/>
    <w:rsid w:val="00934CEC"/>
    <w:rsid w:val="00935227"/>
    <w:rsid w:val="00935BA5"/>
    <w:rsid w:val="00935C3E"/>
    <w:rsid w:val="00936073"/>
    <w:rsid w:val="00936378"/>
    <w:rsid w:val="00936527"/>
    <w:rsid w:val="00937C0A"/>
    <w:rsid w:val="009413E2"/>
    <w:rsid w:val="00942262"/>
    <w:rsid w:val="009426A8"/>
    <w:rsid w:val="00942955"/>
    <w:rsid w:val="009429C9"/>
    <w:rsid w:val="009431A8"/>
    <w:rsid w:val="009437D6"/>
    <w:rsid w:val="009440F8"/>
    <w:rsid w:val="009442C8"/>
    <w:rsid w:val="00944AD5"/>
    <w:rsid w:val="00944B39"/>
    <w:rsid w:val="00944D30"/>
    <w:rsid w:val="0094500B"/>
    <w:rsid w:val="00945755"/>
    <w:rsid w:val="00945DA6"/>
    <w:rsid w:val="0094673A"/>
    <w:rsid w:val="009471FE"/>
    <w:rsid w:val="00947AC5"/>
    <w:rsid w:val="00947F0D"/>
    <w:rsid w:val="00947FF4"/>
    <w:rsid w:val="00950034"/>
    <w:rsid w:val="00950076"/>
    <w:rsid w:val="00950226"/>
    <w:rsid w:val="009504D9"/>
    <w:rsid w:val="00950731"/>
    <w:rsid w:val="00950CF4"/>
    <w:rsid w:val="009513CE"/>
    <w:rsid w:val="00951585"/>
    <w:rsid w:val="00951912"/>
    <w:rsid w:val="00951987"/>
    <w:rsid w:val="00951CD5"/>
    <w:rsid w:val="009520BF"/>
    <w:rsid w:val="00952485"/>
    <w:rsid w:val="0095276B"/>
    <w:rsid w:val="00952EB9"/>
    <w:rsid w:val="00953216"/>
    <w:rsid w:val="009535FE"/>
    <w:rsid w:val="0095373C"/>
    <w:rsid w:val="009537AD"/>
    <w:rsid w:val="00953804"/>
    <w:rsid w:val="009547FD"/>
    <w:rsid w:val="00954FF0"/>
    <w:rsid w:val="0095518C"/>
    <w:rsid w:val="00955588"/>
    <w:rsid w:val="00956246"/>
    <w:rsid w:val="00956BBD"/>
    <w:rsid w:val="009570FE"/>
    <w:rsid w:val="0095713D"/>
    <w:rsid w:val="0095737A"/>
    <w:rsid w:val="009577B2"/>
    <w:rsid w:val="00957DEB"/>
    <w:rsid w:val="009609F3"/>
    <w:rsid w:val="00960B22"/>
    <w:rsid w:val="00960F38"/>
    <w:rsid w:val="009623F3"/>
    <w:rsid w:val="009626E4"/>
    <w:rsid w:val="0096272D"/>
    <w:rsid w:val="009633DF"/>
    <w:rsid w:val="009637D1"/>
    <w:rsid w:val="0096405F"/>
    <w:rsid w:val="009640CE"/>
    <w:rsid w:val="009647BC"/>
    <w:rsid w:val="00964D8D"/>
    <w:rsid w:val="009655F9"/>
    <w:rsid w:val="00965928"/>
    <w:rsid w:val="00966095"/>
    <w:rsid w:val="009660FE"/>
    <w:rsid w:val="00966110"/>
    <w:rsid w:val="00966264"/>
    <w:rsid w:val="00966E20"/>
    <w:rsid w:val="00967A65"/>
    <w:rsid w:val="00967CA0"/>
    <w:rsid w:val="00967CD5"/>
    <w:rsid w:val="009700F0"/>
    <w:rsid w:val="00970552"/>
    <w:rsid w:val="00970691"/>
    <w:rsid w:val="00970997"/>
    <w:rsid w:val="00970E56"/>
    <w:rsid w:val="00970E87"/>
    <w:rsid w:val="00970F43"/>
    <w:rsid w:val="00970FC3"/>
    <w:rsid w:val="00971469"/>
    <w:rsid w:val="00971678"/>
    <w:rsid w:val="0097232E"/>
    <w:rsid w:val="00973434"/>
    <w:rsid w:val="00973473"/>
    <w:rsid w:val="00974580"/>
    <w:rsid w:val="00974A66"/>
    <w:rsid w:val="00974BD5"/>
    <w:rsid w:val="0097552D"/>
    <w:rsid w:val="00975710"/>
    <w:rsid w:val="009763BA"/>
    <w:rsid w:val="009772D0"/>
    <w:rsid w:val="00977A97"/>
    <w:rsid w:val="00977F0D"/>
    <w:rsid w:val="009805A5"/>
    <w:rsid w:val="0098068B"/>
    <w:rsid w:val="0098081B"/>
    <w:rsid w:val="00980BA3"/>
    <w:rsid w:val="00980BFA"/>
    <w:rsid w:val="009813A7"/>
    <w:rsid w:val="009814AF"/>
    <w:rsid w:val="0098202E"/>
    <w:rsid w:val="009823BA"/>
    <w:rsid w:val="0098291F"/>
    <w:rsid w:val="00983890"/>
    <w:rsid w:val="009840BA"/>
    <w:rsid w:val="0098410B"/>
    <w:rsid w:val="009841E8"/>
    <w:rsid w:val="009843A2"/>
    <w:rsid w:val="009853B0"/>
    <w:rsid w:val="00985A60"/>
    <w:rsid w:val="00985E37"/>
    <w:rsid w:val="009861A8"/>
    <w:rsid w:val="0098630E"/>
    <w:rsid w:val="009867A0"/>
    <w:rsid w:val="00986CF0"/>
    <w:rsid w:val="00986D32"/>
    <w:rsid w:val="00987412"/>
    <w:rsid w:val="00987819"/>
    <w:rsid w:val="00987AD3"/>
    <w:rsid w:val="0099029E"/>
    <w:rsid w:val="0099056D"/>
    <w:rsid w:val="009908B2"/>
    <w:rsid w:val="00990FF9"/>
    <w:rsid w:val="0099111F"/>
    <w:rsid w:val="009915D2"/>
    <w:rsid w:val="009916C3"/>
    <w:rsid w:val="00991EB1"/>
    <w:rsid w:val="00993480"/>
    <w:rsid w:val="00993811"/>
    <w:rsid w:val="00993E92"/>
    <w:rsid w:val="009950F1"/>
    <w:rsid w:val="00995DBF"/>
    <w:rsid w:val="009960E6"/>
    <w:rsid w:val="00996A24"/>
    <w:rsid w:val="00996BB9"/>
    <w:rsid w:val="00996EF1"/>
    <w:rsid w:val="00997331"/>
    <w:rsid w:val="009975DB"/>
    <w:rsid w:val="0099772A"/>
    <w:rsid w:val="00997D37"/>
    <w:rsid w:val="00997E3C"/>
    <w:rsid w:val="00997EA4"/>
    <w:rsid w:val="009A0568"/>
    <w:rsid w:val="009A1D3B"/>
    <w:rsid w:val="009A1DC6"/>
    <w:rsid w:val="009A1E34"/>
    <w:rsid w:val="009A201C"/>
    <w:rsid w:val="009A204A"/>
    <w:rsid w:val="009A26F2"/>
    <w:rsid w:val="009A2B34"/>
    <w:rsid w:val="009A2DA7"/>
    <w:rsid w:val="009A2EE5"/>
    <w:rsid w:val="009A3179"/>
    <w:rsid w:val="009A3343"/>
    <w:rsid w:val="009A38E6"/>
    <w:rsid w:val="009A39BE"/>
    <w:rsid w:val="009A3A2E"/>
    <w:rsid w:val="009A3BF3"/>
    <w:rsid w:val="009A404B"/>
    <w:rsid w:val="009A49A9"/>
    <w:rsid w:val="009A5B1C"/>
    <w:rsid w:val="009A5C56"/>
    <w:rsid w:val="009A68AE"/>
    <w:rsid w:val="009A6C57"/>
    <w:rsid w:val="009A6F31"/>
    <w:rsid w:val="009A6FA7"/>
    <w:rsid w:val="009A737B"/>
    <w:rsid w:val="009A746C"/>
    <w:rsid w:val="009A74D0"/>
    <w:rsid w:val="009A7C17"/>
    <w:rsid w:val="009A7D3A"/>
    <w:rsid w:val="009B0753"/>
    <w:rsid w:val="009B0FC6"/>
    <w:rsid w:val="009B2529"/>
    <w:rsid w:val="009B2706"/>
    <w:rsid w:val="009B2AE7"/>
    <w:rsid w:val="009B365B"/>
    <w:rsid w:val="009B4473"/>
    <w:rsid w:val="009B48D4"/>
    <w:rsid w:val="009B4D00"/>
    <w:rsid w:val="009B5C3F"/>
    <w:rsid w:val="009B6679"/>
    <w:rsid w:val="009B68CD"/>
    <w:rsid w:val="009B6B46"/>
    <w:rsid w:val="009B714A"/>
    <w:rsid w:val="009B750A"/>
    <w:rsid w:val="009B760B"/>
    <w:rsid w:val="009C0252"/>
    <w:rsid w:val="009C035D"/>
    <w:rsid w:val="009C0771"/>
    <w:rsid w:val="009C0DDF"/>
    <w:rsid w:val="009C0F02"/>
    <w:rsid w:val="009C1419"/>
    <w:rsid w:val="009C164E"/>
    <w:rsid w:val="009C2329"/>
    <w:rsid w:val="009C2478"/>
    <w:rsid w:val="009C325A"/>
    <w:rsid w:val="009C3434"/>
    <w:rsid w:val="009C3607"/>
    <w:rsid w:val="009C373D"/>
    <w:rsid w:val="009C37CE"/>
    <w:rsid w:val="009C3A34"/>
    <w:rsid w:val="009C3B3D"/>
    <w:rsid w:val="009C3B42"/>
    <w:rsid w:val="009C4367"/>
    <w:rsid w:val="009C46BB"/>
    <w:rsid w:val="009C4825"/>
    <w:rsid w:val="009C4B03"/>
    <w:rsid w:val="009C52AE"/>
    <w:rsid w:val="009C53AA"/>
    <w:rsid w:val="009C58AD"/>
    <w:rsid w:val="009C59DF"/>
    <w:rsid w:val="009C5AAA"/>
    <w:rsid w:val="009C5B5E"/>
    <w:rsid w:val="009C60F3"/>
    <w:rsid w:val="009C680A"/>
    <w:rsid w:val="009C6AA7"/>
    <w:rsid w:val="009C6EA6"/>
    <w:rsid w:val="009C7909"/>
    <w:rsid w:val="009C7DD6"/>
    <w:rsid w:val="009D02E3"/>
    <w:rsid w:val="009D0547"/>
    <w:rsid w:val="009D06D8"/>
    <w:rsid w:val="009D0B99"/>
    <w:rsid w:val="009D0C00"/>
    <w:rsid w:val="009D1D8E"/>
    <w:rsid w:val="009D22A5"/>
    <w:rsid w:val="009D238E"/>
    <w:rsid w:val="009D32E4"/>
    <w:rsid w:val="009D3311"/>
    <w:rsid w:val="009D3353"/>
    <w:rsid w:val="009D4278"/>
    <w:rsid w:val="009D42E6"/>
    <w:rsid w:val="009D474C"/>
    <w:rsid w:val="009D4D35"/>
    <w:rsid w:val="009D53E2"/>
    <w:rsid w:val="009D60F7"/>
    <w:rsid w:val="009D635E"/>
    <w:rsid w:val="009D682A"/>
    <w:rsid w:val="009D6F43"/>
    <w:rsid w:val="009E04F3"/>
    <w:rsid w:val="009E07AA"/>
    <w:rsid w:val="009E0BD8"/>
    <w:rsid w:val="009E1384"/>
    <w:rsid w:val="009E1D0C"/>
    <w:rsid w:val="009E211A"/>
    <w:rsid w:val="009E2780"/>
    <w:rsid w:val="009E424B"/>
    <w:rsid w:val="009E4656"/>
    <w:rsid w:val="009E465D"/>
    <w:rsid w:val="009E5331"/>
    <w:rsid w:val="009E542A"/>
    <w:rsid w:val="009E56DF"/>
    <w:rsid w:val="009E6318"/>
    <w:rsid w:val="009E6365"/>
    <w:rsid w:val="009E63BD"/>
    <w:rsid w:val="009E6730"/>
    <w:rsid w:val="009E6C0C"/>
    <w:rsid w:val="009E6D4E"/>
    <w:rsid w:val="009E704F"/>
    <w:rsid w:val="009E767E"/>
    <w:rsid w:val="009F021B"/>
    <w:rsid w:val="009F0321"/>
    <w:rsid w:val="009F0B22"/>
    <w:rsid w:val="009F1932"/>
    <w:rsid w:val="009F1940"/>
    <w:rsid w:val="009F1B99"/>
    <w:rsid w:val="009F1BA0"/>
    <w:rsid w:val="009F1F66"/>
    <w:rsid w:val="009F29BE"/>
    <w:rsid w:val="009F2AB1"/>
    <w:rsid w:val="009F3363"/>
    <w:rsid w:val="009F3C28"/>
    <w:rsid w:val="009F3C65"/>
    <w:rsid w:val="009F3C85"/>
    <w:rsid w:val="009F3EAD"/>
    <w:rsid w:val="009F434B"/>
    <w:rsid w:val="009F46AE"/>
    <w:rsid w:val="009F4925"/>
    <w:rsid w:val="009F59F1"/>
    <w:rsid w:val="009F5D05"/>
    <w:rsid w:val="009F63E1"/>
    <w:rsid w:val="009F6C50"/>
    <w:rsid w:val="009F7770"/>
    <w:rsid w:val="009F77B8"/>
    <w:rsid w:val="009F7BA2"/>
    <w:rsid w:val="00A00861"/>
    <w:rsid w:val="00A00BC6"/>
    <w:rsid w:val="00A01210"/>
    <w:rsid w:val="00A01800"/>
    <w:rsid w:val="00A020A6"/>
    <w:rsid w:val="00A02700"/>
    <w:rsid w:val="00A02AC3"/>
    <w:rsid w:val="00A02DBF"/>
    <w:rsid w:val="00A0303F"/>
    <w:rsid w:val="00A0316C"/>
    <w:rsid w:val="00A03675"/>
    <w:rsid w:val="00A03A0E"/>
    <w:rsid w:val="00A045B5"/>
    <w:rsid w:val="00A0478C"/>
    <w:rsid w:val="00A04D9B"/>
    <w:rsid w:val="00A04DAA"/>
    <w:rsid w:val="00A05BBC"/>
    <w:rsid w:val="00A062A9"/>
    <w:rsid w:val="00A0651F"/>
    <w:rsid w:val="00A06680"/>
    <w:rsid w:val="00A06BAE"/>
    <w:rsid w:val="00A0712C"/>
    <w:rsid w:val="00A07536"/>
    <w:rsid w:val="00A07779"/>
    <w:rsid w:val="00A0779D"/>
    <w:rsid w:val="00A07979"/>
    <w:rsid w:val="00A07BEF"/>
    <w:rsid w:val="00A07FFD"/>
    <w:rsid w:val="00A107F8"/>
    <w:rsid w:val="00A10CDA"/>
    <w:rsid w:val="00A11843"/>
    <w:rsid w:val="00A11C19"/>
    <w:rsid w:val="00A120D9"/>
    <w:rsid w:val="00A12344"/>
    <w:rsid w:val="00A125D0"/>
    <w:rsid w:val="00A12A15"/>
    <w:rsid w:val="00A12B36"/>
    <w:rsid w:val="00A12E4E"/>
    <w:rsid w:val="00A13059"/>
    <w:rsid w:val="00A13810"/>
    <w:rsid w:val="00A13CCB"/>
    <w:rsid w:val="00A1478B"/>
    <w:rsid w:val="00A14E53"/>
    <w:rsid w:val="00A154FD"/>
    <w:rsid w:val="00A1582C"/>
    <w:rsid w:val="00A15831"/>
    <w:rsid w:val="00A15EF2"/>
    <w:rsid w:val="00A16158"/>
    <w:rsid w:val="00A165AB"/>
    <w:rsid w:val="00A16768"/>
    <w:rsid w:val="00A16A84"/>
    <w:rsid w:val="00A16B88"/>
    <w:rsid w:val="00A16DF6"/>
    <w:rsid w:val="00A173D6"/>
    <w:rsid w:val="00A20360"/>
    <w:rsid w:val="00A20556"/>
    <w:rsid w:val="00A21178"/>
    <w:rsid w:val="00A2170E"/>
    <w:rsid w:val="00A2181F"/>
    <w:rsid w:val="00A21A12"/>
    <w:rsid w:val="00A21A38"/>
    <w:rsid w:val="00A21BBE"/>
    <w:rsid w:val="00A21EBA"/>
    <w:rsid w:val="00A225B5"/>
    <w:rsid w:val="00A225F9"/>
    <w:rsid w:val="00A22706"/>
    <w:rsid w:val="00A227A5"/>
    <w:rsid w:val="00A2287D"/>
    <w:rsid w:val="00A22A20"/>
    <w:rsid w:val="00A22CE5"/>
    <w:rsid w:val="00A2312C"/>
    <w:rsid w:val="00A23767"/>
    <w:rsid w:val="00A23903"/>
    <w:rsid w:val="00A23B48"/>
    <w:rsid w:val="00A23E90"/>
    <w:rsid w:val="00A23FA2"/>
    <w:rsid w:val="00A243A3"/>
    <w:rsid w:val="00A243B4"/>
    <w:rsid w:val="00A24AA1"/>
    <w:rsid w:val="00A24D50"/>
    <w:rsid w:val="00A256EE"/>
    <w:rsid w:val="00A25B46"/>
    <w:rsid w:val="00A272DC"/>
    <w:rsid w:val="00A27D8A"/>
    <w:rsid w:val="00A305D5"/>
    <w:rsid w:val="00A30A1C"/>
    <w:rsid w:val="00A31012"/>
    <w:rsid w:val="00A31448"/>
    <w:rsid w:val="00A315EA"/>
    <w:rsid w:val="00A31CF4"/>
    <w:rsid w:val="00A32012"/>
    <w:rsid w:val="00A3218A"/>
    <w:rsid w:val="00A32398"/>
    <w:rsid w:val="00A32402"/>
    <w:rsid w:val="00A33016"/>
    <w:rsid w:val="00A33119"/>
    <w:rsid w:val="00A331AC"/>
    <w:rsid w:val="00A33713"/>
    <w:rsid w:val="00A33889"/>
    <w:rsid w:val="00A339F4"/>
    <w:rsid w:val="00A33F23"/>
    <w:rsid w:val="00A33F7A"/>
    <w:rsid w:val="00A34033"/>
    <w:rsid w:val="00A34352"/>
    <w:rsid w:val="00A34834"/>
    <w:rsid w:val="00A34B03"/>
    <w:rsid w:val="00A353EC"/>
    <w:rsid w:val="00A35683"/>
    <w:rsid w:val="00A356A5"/>
    <w:rsid w:val="00A356B4"/>
    <w:rsid w:val="00A358C6"/>
    <w:rsid w:val="00A35FBE"/>
    <w:rsid w:val="00A369D9"/>
    <w:rsid w:val="00A37712"/>
    <w:rsid w:val="00A37C40"/>
    <w:rsid w:val="00A40A91"/>
    <w:rsid w:val="00A40F9C"/>
    <w:rsid w:val="00A410A4"/>
    <w:rsid w:val="00A419DA"/>
    <w:rsid w:val="00A429D4"/>
    <w:rsid w:val="00A42EAE"/>
    <w:rsid w:val="00A43B2E"/>
    <w:rsid w:val="00A43DAD"/>
    <w:rsid w:val="00A440C4"/>
    <w:rsid w:val="00A44276"/>
    <w:rsid w:val="00A44605"/>
    <w:rsid w:val="00A4503C"/>
    <w:rsid w:val="00A45351"/>
    <w:rsid w:val="00A45D14"/>
    <w:rsid w:val="00A46548"/>
    <w:rsid w:val="00A4654A"/>
    <w:rsid w:val="00A469DE"/>
    <w:rsid w:val="00A476F1"/>
    <w:rsid w:val="00A47DBE"/>
    <w:rsid w:val="00A5088E"/>
    <w:rsid w:val="00A5108B"/>
    <w:rsid w:val="00A51161"/>
    <w:rsid w:val="00A512D1"/>
    <w:rsid w:val="00A516B4"/>
    <w:rsid w:val="00A51975"/>
    <w:rsid w:val="00A51E99"/>
    <w:rsid w:val="00A52797"/>
    <w:rsid w:val="00A527B5"/>
    <w:rsid w:val="00A5280C"/>
    <w:rsid w:val="00A535FF"/>
    <w:rsid w:val="00A53B9F"/>
    <w:rsid w:val="00A53DE5"/>
    <w:rsid w:val="00A54D2D"/>
    <w:rsid w:val="00A55C0E"/>
    <w:rsid w:val="00A563BB"/>
    <w:rsid w:val="00A563C7"/>
    <w:rsid w:val="00A56400"/>
    <w:rsid w:val="00A5682B"/>
    <w:rsid w:val="00A568FB"/>
    <w:rsid w:val="00A56F67"/>
    <w:rsid w:val="00A578D8"/>
    <w:rsid w:val="00A57936"/>
    <w:rsid w:val="00A57A09"/>
    <w:rsid w:val="00A57A9C"/>
    <w:rsid w:val="00A57CF5"/>
    <w:rsid w:val="00A601B5"/>
    <w:rsid w:val="00A60761"/>
    <w:rsid w:val="00A618DF"/>
    <w:rsid w:val="00A61B2F"/>
    <w:rsid w:val="00A61B50"/>
    <w:rsid w:val="00A62D3A"/>
    <w:rsid w:val="00A631BE"/>
    <w:rsid w:val="00A63BCA"/>
    <w:rsid w:val="00A63D64"/>
    <w:rsid w:val="00A651BD"/>
    <w:rsid w:val="00A657C8"/>
    <w:rsid w:val="00A65F5C"/>
    <w:rsid w:val="00A661C3"/>
    <w:rsid w:val="00A66525"/>
    <w:rsid w:val="00A66554"/>
    <w:rsid w:val="00A66BA3"/>
    <w:rsid w:val="00A66C10"/>
    <w:rsid w:val="00A66F57"/>
    <w:rsid w:val="00A67029"/>
    <w:rsid w:val="00A67463"/>
    <w:rsid w:val="00A67E25"/>
    <w:rsid w:val="00A707CF"/>
    <w:rsid w:val="00A70A6A"/>
    <w:rsid w:val="00A71546"/>
    <w:rsid w:val="00A7155A"/>
    <w:rsid w:val="00A72E35"/>
    <w:rsid w:val="00A72F22"/>
    <w:rsid w:val="00A730B0"/>
    <w:rsid w:val="00A733F0"/>
    <w:rsid w:val="00A73D4C"/>
    <w:rsid w:val="00A73D73"/>
    <w:rsid w:val="00A73D95"/>
    <w:rsid w:val="00A74C4D"/>
    <w:rsid w:val="00A74F82"/>
    <w:rsid w:val="00A757F3"/>
    <w:rsid w:val="00A758A9"/>
    <w:rsid w:val="00A759AE"/>
    <w:rsid w:val="00A75DD8"/>
    <w:rsid w:val="00A7635C"/>
    <w:rsid w:val="00A769FB"/>
    <w:rsid w:val="00A76FDC"/>
    <w:rsid w:val="00A779BA"/>
    <w:rsid w:val="00A77A9A"/>
    <w:rsid w:val="00A77FF0"/>
    <w:rsid w:val="00A80761"/>
    <w:rsid w:val="00A80814"/>
    <w:rsid w:val="00A80A3E"/>
    <w:rsid w:val="00A80D56"/>
    <w:rsid w:val="00A80E2B"/>
    <w:rsid w:val="00A810C5"/>
    <w:rsid w:val="00A8168B"/>
    <w:rsid w:val="00A81970"/>
    <w:rsid w:val="00A82141"/>
    <w:rsid w:val="00A8243E"/>
    <w:rsid w:val="00A82AF7"/>
    <w:rsid w:val="00A82EB4"/>
    <w:rsid w:val="00A830C2"/>
    <w:rsid w:val="00A83578"/>
    <w:rsid w:val="00A83590"/>
    <w:rsid w:val="00A83B49"/>
    <w:rsid w:val="00A83E28"/>
    <w:rsid w:val="00A841C4"/>
    <w:rsid w:val="00A8439B"/>
    <w:rsid w:val="00A84610"/>
    <w:rsid w:val="00A848DF"/>
    <w:rsid w:val="00A84B63"/>
    <w:rsid w:val="00A854ED"/>
    <w:rsid w:val="00A86142"/>
    <w:rsid w:val="00A86245"/>
    <w:rsid w:val="00A8638E"/>
    <w:rsid w:val="00A86633"/>
    <w:rsid w:val="00A8664A"/>
    <w:rsid w:val="00A90213"/>
    <w:rsid w:val="00A91305"/>
    <w:rsid w:val="00A919A7"/>
    <w:rsid w:val="00A919B6"/>
    <w:rsid w:val="00A91EAD"/>
    <w:rsid w:val="00A91FAA"/>
    <w:rsid w:val="00A925B5"/>
    <w:rsid w:val="00A92C9A"/>
    <w:rsid w:val="00A92FB7"/>
    <w:rsid w:val="00A92FEC"/>
    <w:rsid w:val="00A9371D"/>
    <w:rsid w:val="00A94144"/>
    <w:rsid w:val="00A94297"/>
    <w:rsid w:val="00A94B9D"/>
    <w:rsid w:val="00A95531"/>
    <w:rsid w:val="00A95707"/>
    <w:rsid w:val="00A95761"/>
    <w:rsid w:val="00A9584A"/>
    <w:rsid w:val="00A9619A"/>
    <w:rsid w:val="00A96727"/>
    <w:rsid w:val="00A968FE"/>
    <w:rsid w:val="00A96C0B"/>
    <w:rsid w:val="00A96DC7"/>
    <w:rsid w:val="00A976FD"/>
    <w:rsid w:val="00A9783B"/>
    <w:rsid w:val="00AA086A"/>
    <w:rsid w:val="00AA1268"/>
    <w:rsid w:val="00AA2495"/>
    <w:rsid w:val="00AA3148"/>
    <w:rsid w:val="00AA3374"/>
    <w:rsid w:val="00AA352F"/>
    <w:rsid w:val="00AA35D2"/>
    <w:rsid w:val="00AA37A6"/>
    <w:rsid w:val="00AA3E57"/>
    <w:rsid w:val="00AA45A6"/>
    <w:rsid w:val="00AA46E3"/>
    <w:rsid w:val="00AA4BFC"/>
    <w:rsid w:val="00AA5004"/>
    <w:rsid w:val="00AA51B4"/>
    <w:rsid w:val="00AA674E"/>
    <w:rsid w:val="00AA6C92"/>
    <w:rsid w:val="00AA6E1A"/>
    <w:rsid w:val="00AA6FCA"/>
    <w:rsid w:val="00AA7B59"/>
    <w:rsid w:val="00AB0061"/>
    <w:rsid w:val="00AB021D"/>
    <w:rsid w:val="00AB1ECF"/>
    <w:rsid w:val="00AB2681"/>
    <w:rsid w:val="00AB2B7C"/>
    <w:rsid w:val="00AB305D"/>
    <w:rsid w:val="00AB344C"/>
    <w:rsid w:val="00AB3450"/>
    <w:rsid w:val="00AB369A"/>
    <w:rsid w:val="00AB40E5"/>
    <w:rsid w:val="00AB42AD"/>
    <w:rsid w:val="00AB4B32"/>
    <w:rsid w:val="00AB4CBF"/>
    <w:rsid w:val="00AB4CF0"/>
    <w:rsid w:val="00AB4F24"/>
    <w:rsid w:val="00AB5387"/>
    <w:rsid w:val="00AB567D"/>
    <w:rsid w:val="00AB5B99"/>
    <w:rsid w:val="00AB5BB1"/>
    <w:rsid w:val="00AB5DF0"/>
    <w:rsid w:val="00AB6206"/>
    <w:rsid w:val="00AB624D"/>
    <w:rsid w:val="00AB658A"/>
    <w:rsid w:val="00AB666B"/>
    <w:rsid w:val="00AB6CE2"/>
    <w:rsid w:val="00AB7312"/>
    <w:rsid w:val="00AB7AD3"/>
    <w:rsid w:val="00AC0AE3"/>
    <w:rsid w:val="00AC0E24"/>
    <w:rsid w:val="00AC0FAC"/>
    <w:rsid w:val="00AC1942"/>
    <w:rsid w:val="00AC1D32"/>
    <w:rsid w:val="00AC22A8"/>
    <w:rsid w:val="00AC22BE"/>
    <w:rsid w:val="00AC23BC"/>
    <w:rsid w:val="00AC324B"/>
    <w:rsid w:val="00AC3DA6"/>
    <w:rsid w:val="00AC4189"/>
    <w:rsid w:val="00AC42B7"/>
    <w:rsid w:val="00AC495A"/>
    <w:rsid w:val="00AC497E"/>
    <w:rsid w:val="00AC497F"/>
    <w:rsid w:val="00AC4C42"/>
    <w:rsid w:val="00AC4FBC"/>
    <w:rsid w:val="00AC514A"/>
    <w:rsid w:val="00AC5417"/>
    <w:rsid w:val="00AC5590"/>
    <w:rsid w:val="00AC55E7"/>
    <w:rsid w:val="00AC5F22"/>
    <w:rsid w:val="00AC600B"/>
    <w:rsid w:val="00AC684B"/>
    <w:rsid w:val="00AC68E8"/>
    <w:rsid w:val="00AC6CFF"/>
    <w:rsid w:val="00AC6FF3"/>
    <w:rsid w:val="00AC7683"/>
    <w:rsid w:val="00AC7782"/>
    <w:rsid w:val="00AC7E58"/>
    <w:rsid w:val="00AC7FAF"/>
    <w:rsid w:val="00AD07BD"/>
    <w:rsid w:val="00AD0D32"/>
    <w:rsid w:val="00AD15A4"/>
    <w:rsid w:val="00AD1ED0"/>
    <w:rsid w:val="00AD20B7"/>
    <w:rsid w:val="00AD26D2"/>
    <w:rsid w:val="00AD2B73"/>
    <w:rsid w:val="00AD2E88"/>
    <w:rsid w:val="00AD360E"/>
    <w:rsid w:val="00AD3951"/>
    <w:rsid w:val="00AD440F"/>
    <w:rsid w:val="00AD452A"/>
    <w:rsid w:val="00AD4A12"/>
    <w:rsid w:val="00AD5546"/>
    <w:rsid w:val="00AD5601"/>
    <w:rsid w:val="00AD6505"/>
    <w:rsid w:val="00AD68CF"/>
    <w:rsid w:val="00AD6939"/>
    <w:rsid w:val="00AD75CB"/>
    <w:rsid w:val="00AD7C1B"/>
    <w:rsid w:val="00AE01B7"/>
    <w:rsid w:val="00AE0222"/>
    <w:rsid w:val="00AE0316"/>
    <w:rsid w:val="00AE034F"/>
    <w:rsid w:val="00AE04FD"/>
    <w:rsid w:val="00AE05B4"/>
    <w:rsid w:val="00AE09BE"/>
    <w:rsid w:val="00AE0A00"/>
    <w:rsid w:val="00AE0C48"/>
    <w:rsid w:val="00AE0DE3"/>
    <w:rsid w:val="00AE1FB7"/>
    <w:rsid w:val="00AE31A4"/>
    <w:rsid w:val="00AE3BDE"/>
    <w:rsid w:val="00AE3CE5"/>
    <w:rsid w:val="00AE463C"/>
    <w:rsid w:val="00AE5053"/>
    <w:rsid w:val="00AE5241"/>
    <w:rsid w:val="00AE5353"/>
    <w:rsid w:val="00AE5A4B"/>
    <w:rsid w:val="00AE5D08"/>
    <w:rsid w:val="00AE5F17"/>
    <w:rsid w:val="00AE623E"/>
    <w:rsid w:val="00AE6BB4"/>
    <w:rsid w:val="00AE6CE4"/>
    <w:rsid w:val="00AE71C6"/>
    <w:rsid w:val="00AE766A"/>
    <w:rsid w:val="00AE78DD"/>
    <w:rsid w:val="00AE7BDC"/>
    <w:rsid w:val="00AE7DCC"/>
    <w:rsid w:val="00AF0154"/>
    <w:rsid w:val="00AF0346"/>
    <w:rsid w:val="00AF08B1"/>
    <w:rsid w:val="00AF1764"/>
    <w:rsid w:val="00AF17ED"/>
    <w:rsid w:val="00AF1868"/>
    <w:rsid w:val="00AF1CFC"/>
    <w:rsid w:val="00AF297A"/>
    <w:rsid w:val="00AF2AE6"/>
    <w:rsid w:val="00AF2D4C"/>
    <w:rsid w:val="00AF313B"/>
    <w:rsid w:val="00AF3312"/>
    <w:rsid w:val="00AF3A44"/>
    <w:rsid w:val="00AF3C14"/>
    <w:rsid w:val="00AF3C7F"/>
    <w:rsid w:val="00AF44DE"/>
    <w:rsid w:val="00AF4AB3"/>
    <w:rsid w:val="00AF564C"/>
    <w:rsid w:val="00AF57BA"/>
    <w:rsid w:val="00AF6626"/>
    <w:rsid w:val="00AF6A1E"/>
    <w:rsid w:val="00AF6B27"/>
    <w:rsid w:val="00AF7396"/>
    <w:rsid w:val="00AF7532"/>
    <w:rsid w:val="00AF7909"/>
    <w:rsid w:val="00AF79AE"/>
    <w:rsid w:val="00B00373"/>
    <w:rsid w:val="00B005B9"/>
    <w:rsid w:val="00B009CC"/>
    <w:rsid w:val="00B00DB8"/>
    <w:rsid w:val="00B00E48"/>
    <w:rsid w:val="00B01860"/>
    <w:rsid w:val="00B01A54"/>
    <w:rsid w:val="00B01B2A"/>
    <w:rsid w:val="00B01BD3"/>
    <w:rsid w:val="00B01D36"/>
    <w:rsid w:val="00B01F50"/>
    <w:rsid w:val="00B021FC"/>
    <w:rsid w:val="00B026F3"/>
    <w:rsid w:val="00B028A8"/>
    <w:rsid w:val="00B02F69"/>
    <w:rsid w:val="00B03AF7"/>
    <w:rsid w:val="00B04CAC"/>
    <w:rsid w:val="00B04D3A"/>
    <w:rsid w:val="00B05836"/>
    <w:rsid w:val="00B05BFE"/>
    <w:rsid w:val="00B06CA7"/>
    <w:rsid w:val="00B075C7"/>
    <w:rsid w:val="00B0776C"/>
    <w:rsid w:val="00B077A5"/>
    <w:rsid w:val="00B07B27"/>
    <w:rsid w:val="00B10A59"/>
    <w:rsid w:val="00B10B82"/>
    <w:rsid w:val="00B10F1A"/>
    <w:rsid w:val="00B1110F"/>
    <w:rsid w:val="00B112E4"/>
    <w:rsid w:val="00B114E1"/>
    <w:rsid w:val="00B1176E"/>
    <w:rsid w:val="00B11928"/>
    <w:rsid w:val="00B12350"/>
    <w:rsid w:val="00B124E2"/>
    <w:rsid w:val="00B129CE"/>
    <w:rsid w:val="00B12C08"/>
    <w:rsid w:val="00B12FA6"/>
    <w:rsid w:val="00B13724"/>
    <w:rsid w:val="00B13D53"/>
    <w:rsid w:val="00B143F2"/>
    <w:rsid w:val="00B145B5"/>
    <w:rsid w:val="00B150E9"/>
    <w:rsid w:val="00B15820"/>
    <w:rsid w:val="00B15AB6"/>
    <w:rsid w:val="00B15CAE"/>
    <w:rsid w:val="00B15E49"/>
    <w:rsid w:val="00B16254"/>
    <w:rsid w:val="00B16322"/>
    <w:rsid w:val="00B16574"/>
    <w:rsid w:val="00B165BB"/>
    <w:rsid w:val="00B1743E"/>
    <w:rsid w:val="00B17FAA"/>
    <w:rsid w:val="00B201E6"/>
    <w:rsid w:val="00B20329"/>
    <w:rsid w:val="00B20396"/>
    <w:rsid w:val="00B20915"/>
    <w:rsid w:val="00B21FE3"/>
    <w:rsid w:val="00B2319D"/>
    <w:rsid w:val="00B233D9"/>
    <w:rsid w:val="00B23658"/>
    <w:rsid w:val="00B2377D"/>
    <w:rsid w:val="00B23C1A"/>
    <w:rsid w:val="00B23C81"/>
    <w:rsid w:val="00B23EB7"/>
    <w:rsid w:val="00B23EE7"/>
    <w:rsid w:val="00B244F6"/>
    <w:rsid w:val="00B24749"/>
    <w:rsid w:val="00B24D0D"/>
    <w:rsid w:val="00B253C0"/>
    <w:rsid w:val="00B2576B"/>
    <w:rsid w:val="00B2590D"/>
    <w:rsid w:val="00B25C63"/>
    <w:rsid w:val="00B25E8B"/>
    <w:rsid w:val="00B26801"/>
    <w:rsid w:val="00B269C7"/>
    <w:rsid w:val="00B26A77"/>
    <w:rsid w:val="00B27A36"/>
    <w:rsid w:val="00B27EE2"/>
    <w:rsid w:val="00B30C4C"/>
    <w:rsid w:val="00B30E23"/>
    <w:rsid w:val="00B310A3"/>
    <w:rsid w:val="00B31EDD"/>
    <w:rsid w:val="00B32035"/>
    <w:rsid w:val="00B323D9"/>
    <w:rsid w:val="00B32771"/>
    <w:rsid w:val="00B32E2A"/>
    <w:rsid w:val="00B33024"/>
    <w:rsid w:val="00B36425"/>
    <w:rsid w:val="00B3644C"/>
    <w:rsid w:val="00B366B3"/>
    <w:rsid w:val="00B36A01"/>
    <w:rsid w:val="00B36BC2"/>
    <w:rsid w:val="00B36BD5"/>
    <w:rsid w:val="00B36CD9"/>
    <w:rsid w:val="00B375D5"/>
    <w:rsid w:val="00B37870"/>
    <w:rsid w:val="00B37BA2"/>
    <w:rsid w:val="00B37CE8"/>
    <w:rsid w:val="00B37F5A"/>
    <w:rsid w:val="00B4030E"/>
    <w:rsid w:val="00B4068B"/>
    <w:rsid w:val="00B411FA"/>
    <w:rsid w:val="00B42F2B"/>
    <w:rsid w:val="00B431D0"/>
    <w:rsid w:val="00B4342A"/>
    <w:rsid w:val="00B43524"/>
    <w:rsid w:val="00B4382B"/>
    <w:rsid w:val="00B4384E"/>
    <w:rsid w:val="00B43CA9"/>
    <w:rsid w:val="00B43E88"/>
    <w:rsid w:val="00B44164"/>
    <w:rsid w:val="00B44426"/>
    <w:rsid w:val="00B444E9"/>
    <w:rsid w:val="00B445D8"/>
    <w:rsid w:val="00B44AD9"/>
    <w:rsid w:val="00B44B66"/>
    <w:rsid w:val="00B45022"/>
    <w:rsid w:val="00B451FD"/>
    <w:rsid w:val="00B45523"/>
    <w:rsid w:val="00B45760"/>
    <w:rsid w:val="00B4586E"/>
    <w:rsid w:val="00B45CDE"/>
    <w:rsid w:val="00B45D39"/>
    <w:rsid w:val="00B46ED7"/>
    <w:rsid w:val="00B471B1"/>
    <w:rsid w:val="00B4752A"/>
    <w:rsid w:val="00B47D32"/>
    <w:rsid w:val="00B47EB9"/>
    <w:rsid w:val="00B50042"/>
    <w:rsid w:val="00B50214"/>
    <w:rsid w:val="00B50800"/>
    <w:rsid w:val="00B517CB"/>
    <w:rsid w:val="00B51AD9"/>
    <w:rsid w:val="00B51F57"/>
    <w:rsid w:val="00B52066"/>
    <w:rsid w:val="00B52653"/>
    <w:rsid w:val="00B53629"/>
    <w:rsid w:val="00B536CB"/>
    <w:rsid w:val="00B541FE"/>
    <w:rsid w:val="00B5461F"/>
    <w:rsid w:val="00B54E1F"/>
    <w:rsid w:val="00B55185"/>
    <w:rsid w:val="00B55518"/>
    <w:rsid w:val="00B55924"/>
    <w:rsid w:val="00B5604A"/>
    <w:rsid w:val="00B5616F"/>
    <w:rsid w:val="00B574E8"/>
    <w:rsid w:val="00B60689"/>
    <w:rsid w:val="00B6127C"/>
    <w:rsid w:val="00B61397"/>
    <w:rsid w:val="00B61503"/>
    <w:rsid w:val="00B6222D"/>
    <w:rsid w:val="00B62D48"/>
    <w:rsid w:val="00B62DD8"/>
    <w:rsid w:val="00B6349C"/>
    <w:rsid w:val="00B63AFF"/>
    <w:rsid w:val="00B63DC1"/>
    <w:rsid w:val="00B63DD9"/>
    <w:rsid w:val="00B64216"/>
    <w:rsid w:val="00B64743"/>
    <w:rsid w:val="00B64A9F"/>
    <w:rsid w:val="00B64C7C"/>
    <w:rsid w:val="00B6505F"/>
    <w:rsid w:val="00B65C20"/>
    <w:rsid w:val="00B66B16"/>
    <w:rsid w:val="00B66FF7"/>
    <w:rsid w:val="00B67170"/>
    <w:rsid w:val="00B675AB"/>
    <w:rsid w:val="00B67AD6"/>
    <w:rsid w:val="00B67D48"/>
    <w:rsid w:val="00B67E36"/>
    <w:rsid w:val="00B705F1"/>
    <w:rsid w:val="00B70D53"/>
    <w:rsid w:val="00B71BBA"/>
    <w:rsid w:val="00B71F5D"/>
    <w:rsid w:val="00B723CA"/>
    <w:rsid w:val="00B72920"/>
    <w:rsid w:val="00B732A6"/>
    <w:rsid w:val="00B73E6A"/>
    <w:rsid w:val="00B73F96"/>
    <w:rsid w:val="00B7452B"/>
    <w:rsid w:val="00B74914"/>
    <w:rsid w:val="00B74A3E"/>
    <w:rsid w:val="00B74A4F"/>
    <w:rsid w:val="00B74D61"/>
    <w:rsid w:val="00B75134"/>
    <w:rsid w:val="00B75746"/>
    <w:rsid w:val="00B75AA4"/>
    <w:rsid w:val="00B75B97"/>
    <w:rsid w:val="00B75FA6"/>
    <w:rsid w:val="00B76399"/>
    <w:rsid w:val="00B76AD3"/>
    <w:rsid w:val="00B76FC7"/>
    <w:rsid w:val="00B7702D"/>
    <w:rsid w:val="00B814AE"/>
    <w:rsid w:val="00B81782"/>
    <w:rsid w:val="00B81C6E"/>
    <w:rsid w:val="00B81CFE"/>
    <w:rsid w:val="00B825B7"/>
    <w:rsid w:val="00B825F7"/>
    <w:rsid w:val="00B82907"/>
    <w:rsid w:val="00B832A5"/>
    <w:rsid w:val="00B83913"/>
    <w:rsid w:val="00B83C25"/>
    <w:rsid w:val="00B840DF"/>
    <w:rsid w:val="00B8435B"/>
    <w:rsid w:val="00B84A04"/>
    <w:rsid w:val="00B84BB4"/>
    <w:rsid w:val="00B85208"/>
    <w:rsid w:val="00B85440"/>
    <w:rsid w:val="00B8563F"/>
    <w:rsid w:val="00B85A75"/>
    <w:rsid w:val="00B85C5B"/>
    <w:rsid w:val="00B86182"/>
    <w:rsid w:val="00B8695C"/>
    <w:rsid w:val="00B86972"/>
    <w:rsid w:val="00B86E58"/>
    <w:rsid w:val="00B86F73"/>
    <w:rsid w:val="00B871DE"/>
    <w:rsid w:val="00B875D2"/>
    <w:rsid w:val="00B87865"/>
    <w:rsid w:val="00B878F8"/>
    <w:rsid w:val="00B90748"/>
    <w:rsid w:val="00B90986"/>
    <w:rsid w:val="00B91556"/>
    <w:rsid w:val="00B9177B"/>
    <w:rsid w:val="00B926A3"/>
    <w:rsid w:val="00B92809"/>
    <w:rsid w:val="00B92A89"/>
    <w:rsid w:val="00B92B30"/>
    <w:rsid w:val="00B92E0A"/>
    <w:rsid w:val="00B933FB"/>
    <w:rsid w:val="00B934DB"/>
    <w:rsid w:val="00B93739"/>
    <w:rsid w:val="00B9378E"/>
    <w:rsid w:val="00B93BC2"/>
    <w:rsid w:val="00B93CBB"/>
    <w:rsid w:val="00B93EA4"/>
    <w:rsid w:val="00B93FB4"/>
    <w:rsid w:val="00B94010"/>
    <w:rsid w:val="00B958E3"/>
    <w:rsid w:val="00B959A5"/>
    <w:rsid w:val="00B95C73"/>
    <w:rsid w:val="00B95F00"/>
    <w:rsid w:val="00B96BBA"/>
    <w:rsid w:val="00B9722E"/>
    <w:rsid w:val="00B9725E"/>
    <w:rsid w:val="00B97819"/>
    <w:rsid w:val="00B978AF"/>
    <w:rsid w:val="00B97975"/>
    <w:rsid w:val="00B97CB3"/>
    <w:rsid w:val="00BA0027"/>
    <w:rsid w:val="00BA0257"/>
    <w:rsid w:val="00BA04BE"/>
    <w:rsid w:val="00BA0598"/>
    <w:rsid w:val="00BA14BB"/>
    <w:rsid w:val="00BA1A3C"/>
    <w:rsid w:val="00BA1DED"/>
    <w:rsid w:val="00BA2EC3"/>
    <w:rsid w:val="00BA3361"/>
    <w:rsid w:val="00BA378C"/>
    <w:rsid w:val="00BA381E"/>
    <w:rsid w:val="00BA443A"/>
    <w:rsid w:val="00BA449F"/>
    <w:rsid w:val="00BA4A33"/>
    <w:rsid w:val="00BA4B6A"/>
    <w:rsid w:val="00BA4B77"/>
    <w:rsid w:val="00BA4DF8"/>
    <w:rsid w:val="00BA538A"/>
    <w:rsid w:val="00BA5E3D"/>
    <w:rsid w:val="00BA691B"/>
    <w:rsid w:val="00BA6DD9"/>
    <w:rsid w:val="00BA7573"/>
    <w:rsid w:val="00BA7698"/>
    <w:rsid w:val="00BA7957"/>
    <w:rsid w:val="00BA7C8C"/>
    <w:rsid w:val="00BA7DAD"/>
    <w:rsid w:val="00BA7DEC"/>
    <w:rsid w:val="00BB0E3B"/>
    <w:rsid w:val="00BB132D"/>
    <w:rsid w:val="00BB145E"/>
    <w:rsid w:val="00BB14C0"/>
    <w:rsid w:val="00BB14DC"/>
    <w:rsid w:val="00BB15E5"/>
    <w:rsid w:val="00BB1938"/>
    <w:rsid w:val="00BB2317"/>
    <w:rsid w:val="00BB247C"/>
    <w:rsid w:val="00BB2553"/>
    <w:rsid w:val="00BB2A4F"/>
    <w:rsid w:val="00BB2D5A"/>
    <w:rsid w:val="00BB329C"/>
    <w:rsid w:val="00BB3351"/>
    <w:rsid w:val="00BB3360"/>
    <w:rsid w:val="00BB36A5"/>
    <w:rsid w:val="00BB3905"/>
    <w:rsid w:val="00BB3DC1"/>
    <w:rsid w:val="00BB4218"/>
    <w:rsid w:val="00BB4613"/>
    <w:rsid w:val="00BB4A37"/>
    <w:rsid w:val="00BB4D68"/>
    <w:rsid w:val="00BB4D88"/>
    <w:rsid w:val="00BB4E7A"/>
    <w:rsid w:val="00BB4FF5"/>
    <w:rsid w:val="00BB5753"/>
    <w:rsid w:val="00BB589F"/>
    <w:rsid w:val="00BB5D28"/>
    <w:rsid w:val="00BB5FDD"/>
    <w:rsid w:val="00BB60EA"/>
    <w:rsid w:val="00BB61F0"/>
    <w:rsid w:val="00BB63F1"/>
    <w:rsid w:val="00BB63FF"/>
    <w:rsid w:val="00BB720E"/>
    <w:rsid w:val="00BB759A"/>
    <w:rsid w:val="00BC0E1C"/>
    <w:rsid w:val="00BC14B1"/>
    <w:rsid w:val="00BC1723"/>
    <w:rsid w:val="00BC20C9"/>
    <w:rsid w:val="00BC20D2"/>
    <w:rsid w:val="00BC23BC"/>
    <w:rsid w:val="00BC266D"/>
    <w:rsid w:val="00BC26EC"/>
    <w:rsid w:val="00BC2925"/>
    <w:rsid w:val="00BC29C4"/>
    <w:rsid w:val="00BC2FAC"/>
    <w:rsid w:val="00BC3256"/>
    <w:rsid w:val="00BC40B8"/>
    <w:rsid w:val="00BC49A3"/>
    <w:rsid w:val="00BC500B"/>
    <w:rsid w:val="00BC53B4"/>
    <w:rsid w:val="00BC5868"/>
    <w:rsid w:val="00BC61D2"/>
    <w:rsid w:val="00BC627F"/>
    <w:rsid w:val="00BC629C"/>
    <w:rsid w:val="00BC64DE"/>
    <w:rsid w:val="00BC65DA"/>
    <w:rsid w:val="00BC673C"/>
    <w:rsid w:val="00BC6832"/>
    <w:rsid w:val="00BC68CB"/>
    <w:rsid w:val="00BC6A11"/>
    <w:rsid w:val="00BC75C8"/>
    <w:rsid w:val="00BC7A43"/>
    <w:rsid w:val="00BD0150"/>
    <w:rsid w:val="00BD01CE"/>
    <w:rsid w:val="00BD0E26"/>
    <w:rsid w:val="00BD1000"/>
    <w:rsid w:val="00BD124D"/>
    <w:rsid w:val="00BD19B0"/>
    <w:rsid w:val="00BD1A85"/>
    <w:rsid w:val="00BD1EE3"/>
    <w:rsid w:val="00BD2FE3"/>
    <w:rsid w:val="00BD3973"/>
    <w:rsid w:val="00BD3C60"/>
    <w:rsid w:val="00BD3DCA"/>
    <w:rsid w:val="00BD431E"/>
    <w:rsid w:val="00BD43E6"/>
    <w:rsid w:val="00BD463A"/>
    <w:rsid w:val="00BD4832"/>
    <w:rsid w:val="00BD4EEE"/>
    <w:rsid w:val="00BD508C"/>
    <w:rsid w:val="00BD5364"/>
    <w:rsid w:val="00BD56F9"/>
    <w:rsid w:val="00BD5735"/>
    <w:rsid w:val="00BD5BCC"/>
    <w:rsid w:val="00BD5C20"/>
    <w:rsid w:val="00BD5C25"/>
    <w:rsid w:val="00BD6F73"/>
    <w:rsid w:val="00BE0548"/>
    <w:rsid w:val="00BE0673"/>
    <w:rsid w:val="00BE07C6"/>
    <w:rsid w:val="00BE0815"/>
    <w:rsid w:val="00BE0D7D"/>
    <w:rsid w:val="00BE1541"/>
    <w:rsid w:val="00BE3812"/>
    <w:rsid w:val="00BE3848"/>
    <w:rsid w:val="00BE3ABC"/>
    <w:rsid w:val="00BE3F80"/>
    <w:rsid w:val="00BE4644"/>
    <w:rsid w:val="00BE50DA"/>
    <w:rsid w:val="00BE50F0"/>
    <w:rsid w:val="00BE5B02"/>
    <w:rsid w:val="00BE6AE2"/>
    <w:rsid w:val="00BE73B2"/>
    <w:rsid w:val="00BE78F5"/>
    <w:rsid w:val="00BF0164"/>
    <w:rsid w:val="00BF054B"/>
    <w:rsid w:val="00BF0D89"/>
    <w:rsid w:val="00BF0E52"/>
    <w:rsid w:val="00BF1492"/>
    <w:rsid w:val="00BF1802"/>
    <w:rsid w:val="00BF1B72"/>
    <w:rsid w:val="00BF1DBC"/>
    <w:rsid w:val="00BF2186"/>
    <w:rsid w:val="00BF22EA"/>
    <w:rsid w:val="00BF2399"/>
    <w:rsid w:val="00BF263C"/>
    <w:rsid w:val="00BF27EB"/>
    <w:rsid w:val="00BF31E6"/>
    <w:rsid w:val="00BF385B"/>
    <w:rsid w:val="00BF3A9F"/>
    <w:rsid w:val="00BF3F4B"/>
    <w:rsid w:val="00BF3F81"/>
    <w:rsid w:val="00BF47DA"/>
    <w:rsid w:val="00BF4FF1"/>
    <w:rsid w:val="00BF580F"/>
    <w:rsid w:val="00BF5854"/>
    <w:rsid w:val="00BF5A62"/>
    <w:rsid w:val="00BF5D86"/>
    <w:rsid w:val="00BF71B8"/>
    <w:rsid w:val="00BF71DB"/>
    <w:rsid w:val="00BF7368"/>
    <w:rsid w:val="00BF7B6D"/>
    <w:rsid w:val="00BF7FC7"/>
    <w:rsid w:val="00C00B5C"/>
    <w:rsid w:val="00C00FC6"/>
    <w:rsid w:val="00C02226"/>
    <w:rsid w:val="00C02519"/>
    <w:rsid w:val="00C02F45"/>
    <w:rsid w:val="00C0354B"/>
    <w:rsid w:val="00C035F8"/>
    <w:rsid w:val="00C03CCD"/>
    <w:rsid w:val="00C03F5A"/>
    <w:rsid w:val="00C0488A"/>
    <w:rsid w:val="00C04BEF"/>
    <w:rsid w:val="00C050D0"/>
    <w:rsid w:val="00C05284"/>
    <w:rsid w:val="00C05960"/>
    <w:rsid w:val="00C06578"/>
    <w:rsid w:val="00C06BFF"/>
    <w:rsid w:val="00C074F2"/>
    <w:rsid w:val="00C0772A"/>
    <w:rsid w:val="00C07915"/>
    <w:rsid w:val="00C112C5"/>
    <w:rsid w:val="00C1137F"/>
    <w:rsid w:val="00C11440"/>
    <w:rsid w:val="00C11B19"/>
    <w:rsid w:val="00C11FE5"/>
    <w:rsid w:val="00C1205E"/>
    <w:rsid w:val="00C125DA"/>
    <w:rsid w:val="00C12859"/>
    <w:rsid w:val="00C13043"/>
    <w:rsid w:val="00C1323B"/>
    <w:rsid w:val="00C133C1"/>
    <w:rsid w:val="00C1392A"/>
    <w:rsid w:val="00C14410"/>
    <w:rsid w:val="00C1464B"/>
    <w:rsid w:val="00C147E1"/>
    <w:rsid w:val="00C148E1"/>
    <w:rsid w:val="00C1495D"/>
    <w:rsid w:val="00C1514E"/>
    <w:rsid w:val="00C15553"/>
    <w:rsid w:val="00C156B0"/>
    <w:rsid w:val="00C15C27"/>
    <w:rsid w:val="00C16FE4"/>
    <w:rsid w:val="00C1712B"/>
    <w:rsid w:val="00C17E0E"/>
    <w:rsid w:val="00C20241"/>
    <w:rsid w:val="00C204BA"/>
    <w:rsid w:val="00C207E7"/>
    <w:rsid w:val="00C20EC8"/>
    <w:rsid w:val="00C21283"/>
    <w:rsid w:val="00C221EF"/>
    <w:rsid w:val="00C22638"/>
    <w:rsid w:val="00C23FB4"/>
    <w:rsid w:val="00C24172"/>
    <w:rsid w:val="00C24D55"/>
    <w:rsid w:val="00C24E3F"/>
    <w:rsid w:val="00C2504E"/>
    <w:rsid w:val="00C25193"/>
    <w:rsid w:val="00C25BB2"/>
    <w:rsid w:val="00C26148"/>
    <w:rsid w:val="00C26865"/>
    <w:rsid w:val="00C26F5C"/>
    <w:rsid w:val="00C26FD1"/>
    <w:rsid w:val="00C27E1A"/>
    <w:rsid w:val="00C306E8"/>
    <w:rsid w:val="00C3122C"/>
    <w:rsid w:val="00C32438"/>
    <w:rsid w:val="00C3257B"/>
    <w:rsid w:val="00C32C2C"/>
    <w:rsid w:val="00C32CD2"/>
    <w:rsid w:val="00C32D75"/>
    <w:rsid w:val="00C33357"/>
    <w:rsid w:val="00C33642"/>
    <w:rsid w:val="00C33686"/>
    <w:rsid w:val="00C33D17"/>
    <w:rsid w:val="00C347F1"/>
    <w:rsid w:val="00C34E22"/>
    <w:rsid w:val="00C351DE"/>
    <w:rsid w:val="00C35396"/>
    <w:rsid w:val="00C3546F"/>
    <w:rsid w:val="00C35534"/>
    <w:rsid w:val="00C37377"/>
    <w:rsid w:val="00C373D8"/>
    <w:rsid w:val="00C3767B"/>
    <w:rsid w:val="00C37D03"/>
    <w:rsid w:val="00C37D2B"/>
    <w:rsid w:val="00C37F43"/>
    <w:rsid w:val="00C406ED"/>
    <w:rsid w:val="00C40EBD"/>
    <w:rsid w:val="00C40F38"/>
    <w:rsid w:val="00C4160A"/>
    <w:rsid w:val="00C4180D"/>
    <w:rsid w:val="00C421D8"/>
    <w:rsid w:val="00C421E4"/>
    <w:rsid w:val="00C426B5"/>
    <w:rsid w:val="00C42802"/>
    <w:rsid w:val="00C42944"/>
    <w:rsid w:val="00C42D7B"/>
    <w:rsid w:val="00C42DA1"/>
    <w:rsid w:val="00C44122"/>
    <w:rsid w:val="00C44284"/>
    <w:rsid w:val="00C44A96"/>
    <w:rsid w:val="00C44B08"/>
    <w:rsid w:val="00C45357"/>
    <w:rsid w:val="00C4542A"/>
    <w:rsid w:val="00C45D37"/>
    <w:rsid w:val="00C46417"/>
    <w:rsid w:val="00C4668E"/>
    <w:rsid w:val="00C46ECA"/>
    <w:rsid w:val="00C4712E"/>
    <w:rsid w:val="00C47183"/>
    <w:rsid w:val="00C472E0"/>
    <w:rsid w:val="00C4767A"/>
    <w:rsid w:val="00C47B7A"/>
    <w:rsid w:val="00C47D85"/>
    <w:rsid w:val="00C50105"/>
    <w:rsid w:val="00C50BC7"/>
    <w:rsid w:val="00C5132F"/>
    <w:rsid w:val="00C51402"/>
    <w:rsid w:val="00C515FD"/>
    <w:rsid w:val="00C51717"/>
    <w:rsid w:val="00C518CB"/>
    <w:rsid w:val="00C519F7"/>
    <w:rsid w:val="00C51AE0"/>
    <w:rsid w:val="00C51B10"/>
    <w:rsid w:val="00C51D85"/>
    <w:rsid w:val="00C51E45"/>
    <w:rsid w:val="00C51F64"/>
    <w:rsid w:val="00C524FC"/>
    <w:rsid w:val="00C52C67"/>
    <w:rsid w:val="00C5334D"/>
    <w:rsid w:val="00C53387"/>
    <w:rsid w:val="00C53497"/>
    <w:rsid w:val="00C5352B"/>
    <w:rsid w:val="00C53A74"/>
    <w:rsid w:val="00C53B57"/>
    <w:rsid w:val="00C53BBB"/>
    <w:rsid w:val="00C54096"/>
    <w:rsid w:val="00C54C7C"/>
    <w:rsid w:val="00C55E2C"/>
    <w:rsid w:val="00C55F67"/>
    <w:rsid w:val="00C5662D"/>
    <w:rsid w:val="00C566BD"/>
    <w:rsid w:val="00C56A9F"/>
    <w:rsid w:val="00C56DC4"/>
    <w:rsid w:val="00C56E8F"/>
    <w:rsid w:val="00C56F61"/>
    <w:rsid w:val="00C575D4"/>
    <w:rsid w:val="00C57714"/>
    <w:rsid w:val="00C57B6F"/>
    <w:rsid w:val="00C57CD5"/>
    <w:rsid w:val="00C603D7"/>
    <w:rsid w:val="00C60560"/>
    <w:rsid w:val="00C60B64"/>
    <w:rsid w:val="00C60C7E"/>
    <w:rsid w:val="00C60FFA"/>
    <w:rsid w:val="00C61B59"/>
    <w:rsid w:val="00C61E78"/>
    <w:rsid w:val="00C62F35"/>
    <w:rsid w:val="00C639FD"/>
    <w:rsid w:val="00C6521C"/>
    <w:rsid w:val="00C65429"/>
    <w:rsid w:val="00C65D5B"/>
    <w:rsid w:val="00C65DF0"/>
    <w:rsid w:val="00C66007"/>
    <w:rsid w:val="00C66386"/>
    <w:rsid w:val="00C6682C"/>
    <w:rsid w:val="00C671FC"/>
    <w:rsid w:val="00C67FD6"/>
    <w:rsid w:val="00C706CB"/>
    <w:rsid w:val="00C7172C"/>
    <w:rsid w:val="00C7187C"/>
    <w:rsid w:val="00C71A2F"/>
    <w:rsid w:val="00C725CB"/>
    <w:rsid w:val="00C72726"/>
    <w:rsid w:val="00C73DB0"/>
    <w:rsid w:val="00C73E3B"/>
    <w:rsid w:val="00C74DF7"/>
    <w:rsid w:val="00C7514B"/>
    <w:rsid w:val="00C7550E"/>
    <w:rsid w:val="00C75BF1"/>
    <w:rsid w:val="00C762A9"/>
    <w:rsid w:val="00C76BC5"/>
    <w:rsid w:val="00C76D02"/>
    <w:rsid w:val="00C770DE"/>
    <w:rsid w:val="00C77282"/>
    <w:rsid w:val="00C77797"/>
    <w:rsid w:val="00C77B26"/>
    <w:rsid w:val="00C77C00"/>
    <w:rsid w:val="00C77D7A"/>
    <w:rsid w:val="00C77F49"/>
    <w:rsid w:val="00C80840"/>
    <w:rsid w:val="00C80D6D"/>
    <w:rsid w:val="00C8108E"/>
    <w:rsid w:val="00C81ADF"/>
    <w:rsid w:val="00C81CC4"/>
    <w:rsid w:val="00C81DE4"/>
    <w:rsid w:val="00C821AE"/>
    <w:rsid w:val="00C829C7"/>
    <w:rsid w:val="00C82ACB"/>
    <w:rsid w:val="00C82BD7"/>
    <w:rsid w:val="00C82F80"/>
    <w:rsid w:val="00C830AC"/>
    <w:rsid w:val="00C8327B"/>
    <w:rsid w:val="00C83408"/>
    <w:rsid w:val="00C834FA"/>
    <w:rsid w:val="00C83E9D"/>
    <w:rsid w:val="00C83F6B"/>
    <w:rsid w:val="00C8429D"/>
    <w:rsid w:val="00C8429E"/>
    <w:rsid w:val="00C84482"/>
    <w:rsid w:val="00C84D57"/>
    <w:rsid w:val="00C84E0B"/>
    <w:rsid w:val="00C84EEF"/>
    <w:rsid w:val="00C852E7"/>
    <w:rsid w:val="00C858D6"/>
    <w:rsid w:val="00C85930"/>
    <w:rsid w:val="00C86476"/>
    <w:rsid w:val="00C8649F"/>
    <w:rsid w:val="00C865BA"/>
    <w:rsid w:val="00C86B2B"/>
    <w:rsid w:val="00C87060"/>
    <w:rsid w:val="00C873B6"/>
    <w:rsid w:val="00C8754E"/>
    <w:rsid w:val="00C87595"/>
    <w:rsid w:val="00C900A8"/>
    <w:rsid w:val="00C90100"/>
    <w:rsid w:val="00C903FB"/>
    <w:rsid w:val="00C90767"/>
    <w:rsid w:val="00C908CF"/>
    <w:rsid w:val="00C90BE3"/>
    <w:rsid w:val="00C90D3A"/>
    <w:rsid w:val="00C914DF"/>
    <w:rsid w:val="00C91539"/>
    <w:rsid w:val="00C9168D"/>
    <w:rsid w:val="00C91A3E"/>
    <w:rsid w:val="00C91B56"/>
    <w:rsid w:val="00C92578"/>
    <w:rsid w:val="00C93A37"/>
    <w:rsid w:val="00C93A7C"/>
    <w:rsid w:val="00C93F52"/>
    <w:rsid w:val="00C94924"/>
    <w:rsid w:val="00C94AE7"/>
    <w:rsid w:val="00C94AF9"/>
    <w:rsid w:val="00C958D8"/>
    <w:rsid w:val="00C9643E"/>
    <w:rsid w:val="00C96D88"/>
    <w:rsid w:val="00C976A7"/>
    <w:rsid w:val="00C9783A"/>
    <w:rsid w:val="00CA0139"/>
    <w:rsid w:val="00CA0325"/>
    <w:rsid w:val="00CA0684"/>
    <w:rsid w:val="00CA09CD"/>
    <w:rsid w:val="00CA09F6"/>
    <w:rsid w:val="00CA0D58"/>
    <w:rsid w:val="00CA1044"/>
    <w:rsid w:val="00CA1C08"/>
    <w:rsid w:val="00CA1CE2"/>
    <w:rsid w:val="00CA1DD5"/>
    <w:rsid w:val="00CA2E26"/>
    <w:rsid w:val="00CA32F2"/>
    <w:rsid w:val="00CA3704"/>
    <w:rsid w:val="00CA3D50"/>
    <w:rsid w:val="00CA4168"/>
    <w:rsid w:val="00CA4450"/>
    <w:rsid w:val="00CA4858"/>
    <w:rsid w:val="00CA495F"/>
    <w:rsid w:val="00CA4D5D"/>
    <w:rsid w:val="00CA5182"/>
    <w:rsid w:val="00CA5E5A"/>
    <w:rsid w:val="00CA6015"/>
    <w:rsid w:val="00CA6952"/>
    <w:rsid w:val="00CA6C0F"/>
    <w:rsid w:val="00CA6CBA"/>
    <w:rsid w:val="00CA792A"/>
    <w:rsid w:val="00CA7F9E"/>
    <w:rsid w:val="00CB0230"/>
    <w:rsid w:val="00CB04BB"/>
    <w:rsid w:val="00CB084D"/>
    <w:rsid w:val="00CB0BF5"/>
    <w:rsid w:val="00CB1FA8"/>
    <w:rsid w:val="00CB2736"/>
    <w:rsid w:val="00CB321E"/>
    <w:rsid w:val="00CB434D"/>
    <w:rsid w:val="00CB4536"/>
    <w:rsid w:val="00CB46C5"/>
    <w:rsid w:val="00CB47C5"/>
    <w:rsid w:val="00CB485D"/>
    <w:rsid w:val="00CB4C15"/>
    <w:rsid w:val="00CB4C50"/>
    <w:rsid w:val="00CB4DF0"/>
    <w:rsid w:val="00CB518A"/>
    <w:rsid w:val="00CB535B"/>
    <w:rsid w:val="00CB5478"/>
    <w:rsid w:val="00CB64B4"/>
    <w:rsid w:val="00CB65F3"/>
    <w:rsid w:val="00CB68CE"/>
    <w:rsid w:val="00CB6F0E"/>
    <w:rsid w:val="00CC0D57"/>
    <w:rsid w:val="00CC0F6C"/>
    <w:rsid w:val="00CC175E"/>
    <w:rsid w:val="00CC20D4"/>
    <w:rsid w:val="00CC28A2"/>
    <w:rsid w:val="00CC2976"/>
    <w:rsid w:val="00CC3819"/>
    <w:rsid w:val="00CC398C"/>
    <w:rsid w:val="00CC49D2"/>
    <w:rsid w:val="00CC4AEB"/>
    <w:rsid w:val="00CC5A10"/>
    <w:rsid w:val="00CC6162"/>
    <w:rsid w:val="00CC624B"/>
    <w:rsid w:val="00CC63FB"/>
    <w:rsid w:val="00CC6416"/>
    <w:rsid w:val="00CC7331"/>
    <w:rsid w:val="00CC762A"/>
    <w:rsid w:val="00CC7949"/>
    <w:rsid w:val="00CD0203"/>
    <w:rsid w:val="00CD0860"/>
    <w:rsid w:val="00CD09B7"/>
    <w:rsid w:val="00CD100C"/>
    <w:rsid w:val="00CD136D"/>
    <w:rsid w:val="00CD13FC"/>
    <w:rsid w:val="00CD263C"/>
    <w:rsid w:val="00CD265D"/>
    <w:rsid w:val="00CD3CCE"/>
    <w:rsid w:val="00CD4207"/>
    <w:rsid w:val="00CD42DB"/>
    <w:rsid w:val="00CD4305"/>
    <w:rsid w:val="00CD4EBE"/>
    <w:rsid w:val="00CD5312"/>
    <w:rsid w:val="00CD58BD"/>
    <w:rsid w:val="00CD58E9"/>
    <w:rsid w:val="00CD5B9B"/>
    <w:rsid w:val="00CD666E"/>
    <w:rsid w:val="00CD7119"/>
    <w:rsid w:val="00CD7C56"/>
    <w:rsid w:val="00CE01EA"/>
    <w:rsid w:val="00CE0311"/>
    <w:rsid w:val="00CE0FB3"/>
    <w:rsid w:val="00CE1684"/>
    <w:rsid w:val="00CE1872"/>
    <w:rsid w:val="00CE23E7"/>
    <w:rsid w:val="00CE32C3"/>
    <w:rsid w:val="00CE4347"/>
    <w:rsid w:val="00CE478B"/>
    <w:rsid w:val="00CE4A8F"/>
    <w:rsid w:val="00CE4CB4"/>
    <w:rsid w:val="00CE4D95"/>
    <w:rsid w:val="00CE51AB"/>
    <w:rsid w:val="00CE52D2"/>
    <w:rsid w:val="00CE5475"/>
    <w:rsid w:val="00CE5792"/>
    <w:rsid w:val="00CE5E66"/>
    <w:rsid w:val="00CE724A"/>
    <w:rsid w:val="00CE7A14"/>
    <w:rsid w:val="00CE7B86"/>
    <w:rsid w:val="00CF089A"/>
    <w:rsid w:val="00CF1012"/>
    <w:rsid w:val="00CF13C5"/>
    <w:rsid w:val="00CF1462"/>
    <w:rsid w:val="00CF19C7"/>
    <w:rsid w:val="00CF2EFE"/>
    <w:rsid w:val="00CF2F05"/>
    <w:rsid w:val="00CF3519"/>
    <w:rsid w:val="00CF3CF2"/>
    <w:rsid w:val="00CF3E45"/>
    <w:rsid w:val="00CF42F9"/>
    <w:rsid w:val="00CF4569"/>
    <w:rsid w:val="00CF4A6E"/>
    <w:rsid w:val="00CF53E6"/>
    <w:rsid w:val="00CF55F6"/>
    <w:rsid w:val="00CF5D0E"/>
    <w:rsid w:val="00CF6530"/>
    <w:rsid w:val="00CF6791"/>
    <w:rsid w:val="00CF6A3F"/>
    <w:rsid w:val="00CF6B8A"/>
    <w:rsid w:val="00CF74C6"/>
    <w:rsid w:val="00CF7541"/>
    <w:rsid w:val="00CF76E7"/>
    <w:rsid w:val="00CF782F"/>
    <w:rsid w:val="00CF7B54"/>
    <w:rsid w:val="00D0034D"/>
    <w:rsid w:val="00D00798"/>
    <w:rsid w:val="00D007CB"/>
    <w:rsid w:val="00D00B6A"/>
    <w:rsid w:val="00D0121F"/>
    <w:rsid w:val="00D0171B"/>
    <w:rsid w:val="00D017EE"/>
    <w:rsid w:val="00D020DE"/>
    <w:rsid w:val="00D023FB"/>
    <w:rsid w:val="00D02A1A"/>
    <w:rsid w:val="00D03E3D"/>
    <w:rsid w:val="00D0432D"/>
    <w:rsid w:val="00D04B3B"/>
    <w:rsid w:val="00D04B85"/>
    <w:rsid w:val="00D0548D"/>
    <w:rsid w:val="00D05C3F"/>
    <w:rsid w:val="00D05DDB"/>
    <w:rsid w:val="00D05FF3"/>
    <w:rsid w:val="00D06736"/>
    <w:rsid w:val="00D06886"/>
    <w:rsid w:val="00D0730A"/>
    <w:rsid w:val="00D0776E"/>
    <w:rsid w:val="00D0798A"/>
    <w:rsid w:val="00D1002C"/>
    <w:rsid w:val="00D1119D"/>
    <w:rsid w:val="00D118A2"/>
    <w:rsid w:val="00D12AC8"/>
    <w:rsid w:val="00D12DA5"/>
    <w:rsid w:val="00D12E1A"/>
    <w:rsid w:val="00D12E6F"/>
    <w:rsid w:val="00D12F9F"/>
    <w:rsid w:val="00D13653"/>
    <w:rsid w:val="00D13A6B"/>
    <w:rsid w:val="00D13C64"/>
    <w:rsid w:val="00D143D9"/>
    <w:rsid w:val="00D14A4C"/>
    <w:rsid w:val="00D15225"/>
    <w:rsid w:val="00D153EE"/>
    <w:rsid w:val="00D15B88"/>
    <w:rsid w:val="00D15D2D"/>
    <w:rsid w:val="00D15E80"/>
    <w:rsid w:val="00D1608C"/>
    <w:rsid w:val="00D1650F"/>
    <w:rsid w:val="00D17A25"/>
    <w:rsid w:val="00D2035C"/>
    <w:rsid w:val="00D206CB"/>
    <w:rsid w:val="00D20A3C"/>
    <w:rsid w:val="00D213E5"/>
    <w:rsid w:val="00D21456"/>
    <w:rsid w:val="00D21A05"/>
    <w:rsid w:val="00D21AE6"/>
    <w:rsid w:val="00D21B73"/>
    <w:rsid w:val="00D227F5"/>
    <w:rsid w:val="00D22E42"/>
    <w:rsid w:val="00D23592"/>
    <w:rsid w:val="00D23A39"/>
    <w:rsid w:val="00D2450F"/>
    <w:rsid w:val="00D24827"/>
    <w:rsid w:val="00D24CFD"/>
    <w:rsid w:val="00D25353"/>
    <w:rsid w:val="00D25DD5"/>
    <w:rsid w:val="00D263D3"/>
    <w:rsid w:val="00D26656"/>
    <w:rsid w:val="00D2680E"/>
    <w:rsid w:val="00D26B64"/>
    <w:rsid w:val="00D26F2B"/>
    <w:rsid w:val="00D27344"/>
    <w:rsid w:val="00D27B3E"/>
    <w:rsid w:val="00D3081B"/>
    <w:rsid w:val="00D30C32"/>
    <w:rsid w:val="00D31323"/>
    <w:rsid w:val="00D31504"/>
    <w:rsid w:val="00D3173B"/>
    <w:rsid w:val="00D31D6C"/>
    <w:rsid w:val="00D324D2"/>
    <w:rsid w:val="00D32985"/>
    <w:rsid w:val="00D32CB7"/>
    <w:rsid w:val="00D33194"/>
    <w:rsid w:val="00D332FA"/>
    <w:rsid w:val="00D337BB"/>
    <w:rsid w:val="00D33E3A"/>
    <w:rsid w:val="00D3410D"/>
    <w:rsid w:val="00D3430B"/>
    <w:rsid w:val="00D34C45"/>
    <w:rsid w:val="00D34E2E"/>
    <w:rsid w:val="00D35213"/>
    <w:rsid w:val="00D35A08"/>
    <w:rsid w:val="00D35D3D"/>
    <w:rsid w:val="00D369B5"/>
    <w:rsid w:val="00D36DCC"/>
    <w:rsid w:val="00D378BE"/>
    <w:rsid w:val="00D40085"/>
    <w:rsid w:val="00D404DD"/>
    <w:rsid w:val="00D4080E"/>
    <w:rsid w:val="00D4090D"/>
    <w:rsid w:val="00D409D9"/>
    <w:rsid w:val="00D40CA7"/>
    <w:rsid w:val="00D40D68"/>
    <w:rsid w:val="00D410DB"/>
    <w:rsid w:val="00D41BF9"/>
    <w:rsid w:val="00D41BFE"/>
    <w:rsid w:val="00D42214"/>
    <w:rsid w:val="00D423BF"/>
    <w:rsid w:val="00D42A56"/>
    <w:rsid w:val="00D42C97"/>
    <w:rsid w:val="00D42DDE"/>
    <w:rsid w:val="00D43103"/>
    <w:rsid w:val="00D4353F"/>
    <w:rsid w:val="00D436A6"/>
    <w:rsid w:val="00D439E3"/>
    <w:rsid w:val="00D43D83"/>
    <w:rsid w:val="00D440E8"/>
    <w:rsid w:val="00D445D1"/>
    <w:rsid w:val="00D44B51"/>
    <w:rsid w:val="00D45769"/>
    <w:rsid w:val="00D45B79"/>
    <w:rsid w:val="00D45D9E"/>
    <w:rsid w:val="00D45FA1"/>
    <w:rsid w:val="00D4613F"/>
    <w:rsid w:val="00D46461"/>
    <w:rsid w:val="00D466A6"/>
    <w:rsid w:val="00D46C4D"/>
    <w:rsid w:val="00D47338"/>
    <w:rsid w:val="00D47450"/>
    <w:rsid w:val="00D47521"/>
    <w:rsid w:val="00D479FB"/>
    <w:rsid w:val="00D5006C"/>
    <w:rsid w:val="00D503E5"/>
    <w:rsid w:val="00D505DD"/>
    <w:rsid w:val="00D5189E"/>
    <w:rsid w:val="00D518C3"/>
    <w:rsid w:val="00D51A78"/>
    <w:rsid w:val="00D52091"/>
    <w:rsid w:val="00D526F9"/>
    <w:rsid w:val="00D52CA4"/>
    <w:rsid w:val="00D52DB7"/>
    <w:rsid w:val="00D53164"/>
    <w:rsid w:val="00D54092"/>
    <w:rsid w:val="00D5451D"/>
    <w:rsid w:val="00D54703"/>
    <w:rsid w:val="00D55234"/>
    <w:rsid w:val="00D55896"/>
    <w:rsid w:val="00D56969"/>
    <w:rsid w:val="00D56A43"/>
    <w:rsid w:val="00D576D6"/>
    <w:rsid w:val="00D57EFD"/>
    <w:rsid w:val="00D60305"/>
    <w:rsid w:val="00D605FD"/>
    <w:rsid w:val="00D6062E"/>
    <w:rsid w:val="00D60B74"/>
    <w:rsid w:val="00D60F60"/>
    <w:rsid w:val="00D61232"/>
    <w:rsid w:val="00D62AE4"/>
    <w:rsid w:val="00D62E01"/>
    <w:rsid w:val="00D634E8"/>
    <w:rsid w:val="00D6350F"/>
    <w:rsid w:val="00D63B60"/>
    <w:rsid w:val="00D64357"/>
    <w:rsid w:val="00D643D5"/>
    <w:rsid w:val="00D643EB"/>
    <w:rsid w:val="00D64EA9"/>
    <w:rsid w:val="00D65126"/>
    <w:rsid w:val="00D657CB"/>
    <w:rsid w:val="00D65B27"/>
    <w:rsid w:val="00D65B40"/>
    <w:rsid w:val="00D65E78"/>
    <w:rsid w:val="00D660D1"/>
    <w:rsid w:val="00D66B60"/>
    <w:rsid w:val="00D66B94"/>
    <w:rsid w:val="00D66D6F"/>
    <w:rsid w:val="00D67943"/>
    <w:rsid w:val="00D67DA8"/>
    <w:rsid w:val="00D70259"/>
    <w:rsid w:val="00D7082C"/>
    <w:rsid w:val="00D70918"/>
    <w:rsid w:val="00D7091D"/>
    <w:rsid w:val="00D70D8C"/>
    <w:rsid w:val="00D7111F"/>
    <w:rsid w:val="00D712BA"/>
    <w:rsid w:val="00D718EA"/>
    <w:rsid w:val="00D71A05"/>
    <w:rsid w:val="00D722C5"/>
    <w:rsid w:val="00D725EF"/>
    <w:rsid w:val="00D73036"/>
    <w:rsid w:val="00D733A8"/>
    <w:rsid w:val="00D74242"/>
    <w:rsid w:val="00D7477E"/>
    <w:rsid w:val="00D74D26"/>
    <w:rsid w:val="00D7527F"/>
    <w:rsid w:val="00D753AD"/>
    <w:rsid w:val="00D75C3B"/>
    <w:rsid w:val="00D760ED"/>
    <w:rsid w:val="00D761CD"/>
    <w:rsid w:val="00D765ED"/>
    <w:rsid w:val="00D773BA"/>
    <w:rsid w:val="00D77535"/>
    <w:rsid w:val="00D77DCB"/>
    <w:rsid w:val="00D77FF6"/>
    <w:rsid w:val="00D80850"/>
    <w:rsid w:val="00D80A5C"/>
    <w:rsid w:val="00D80B49"/>
    <w:rsid w:val="00D82195"/>
    <w:rsid w:val="00D82A15"/>
    <w:rsid w:val="00D82EB5"/>
    <w:rsid w:val="00D85A1C"/>
    <w:rsid w:val="00D86379"/>
    <w:rsid w:val="00D869D9"/>
    <w:rsid w:val="00D8774A"/>
    <w:rsid w:val="00D87E32"/>
    <w:rsid w:val="00D90571"/>
    <w:rsid w:val="00D90744"/>
    <w:rsid w:val="00D90827"/>
    <w:rsid w:val="00D90ACB"/>
    <w:rsid w:val="00D90D0E"/>
    <w:rsid w:val="00D913F8"/>
    <w:rsid w:val="00D9140E"/>
    <w:rsid w:val="00D91E51"/>
    <w:rsid w:val="00D922E8"/>
    <w:rsid w:val="00D92428"/>
    <w:rsid w:val="00D926F0"/>
    <w:rsid w:val="00D92716"/>
    <w:rsid w:val="00D9289B"/>
    <w:rsid w:val="00D9292E"/>
    <w:rsid w:val="00D92DE0"/>
    <w:rsid w:val="00D934F3"/>
    <w:rsid w:val="00D938FB"/>
    <w:rsid w:val="00D939E8"/>
    <w:rsid w:val="00D93BD9"/>
    <w:rsid w:val="00D93DAA"/>
    <w:rsid w:val="00D94507"/>
    <w:rsid w:val="00D94B8A"/>
    <w:rsid w:val="00D94CCE"/>
    <w:rsid w:val="00D9502B"/>
    <w:rsid w:val="00D9533F"/>
    <w:rsid w:val="00D95366"/>
    <w:rsid w:val="00D954E8"/>
    <w:rsid w:val="00D95AB8"/>
    <w:rsid w:val="00D95B26"/>
    <w:rsid w:val="00D95F28"/>
    <w:rsid w:val="00D9618E"/>
    <w:rsid w:val="00D9626F"/>
    <w:rsid w:val="00D9665D"/>
    <w:rsid w:val="00D96A72"/>
    <w:rsid w:val="00D96F37"/>
    <w:rsid w:val="00D9751B"/>
    <w:rsid w:val="00D97543"/>
    <w:rsid w:val="00DA04CD"/>
    <w:rsid w:val="00DA0570"/>
    <w:rsid w:val="00DA0E38"/>
    <w:rsid w:val="00DA0F62"/>
    <w:rsid w:val="00DA18FF"/>
    <w:rsid w:val="00DA1926"/>
    <w:rsid w:val="00DA1EEF"/>
    <w:rsid w:val="00DA20E4"/>
    <w:rsid w:val="00DA22A7"/>
    <w:rsid w:val="00DA24BC"/>
    <w:rsid w:val="00DA2555"/>
    <w:rsid w:val="00DA2652"/>
    <w:rsid w:val="00DA38C1"/>
    <w:rsid w:val="00DA3DB4"/>
    <w:rsid w:val="00DA45DD"/>
    <w:rsid w:val="00DA4798"/>
    <w:rsid w:val="00DA4BD8"/>
    <w:rsid w:val="00DA4D79"/>
    <w:rsid w:val="00DA4EDB"/>
    <w:rsid w:val="00DA5385"/>
    <w:rsid w:val="00DA5851"/>
    <w:rsid w:val="00DA5A1F"/>
    <w:rsid w:val="00DA610C"/>
    <w:rsid w:val="00DA6DFE"/>
    <w:rsid w:val="00DA714F"/>
    <w:rsid w:val="00DA7754"/>
    <w:rsid w:val="00DA781D"/>
    <w:rsid w:val="00DA7D3D"/>
    <w:rsid w:val="00DB02AD"/>
    <w:rsid w:val="00DB030C"/>
    <w:rsid w:val="00DB07F5"/>
    <w:rsid w:val="00DB08CD"/>
    <w:rsid w:val="00DB1416"/>
    <w:rsid w:val="00DB18ED"/>
    <w:rsid w:val="00DB1CAA"/>
    <w:rsid w:val="00DB1EDD"/>
    <w:rsid w:val="00DB214D"/>
    <w:rsid w:val="00DB2476"/>
    <w:rsid w:val="00DB354F"/>
    <w:rsid w:val="00DB420B"/>
    <w:rsid w:val="00DB4364"/>
    <w:rsid w:val="00DB503A"/>
    <w:rsid w:val="00DB53CB"/>
    <w:rsid w:val="00DB5560"/>
    <w:rsid w:val="00DB5619"/>
    <w:rsid w:val="00DB565A"/>
    <w:rsid w:val="00DB5A78"/>
    <w:rsid w:val="00DB5DF8"/>
    <w:rsid w:val="00DB5EBD"/>
    <w:rsid w:val="00DB69C8"/>
    <w:rsid w:val="00DB6F5C"/>
    <w:rsid w:val="00DB7140"/>
    <w:rsid w:val="00DB7433"/>
    <w:rsid w:val="00DB76F8"/>
    <w:rsid w:val="00DB7845"/>
    <w:rsid w:val="00DB7C58"/>
    <w:rsid w:val="00DB7DDD"/>
    <w:rsid w:val="00DB7EAE"/>
    <w:rsid w:val="00DC0690"/>
    <w:rsid w:val="00DC0A20"/>
    <w:rsid w:val="00DC13B3"/>
    <w:rsid w:val="00DC1969"/>
    <w:rsid w:val="00DC1B03"/>
    <w:rsid w:val="00DC1B7E"/>
    <w:rsid w:val="00DC1C40"/>
    <w:rsid w:val="00DC2359"/>
    <w:rsid w:val="00DC253C"/>
    <w:rsid w:val="00DC32B8"/>
    <w:rsid w:val="00DC34BA"/>
    <w:rsid w:val="00DC3AAA"/>
    <w:rsid w:val="00DC429C"/>
    <w:rsid w:val="00DC42BC"/>
    <w:rsid w:val="00DC4F05"/>
    <w:rsid w:val="00DC53E5"/>
    <w:rsid w:val="00DC6102"/>
    <w:rsid w:val="00DC6205"/>
    <w:rsid w:val="00DC6602"/>
    <w:rsid w:val="00DC68F2"/>
    <w:rsid w:val="00DC711B"/>
    <w:rsid w:val="00DC72AE"/>
    <w:rsid w:val="00DC75EF"/>
    <w:rsid w:val="00DC76BC"/>
    <w:rsid w:val="00DC7A1A"/>
    <w:rsid w:val="00DD1081"/>
    <w:rsid w:val="00DD1182"/>
    <w:rsid w:val="00DD1284"/>
    <w:rsid w:val="00DD1479"/>
    <w:rsid w:val="00DD15AC"/>
    <w:rsid w:val="00DD19F6"/>
    <w:rsid w:val="00DD2482"/>
    <w:rsid w:val="00DD250B"/>
    <w:rsid w:val="00DD27C6"/>
    <w:rsid w:val="00DD3340"/>
    <w:rsid w:val="00DD36ED"/>
    <w:rsid w:val="00DD3A35"/>
    <w:rsid w:val="00DD4046"/>
    <w:rsid w:val="00DD4C8B"/>
    <w:rsid w:val="00DD50AC"/>
    <w:rsid w:val="00DD549C"/>
    <w:rsid w:val="00DD5C06"/>
    <w:rsid w:val="00DD5ED5"/>
    <w:rsid w:val="00DD6438"/>
    <w:rsid w:val="00DD68AD"/>
    <w:rsid w:val="00DD6E80"/>
    <w:rsid w:val="00DD7C5D"/>
    <w:rsid w:val="00DE0626"/>
    <w:rsid w:val="00DE0634"/>
    <w:rsid w:val="00DE0C3D"/>
    <w:rsid w:val="00DE10AE"/>
    <w:rsid w:val="00DE18CC"/>
    <w:rsid w:val="00DE19D2"/>
    <w:rsid w:val="00DE1C43"/>
    <w:rsid w:val="00DE1C4D"/>
    <w:rsid w:val="00DE1F33"/>
    <w:rsid w:val="00DE263A"/>
    <w:rsid w:val="00DE280A"/>
    <w:rsid w:val="00DE294E"/>
    <w:rsid w:val="00DE2990"/>
    <w:rsid w:val="00DE2C56"/>
    <w:rsid w:val="00DE3A0E"/>
    <w:rsid w:val="00DE3D59"/>
    <w:rsid w:val="00DE3F3B"/>
    <w:rsid w:val="00DE42BA"/>
    <w:rsid w:val="00DE46B6"/>
    <w:rsid w:val="00DE4873"/>
    <w:rsid w:val="00DE489D"/>
    <w:rsid w:val="00DE4BE0"/>
    <w:rsid w:val="00DE5250"/>
    <w:rsid w:val="00DE5797"/>
    <w:rsid w:val="00DE57A4"/>
    <w:rsid w:val="00DE5818"/>
    <w:rsid w:val="00DE5BD6"/>
    <w:rsid w:val="00DE6448"/>
    <w:rsid w:val="00DE6465"/>
    <w:rsid w:val="00DE6C65"/>
    <w:rsid w:val="00DE71CD"/>
    <w:rsid w:val="00DE75B4"/>
    <w:rsid w:val="00DE7D3E"/>
    <w:rsid w:val="00DF007A"/>
    <w:rsid w:val="00DF00DB"/>
    <w:rsid w:val="00DF0DC2"/>
    <w:rsid w:val="00DF1367"/>
    <w:rsid w:val="00DF1552"/>
    <w:rsid w:val="00DF1FA1"/>
    <w:rsid w:val="00DF24CA"/>
    <w:rsid w:val="00DF25D5"/>
    <w:rsid w:val="00DF2AC4"/>
    <w:rsid w:val="00DF2E85"/>
    <w:rsid w:val="00DF305B"/>
    <w:rsid w:val="00DF30D3"/>
    <w:rsid w:val="00DF380D"/>
    <w:rsid w:val="00DF3FBE"/>
    <w:rsid w:val="00DF4CD6"/>
    <w:rsid w:val="00DF5C31"/>
    <w:rsid w:val="00DF5C3A"/>
    <w:rsid w:val="00DF5E99"/>
    <w:rsid w:val="00DF7044"/>
    <w:rsid w:val="00DF7143"/>
    <w:rsid w:val="00DF7662"/>
    <w:rsid w:val="00DF7BCF"/>
    <w:rsid w:val="00DF7F67"/>
    <w:rsid w:val="00E001E2"/>
    <w:rsid w:val="00E006F5"/>
    <w:rsid w:val="00E01963"/>
    <w:rsid w:val="00E01CB2"/>
    <w:rsid w:val="00E020A1"/>
    <w:rsid w:val="00E021FF"/>
    <w:rsid w:val="00E02945"/>
    <w:rsid w:val="00E02B9B"/>
    <w:rsid w:val="00E030E0"/>
    <w:rsid w:val="00E03DE1"/>
    <w:rsid w:val="00E03E2A"/>
    <w:rsid w:val="00E044AF"/>
    <w:rsid w:val="00E04923"/>
    <w:rsid w:val="00E04DBC"/>
    <w:rsid w:val="00E04E9B"/>
    <w:rsid w:val="00E05839"/>
    <w:rsid w:val="00E06CE1"/>
    <w:rsid w:val="00E06F30"/>
    <w:rsid w:val="00E071DB"/>
    <w:rsid w:val="00E07924"/>
    <w:rsid w:val="00E07B60"/>
    <w:rsid w:val="00E07E17"/>
    <w:rsid w:val="00E07E5B"/>
    <w:rsid w:val="00E10005"/>
    <w:rsid w:val="00E1064B"/>
    <w:rsid w:val="00E10A57"/>
    <w:rsid w:val="00E10B4A"/>
    <w:rsid w:val="00E111DA"/>
    <w:rsid w:val="00E11805"/>
    <w:rsid w:val="00E12285"/>
    <w:rsid w:val="00E12509"/>
    <w:rsid w:val="00E12B9A"/>
    <w:rsid w:val="00E12F27"/>
    <w:rsid w:val="00E133DE"/>
    <w:rsid w:val="00E13672"/>
    <w:rsid w:val="00E145B1"/>
    <w:rsid w:val="00E14AA8"/>
    <w:rsid w:val="00E154AC"/>
    <w:rsid w:val="00E1576E"/>
    <w:rsid w:val="00E15A83"/>
    <w:rsid w:val="00E165AC"/>
    <w:rsid w:val="00E17064"/>
    <w:rsid w:val="00E173E7"/>
    <w:rsid w:val="00E17790"/>
    <w:rsid w:val="00E17C7B"/>
    <w:rsid w:val="00E20296"/>
    <w:rsid w:val="00E2032A"/>
    <w:rsid w:val="00E2065E"/>
    <w:rsid w:val="00E208E2"/>
    <w:rsid w:val="00E20949"/>
    <w:rsid w:val="00E209C7"/>
    <w:rsid w:val="00E20C2B"/>
    <w:rsid w:val="00E20D63"/>
    <w:rsid w:val="00E20F2E"/>
    <w:rsid w:val="00E2111A"/>
    <w:rsid w:val="00E2188F"/>
    <w:rsid w:val="00E219A5"/>
    <w:rsid w:val="00E21B4D"/>
    <w:rsid w:val="00E22AE4"/>
    <w:rsid w:val="00E233AA"/>
    <w:rsid w:val="00E234E5"/>
    <w:rsid w:val="00E239F6"/>
    <w:rsid w:val="00E23E16"/>
    <w:rsid w:val="00E24281"/>
    <w:rsid w:val="00E2431E"/>
    <w:rsid w:val="00E24438"/>
    <w:rsid w:val="00E24532"/>
    <w:rsid w:val="00E247F6"/>
    <w:rsid w:val="00E2494D"/>
    <w:rsid w:val="00E24B1B"/>
    <w:rsid w:val="00E24BE6"/>
    <w:rsid w:val="00E25BB7"/>
    <w:rsid w:val="00E2705E"/>
    <w:rsid w:val="00E276D4"/>
    <w:rsid w:val="00E27C73"/>
    <w:rsid w:val="00E308A4"/>
    <w:rsid w:val="00E30AE0"/>
    <w:rsid w:val="00E30D12"/>
    <w:rsid w:val="00E31699"/>
    <w:rsid w:val="00E316AD"/>
    <w:rsid w:val="00E31B4D"/>
    <w:rsid w:val="00E31BC9"/>
    <w:rsid w:val="00E326BC"/>
    <w:rsid w:val="00E32B2D"/>
    <w:rsid w:val="00E32BFE"/>
    <w:rsid w:val="00E32DAB"/>
    <w:rsid w:val="00E3353B"/>
    <w:rsid w:val="00E33626"/>
    <w:rsid w:val="00E348D0"/>
    <w:rsid w:val="00E34A4F"/>
    <w:rsid w:val="00E34AA7"/>
    <w:rsid w:val="00E35270"/>
    <w:rsid w:val="00E352B7"/>
    <w:rsid w:val="00E367F1"/>
    <w:rsid w:val="00E3681B"/>
    <w:rsid w:val="00E37EFD"/>
    <w:rsid w:val="00E400C1"/>
    <w:rsid w:val="00E400DA"/>
    <w:rsid w:val="00E408CB"/>
    <w:rsid w:val="00E40DA4"/>
    <w:rsid w:val="00E40FD4"/>
    <w:rsid w:val="00E4104A"/>
    <w:rsid w:val="00E41363"/>
    <w:rsid w:val="00E41A96"/>
    <w:rsid w:val="00E4215D"/>
    <w:rsid w:val="00E422B0"/>
    <w:rsid w:val="00E42387"/>
    <w:rsid w:val="00E42F46"/>
    <w:rsid w:val="00E42F80"/>
    <w:rsid w:val="00E43FF3"/>
    <w:rsid w:val="00E443EB"/>
    <w:rsid w:val="00E446D8"/>
    <w:rsid w:val="00E4471C"/>
    <w:rsid w:val="00E44C3F"/>
    <w:rsid w:val="00E45743"/>
    <w:rsid w:val="00E4638D"/>
    <w:rsid w:val="00E46558"/>
    <w:rsid w:val="00E467B9"/>
    <w:rsid w:val="00E47161"/>
    <w:rsid w:val="00E474AA"/>
    <w:rsid w:val="00E47743"/>
    <w:rsid w:val="00E478BE"/>
    <w:rsid w:val="00E479DA"/>
    <w:rsid w:val="00E47E7A"/>
    <w:rsid w:val="00E503C9"/>
    <w:rsid w:val="00E51033"/>
    <w:rsid w:val="00E51241"/>
    <w:rsid w:val="00E51820"/>
    <w:rsid w:val="00E51A64"/>
    <w:rsid w:val="00E521DF"/>
    <w:rsid w:val="00E536B2"/>
    <w:rsid w:val="00E53F40"/>
    <w:rsid w:val="00E554D6"/>
    <w:rsid w:val="00E558E5"/>
    <w:rsid w:val="00E55FD0"/>
    <w:rsid w:val="00E56246"/>
    <w:rsid w:val="00E56260"/>
    <w:rsid w:val="00E5631D"/>
    <w:rsid w:val="00E56B35"/>
    <w:rsid w:val="00E56F8B"/>
    <w:rsid w:val="00E57103"/>
    <w:rsid w:val="00E57508"/>
    <w:rsid w:val="00E5768A"/>
    <w:rsid w:val="00E57D49"/>
    <w:rsid w:val="00E60564"/>
    <w:rsid w:val="00E60C11"/>
    <w:rsid w:val="00E613AB"/>
    <w:rsid w:val="00E618A5"/>
    <w:rsid w:val="00E61A3A"/>
    <w:rsid w:val="00E61E83"/>
    <w:rsid w:val="00E61F3B"/>
    <w:rsid w:val="00E621DD"/>
    <w:rsid w:val="00E62464"/>
    <w:rsid w:val="00E624CD"/>
    <w:rsid w:val="00E62649"/>
    <w:rsid w:val="00E62976"/>
    <w:rsid w:val="00E6339E"/>
    <w:rsid w:val="00E6412F"/>
    <w:rsid w:val="00E64334"/>
    <w:rsid w:val="00E64907"/>
    <w:rsid w:val="00E64EE7"/>
    <w:rsid w:val="00E64FFF"/>
    <w:rsid w:val="00E65561"/>
    <w:rsid w:val="00E65982"/>
    <w:rsid w:val="00E65AD8"/>
    <w:rsid w:val="00E65DC9"/>
    <w:rsid w:val="00E6613F"/>
    <w:rsid w:val="00E6683F"/>
    <w:rsid w:val="00E668F6"/>
    <w:rsid w:val="00E668FD"/>
    <w:rsid w:val="00E66B96"/>
    <w:rsid w:val="00E66D4F"/>
    <w:rsid w:val="00E66E62"/>
    <w:rsid w:val="00E6792A"/>
    <w:rsid w:val="00E67B1E"/>
    <w:rsid w:val="00E67BDD"/>
    <w:rsid w:val="00E67D9F"/>
    <w:rsid w:val="00E7030C"/>
    <w:rsid w:val="00E70741"/>
    <w:rsid w:val="00E70C60"/>
    <w:rsid w:val="00E70C90"/>
    <w:rsid w:val="00E70F8A"/>
    <w:rsid w:val="00E715E8"/>
    <w:rsid w:val="00E7290F"/>
    <w:rsid w:val="00E72A61"/>
    <w:rsid w:val="00E72DD6"/>
    <w:rsid w:val="00E7303B"/>
    <w:rsid w:val="00E7326D"/>
    <w:rsid w:val="00E73571"/>
    <w:rsid w:val="00E73803"/>
    <w:rsid w:val="00E73C58"/>
    <w:rsid w:val="00E73E0B"/>
    <w:rsid w:val="00E74629"/>
    <w:rsid w:val="00E74DA9"/>
    <w:rsid w:val="00E756C3"/>
    <w:rsid w:val="00E75F2F"/>
    <w:rsid w:val="00E761C6"/>
    <w:rsid w:val="00E76C5E"/>
    <w:rsid w:val="00E779B4"/>
    <w:rsid w:val="00E77A92"/>
    <w:rsid w:val="00E77ADE"/>
    <w:rsid w:val="00E77B80"/>
    <w:rsid w:val="00E800B1"/>
    <w:rsid w:val="00E800C0"/>
    <w:rsid w:val="00E802C9"/>
    <w:rsid w:val="00E80CBD"/>
    <w:rsid w:val="00E81096"/>
    <w:rsid w:val="00E82322"/>
    <w:rsid w:val="00E8319F"/>
    <w:rsid w:val="00E83605"/>
    <w:rsid w:val="00E84683"/>
    <w:rsid w:val="00E84B08"/>
    <w:rsid w:val="00E84ED6"/>
    <w:rsid w:val="00E854F8"/>
    <w:rsid w:val="00E855C6"/>
    <w:rsid w:val="00E857FA"/>
    <w:rsid w:val="00E85C45"/>
    <w:rsid w:val="00E85EEB"/>
    <w:rsid w:val="00E86222"/>
    <w:rsid w:val="00E86254"/>
    <w:rsid w:val="00E86264"/>
    <w:rsid w:val="00E86351"/>
    <w:rsid w:val="00E86890"/>
    <w:rsid w:val="00E86D9E"/>
    <w:rsid w:val="00E86E0B"/>
    <w:rsid w:val="00E87A73"/>
    <w:rsid w:val="00E90212"/>
    <w:rsid w:val="00E90425"/>
    <w:rsid w:val="00E9068C"/>
    <w:rsid w:val="00E909EE"/>
    <w:rsid w:val="00E90DDF"/>
    <w:rsid w:val="00E90F12"/>
    <w:rsid w:val="00E91212"/>
    <w:rsid w:val="00E91E99"/>
    <w:rsid w:val="00E929A2"/>
    <w:rsid w:val="00E92C7F"/>
    <w:rsid w:val="00E92C99"/>
    <w:rsid w:val="00E92D2C"/>
    <w:rsid w:val="00E9350E"/>
    <w:rsid w:val="00E93764"/>
    <w:rsid w:val="00E93AAF"/>
    <w:rsid w:val="00E93D2D"/>
    <w:rsid w:val="00E942A0"/>
    <w:rsid w:val="00E95358"/>
    <w:rsid w:val="00E955EE"/>
    <w:rsid w:val="00E95C05"/>
    <w:rsid w:val="00E96051"/>
    <w:rsid w:val="00E96CDF"/>
    <w:rsid w:val="00E97456"/>
    <w:rsid w:val="00E97858"/>
    <w:rsid w:val="00E97B5A"/>
    <w:rsid w:val="00E97D51"/>
    <w:rsid w:val="00E97EC3"/>
    <w:rsid w:val="00E97F32"/>
    <w:rsid w:val="00EA0658"/>
    <w:rsid w:val="00EA0EA7"/>
    <w:rsid w:val="00EA0F35"/>
    <w:rsid w:val="00EA1107"/>
    <w:rsid w:val="00EA1590"/>
    <w:rsid w:val="00EA15A1"/>
    <w:rsid w:val="00EA1609"/>
    <w:rsid w:val="00EA17EF"/>
    <w:rsid w:val="00EA1A1F"/>
    <w:rsid w:val="00EA29B6"/>
    <w:rsid w:val="00EA2E7A"/>
    <w:rsid w:val="00EA356A"/>
    <w:rsid w:val="00EA3AC1"/>
    <w:rsid w:val="00EA3D7E"/>
    <w:rsid w:val="00EA4390"/>
    <w:rsid w:val="00EA46B8"/>
    <w:rsid w:val="00EA5163"/>
    <w:rsid w:val="00EA5356"/>
    <w:rsid w:val="00EA5627"/>
    <w:rsid w:val="00EA59B5"/>
    <w:rsid w:val="00EA5C91"/>
    <w:rsid w:val="00EA5CA0"/>
    <w:rsid w:val="00EA65FC"/>
    <w:rsid w:val="00EA6621"/>
    <w:rsid w:val="00EA6DAE"/>
    <w:rsid w:val="00EA6EF0"/>
    <w:rsid w:val="00EA756E"/>
    <w:rsid w:val="00EA7D67"/>
    <w:rsid w:val="00EB09E3"/>
    <w:rsid w:val="00EB0A3D"/>
    <w:rsid w:val="00EB0EC9"/>
    <w:rsid w:val="00EB16C3"/>
    <w:rsid w:val="00EB1DE8"/>
    <w:rsid w:val="00EB1E3D"/>
    <w:rsid w:val="00EB20B9"/>
    <w:rsid w:val="00EB2A9C"/>
    <w:rsid w:val="00EB3166"/>
    <w:rsid w:val="00EB401D"/>
    <w:rsid w:val="00EB4303"/>
    <w:rsid w:val="00EB4480"/>
    <w:rsid w:val="00EB4726"/>
    <w:rsid w:val="00EB4A26"/>
    <w:rsid w:val="00EB58DC"/>
    <w:rsid w:val="00EB5CD1"/>
    <w:rsid w:val="00EB5DB5"/>
    <w:rsid w:val="00EB5FF6"/>
    <w:rsid w:val="00EB6538"/>
    <w:rsid w:val="00EB6937"/>
    <w:rsid w:val="00EB763A"/>
    <w:rsid w:val="00EB7D0F"/>
    <w:rsid w:val="00EB7FB6"/>
    <w:rsid w:val="00EC05E6"/>
    <w:rsid w:val="00EC088B"/>
    <w:rsid w:val="00EC0A63"/>
    <w:rsid w:val="00EC127E"/>
    <w:rsid w:val="00EC133B"/>
    <w:rsid w:val="00EC1B4D"/>
    <w:rsid w:val="00EC1EDA"/>
    <w:rsid w:val="00EC253A"/>
    <w:rsid w:val="00EC2622"/>
    <w:rsid w:val="00EC2ABE"/>
    <w:rsid w:val="00EC4139"/>
    <w:rsid w:val="00EC42C0"/>
    <w:rsid w:val="00EC4343"/>
    <w:rsid w:val="00EC4F0F"/>
    <w:rsid w:val="00EC56AD"/>
    <w:rsid w:val="00EC58F1"/>
    <w:rsid w:val="00EC59FC"/>
    <w:rsid w:val="00EC5A74"/>
    <w:rsid w:val="00EC60FE"/>
    <w:rsid w:val="00EC653A"/>
    <w:rsid w:val="00EC65CF"/>
    <w:rsid w:val="00EC6CF6"/>
    <w:rsid w:val="00EC6E01"/>
    <w:rsid w:val="00EC6F04"/>
    <w:rsid w:val="00EC7039"/>
    <w:rsid w:val="00EC7408"/>
    <w:rsid w:val="00EC7CEF"/>
    <w:rsid w:val="00ED05C2"/>
    <w:rsid w:val="00ED06F6"/>
    <w:rsid w:val="00ED0710"/>
    <w:rsid w:val="00ED09DA"/>
    <w:rsid w:val="00ED0DAF"/>
    <w:rsid w:val="00ED0EBF"/>
    <w:rsid w:val="00ED1902"/>
    <w:rsid w:val="00ED1A46"/>
    <w:rsid w:val="00ED1AEC"/>
    <w:rsid w:val="00ED1DFE"/>
    <w:rsid w:val="00ED2002"/>
    <w:rsid w:val="00ED207E"/>
    <w:rsid w:val="00ED3637"/>
    <w:rsid w:val="00ED3722"/>
    <w:rsid w:val="00ED3A71"/>
    <w:rsid w:val="00ED4570"/>
    <w:rsid w:val="00ED481C"/>
    <w:rsid w:val="00ED4EB4"/>
    <w:rsid w:val="00ED52CB"/>
    <w:rsid w:val="00ED5906"/>
    <w:rsid w:val="00ED5B86"/>
    <w:rsid w:val="00ED6863"/>
    <w:rsid w:val="00ED6981"/>
    <w:rsid w:val="00ED73D0"/>
    <w:rsid w:val="00ED73D8"/>
    <w:rsid w:val="00ED7C21"/>
    <w:rsid w:val="00ED7DE0"/>
    <w:rsid w:val="00EE0088"/>
    <w:rsid w:val="00EE0311"/>
    <w:rsid w:val="00EE1233"/>
    <w:rsid w:val="00EE16C6"/>
    <w:rsid w:val="00EE1AEC"/>
    <w:rsid w:val="00EE1AFB"/>
    <w:rsid w:val="00EE2199"/>
    <w:rsid w:val="00EE2609"/>
    <w:rsid w:val="00EE2777"/>
    <w:rsid w:val="00EE2F01"/>
    <w:rsid w:val="00EE3650"/>
    <w:rsid w:val="00EE3C2C"/>
    <w:rsid w:val="00EE3F2E"/>
    <w:rsid w:val="00EE4053"/>
    <w:rsid w:val="00EE418A"/>
    <w:rsid w:val="00EE4704"/>
    <w:rsid w:val="00EE4864"/>
    <w:rsid w:val="00EE4889"/>
    <w:rsid w:val="00EE4A92"/>
    <w:rsid w:val="00EE4FB4"/>
    <w:rsid w:val="00EE5477"/>
    <w:rsid w:val="00EE56DB"/>
    <w:rsid w:val="00EE5856"/>
    <w:rsid w:val="00EE62D3"/>
    <w:rsid w:val="00EE69E1"/>
    <w:rsid w:val="00EE6C9C"/>
    <w:rsid w:val="00EE7E19"/>
    <w:rsid w:val="00EF06D4"/>
    <w:rsid w:val="00EF0D3C"/>
    <w:rsid w:val="00EF1239"/>
    <w:rsid w:val="00EF1281"/>
    <w:rsid w:val="00EF1B7B"/>
    <w:rsid w:val="00EF1F82"/>
    <w:rsid w:val="00EF33BB"/>
    <w:rsid w:val="00EF34F5"/>
    <w:rsid w:val="00EF3957"/>
    <w:rsid w:val="00EF49F7"/>
    <w:rsid w:val="00EF50A8"/>
    <w:rsid w:val="00EF53C9"/>
    <w:rsid w:val="00EF58D2"/>
    <w:rsid w:val="00EF5A40"/>
    <w:rsid w:val="00EF6C4C"/>
    <w:rsid w:val="00EF6D71"/>
    <w:rsid w:val="00EF6E89"/>
    <w:rsid w:val="00EF6EF1"/>
    <w:rsid w:val="00EF7268"/>
    <w:rsid w:val="00EF7A3B"/>
    <w:rsid w:val="00F009A0"/>
    <w:rsid w:val="00F010D1"/>
    <w:rsid w:val="00F015FC"/>
    <w:rsid w:val="00F01839"/>
    <w:rsid w:val="00F018C9"/>
    <w:rsid w:val="00F026E2"/>
    <w:rsid w:val="00F027C4"/>
    <w:rsid w:val="00F029E5"/>
    <w:rsid w:val="00F02AAD"/>
    <w:rsid w:val="00F02C65"/>
    <w:rsid w:val="00F02C7D"/>
    <w:rsid w:val="00F03153"/>
    <w:rsid w:val="00F03582"/>
    <w:rsid w:val="00F035DA"/>
    <w:rsid w:val="00F03672"/>
    <w:rsid w:val="00F0377F"/>
    <w:rsid w:val="00F039AF"/>
    <w:rsid w:val="00F042AA"/>
    <w:rsid w:val="00F04641"/>
    <w:rsid w:val="00F048AF"/>
    <w:rsid w:val="00F04ACE"/>
    <w:rsid w:val="00F04B7E"/>
    <w:rsid w:val="00F05227"/>
    <w:rsid w:val="00F0588A"/>
    <w:rsid w:val="00F06170"/>
    <w:rsid w:val="00F0674B"/>
    <w:rsid w:val="00F07019"/>
    <w:rsid w:val="00F072B4"/>
    <w:rsid w:val="00F073DD"/>
    <w:rsid w:val="00F07511"/>
    <w:rsid w:val="00F07625"/>
    <w:rsid w:val="00F07687"/>
    <w:rsid w:val="00F07700"/>
    <w:rsid w:val="00F07779"/>
    <w:rsid w:val="00F07B27"/>
    <w:rsid w:val="00F07EE0"/>
    <w:rsid w:val="00F100E8"/>
    <w:rsid w:val="00F1027A"/>
    <w:rsid w:val="00F1042B"/>
    <w:rsid w:val="00F1059F"/>
    <w:rsid w:val="00F105E2"/>
    <w:rsid w:val="00F105E4"/>
    <w:rsid w:val="00F10BFF"/>
    <w:rsid w:val="00F112A7"/>
    <w:rsid w:val="00F11454"/>
    <w:rsid w:val="00F114A9"/>
    <w:rsid w:val="00F11ADD"/>
    <w:rsid w:val="00F121D9"/>
    <w:rsid w:val="00F12414"/>
    <w:rsid w:val="00F12C05"/>
    <w:rsid w:val="00F12D18"/>
    <w:rsid w:val="00F12EA1"/>
    <w:rsid w:val="00F12EBD"/>
    <w:rsid w:val="00F13071"/>
    <w:rsid w:val="00F1313F"/>
    <w:rsid w:val="00F1327B"/>
    <w:rsid w:val="00F137FA"/>
    <w:rsid w:val="00F140F1"/>
    <w:rsid w:val="00F146A9"/>
    <w:rsid w:val="00F14761"/>
    <w:rsid w:val="00F149D0"/>
    <w:rsid w:val="00F15020"/>
    <w:rsid w:val="00F17291"/>
    <w:rsid w:val="00F176DC"/>
    <w:rsid w:val="00F17BD7"/>
    <w:rsid w:val="00F17C6A"/>
    <w:rsid w:val="00F20074"/>
    <w:rsid w:val="00F21635"/>
    <w:rsid w:val="00F21C3B"/>
    <w:rsid w:val="00F21C54"/>
    <w:rsid w:val="00F231AE"/>
    <w:rsid w:val="00F238A7"/>
    <w:rsid w:val="00F23D64"/>
    <w:rsid w:val="00F23DED"/>
    <w:rsid w:val="00F23DEF"/>
    <w:rsid w:val="00F241B5"/>
    <w:rsid w:val="00F24229"/>
    <w:rsid w:val="00F24857"/>
    <w:rsid w:val="00F24940"/>
    <w:rsid w:val="00F253F1"/>
    <w:rsid w:val="00F25797"/>
    <w:rsid w:val="00F257CE"/>
    <w:rsid w:val="00F26D24"/>
    <w:rsid w:val="00F26D3D"/>
    <w:rsid w:val="00F270F3"/>
    <w:rsid w:val="00F302A7"/>
    <w:rsid w:val="00F30B13"/>
    <w:rsid w:val="00F30F6D"/>
    <w:rsid w:val="00F31263"/>
    <w:rsid w:val="00F31EFA"/>
    <w:rsid w:val="00F32239"/>
    <w:rsid w:val="00F322AD"/>
    <w:rsid w:val="00F3230F"/>
    <w:rsid w:val="00F323D4"/>
    <w:rsid w:val="00F3248E"/>
    <w:rsid w:val="00F32DF2"/>
    <w:rsid w:val="00F3321D"/>
    <w:rsid w:val="00F3335F"/>
    <w:rsid w:val="00F33C66"/>
    <w:rsid w:val="00F34020"/>
    <w:rsid w:val="00F346E9"/>
    <w:rsid w:val="00F348DA"/>
    <w:rsid w:val="00F35084"/>
    <w:rsid w:val="00F35948"/>
    <w:rsid w:val="00F36E59"/>
    <w:rsid w:val="00F3730E"/>
    <w:rsid w:val="00F375A4"/>
    <w:rsid w:val="00F377B0"/>
    <w:rsid w:val="00F378CE"/>
    <w:rsid w:val="00F37F5B"/>
    <w:rsid w:val="00F37F5E"/>
    <w:rsid w:val="00F400D5"/>
    <w:rsid w:val="00F401B5"/>
    <w:rsid w:val="00F4049C"/>
    <w:rsid w:val="00F41251"/>
    <w:rsid w:val="00F41EC7"/>
    <w:rsid w:val="00F41FB8"/>
    <w:rsid w:val="00F4239F"/>
    <w:rsid w:val="00F423D6"/>
    <w:rsid w:val="00F429EE"/>
    <w:rsid w:val="00F42A0B"/>
    <w:rsid w:val="00F43048"/>
    <w:rsid w:val="00F43708"/>
    <w:rsid w:val="00F4384A"/>
    <w:rsid w:val="00F438D4"/>
    <w:rsid w:val="00F43FA0"/>
    <w:rsid w:val="00F44252"/>
    <w:rsid w:val="00F45072"/>
    <w:rsid w:val="00F45AB3"/>
    <w:rsid w:val="00F45D50"/>
    <w:rsid w:val="00F45D64"/>
    <w:rsid w:val="00F46645"/>
    <w:rsid w:val="00F4667F"/>
    <w:rsid w:val="00F46784"/>
    <w:rsid w:val="00F47829"/>
    <w:rsid w:val="00F47965"/>
    <w:rsid w:val="00F47EB9"/>
    <w:rsid w:val="00F47FC4"/>
    <w:rsid w:val="00F5019D"/>
    <w:rsid w:val="00F50431"/>
    <w:rsid w:val="00F50E9F"/>
    <w:rsid w:val="00F51212"/>
    <w:rsid w:val="00F51235"/>
    <w:rsid w:val="00F51592"/>
    <w:rsid w:val="00F51A14"/>
    <w:rsid w:val="00F51EE7"/>
    <w:rsid w:val="00F520ED"/>
    <w:rsid w:val="00F52269"/>
    <w:rsid w:val="00F5239B"/>
    <w:rsid w:val="00F52825"/>
    <w:rsid w:val="00F52B0A"/>
    <w:rsid w:val="00F52DAF"/>
    <w:rsid w:val="00F53136"/>
    <w:rsid w:val="00F5349E"/>
    <w:rsid w:val="00F53CA4"/>
    <w:rsid w:val="00F53E30"/>
    <w:rsid w:val="00F53FC6"/>
    <w:rsid w:val="00F55C9C"/>
    <w:rsid w:val="00F56241"/>
    <w:rsid w:val="00F576E4"/>
    <w:rsid w:val="00F60C84"/>
    <w:rsid w:val="00F60CAD"/>
    <w:rsid w:val="00F60F47"/>
    <w:rsid w:val="00F61E58"/>
    <w:rsid w:val="00F622AF"/>
    <w:rsid w:val="00F63E62"/>
    <w:rsid w:val="00F64F6E"/>
    <w:rsid w:val="00F65736"/>
    <w:rsid w:val="00F6586E"/>
    <w:rsid w:val="00F65899"/>
    <w:rsid w:val="00F65A92"/>
    <w:rsid w:val="00F65CF0"/>
    <w:rsid w:val="00F65FB3"/>
    <w:rsid w:val="00F66577"/>
    <w:rsid w:val="00F6690B"/>
    <w:rsid w:val="00F66C3B"/>
    <w:rsid w:val="00F66F07"/>
    <w:rsid w:val="00F67024"/>
    <w:rsid w:val="00F6771D"/>
    <w:rsid w:val="00F67EF6"/>
    <w:rsid w:val="00F67FE2"/>
    <w:rsid w:val="00F700A8"/>
    <w:rsid w:val="00F70872"/>
    <w:rsid w:val="00F71A15"/>
    <w:rsid w:val="00F71C01"/>
    <w:rsid w:val="00F73091"/>
    <w:rsid w:val="00F730B9"/>
    <w:rsid w:val="00F73280"/>
    <w:rsid w:val="00F73623"/>
    <w:rsid w:val="00F74302"/>
    <w:rsid w:val="00F74400"/>
    <w:rsid w:val="00F75606"/>
    <w:rsid w:val="00F7564E"/>
    <w:rsid w:val="00F75BBA"/>
    <w:rsid w:val="00F75BD7"/>
    <w:rsid w:val="00F7606F"/>
    <w:rsid w:val="00F76703"/>
    <w:rsid w:val="00F76819"/>
    <w:rsid w:val="00F7684B"/>
    <w:rsid w:val="00F76CD9"/>
    <w:rsid w:val="00F76D36"/>
    <w:rsid w:val="00F7732B"/>
    <w:rsid w:val="00F77379"/>
    <w:rsid w:val="00F77518"/>
    <w:rsid w:val="00F77DAC"/>
    <w:rsid w:val="00F77F51"/>
    <w:rsid w:val="00F80AE7"/>
    <w:rsid w:val="00F80DF4"/>
    <w:rsid w:val="00F81285"/>
    <w:rsid w:val="00F826B5"/>
    <w:rsid w:val="00F82913"/>
    <w:rsid w:val="00F831BD"/>
    <w:rsid w:val="00F83328"/>
    <w:rsid w:val="00F8345A"/>
    <w:rsid w:val="00F83BF8"/>
    <w:rsid w:val="00F84C5A"/>
    <w:rsid w:val="00F85408"/>
    <w:rsid w:val="00F865B6"/>
    <w:rsid w:val="00F86D6D"/>
    <w:rsid w:val="00F86F65"/>
    <w:rsid w:val="00F87A5D"/>
    <w:rsid w:val="00F87BC6"/>
    <w:rsid w:val="00F87DD7"/>
    <w:rsid w:val="00F9017D"/>
    <w:rsid w:val="00F9024F"/>
    <w:rsid w:val="00F9034F"/>
    <w:rsid w:val="00F90E1F"/>
    <w:rsid w:val="00F90EF6"/>
    <w:rsid w:val="00F91702"/>
    <w:rsid w:val="00F91C9F"/>
    <w:rsid w:val="00F91D5D"/>
    <w:rsid w:val="00F926FD"/>
    <w:rsid w:val="00F92845"/>
    <w:rsid w:val="00F937F1"/>
    <w:rsid w:val="00F94131"/>
    <w:rsid w:val="00F94333"/>
    <w:rsid w:val="00F944F4"/>
    <w:rsid w:val="00F948B1"/>
    <w:rsid w:val="00F949A5"/>
    <w:rsid w:val="00F94F86"/>
    <w:rsid w:val="00F95187"/>
    <w:rsid w:val="00F9558E"/>
    <w:rsid w:val="00F959CE"/>
    <w:rsid w:val="00F959E7"/>
    <w:rsid w:val="00F95B63"/>
    <w:rsid w:val="00F9652A"/>
    <w:rsid w:val="00F966E5"/>
    <w:rsid w:val="00F96873"/>
    <w:rsid w:val="00F96A64"/>
    <w:rsid w:val="00F96B30"/>
    <w:rsid w:val="00F96B96"/>
    <w:rsid w:val="00F97AA4"/>
    <w:rsid w:val="00FA01F1"/>
    <w:rsid w:val="00FA0529"/>
    <w:rsid w:val="00FA05E1"/>
    <w:rsid w:val="00FA0C47"/>
    <w:rsid w:val="00FA2112"/>
    <w:rsid w:val="00FA29A0"/>
    <w:rsid w:val="00FA2AD7"/>
    <w:rsid w:val="00FA367C"/>
    <w:rsid w:val="00FA3F0F"/>
    <w:rsid w:val="00FA4295"/>
    <w:rsid w:val="00FA44FD"/>
    <w:rsid w:val="00FA4C53"/>
    <w:rsid w:val="00FA4E9C"/>
    <w:rsid w:val="00FA53E5"/>
    <w:rsid w:val="00FA5B49"/>
    <w:rsid w:val="00FA6BE5"/>
    <w:rsid w:val="00FA7979"/>
    <w:rsid w:val="00FA7B0F"/>
    <w:rsid w:val="00FB00B7"/>
    <w:rsid w:val="00FB0169"/>
    <w:rsid w:val="00FB0379"/>
    <w:rsid w:val="00FB0524"/>
    <w:rsid w:val="00FB13F4"/>
    <w:rsid w:val="00FB1AB6"/>
    <w:rsid w:val="00FB311F"/>
    <w:rsid w:val="00FB391F"/>
    <w:rsid w:val="00FB42B1"/>
    <w:rsid w:val="00FB44B9"/>
    <w:rsid w:val="00FB44C9"/>
    <w:rsid w:val="00FB44CA"/>
    <w:rsid w:val="00FB44CF"/>
    <w:rsid w:val="00FB4816"/>
    <w:rsid w:val="00FB4AAB"/>
    <w:rsid w:val="00FB52F0"/>
    <w:rsid w:val="00FB53E6"/>
    <w:rsid w:val="00FB5865"/>
    <w:rsid w:val="00FB5AC9"/>
    <w:rsid w:val="00FB5F43"/>
    <w:rsid w:val="00FB5F49"/>
    <w:rsid w:val="00FB62C5"/>
    <w:rsid w:val="00FB6693"/>
    <w:rsid w:val="00FB67C8"/>
    <w:rsid w:val="00FB6B8B"/>
    <w:rsid w:val="00FB727A"/>
    <w:rsid w:val="00FB7DFC"/>
    <w:rsid w:val="00FB7F15"/>
    <w:rsid w:val="00FC0EE3"/>
    <w:rsid w:val="00FC13A5"/>
    <w:rsid w:val="00FC1637"/>
    <w:rsid w:val="00FC1E95"/>
    <w:rsid w:val="00FC235B"/>
    <w:rsid w:val="00FC2464"/>
    <w:rsid w:val="00FC3CAC"/>
    <w:rsid w:val="00FC3D86"/>
    <w:rsid w:val="00FC4632"/>
    <w:rsid w:val="00FC46E7"/>
    <w:rsid w:val="00FC48E0"/>
    <w:rsid w:val="00FC50AC"/>
    <w:rsid w:val="00FC5449"/>
    <w:rsid w:val="00FC5452"/>
    <w:rsid w:val="00FC54E1"/>
    <w:rsid w:val="00FC579A"/>
    <w:rsid w:val="00FC5873"/>
    <w:rsid w:val="00FC6BB9"/>
    <w:rsid w:val="00FC6FC9"/>
    <w:rsid w:val="00FC727E"/>
    <w:rsid w:val="00FC7BC5"/>
    <w:rsid w:val="00FC7D7F"/>
    <w:rsid w:val="00FD1122"/>
    <w:rsid w:val="00FD1918"/>
    <w:rsid w:val="00FD1C08"/>
    <w:rsid w:val="00FD2B69"/>
    <w:rsid w:val="00FD3064"/>
    <w:rsid w:val="00FD3108"/>
    <w:rsid w:val="00FD3620"/>
    <w:rsid w:val="00FD463E"/>
    <w:rsid w:val="00FD47FE"/>
    <w:rsid w:val="00FD4EE1"/>
    <w:rsid w:val="00FD5536"/>
    <w:rsid w:val="00FD5D73"/>
    <w:rsid w:val="00FD5EEB"/>
    <w:rsid w:val="00FD60BD"/>
    <w:rsid w:val="00FD6656"/>
    <w:rsid w:val="00FD676B"/>
    <w:rsid w:val="00FD6CD3"/>
    <w:rsid w:val="00FD71FE"/>
    <w:rsid w:val="00FD7457"/>
    <w:rsid w:val="00FD79BD"/>
    <w:rsid w:val="00FD7B44"/>
    <w:rsid w:val="00FE0163"/>
    <w:rsid w:val="00FE0674"/>
    <w:rsid w:val="00FE06E5"/>
    <w:rsid w:val="00FE11FC"/>
    <w:rsid w:val="00FE15DB"/>
    <w:rsid w:val="00FE1911"/>
    <w:rsid w:val="00FE1E08"/>
    <w:rsid w:val="00FE1E2B"/>
    <w:rsid w:val="00FE255C"/>
    <w:rsid w:val="00FE3485"/>
    <w:rsid w:val="00FE378E"/>
    <w:rsid w:val="00FE3EB8"/>
    <w:rsid w:val="00FE4304"/>
    <w:rsid w:val="00FE465D"/>
    <w:rsid w:val="00FE4703"/>
    <w:rsid w:val="00FE592D"/>
    <w:rsid w:val="00FE63F6"/>
    <w:rsid w:val="00FE6491"/>
    <w:rsid w:val="00FE64AB"/>
    <w:rsid w:val="00FE6596"/>
    <w:rsid w:val="00FE6E87"/>
    <w:rsid w:val="00FE75CF"/>
    <w:rsid w:val="00FF0409"/>
    <w:rsid w:val="00FF05FC"/>
    <w:rsid w:val="00FF07DF"/>
    <w:rsid w:val="00FF0999"/>
    <w:rsid w:val="00FF09DD"/>
    <w:rsid w:val="00FF0D0F"/>
    <w:rsid w:val="00FF12C6"/>
    <w:rsid w:val="00FF1447"/>
    <w:rsid w:val="00FF1D2D"/>
    <w:rsid w:val="00FF2EB0"/>
    <w:rsid w:val="00FF2F18"/>
    <w:rsid w:val="00FF3102"/>
    <w:rsid w:val="00FF327A"/>
    <w:rsid w:val="00FF3512"/>
    <w:rsid w:val="00FF3B92"/>
    <w:rsid w:val="00FF4B83"/>
    <w:rsid w:val="00FF5212"/>
    <w:rsid w:val="00FF53B9"/>
    <w:rsid w:val="00FF5E2E"/>
    <w:rsid w:val="00FF629F"/>
    <w:rsid w:val="00FF62DA"/>
    <w:rsid w:val="00FF66AF"/>
    <w:rsid w:val="00FF6735"/>
    <w:rsid w:val="00FF6A40"/>
    <w:rsid w:val="00FF6BD7"/>
    <w:rsid w:val="00FF6EF0"/>
    <w:rsid w:val="00FF723C"/>
    <w:rsid w:val="00FF74CA"/>
    <w:rsid w:val="00FF7BD6"/>
    <w:rsid w:val="042D0536"/>
    <w:rsid w:val="080039CC"/>
    <w:rsid w:val="0F314B77"/>
    <w:rsid w:val="1112087E"/>
    <w:rsid w:val="11ED8069"/>
    <w:rsid w:val="11F81887"/>
    <w:rsid w:val="17C9E5F3"/>
    <w:rsid w:val="1D5E06A9"/>
    <w:rsid w:val="1F861A1A"/>
    <w:rsid w:val="30B14DB8"/>
    <w:rsid w:val="360F6EDA"/>
    <w:rsid w:val="3FA6411C"/>
    <w:rsid w:val="411FD938"/>
    <w:rsid w:val="498AC7C6"/>
    <w:rsid w:val="4DF695F8"/>
    <w:rsid w:val="52B2E38A"/>
    <w:rsid w:val="5CEBBD09"/>
    <w:rsid w:val="5D57F7AF"/>
    <w:rsid w:val="629B34F1"/>
    <w:rsid w:val="64A3250E"/>
    <w:rsid w:val="6A182049"/>
    <w:rsid w:val="7018D3C5"/>
    <w:rsid w:val="73DAA68F"/>
    <w:rsid w:val="74B4DDBA"/>
    <w:rsid w:val="777300A8"/>
    <w:rsid w:val="788805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10788"/>
  <w15:docId w15:val="{A5DEA5B6-8615-4DAB-A0D0-A5243720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55"/>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p3"/>
    <w:next w:val="Normal"/>
    <w:link w:val="Heading1Char"/>
    <w:qFormat/>
    <w:rsid w:val="009C3B3D"/>
    <w:pPr>
      <w:tabs>
        <w:tab w:val="clear" w:pos="204"/>
        <w:tab w:val="left" w:pos="720"/>
      </w:tabs>
      <w:jc w:val="center"/>
      <w:outlineLvl w:val="0"/>
    </w:pPr>
    <w:rPr>
      <w:b/>
      <w:szCs w:val="26"/>
    </w:rPr>
  </w:style>
  <w:style w:type="paragraph" w:styleId="Heading2">
    <w:name w:val="heading 2"/>
    <w:basedOn w:val="p3"/>
    <w:next w:val="Normal"/>
    <w:link w:val="Heading2Char"/>
    <w:qFormat/>
    <w:rsid w:val="001646BD"/>
    <w:pPr>
      <w:numPr>
        <w:numId w:val="3"/>
      </w:numPr>
      <w:tabs>
        <w:tab w:val="clear" w:pos="204"/>
        <w:tab w:val="left" w:pos="-1800"/>
      </w:tabs>
      <w:ind w:hanging="720"/>
      <w:jc w:val="left"/>
      <w:outlineLvl w:val="1"/>
    </w:pPr>
    <w:rPr>
      <w:b/>
      <w:szCs w:val="26"/>
    </w:rPr>
  </w:style>
  <w:style w:type="paragraph" w:styleId="Heading3">
    <w:name w:val="heading 3"/>
    <w:basedOn w:val="p3"/>
    <w:next w:val="Normal"/>
    <w:link w:val="Heading3Char"/>
    <w:qFormat/>
    <w:rsid w:val="00A9619A"/>
    <w:pPr>
      <w:keepNext/>
      <w:widowControl/>
      <w:numPr>
        <w:numId w:val="7"/>
      </w:numPr>
      <w:tabs>
        <w:tab w:val="clear" w:pos="204"/>
        <w:tab w:val="left" w:pos="720"/>
      </w:tabs>
      <w:ind w:left="1440" w:hanging="720"/>
      <w:jc w:val="left"/>
      <w:outlineLvl w:val="2"/>
    </w:pPr>
    <w:rPr>
      <w:b/>
      <w:szCs w:val="26"/>
    </w:rPr>
  </w:style>
  <w:style w:type="paragraph" w:styleId="Heading4">
    <w:name w:val="heading 4"/>
    <w:basedOn w:val="p3"/>
    <w:next w:val="BodyTextIndent3"/>
    <w:link w:val="Heading4Char"/>
    <w:qFormat/>
    <w:rsid w:val="009D0B99"/>
    <w:pPr>
      <w:keepNext/>
      <w:numPr>
        <w:ilvl w:val="1"/>
        <w:numId w:val="7"/>
      </w:numPr>
      <w:tabs>
        <w:tab w:val="clear" w:pos="204"/>
        <w:tab w:val="left" w:pos="720"/>
      </w:tabs>
      <w:jc w:val="left"/>
      <w:outlineLvl w:val="3"/>
    </w:pPr>
    <w:rPr>
      <w:b/>
      <w:szCs w:val="26"/>
    </w:rPr>
  </w:style>
  <w:style w:type="paragraph" w:styleId="Heading5">
    <w:name w:val="heading 5"/>
    <w:basedOn w:val="Normal"/>
    <w:next w:val="Normal"/>
    <w:link w:val="Heading5Char"/>
    <w:uiPriority w:val="99"/>
    <w:qFormat/>
    <w:rsid w:val="00395D5E"/>
    <w:pPr>
      <w:keepNext/>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link w:val="p3Char"/>
    <w:uiPriority w:val="99"/>
    <w:rsid w:val="00FA4295"/>
    <w:pPr>
      <w:widowControl w:val="0"/>
      <w:tabs>
        <w:tab w:val="left" w:pos="204"/>
      </w:tabs>
      <w:overflowPunct/>
    </w:pPr>
    <w:rPr>
      <w:szCs w:val="24"/>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Heading1Char">
    <w:name w:val="Heading 1 Char"/>
    <w:basedOn w:val="DefaultParagraphFont"/>
    <w:link w:val="Heading1"/>
    <w:rsid w:val="009C3B3D"/>
    <w:rPr>
      <w:rFonts w:ascii="Times New Roman" w:eastAsia="Times New Roman" w:hAnsi="Times New Roman"/>
      <w:b/>
      <w:sz w:val="26"/>
      <w:szCs w:val="26"/>
    </w:rPr>
  </w:style>
  <w:style w:type="character" w:customStyle="1" w:styleId="Heading2Char">
    <w:name w:val="Heading 2 Char"/>
    <w:basedOn w:val="DefaultParagraphFont"/>
    <w:link w:val="Heading2"/>
    <w:rsid w:val="001646BD"/>
    <w:rPr>
      <w:rFonts w:ascii="Times New Roman" w:eastAsia="Times New Roman" w:hAnsi="Times New Roman"/>
      <w:b/>
      <w:sz w:val="26"/>
      <w:szCs w:val="26"/>
    </w:rPr>
  </w:style>
  <w:style w:type="character" w:customStyle="1" w:styleId="Heading3Char">
    <w:name w:val="Heading 3 Char"/>
    <w:basedOn w:val="DefaultParagraphFont"/>
    <w:link w:val="Heading3"/>
    <w:rsid w:val="00A9619A"/>
    <w:rPr>
      <w:rFonts w:ascii="Times New Roman" w:eastAsia="Times New Roman" w:hAnsi="Times New Roman"/>
      <w:b/>
      <w:sz w:val="26"/>
      <w:szCs w:val="26"/>
    </w:rPr>
  </w:style>
  <w:style w:type="paragraph" w:styleId="BodyTextIndent3">
    <w:name w:val="Body Text Indent 3"/>
    <w:basedOn w:val="Normal"/>
    <w:link w:val="BodyTextIndent3Char"/>
    <w:uiPriority w:val="99"/>
    <w:qFormat/>
    <w:rsid w:val="00F700A8"/>
    <w:pPr>
      <w:spacing w:after="200" w:line="288" w:lineRule="auto"/>
      <w:ind w:left="720"/>
      <w:textAlignment w:val="baseline"/>
    </w:pPr>
    <w:rPr>
      <w:sz w:val="24"/>
    </w:rPr>
  </w:style>
  <w:style w:type="character" w:customStyle="1" w:styleId="BodyTextIndent3Char">
    <w:name w:val="Body Text Indent 3 Char"/>
    <w:basedOn w:val="DefaultParagraphFont"/>
    <w:link w:val="BodyTextIndent3"/>
    <w:uiPriority w:val="99"/>
    <w:rsid w:val="00F700A8"/>
    <w:rPr>
      <w:rFonts w:ascii="Times New Roman" w:eastAsia="Times New Roman" w:hAnsi="Times New Roman"/>
      <w:sz w:val="24"/>
    </w:rPr>
  </w:style>
  <w:style w:type="character" w:customStyle="1" w:styleId="Heading4Char">
    <w:name w:val="Heading 4 Char"/>
    <w:basedOn w:val="DefaultParagraphFont"/>
    <w:link w:val="Heading4"/>
    <w:rsid w:val="009D0B99"/>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9437D6"/>
    <w:pPr>
      <w:spacing w:line="240" w:lineRule="auto"/>
      <w:jc w:val="left"/>
    </w:pPr>
    <w:rPr>
      <w:sz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9437D6"/>
    <w:rPr>
      <w:rFonts w:ascii="Times New Roman" w:eastAsia="Times New Roman" w:hAnsi="Times New Roman"/>
      <w:sz w:val="22"/>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autoSpaceDE/>
      <w:autoSpaceDN/>
      <w:adjustRightInd/>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B92A89"/>
    <w:rPr>
      <w:color w:val="605E5C"/>
      <w:shd w:val="clear" w:color="auto" w:fill="E1DFDD"/>
    </w:rPr>
  </w:style>
  <w:style w:type="table" w:customStyle="1" w:styleId="TableGridLight1">
    <w:name w:val="Table Grid Light1"/>
    <w:basedOn w:val="TableNormal"/>
    <w:uiPriority w:val="40"/>
    <w:rsid w:val="002652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planationtext">
    <w:name w:val="Explanation text"/>
    <w:basedOn w:val="Normal"/>
    <w:qFormat/>
    <w:rsid w:val="00BD431E"/>
    <w:pPr>
      <w:ind w:firstLine="720"/>
    </w:pPr>
  </w:style>
  <w:style w:type="character" w:customStyle="1" w:styleId="UnresolvedMention2">
    <w:name w:val="Unresolved Mention2"/>
    <w:basedOn w:val="DefaultParagraphFont"/>
    <w:uiPriority w:val="99"/>
    <w:semiHidden/>
    <w:unhideWhenUsed/>
    <w:rsid w:val="00666237"/>
    <w:rPr>
      <w:color w:val="605E5C"/>
      <w:shd w:val="clear" w:color="auto" w:fill="E1DFDD"/>
    </w:rPr>
  </w:style>
  <w:style w:type="character" w:customStyle="1" w:styleId="UnresolvedMention3">
    <w:name w:val="Unresolved Mention3"/>
    <w:basedOn w:val="DefaultParagraphFont"/>
    <w:uiPriority w:val="99"/>
    <w:semiHidden/>
    <w:unhideWhenUsed/>
    <w:rsid w:val="00DC6602"/>
    <w:rPr>
      <w:color w:val="605E5C"/>
      <w:shd w:val="clear" w:color="auto" w:fill="E1DFDD"/>
    </w:rPr>
  </w:style>
  <w:style w:type="character" w:customStyle="1" w:styleId="UnresolvedMention4">
    <w:name w:val="Unresolved Mention4"/>
    <w:basedOn w:val="DefaultParagraphFont"/>
    <w:uiPriority w:val="99"/>
    <w:semiHidden/>
    <w:unhideWhenUsed/>
    <w:rsid w:val="00807058"/>
    <w:rPr>
      <w:color w:val="605E5C"/>
      <w:shd w:val="clear" w:color="auto" w:fill="E1DFDD"/>
    </w:rPr>
  </w:style>
  <w:style w:type="character" w:styleId="PageNumber">
    <w:name w:val="page number"/>
    <w:uiPriority w:val="99"/>
    <w:rsid w:val="005E22C9"/>
    <w:rPr>
      <w:rFonts w:cs="Times New Roman"/>
    </w:rPr>
  </w:style>
  <w:style w:type="character" w:styleId="UnresolvedMention">
    <w:name w:val="Unresolved Mention"/>
    <w:basedOn w:val="DefaultParagraphFont"/>
    <w:uiPriority w:val="99"/>
    <w:semiHidden/>
    <w:unhideWhenUsed/>
    <w:rsid w:val="00DC7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9784">
      <w:bodyDiv w:val="1"/>
      <w:marLeft w:val="0"/>
      <w:marRight w:val="0"/>
      <w:marTop w:val="0"/>
      <w:marBottom w:val="0"/>
      <w:divBdr>
        <w:top w:val="none" w:sz="0" w:space="0" w:color="auto"/>
        <w:left w:val="none" w:sz="0" w:space="0" w:color="auto"/>
        <w:bottom w:val="none" w:sz="0" w:space="0" w:color="auto"/>
        <w:right w:val="none" w:sz="0" w:space="0" w:color="auto"/>
      </w:divBdr>
    </w:div>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421069133">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4832133">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553546300">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51538466">
          <w:marLeft w:val="547"/>
          <w:marRight w:val="0"/>
          <w:marTop w:val="62"/>
          <w:marBottom w:val="0"/>
          <w:divBdr>
            <w:top w:val="none" w:sz="0" w:space="0" w:color="auto"/>
            <w:left w:val="none" w:sz="0" w:space="0" w:color="auto"/>
            <w:bottom w:val="none" w:sz="0" w:space="0" w:color="auto"/>
            <w:right w:val="none" w:sz="0" w:space="0" w:color="auto"/>
          </w:divBdr>
        </w:div>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sChild>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1036">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549336928">
      <w:bodyDiv w:val="1"/>
      <w:marLeft w:val="0"/>
      <w:marRight w:val="0"/>
      <w:marTop w:val="0"/>
      <w:marBottom w:val="0"/>
      <w:divBdr>
        <w:top w:val="none" w:sz="0" w:space="0" w:color="auto"/>
        <w:left w:val="none" w:sz="0" w:space="0" w:color="auto"/>
        <w:bottom w:val="none" w:sz="0" w:space="0" w:color="auto"/>
        <w:right w:val="none" w:sz="0" w:space="0" w:color="auto"/>
      </w:divBdr>
    </w:div>
    <w:div w:id="1567954766">
      <w:bodyDiv w:val="1"/>
      <w:marLeft w:val="0"/>
      <w:marRight w:val="0"/>
      <w:marTop w:val="0"/>
      <w:marBottom w:val="0"/>
      <w:divBdr>
        <w:top w:val="none" w:sz="0" w:space="0" w:color="auto"/>
        <w:left w:val="none" w:sz="0" w:space="0" w:color="auto"/>
        <w:bottom w:val="none" w:sz="0" w:space="0" w:color="auto"/>
        <w:right w:val="none" w:sz="0" w:space="0" w:color="auto"/>
      </w:divBdr>
    </w:div>
    <w:div w:id="1674265056">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26307273">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filing_resources/issues_laws_regulations/act_129_information/technical_reference_manu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pcdocs/1631001.docx" TargetMode="External"/><Relationship Id="rId1" Type="http://schemas.openxmlformats.org/officeDocument/2006/relationships/hyperlink" Target="http://www.puc.pa.gov/pcdocs/166698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04F7F25A67C4391F7F0DBD9196C05" ma:contentTypeVersion="8" ma:contentTypeDescription="Create a new document." ma:contentTypeScope="" ma:versionID="2265beb7f6600ec8c1e0932634583c46">
  <xsd:schema xmlns:xsd="http://www.w3.org/2001/XMLSchema" xmlns:xs="http://www.w3.org/2001/XMLSchema" xmlns:p="http://schemas.microsoft.com/office/2006/metadata/properties" xmlns:ns2="a9943499-a5fa-40a5-8de2-4cf374f1a629" xmlns:ns3="a932c89c-5b5a-4592-af10-2e1640290ada" targetNamespace="http://schemas.microsoft.com/office/2006/metadata/properties" ma:root="true" ma:fieldsID="8b31b4cf5f42109df04cd8a21e44d948" ns2:_="" ns3:_="">
    <xsd:import namespace="a9943499-a5fa-40a5-8de2-4cf374f1a629"/>
    <xsd:import namespace="a932c89c-5b5a-4592-af10-2e1640290a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43499-a5fa-40a5-8de2-4cf374f1a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2c89c-5b5a-4592-af10-2e1640290a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C07D9-1E73-45C5-9EA5-6B7DD0170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43499-a5fa-40a5-8de2-4cf374f1a629"/>
    <ds:schemaRef ds:uri="a932c89c-5b5a-4592-af10-2e1640290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64062-D274-4E6D-AEF8-B2C717DC5657}">
  <ds:schemaRefs>
    <ds:schemaRef ds:uri="http://schemas.openxmlformats.org/officeDocument/2006/bibliography"/>
  </ds:schemaRefs>
</ds:datastoreItem>
</file>

<file path=customXml/itemProps3.xml><?xml version="1.0" encoding="utf-8"?>
<ds:datastoreItem xmlns:ds="http://schemas.openxmlformats.org/officeDocument/2006/customXml" ds:itemID="{53E48554-882F-43B5-9613-2AD6EFE56E6A}">
  <ds:schemaRefs>
    <ds:schemaRef ds:uri="http://schemas.microsoft.com/sharepoint/v3/contenttype/forms"/>
  </ds:schemaRefs>
</ds:datastoreItem>
</file>

<file path=customXml/itemProps4.xml><?xml version="1.0" encoding="utf-8"?>
<ds:datastoreItem xmlns:ds="http://schemas.openxmlformats.org/officeDocument/2006/customXml" ds:itemID="{293F760F-285D-4A8D-9DD8-3A7FDB29D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1614</Words>
  <Characters>9204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gshawley</dc:creator>
  <cp:keywords/>
  <cp:lastModifiedBy>Wagner, Nathan R</cp:lastModifiedBy>
  <cp:revision>2</cp:revision>
  <cp:lastPrinted>2019-04-01T18:24:00Z</cp:lastPrinted>
  <dcterms:created xsi:type="dcterms:W3CDTF">2021-02-04T17:22:00Z</dcterms:created>
  <dcterms:modified xsi:type="dcterms:W3CDTF">2021-02-04T17:22:00Z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0x01010054004F7F25A67C4391F7F0DBD9196C05</vt:lpwstr>
  </property>
  <property fmtid="{D5CDD505-2E9C-101B-9397-08002B2CF9AE}" pid="3" name="_dlc_DocIdItemGuid">
    <vt:lpwstr>6f3970e1-6c7a-428f-ae49-aff6789ae147</vt:lpwstr>
  </property>
</Properties>
</file>