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A4D675D" w14:textId="77777777" w:rsidTr="00EF4292">
        <w:tc>
          <w:tcPr>
            <w:tcW w:w="1363" w:type="dxa"/>
          </w:tcPr>
          <w:p w14:paraId="5C732AE2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17B1118" wp14:editId="394B90B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940FED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D7C3BD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20F9AFE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BB9C27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067027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D5690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82B831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851F19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AAED41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00BA88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7EBB1B81" w14:textId="77777777" w:rsidR="00D72416" w:rsidRDefault="00D72416" w:rsidP="00C53327">
      <w:pPr>
        <w:jc w:val="right"/>
        <w:rPr>
          <w:sz w:val="24"/>
        </w:rPr>
      </w:pPr>
    </w:p>
    <w:p w14:paraId="6B1B2F74" w14:textId="77777777" w:rsidR="00785644" w:rsidRDefault="00143FC4" w:rsidP="0078564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Application for </w:t>
      </w:r>
      <w:r w:rsidR="00785644" w:rsidRPr="00B66136">
        <w:rPr>
          <w:b/>
          <w:sz w:val="28"/>
          <w:szCs w:val="24"/>
        </w:rPr>
        <w:t>License Abandonment</w:t>
      </w:r>
      <w:r w:rsidR="00B328C1">
        <w:rPr>
          <w:b/>
          <w:sz w:val="28"/>
          <w:szCs w:val="24"/>
        </w:rPr>
        <w:t xml:space="preserve"> </w:t>
      </w:r>
      <w:r w:rsidR="00785644" w:rsidRPr="00B66136">
        <w:rPr>
          <w:b/>
          <w:sz w:val="28"/>
          <w:szCs w:val="24"/>
        </w:rPr>
        <w:t>– Checklist</w:t>
      </w:r>
    </w:p>
    <w:p w14:paraId="0CF85E45" w14:textId="77777777" w:rsidR="00F8644D" w:rsidRDefault="00F8644D" w:rsidP="00785644">
      <w:pPr>
        <w:jc w:val="center"/>
        <w:rPr>
          <w:b/>
          <w:sz w:val="28"/>
          <w:szCs w:val="24"/>
        </w:rPr>
      </w:pPr>
    </w:p>
    <w:p w14:paraId="2F452A8D" w14:textId="77777777" w:rsidR="00F8644D" w:rsidRPr="00F8644D" w:rsidRDefault="00F8644D" w:rsidP="007856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File </w:t>
      </w:r>
      <w:r w:rsidRPr="00ED6EFA">
        <w:rPr>
          <w:b/>
          <w:sz w:val="24"/>
          <w:szCs w:val="24"/>
        </w:rPr>
        <w:t>90 days prior</w:t>
      </w:r>
      <w:r>
        <w:rPr>
          <w:sz w:val="24"/>
          <w:szCs w:val="24"/>
        </w:rPr>
        <w:t xml:space="preserve"> to customer abandonment</w:t>
      </w:r>
      <w:r w:rsidRPr="00F8644D">
        <w:rPr>
          <w:sz w:val="24"/>
          <w:szCs w:val="24"/>
        </w:rPr>
        <w:t>.</w:t>
      </w:r>
    </w:p>
    <w:p w14:paraId="0B7E2084" w14:textId="77777777" w:rsidR="00785644" w:rsidRDefault="00785644" w:rsidP="00634613">
      <w:pPr>
        <w:jc w:val="center"/>
        <w:rPr>
          <w:b/>
          <w:sz w:val="28"/>
          <w:szCs w:val="24"/>
        </w:rPr>
      </w:pPr>
    </w:p>
    <w:p w14:paraId="00B231C3" w14:textId="77777777" w:rsidR="00047890" w:rsidRPr="000E65FA" w:rsidRDefault="00634613" w:rsidP="00634613">
      <w:pPr>
        <w:jc w:val="center"/>
        <w:rPr>
          <w:sz w:val="24"/>
          <w:szCs w:val="24"/>
        </w:rPr>
      </w:pPr>
      <w:r w:rsidRPr="000E65FA">
        <w:rPr>
          <w:sz w:val="24"/>
          <w:szCs w:val="24"/>
        </w:rPr>
        <w:t>E</w:t>
      </w:r>
      <w:r w:rsidR="002234B8" w:rsidRPr="000E65FA">
        <w:rPr>
          <w:sz w:val="24"/>
          <w:szCs w:val="24"/>
        </w:rPr>
        <w:t>lectric Generation Supplier (EGS)</w:t>
      </w:r>
      <w:r w:rsidR="00047890" w:rsidRPr="000E65FA">
        <w:rPr>
          <w:sz w:val="24"/>
          <w:szCs w:val="24"/>
        </w:rPr>
        <w:t xml:space="preserve"> </w:t>
      </w:r>
    </w:p>
    <w:p w14:paraId="4F2BB618" w14:textId="77777777" w:rsidR="00047890" w:rsidRPr="0057411F" w:rsidRDefault="00047890" w:rsidP="00634613">
      <w:pPr>
        <w:jc w:val="center"/>
        <w:rPr>
          <w:b/>
          <w:sz w:val="24"/>
          <w:szCs w:val="24"/>
        </w:rPr>
      </w:pPr>
    </w:p>
    <w:p w14:paraId="5AF58FA9" w14:textId="77777777" w:rsidR="00D72416" w:rsidRPr="000E65FA" w:rsidRDefault="00D72416" w:rsidP="00634613">
      <w:pPr>
        <w:jc w:val="center"/>
        <w:rPr>
          <w:b/>
          <w:sz w:val="24"/>
          <w:szCs w:val="24"/>
        </w:rPr>
      </w:pPr>
    </w:p>
    <w:p w14:paraId="19951CA4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sz w:val="24"/>
          <w:szCs w:val="24"/>
        </w:rPr>
        <w:t>1)</w:t>
      </w:r>
      <w:r w:rsidRPr="000E65FA">
        <w:rPr>
          <w:sz w:val="24"/>
          <w:szCs w:val="24"/>
        </w:rPr>
        <w:tab/>
      </w:r>
      <w:r w:rsidR="00143FC4" w:rsidRPr="000E65FA">
        <w:rPr>
          <w:sz w:val="24"/>
          <w:szCs w:val="24"/>
        </w:rPr>
        <w:t>When filing an a</w:t>
      </w:r>
      <w:r w:rsidR="00143FC4" w:rsidRPr="000E65FA">
        <w:rPr>
          <w:rFonts w:eastAsia="Calibri"/>
          <w:bCs/>
          <w:noProof/>
          <w:sz w:val="24"/>
          <w:szCs w:val="24"/>
        </w:rPr>
        <w:t>pplication for an EGS l</w:t>
      </w:r>
      <w:r w:rsidRPr="000E65FA">
        <w:rPr>
          <w:rFonts w:eastAsia="Calibri"/>
          <w:bCs/>
          <w:noProof/>
          <w:sz w:val="24"/>
          <w:szCs w:val="24"/>
        </w:rPr>
        <w:t xml:space="preserve">icense </w:t>
      </w:r>
      <w:r w:rsidR="00143FC4" w:rsidRPr="000E65FA">
        <w:rPr>
          <w:rFonts w:eastAsia="Calibri"/>
          <w:bCs/>
          <w:noProof/>
          <w:sz w:val="24"/>
          <w:szCs w:val="24"/>
        </w:rPr>
        <w:t>a</w:t>
      </w:r>
      <w:r w:rsidRPr="000E65FA">
        <w:rPr>
          <w:rFonts w:eastAsia="Calibri"/>
          <w:bCs/>
          <w:noProof/>
          <w:sz w:val="24"/>
          <w:szCs w:val="24"/>
        </w:rPr>
        <w:t>bandonment</w:t>
      </w:r>
      <w:r w:rsidR="00143FC4" w:rsidRPr="000E65FA">
        <w:rPr>
          <w:rFonts w:eastAsia="Calibri"/>
          <w:bCs/>
          <w:noProof/>
          <w:sz w:val="24"/>
          <w:szCs w:val="24"/>
        </w:rPr>
        <w:t>, the licensee must send a written request for the license abandonment,</w:t>
      </w:r>
      <w:r w:rsidR="002F70AD" w:rsidRPr="000E65FA">
        <w:rPr>
          <w:rFonts w:eastAsia="Calibri"/>
          <w:bCs/>
          <w:noProof/>
          <w:sz w:val="24"/>
          <w:szCs w:val="24"/>
        </w:rPr>
        <w:t xml:space="preserve"> </w:t>
      </w:r>
      <w:r w:rsidRPr="000E65FA">
        <w:rPr>
          <w:rFonts w:eastAsia="Calibri"/>
          <w:bCs/>
          <w:noProof/>
          <w:sz w:val="24"/>
          <w:szCs w:val="24"/>
        </w:rPr>
        <w:t xml:space="preserve">along with all documentation required </w:t>
      </w:r>
      <w:r w:rsidR="000E65FA" w:rsidRPr="000E65FA">
        <w:rPr>
          <w:rFonts w:eastAsia="Calibri"/>
          <w:bCs/>
          <w:noProof/>
          <w:sz w:val="24"/>
          <w:szCs w:val="24"/>
        </w:rPr>
        <w:t>in</w:t>
      </w:r>
      <w:r w:rsidRPr="000E65FA">
        <w:rPr>
          <w:rFonts w:eastAsia="Calibri"/>
          <w:bCs/>
          <w:noProof/>
          <w:sz w:val="24"/>
          <w:szCs w:val="24"/>
        </w:rPr>
        <w:t xml:space="preserve"> steps 2 through 8, below. </w:t>
      </w:r>
    </w:p>
    <w:p w14:paraId="087875AE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10474D3C" w14:textId="77777777" w:rsidR="00634613" w:rsidRPr="0057411F" w:rsidRDefault="00DB7FDE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="Calibri"/>
          <w:bCs/>
          <w:noProof/>
          <w:sz w:val="24"/>
          <w:szCs w:val="24"/>
        </w:rPr>
        <w:t xml:space="preserve">Send </w:t>
      </w:r>
      <w:r w:rsidR="000E65FA" w:rsidRPr="0057411F">
        <w:rPr>
          <w:rFonts w:eastAsia="Calibri"/>
          <w:bCs/>
          <w:noProof/>
          <w:sz w:val="24"/>
          <w:szCs w:val="24"/>
        </w:rPr>
        <w:t>applications for l</w:t>
      </w:r>
      <w:r w:rsidR="00634613" w:rsidRPr="0057411F">
        <w:rPr>
          <w:rFonts w:eastAsia="Calibri"/>
          <w:bCs/>
          <w:noProof/>
          <w:sz w:val="24"/>
          <w:szCs w:val="24"/>
        </w:rPr>
        <w:t xml:space="preserve">icense </w:t>
      </w:r>
      <w:r w:rsidR="00143FC4" w:rsidRPr="0057411F">
        <w:rPr>
          <w:rFonts w:eastAsia="Calibri"/>
          <w:bCs/>
          <w:noProof/>
          <w:sz w:val="24"/>
          <w:szCs w:val="24"/>
        </w:rPr>
        <w:t>a</w:t>
      </w:r>
      <w:r w:rsidR="00634613" w:rsidRPr="0057411F">
        <w:rPr>
          <w:rFonts w:eastAsia="Calibri"/>
          <w:bCs/>
          <w:noProof/>
          <w:sz w:val="24"/>
          <w:szCs w:val="24"/>
        </w:rPr>
        <w:t>bandonment</w:t>
      </w:r>
      <w:r w:rsidR="002F70AD" w:rsidRPr="0057411F">
        <w:rPr>
          <w:rFonts w:eastAsiaTheme="minorEastAsia"/>
          <w:noProof/>
          <w:sz w:val="24"/>
          <w:szCs w:val="24"/>
        </w:rPr>
        <w:t xml:space="preserve"> </w:t>
      </w:r>
      <w:r w:rsidR="00634613" w:rsidRPr="0057411F">
        <w:rPr>
          <w:rFonts w:eastAsiaTheme="minorEastAsia"/>
          <w:noProof/>
          <w:sz w:val="24"/>
          <w:szCs w:val="24"/>
        </w:rPr>
        <w:t>to:</w:t>
      </w:r>
    </w:p>
    <w:p w14:paraId="1A6AB30B" w14:textId="77777777"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</w:p>
    <w:p w14:paraId="0A6361F9" w14:textId="77777777"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Rosemary Chiavetta, Secretary</w:t>
      </w:r>
    </w:p>
    <w:p w14:paraId="21B2510B" w14:textId="77777777"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Pennsylvania Public Utility Commission</w:t>
      </w:r>
    </w:p>
    <w:p w14:paraId="50DBE6B1" w14:textId="77777777"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400 North Street</w:t>
      </w:r>
    </w:p>
    <w:p w14:paraId="1F2DEA05" w14:textId="1FD9F320" w:rsidR="00634613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Harrisburg, PA  17120</w:t>
      </w:r>
    </w:p>
    <w:p w14:paraId="0750DB76" w14:textId="43FFE042" w:rsidR="009B3C06" w:rsidRDefault="009B3C06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</w:p>
    <w:p w14:paraId="4A4B2C20" w14:textId="776B1953" w:rsidR="009B3C06" w:rsidRPr="0057411F" w:rsidRDefault="009B3C06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Or submit the application for license abandonment by </w:t>
      </w:r>
      <w:hyperlink r:id="rId9" w:history="1">
        <w:r>
          <w:rPr>
            <w:rStyle w:val="Hyperlink"/>
            <w:rFonts w:eastAsiaTheme="minorEastAsia"/>
            <w:noProof/>
            <w:sz w:val="24"/>
            <w:szCs w:val="24"/>
          </w:rPr>
          <w:t>efiling.</w:t>
        </w:r>
      </w:hyperlink>
    </w:p>
    <w:p w14:paraId="3F7793DD" w14:textId="77777777" w:rsidR="00634613" w:rsidRPr="000E65FA" w:rsidRDefault="00634613" w:rsidP="00634613">
      <w:pPr>
        <w:ind w:left="720" w:hanging="720"/>
        <w:rPr>
          <w:sz w:val="24"/>
          <w:szCs w:val="24"/>
          <w:highlight w:val="yellow"/>
        </w:rPr>
      </w:pPr>
    </w:p>
    <w:p w14:paraId="69705B27" w14:textId="739E8111" w:rsidR="00634613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sz w:val="24"/>
          <w:szCs w:val="24"/>
        </w:rPr>
        <w:t>2)</w:t>
      </w:r>
      <w:r w:rsidRPr="000E65FA">
        <w:rPr>
          <w:sz w:val="24"/>
          <w:szCs w:val="24"/>
        </w:rPr>
        <w:tab/>
      </w:r>
      <w:r w:rsidRPr="000E65FA">
        <w:rPr>
          <w:rFonts w:eastAsia="Calibri"/>
          <w:bCs/>
          <w:noProof/>
          <w:sz w:val="24"/>
          <w:szCs w:val="24"/>
        </w:rPr>
        <w:t xml:space="preserve">The </w:t>
      </w:r>
      <w:r w:rsidR="00143FC4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must serve the </w:t>
      </w:r>
      <w:r w:rsidR="00143FC4" w:rsidRPr="000E65FA">
        <w:rPr>
          <w:rFonts w:eastAsia="Calibri"/>
          <w:bCs/>
          <w:noProof/>
          <w:sz w:val="24"/>
          <w:szCs w:val="24"/>
        </w:rPr>
        <w:t>application for l</w:t>
      </w:r>
      <w:r w:rsidRPr="000E65FA">
        <w:rPr>
          <w:rFonts w:eastAsia="Calibri"/>
          <w:bCs/>
          <w:noProof/>
          <w:sz w:val="24"/>
          <w:szCs w:val="24"/>
        </w:rPr>
        <w:t xml:space="preserve">icense </w:t>
      </w:r>
      <w:r w:rsidR="00143FC4" w:rsidRPr="000E65FA">
        <w:rPr>
          <w:rFonts w:eastAsia="Calibri"/>
          <w:bCs/>
          <w:noProof/>
          <w:sz w:val="24"/>
          <w:szCs w:val="24"/>
        </w:rPr>
        <w:t>a</w:t>
      </w:r>
      <w:r w:rsidRPr="000E65FA">
        <w:rPr>
          <w:rFonts w:eastAsia="Calibri"/>
          <w:bCs/>
          <w:noProof/>
          <w:sz w:val="24"/>
          <w:szCs w:val="24"/>
        </w:rPr>
        <w:t xml:space="preserve">bandonment </w:t>
      </w:r>
      <w:r w:rsidR="00FA34C5" w:rsidRPr="000E65FA">
        <w:rPr>
          <w:rFonts w:eastAsia="Calibri"/>
          <w:bCs/>
          <w:noProof/>
          <w:sz w:val="24"/>
          <w:szCs w:val="24"/>
        </w:rPr>
        <w:t>(non-confidential documents only)</w:t>
      </w:r>
      <w:r w:rsidRPr="000E65FA">
        <w:rPr>
          <w:rFonts w:eastAsia="Calibri"/>
          <w:bCs/>
          <w:noProof/>
          <w:color w:val="FF0000"/>
          <w:sz w:val="24"/>
          <w:szCs w:val="24"/>
        </w:rPr>
        <w:t xml:space="preserve"> </w:t>
      </w:r>
      <w:r w:rsidRPr="000E65FA">
        <w:rPr>
          <w:rFonts w:eastAsia="Calibri"/>
          <w:bCs/>
          <w:noProof/>
          <w:sz w:val="24"/>
          <w:szCs w:val="24"/>
        </w:rPr>
        <w:t>on the five statutory agencies</w:t>
      </w:r>
      <w:r w:rsidR="00320E4B" w:rsidRPr="000E65FA">
        <w:rPr>
          <w:rFonts w:eastAsia="Calibri"/>
          <w:bCs/>
          <w:noProof/>
          <w:sz w:val="24"/>
          <w:szCs w:val="24"/>
        </w:rPr>
        <w:t xml:space="preserve"> and </w:t>
      </w:r>
      <w:r w:rsidRPr="000E65FA">
        <w:rPr>
          <w:rFonts w:eastAsia="Calibri"/>
          <w:bCs/>
          <w:noProof/>
          <w:sz w:val="24"/>
          <w:szCs w:val="24"/>
        </w:rPr>
        <w:t xml:space="preserve">all electric distribution companies in which 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is licensed to operate. 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must also file a signed </w:t>
      </w:r>
      <w:r w:rsidRPr="000E65FA">
        <w:rPr>
          <w:rFonts w:eastAsia="Calibri"/>
          <w:bCs/>
          <w:noProof/>
          <w:sz w:val="24"/>
          <w:szCs w:val="24"/>
          <w:u w:val="single"/>
        </w:rPr>
        <w:t>Certificate of Service</w:t>
      </w:r>
      <w:r w:rsidRPr="000E65FA">
        <w:rPr>
          <w:rFonts w:eastAsia="Calibri"/>
          <w:bCs/>
          <w:noProof/>
          <w:sz w:val="24"/>
          <w:szCs w:val="24"/>
        </w:rPr>
        <w:t xml:space="preserve"> to the Commission as proof of service.</w:t>
      </w:r>
    </w:p>
    <w:p w14:paraId="22CA5FA4" w14:textId="0563BC9F" w:rsidR="009D26D1" w:rsidRDefault="009D26D1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5E47C24D" w14:textId="6743B658" w:rsidR="009D26D1" w:rsidRPr="009D26D1" w:rsidRDefault="009D26D1" w:rsidP="00634613">
      <w:pPr>
        <w:ind w:left="720" w:hanging="720"/>
        <w:rPr>
          <w:rFonts w:eastAsia="Calibri"/>
          <w:bCs/>
          <w:noProof/>
          <w:sz w:val="24"/>
          <w:szCs w:val="24"/>
          <w:u w:val="single"/>
        </w:rPr>
      </w:pPr>
      <w:r w:rsidRPr="009D26D1">
        <w:rPr>
          <w:rFonts w:eastAsia="Calibri"/>
          <w:bCs/>
          <w:noProof/>
          <w:sz w:val="24"/>
          <w:szCs w:val="24"/>
          <w:u w:val="single"/>
        </w:rPr>
        <w:t xml:space="preserve">Statutory Agencies: </w:t>
      </w:r>
    </w:p>
    <w:p w14:paraId="2BB72F14" w14:textId="77777777" w:rsidR="009D26D1" w:rsidRPr="000E65FA" w:rsidRDefault="009D26D1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92"/>
        <w:gridCol w:w="5292"/>
      </w:tblGrid>
      <w:tr w:rsidR="009D26D1" w:rsidRPr="009D26D1" w14:paraId="340FF9FA" w14:textId="77777777" w:rsidTr="00250DF4">
        <w:tc>
          <w:tcPr>
            <w:tcW w:w="5292" w:type="dxa"/>
          </w:tcPr>
          <w:p w14:paraId="2AF4E5D0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Bureau of Investigation &amp; Enforcement</w:t>
            </w:r>
          </w:p>
          <w:p w14:paraId="10212492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Pennsylvania Public Utility Commission</w:t>
            </w:r>
          </w:p>
          <w:p w14:paraId="6284BDDE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Commonwealth Keystone Building</w:t>
            </w:r>
          </w:p>
          <w:p w14:paraId="1974DCC5" w14:textId="77777777" w:rsidR="009D26D1" w:rsidRPr="009D26D1" w:rsidRDefault="009D26D1" w:rsidP="00250DF4">
            <w:pPr>
              <w:tabs>
                <w:tab w:val="left" w:pos="730"/>
              </w:tabs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400 North Street, 2 West</w:t>
            </w:r>
          </w:p>
          <w:p w14:paraId="3346335B" w14:textId="77777777" w:rsidR="009D26D1" w:rsidRPr="009D26D1" w:rsidRDefault="009D26D1" w:rsidP="00250DF4">
            <w:pPr>
              <w:tabs>
                <w:tab w:val="left" w:pos="730"/>
              </w:tabs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Harrisburg, PA 17120</w:t>
            </w:r>
          </w:p>
          <w:p w14:paraId="272CEFF8" w14:textId="77777777" w:rsidR="009D26D1" w:rsidRPr="009D26D1" w:rsidRDefault="009D26D1" w:rsidP="00250DF4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14:paraId="01FEC2A2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</w:r>
          </w:p>
          <w:p w14:paraId="257D638C" w14:textId="77777777" w:rsidR="009D26D1" w:rsidRPr="009D26D1" w:rsidRDefault="009D26D1" w:rsidP="00250DF4">
            <w:pPr>
              <w:ind w:left="738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Office of the Attorney General</w:t>
            </w:r>
          </w:p>
          <w:p w14:paraId="5660A928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Bureau of Consumer Protection</w:t>
            </w:r>
          </w:p>
          <w:p w14:paraId="55465652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 xml:space="preserve">Strawberry Square, 14th </w:t>
            </w:r>
            <w:proofErr w:type="gramStart"/>
            <w:r w:rsidRPr="009D26D1">
              <w:rPr>
                <w:sz w:val="24"/>
                <w:szCs w:val="24"/>
              </w:rPr>
              <w:t>Floor</w:t>
            </w:r>
            <w:proofErr w:type="gramEnd"/>
          </w:p>
          <w:p w14:paraId="066A6C1F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Harrisburg, PA 17120</w:t>
            </w:r>
          </w:p>
          <w:p w14:paraId="3BC29D0E" w14:textId="77777777" w:rsidR="009D26D1" w:rsidRPr="009D26D1" w:rsidRDefault="009D26D1" w:rsidP="00250DF4">
            <w:pPr>
              <w:rPr>
                <w:sz w:val="24"/>
                <w:szCs w:val="24"/>
              </w:rPr>
            </w:pPr>
          </w:p>
        </w:tc>
      </w:tr>
      <w:tr w:rsidR="009D26D1" w:rsidRPr="009D26D1" w14:paraId="27C4AC02" w14:textId="77777777" w:rsidTr="00250DF4">
        <w:tc>
          <w:tcPr>
            <w:tcW w:w="5292" w:type="dxa"/>
          </w:tcPr>
          <w:p w14:paraId="63F5C821" w14:textId="77777777" w:rsidR="009D26D1" w:rsidRPr="009D26D1" w:rsidRDefault="009D26D1" w:rsidP="00250DF4">
            <w:pPr>
              <w:tabs>
                <w:tab w:val="left" w:pos="730"/>
              </w:tabs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</w:r>
            <w:r w:rsidRPr="009D26D1">
              <w:rPr>
                <w:sz w:val="24"/>
                <w:szCs w:val="24"/>
              </w:rPr>
              <w:tab/>
            </w:r>
          </w:p>
          <w:p w14:paraId="670B91CC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Office of Consumer Advocate</w:t>
            </w:r>
            <w:r w:rsidRPr="009D26D1">
              <w:rPr>
                <w:sz w:val="24"/>
                <w:szCs w:val="24"/>
              </w:rPr>
              <w:tab/>
            </w:r>
          </w:p>
          <w:p w14:paraId="41E529F5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5th Floor, Forum Place</w:t>
            </w:r>
          </w:p>
          <w:p w14:paraId="0F877698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555 Walnut Street</w:t>
            </w:r>
          </w:p>
          <w:p w14:paraId="5ADD6FD9" w14:textId="77777777" w:rsidR="009D26D1" w:rsidRPr="009D26D1" w:rsidRDefault="009D26D1" w:rsidP="00250DF4">
            <w:pPr>
              <w:tabs>
                <w:tab w:val="left" w:pos="730"/>
              </w:tabs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Harrisburg, PA 17120</w:t>
            </w:r>
            <w:r w:rsidRPr="009D26D1">
              <w:rPr>
                <w:sz w:val="24"/>
                <w:szCs w:val="24"/>
              </w:rPr>
              <w:tab/>
            </w:r>
          </w:p>
          <w:p w14:paraId="7C18AE5F" w14:textId="77777777" w:rsidR="009D26D1" w:rsidRPr="009D26D1" w:rsidRDefault="009D26D1" w:rsidP="00250DF4">
            <w:pPr>
              <w:tabs>
                <w:tab w:val="left" w:pos="748"/>
              </w:tabs>
              <w:rPr>
                <w:sz w:val="24"/>
                <w:szCs w:val="24"/>
              </w:rPr>
            </w:pPr>
          </w:p>
        </w:tc>
        <w:tc>
          <w:tcPr>
            <w:tcW w:w="5292" w:type="dxa"/>
          </w:tcPr>
          <w:p w14:paraId="59E66AD8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</w:r>
          </w:p>
          <w:p w14:paraId="779DD5E1" w14:textId="77777777" w:rsidR="009D26D1" w:rsidRPr="009D26D1" w:rsidRDefault="009D26D1" w:rsidP="00250DF4">
            <w:pPr>
              <w:ind w:left="738"/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Commonwealth of Pennsylvania</w:t>
            </w:r>
          </w:p>
          <w:p w14:paraId="7D230AC7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Department of Revenue</w:t>
            </w:r>
          </w:p>
          <w:p w14:paraId="44615FD1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Bureau of Compliance</w:t>
            </w:r>
          </w:p>
          <w:p w14:paraId="66A5A193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Harrisburg, PA  17128-0946</w:t>
            </w:r>
          </w:p>
          <w:p w14:paraId="7B347DA2" w14:textId="77777777" w:rsidR="009D26D1" w:rsidRPr="009D26D1" w:rsidRDefault="009D26D1" w:rsidP="00250DF4">
            <w:pPr>
              <w:rPr>
                <w:sz w:val="24"/>
                <w:szCs w:val="24"/>
              </w:rPr>
            </w:pPr>
          </w:p>
        </w:tc>
      </w:tr>
      <w:tr w:rsidR="009D26D1" w:rsidRPr="009D26D1" w14:paraId="3A2D36DD" w14:textId="77777777" w:rsidTr="00250DF4">
        <w:trPr>
          <w:trHeight w:val="1242"/>
        </w:trPr>
        <w:tc>
          <w:tcPr>
            <w:tcW w:w="5292" w:type="dxa"/>
          </w:tcPr>
          <w:p w14:paraId="3F07A1D1" w14:textId="77777777" w:rsidR="009D26D1" w:rsidRPr="009D26D1" w:rsidRDefault="009D26D1" w:rsidP="00250DF4">
            <w:pPr>
              <w:rPr>
                <w:sz w:val="24"/>
                <w:szCs w:val="24"/>
              </w:rPr>
            </w:pPr>
          </w:p>
          <w:p w14:paraId="22D7A7A5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Office of the Small Business Advocate</w:t>
            </w:r>
          </w:p>
          <w:p w14:paraId="46471AD1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Commerce Building, Suite 202</w:t>
            </w:r>
          </w:p>
          <w:p w14:paraId="30DC8E68" w14:textId="77777777" w:rsidR="009D26D1" w:rsidRPr="009D26D1" w:rsidRDefault="009D26D1" w:rsidP="00250DF4">
            <w:pPr>
              <w:tabs>
                <w:tab w:val="left" w:pos="730"/>
              </w:tabs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300 North Second Street</w:t>
            </w:r>
          </w:p>
          <w:p w14:paraId="184FF464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ab/>
              <w:t>Harrisburg, PA 17101</w:t>
            </w:r>
          </w:p>
        </w:tc>
        <w:tc>
          <w:tcPr>
            <w:tcW w:w="5292" w:type="dxa"/>
          </w:tcPr>
          <w:p w14:paraId="4E5F542E" w14:textId="77777777" w:rsidR="009D26D1" w:rsidRPr="009D26D1" w:rsidRDefault="009D26D1" w:rsidP="00250DF4">
            <w:pPr>
              <w:rPr>
                <w:sz w:val="24"/>
                <w:szCs w:val="24"/>
              </w:rPr>
            </w:pPr>
          </w:p>
        </w:tc>
      </w:tr>
    </w:tbl>
    <w:p w14:paraId="1665C727" w14:textId="2D95D554" w:rsidR="00634613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6825C0CB" w14:textId="31E6BDA0" w:rsidR="009D26D1" w:rsidRPr="009D26D1" w:rsidRDefault="009D26D1" w:rsidP="00634613">
      <w:pPr>
        <w:ind w:left="720" w:hanging="720"/>
        <w:rPr>
          <w:rFonts w:eastAsia="Calibri"/>
          <w:bCs/>
          <w:noProof/>
          <w:sz w:val="24"/>
          <w:szCs w:val="24"/>
          <w:u w:val="single"/>
        </w:rPr>
      </w:pPr>
      <w:r w:rsidRPr="009D26D1">
        <w:rPr>
          <w:rFonts w:eastAsia="Calibri"/>
          <w:bCs/>
          <w:noProof/>
          <w:sz w:val="24"/>
          <w:szCs w:val="24"/>
          <w:u w:val="single"/>
        </w:rPr>
        <w:t xml:space="preserve">EDC Companies: </w:t>
      </w:r>
    </w:p>
    <w:tbl>
      <w:tblPr>
        <w:tblW w:w="9839" w:type="dxa"/>
        <w:tblInd w:w="640" w:type="dxa"/>
        <w:tblLook w:val="04A0" w:firstRow="1" w:lastRow="0" w:firstColumn="1" w:lastColumn="0" w:noHBand="0" w:noVBand="1"/>
      </w:tblPr>
      <w:tblGrid>
        <w:gridCol w:w="5053"/>
        <w:gridCol w:w="453"/>
        <w:gridCol w:w="4333"/>
      </w:tblGrid>
      <w:tr w:rsidR="009D26D1" w:rsidRPr="00D62F4C" w14:paraId="78FF9457" w14:textId="77777777" w:rsidTr="00250DF4">
        <w:trPr>
          <w:trHeight w:val="11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99004" w14:textId="77777777" w:rsidR="009D26D1" w:rsidRPr="009D26D1" w:rsidRDefault="009D26D1" w:rsidP="00250DF4">
            <w:pPr>
              <w:ind w:left="8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6CDDC" w14:textId="77777777" w:rsidR="009D26D1" w:rsidRPr="009D26D1" w:rsidRDefault="009D26D1" w:rsidP="00250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433AE" w14:textId="77777777" w:rsidR="009D26D1" w:rsidRPr="009D26D1" w:rsidRDefault="009D26D1" w:rsidP="00250DF4">
            <w:pPr>
              <w:rPr>
                <w:b/>
                <w:color w:val="000000"/>
                <w:sz w:val="24"/>
                <w:szCs w:val="24"/>
              </w:rPr>
            </w:pPr>
            <w:r w:rsidRPr="009D26D1">
              <w:rPr>
                <w:b/>
                <w:color w:val="000000"/>
                <w:sz w:val="24"/>
                <w:szCs w:val="24"/>
              </w:rPr>
              <w:t>Pike County Light &amp; Power Company:</w:t>
            </w:r>
          </w:p>
        </w:tc>
      </w:tr>
      <w:tr w:rsidR="009D26D1" w:rsidRPr="00D62F4C" w14:paraId="68EC41E1" w14:textId="77777777" w:rsidTr="00250DF4">
        <w:trPr>
          <w:trHeight w:val="1224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D0A7" w14:textId="77777777" w:rsidR="009D26D1" w:rsidRPr="009D26D1" w:rsidRDefault="009D26D1" w:rsidP="00250DF4">
            <w:pPr>
              <w:ind w:left="8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38B07" w14:textId="77777777" w:rsidR="009D26D1" w:rsidRPr="009D26D1" w:rsidRDefault="009D26D1" w:rsidP="00250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98F32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>Vice President – Energy Supply</w:t>
            </w:r>
          </w:p>
          <w:p w14:paraId="07C72A30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>Corning Natural Gas Holding Corporation</w:t>
            </w:r>
          </w:p>
          <w:p w14:paraId="7EAA2FAD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>330 West William Street</w:t>
            </w:r>
          </w:p>
          <w:p w14:paraId="61F4018C" w14:textId="77777777" w:rsidR="009D26D1" w:rsidRPr="009D26D1" w:rsidRDefault="009D26D1" w:rsidP="0025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>Corning, NY 14830</w:t>
            </w:r>
          </w:p>
        </w:tc>
      </w:tr>
      <w:tr w:rsidR="009D26D1" w:rsidRPr="00D62F4C" w14:paraId="40BD9E8A" w14:textId="77777777" w:rsidTr="00250DF4">
        <w:trPr>
          <w:trHeight w:val="11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855C4" w14:textId="77777777" w:rsidR="009D26D1" w:rsidRPr="009D26D1" w:rsidRDefault="009D26D1" w:rsidP="00250DF4">
            <w:pPr>
              <w:ind w:left="80"/>
              <w:rPr>
                <w:b/>
                <w:bCs/>
                <w:color w:val="000000"/>
                <w:sz w:val="24"/>
                <w:szCs w:val="24"/>
              </w:rPr>
            </w:pPr>
            <w:r w:rsidRPr="009D26D1">
              <w:rPr>
                <w:b/>
                <w:bCs/>
                <w:color w:val="000000"/>
                <w:sz w:val="24"/>
                <w:szCs w:val="24"/>
              </w:rPr>
              <w:t xml:space="preserve"> West Penn: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11CD" w14:textId="77777777" w:rsidR="009D26D1" w:rsidRPr="009D26D1" w:rsidRDefault="009D26D1" w:rsidP="00250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B7E6" w14:textId="77777777" w:rsidR="009D26D1" w:rsidRPr="009D26D1" w:rsidRDefault="009D26D1" w:rsidP="0025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26D1">
              <w:rPr>
                <w:b/>
                <w:bCs/>
                <w:color w:val="000000"/>
                <w:sz w:val="24"/>
                <w:szCs w:val="24"/>
              </w:rPr>
              <w:t>PECO:</w:t>
            </w:r>
          </w:p>
        </w:tc>
      </w:tr>
      <w:tr w:rsidR="009D26D1" w:rsidRPr="00D62F4C" w14:paraId="234BAF95" w14:textId="77777777" w:rsidTr="00250DF4">
        <w:trPr>
          <w:trHeight w:val="728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DF83" w14:textId="2B88CE45" w:rsidR="009D26D1" w:rsidRPr="009D26D1" w:rsidRDefault="009D26D1" w:rsidP="00250DF4">
            <w:pPr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D26D1">
              <w:rPr>
                <w:color w:val="000000"/>
                <w:sz w:val="24"/>
                <w:szCs w:val="24"/>
              </w:rPr>
              <w:t>Legal Department</w:t>
            </w:r>
          </w:p>
          <w:p w14:paraId="22C67417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 xml:space="preserve">  West Penn Power d/b/a Allegheny Power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800 Cabin Hill Drive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Greensburg, PA  15601-1689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657B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F255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>Manager Energy Acquisition</w:t>
            </w:r>
            <w:r w:rsidRPr="009D26D1">
              <w:rPr>
                <w:color w:val="000000"/>
                <w:sz w:val="24"/>
                <w:szCs w:val="24"/>
              </w:rPr>
              <w:br/>
              <w:t>PECO Energy Company</w:t>
            </w:r>
            <w:r w:rsidRPr="009D26D1">
              <w:rPr>
                <w:color w:val="000000"/>
                <w:sz w:val="24"/>
                <w:szCs w:val="24"/>
              </w:rPr>
              <w:br/>
              <w:t>2301 Market Street</w:t>
            </w:r>
            <w:r w:rsidRPr="009D26D1">
              <w:rPr>
                <w:color w:val="000000"/>
                <w:sz w:val="24"/>
                <w:szCs w:val="24"/>
              </w:rPr>
              <w:br/>
              <w:t>Philadelphia, PA  19101-8699</w:t>
            </w:r>
            <w:r w:rsidRPr="009D26D1">
              <w:rPr>
                <w:color w:val="000000"/>
                <w:sz w:val="24"/>
                <w:szCs w:val="24"/>
              </w:rPr>
              <w:br/>
            </w:r>
          </w:p>
          <w:p w14:paraId="2C5A67C5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</w:tr>
      <w:tr w:rsidR="009D26D1" w:rsidRPr="00D62F4C" w14:paraId="6BB73780" w14:textId="77777777" w:rsidTr="00250DF4">
        <w:trPr>
          <w:trHeight w:val="11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B7C1" w14:textId="77777777" w:rsidR="009D26D1" w:rsidRPr="009D26D1" w:rsidRDefault="009D26D1" w:rsidP="0025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26D1">
              <w:rPr>
                <w:b/>
                <w:bCs/>
                <w:color w:val="000000"/>
                <w:sz w:val="24"/>
                <w:szCs w:val="24"/>
              </w:rPr>
              <w:t xml:space="preserve">  Duquesne Light: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2BAC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470A" w14:textId="77777777" w:rsidR="009D26D1" w:rsidRPr="009D26D1" w:rsidRDefault="009D26D1" w:rsidP="0025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26D1">
              <w:rPr>
                <w:b/>
                <w:bCs/>
                <w:color w:val="000000"/>
                <w:sz w:val="24"/>
                <w:szCs w:val="24"/>
              </w:rPr>
              <w:t>PPL:</w:t>
            </w:r>
          </w:p>
        </w:tc>
      </w:tr>
      <w:tr w:rsidR="009D26D1" w:rsidRPr="00D62F4C" w14:paraId="5BAC6126" w14:textId="77777777" w:rsidTr="00250DF4">
        <w:trPr>
          <w:trHeight w:val="734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26C7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 xml:space="preserve">  Regulatory Affairs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Duquesne Light Company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411 Seventh Street, MD 16-4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Pittsburgh, PA  15219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951C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0D8B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 xml:space="preserve">Office of General Counsel </w:t>
            </w:r>
          </w:p>
          <w:p w14:paraId="77BE5413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 xml:space="preserve">Attn: Kimberly A. </w:t>
            </w:r>
            <w:proofErr w:type="spellStart"/>
            <w:r w:rsidRPr="009D26D1">
              <w:rPr>
                <w:color w:val="000000"/>
                <w:sz w:val="24"/>
                <w:szCs w:val="24"/>
              </w:rPr>
              <w:t>Klock</w:t>
            </w:r>
            <w:proofErr w:type="spellEnd"/>
            <w:r w:rsidRPr="009D26D1">
              <w:rPr>
                <w:color w:val="000000"/>
                <w:sz w:val="24"/>
                <w:szCs w:val="24"/>
              </w:rPr>
              <w:br/>
              <w:t>PPL</w:t>
            </w:r>
            <w:r w:rsidRPr="009D26D1">
              <w:rPr>
                <w:color w:val="000000"/>
                <w:sz w:val="24"/>
                <w:szCs w:val="24"/>
              </w:rPr>
              <w:br/>
              <w:t>Two North Ninth Street (GENTW3)</w:t>
            </w:r>
            <w:r w:rsidRPr="009D26D1">
              <w:rPr>
                <w:color w:val="000000"/>
                <w:sz w:val="24"/>
                <w:szCs w:val="24"/>
              </w:rPr>
              <w:br/>
              <w:t>Allentown, PA  18101-1179</w:t>
            </w:r>
          </w:p>
        </w:tc>
      </w:tr>
      <w:tr w:rsidR="009D26D1" w:rsidRPr="00D62F4C" w14:paraId="1D421347" w14:textId="77777777" w:rsidTr="00250DF4">
        <w:trPr>
          <w:trHeight w:val="116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CC0A" w14:textId="0AA8B63B" w:rsidR="009D26D1" w:rsidRPr="009D26D1" w:rsidRDefault="009D26D1" w:rsidP="0025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br w:type="page"/>
            </w:r>
            <w:r w:rsidRPr="009D26D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6AE879F7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</w:t>
            </w:r>
            <w:r w:rsidRPr="009D26D1">
              <w:rPr>
                <w:b/>
                <w:bCs/>
                <w:color w:val="000000"/>
                <w:sz w:val="24"/>
                <w:szCs w:val="24"/>
              </w:rPr>
              <w:t>Met-Ed, Penelec, and Penn Power: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ECDE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AEF78" w14:textId="77777777" w:rsidR="009D26D1" w:rsidRPr="009D26D1" w:rsidRDefault="009D26D1" w:rsidP="00250DF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D219AF2" w14:textId="77777777" w:rsidR="009D26D1" w:rsidRPr="009D26D1" w:rsidRDefault="009D26D1" w:rsidP="0025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26D1">
              <w:rPr>
                <w:b/>
                <w:bCs/>
                <w:color w:val="000000"/>
                <w:sz w:val="24"/>
                <w:szCs w:val="24"/>
              </w:rPr>
              <w:t>UGI:</w:t>
            </w:r>
          </w:p>
        </w:tc>
      </w:tr>
      <w:tr w:rsidR="009D26D1" w:rsidRPr="00D62F4C" w14:paraId="0DE7A0FB" w14:textId="77777777" w:rsidTr="00250DF4">
        <w:trPr>
          <w:trHeight w:val="2880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A4AB6" w14:textId="77777777" w:rsidR="009D26D1" w:rsidRPr="009D26D1" w:rsidRDefault="009D26D1" w:rsidP="00250DF4">
            <w:pPr>
              <w:ind w:left="80" w:hanging="80"/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 xml:space="preserve">  Legal Department</w:t>
            </w:r>
          </w:p>
          <w:p w14:paraId="5940D945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  <w:r w:rsidRPr="009D26D1">
              <w:rPr>
                <w:color w:val="000000"/>
                <w:sz w:val="24"/>
                <w:szCs w:val="24"/>
              </w:rPr>
              <w:t xml:space="preserve">  First Energy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2800 Pottsville Pike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Reading PA, 19612</w:t>
            </w:r>
            <w:r w:rsidRPr="009D26D1">
              <w:rPr>
                <w:color w:val="000000"/>
                <w:sz w:val="24"/>
                <w:szCs w:val="24"/>
              </w:rPr>
              <w:br/>
              <w:t xml:space="preserve">  </w:t>
            </w:r>
          </w:p>
          <w:p w14:paraId="27DC0BE7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  <w:p w14:paraId="3FC15C9B" w14:textId="77777777" w:rsidR="009D26D1" w:rsidRPr="009D26D1" w:rsidRDefault="009D26D1" w:rsidP="00250DF4">
            <w:pPr>
              <w:rPr>
                <w:b/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</w:t>
            </w:r>
            <w:r w:rsidRPr="009D26D1">
              <w:rPr>
                <w:b/>
                <w:sz w:val="24"/>
                <w:szCs w:val="24"/>
              </w:rPr>
              <w:t>Citizens' Electric Company:</w:t>
            </w:r>
          </w:p>
          <w:p w14:paraId="780A8F48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b/>
                <w:sz w:val="24"/>
                <w:szCs w:val="24"/>
              </w:rPr>
              <w:t xml:space="preserve">  </w:t>
            </w:r>
            <w:r w:rsidRPr="009D26D1">
              <w:rPr>
                <w:sz w:val="24"/>
                <w:szCs w:val="24"/>
              </w:rPr>
              <w:t>Citizens' Electric Company</w:t>
            </w:r>
          </w:p>
          <w:p w14:paraId="4827A95A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Attn:  EGS Coordination</w:t>
            </w:r>
          </w:p>
          <w:p w14:paraId="3498C6A0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1775 Industrial Boulevard</w:t>
            </w:r>
          </w:p>
          <w:p w14:paraId="6408B54D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Lewisburg, PA  17837</w:t>
            </w:r>
          </w:p>
          <w:p w14:paraId="3D202842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  <w:p w14:paraId="15B54B4A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60B28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DCFD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UGI Utilities, Inc.</w:t>
            </w:r>
          </w:p>
          <w:p w14:paraId="2948BF7C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Attn: Rates Dept. – Choice Coordinator</w:t>
            </w:r>
          </w:p>
          <w:p w14:paraId="66E6CF43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2525 N. 12th Street, Suite 360</w:t>
            </w:r>
          </w:p>
          <w:p w14:paraId="3FAA27AA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>Post Office Box 12677</w:t>
            </w:r>
          </w:p>
          <w:p w14:paraId="7DC074ED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Reading, </w:t>
            </w:r>
            <w:proofErr w:type="gramStart"/>
            <w:r w:rsidRPr="009D26D1">
              <w:rPr>
                <w:sz w:val="24"/>
                <w:szCs w:val="24"/>
              </w:rPr>
              <w:t>Pa  19612</w:t>
            </w:r>
            <w:proofErr w:type="gramEnd"/>
            <w:r w:rsidRPr="009D26D1">
              <w:rPr>
                <w:sz w:val="24"/>
                <w:szCs w:val="24"/>
              </w:rPr>
              <w:t>-2677</w:t>
            </w:r>
          </w:p>
          <w:p w14:paraId="5B52B5F0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  <w:p w14:paraId="0F1A8C2F" w14:textId="77777777" w:rsidR="009D26D1" w:rsidRPr="009D26D1" w:rsidRDefault="009D26D1" w:rsidP="00250DF4">
            <w:pPr>
              <w:rPr>
                <w:b/>
                <w:sz w:val="24"/>
                <w:szCs w:val="24"/>
              </w:rPr>
            </w:pPr>
            <w:r w:rsidRPr="009D26D1">
              <w:rPr>
                <w:b/>
                <w:sz w:val="24"/>
                <w:szCs w:val="24"/>
              </w:rPr>
              <w:t xml:space="preserve">  Wellsboro Electric Company:</w:t>
            </w:r>
          </w:p>
          <w:p w14:paraId="0880B24E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Wellsboro Electric Company</w:t>
            </w:r>
          </w:p>
          <w:p w14:paraId="4C451BE6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Attn:  EGS Coordination</w:t>
            </w:r>
          </w:p>
          <w:p w14:paraId="124C1DED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33 Austin Street</w:t>
            </w:r>
          </w:p>
          <w:p w14:paraId="0D24B8A2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P. O. Box 138</w:t>
            </w:r>
          </w:p>
          <w:p w14:paraId="54CBE6C8" w14:textId="77777777" w:rsidR="009D26D1" w:rsidRPr="009D26D1" w:rsidRDefault="009D26D1" w:rsidP="00250DF4">
            <w:pPr>
              <w:rPr>
                <w:sz w:val="24"/>
                <w:szCs w:val="24"/>
              </w:rPr>
            </w:pPr>
            <w:r w:rsidRPr="009D26D1">
              <w:rPr>
                <w:sz w:val="24"/>
                <w:szCs w:val="24"/>
              </w:rPr>
              <w:t xml:space="preserve">  Wellsboro, PA 16901</w:t>
            </w:r>
          </w:p>
          <w:p w14:paraId="2D616EE2" w14:textId="77777777" w:rsidR="009D26D1" w:rsidRPr="009D26D1" w:rsidRDefault="009D26D1" w:rsidP="00250DF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547BC12" w14:textId="3A5E064F" w:rsidR="009D26D1" w:rsidRDefault="009D26D1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4424C4FD" w14:textId="77777777" w:rsidR="009D26D1" w:rsidRPr="000E65FA" w:rsidRDefault="009D26D1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5995F0CB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rFonts w:eastAsia="Calibri"/>
          <w:noProof/>
          <w:sz w:val="24"/>
          <w:szCs w:val="24"/>
        </w:rPr>
        <w:t>3</w:t>
      </w:r>
      <w:r w:rsidRPr="000E65FA">
        <w:rPr>
          <w:rFonts w:eastAsia="Calibri"/>
          <w:bCs/>
          <w:noProof/>
          <w:sz w:val="24"/>
          <w:szCs w:val="24"/>
        </w:rPr>
        <w:t>)</w:t>
      </w:r>
      <w:r w:rsidRPr="000E65FA">
        <w:rPr>
          <w:rFonts w:eastAsia="Calibri"/>
          <w:bCs/>
          <w:noProof/>
          <w:sz w:val="24"/>
          <w:szCs w:val="24"/>
        </w:rPr>
        <w:tab/>
        <w:t xml:space="preserve">All remaining customers must be notified </w:t>
      </w:r>
      <w:r w:rsidR="00EE2239" w:rsidRPr="000E65FA">
        <w:rPr>
          <w:rFonts w:eastAsia="Calibri"/>
          <w:bCs/>
          <w:noProof/>
          <w:sz w:val="24"/>
          <w:szCs w:val="24"/>
        </w:rPr>
        <w:t xml:space="preserve">twice, at both </w:t>
      </w:r>
      <w:r w:rsidRPr="000E65FA">
        <w:rPr>
          <w:rFonts w:eastAsia="Calibri"/>
          <w:bCs/>
          <w:noProof/>
          <w:sz w:val="24"/>
          <w:szCs w:val="24"/>
          <w:u w:val="single"/>
        </w:rPr>
        <w:t>90</w:t>
      </w:r>
      <w:r w:rsidR="00EE2239" w:rsidRPr="000E65FA">
        <w:rPr>
          <w:rFonts w:eastAsia="Calibri"/>
          <w:bCs/>
          <w:noProof/>
          <w:sz w:val="24"/>
          <w:szCs w:val="24"/>
        </w:rPr>
        <w:t xml:space="preserve"> days</w:t>
      </w:r>
      <w:r w:rsidRPr="000E65FA">
        <w:rPr>
          <w:rFonts w:eastAsia="Calibri"/>
          <w:bCs/>
          <w:noProof/>
          <w:sz w:val="24"/>
          <w:szCs w:val="24"/>
        </w:rPr>
        <w:t xml:space="preserve"> and </w:t>
      </w:r>
      <w:r w:rsidRPr="000E65FA">
        <w:rPr>
          <w:rFonts w:eastAsia="Calibri"/>
          <w:bCs/>
          <w:noProof/>
          <w:sz w:val="24"/>
          <w:szCs w:val="24"/>
          <w:u w:val="single"/>
        </w:rPr>
        <w:t>60</w:t>
      </w:r>
      <w:r w:rsidRPr="000E65FA">
        <w:rPr>
          <w:rFonts w:eastAsia="Calibri"/>
          <w:bCs/>
          <w:noProof/>
          <w:sz w:val="24"/>
          <w:szCs w:val="24"/>
        </w:rPr>
        <w:t xml:space="preserve"> days prior to abandonment.  </w:t>
      </w:r>
    </w:p>
    <w:p w14:paraId="68437C7A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000B4145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rFonts w:eastAsia="Calibri"/>
          <w:bCs/>
          <w:noProof/>
          <w:sz w:val="24"/>
          <w:szCs w:val="24"/>
        </w:rPr>
        <w:t>4)</w:t>
      </w:r>
      <w:r w:rsidRPr="000E65FA">
        <w:rPr>
          <w:rFonts w:eastAsia="Calibri"/>
          <w:bCs/>
          <w:noProof/>
          <w:sz w:val="24"/>
          <w:szCs w:val="24"/>
        </w:rPr>
        <w:tab/>
      </w:r>
      <w:r w:rsidR="00A6680D" w:rsidRPr="000E65FA">
        <w:rPr>
          <w:rFonts w:eastAsia="Calibri"/>
          <w:b/>
          <w:bCs/>
          <w:noProof/>
          <w:sz w:val="24"/>
          <w:szCs w:val="24"/>
        </w:rPr>
        <w:t xml:space="preserve">EGS </w:t>
      </w:r>
      <w:r w:rsidR="00405BDA" w:rsidRPr="000E65FA">
        <w:rPr>
          <w:rFonts w:eastAsia="Calibri"/>
          <w:b/>
          <w:bCs/>
          <w:noProof/>
          <w:sz w:val="24"/>
          <w:szCs w:val="24"/>
        </w:rPr>
        <w:t>Supplier Only</w:t>
      </w:r>
      <w:r w:rsidR="00405BDA" w:rsidRPr="000E65FA">
        <w:rPr>
          <w:rFonts w:eastAsia="Calibri"/>
          <w:bCs/>
          <w:noProof/>
          <w:sz w:val="24"/>
          <w:szCs w:val="24"/>
        </w:rPr>
        <w:t xml:space="preserve"> - </w:t>
      </w:r>
      <w:r w:rsidRPr="000E65FA">
        <w:rPr>
          <w:rFonts w:eastAsia="Calibri"/>
          <w:bCs/>
          <w:noProof/>
          <w:sz w:val="24"/>
          <w:szCs w:val="24"/>
        </w:rPr>
        <w:t xml:space="preserve">Explain, in detail, how the customers’ </w:t>
      </w:r>
      <w:r w:rsidR="00330A40">
        <w:rPr>
          <w:rFonts w:eastAsia="Calibri"/>
          <w:bCs/>
          <w:noProof/>
          <w:sz w:val="24"/>
          <w:szCs w:val="24"/>
        </w:rPr>
        <w:t>load</w:t>
      </w:r>
      <w:r w:rsidRPr="000E65FA">
        <w:rPr>
          <w:rFonts w:eastAsia="Calibri"/>
          <w:bCs/>
          <w:noProof/>
          <w:sz w:val="24"/>
          <w:szCs w:val="24"/>
        </w:rPr>
        <w:t xml:space="preserve"> will be transferred to an alternate entity (</w:t>
      </w:r>
      <w:r w:rsidR="00E438BE" w:rsidRPr="000E65FA">
        <w:rPr>
          <w:rFonts w:eastAsia="Calibri"/>
          <w:bCs/>
          <w:noProof/>
          <w:sz w:val="24"/>
          <w:szCs w:val="24"/>
        </w:rPr>
        <w:t>e</w:t>
      </w:r>
      <w:r w:rsidRPr="000E65FA">
        <w:rPr>
          <w:rFonts w:eastAsia="Calibri"/>
          <w:bCs/>
          <w:noProof/>
          <w:sz w:val="24"/>
          <w:szCs w:val="24"/>
        </w:rPr>
        <w:t>.g.</w:t>
      </w:r>
      <w:r w:rsidR="00E438BE" w:rsidRPr="000E65FA">
        <w:rPr>
          <w:rFonts w:eastAsia="Calibri"/>
          <w:bCs/>
          <w:noProof/>
          <w:sz w:val="24"/>
          <w:szCs w:val="24"/>
        </w:rPr>
        <w:t>,</w:t>
      </w:r>
      <w:r w:rsidRPr="000E65FA">
        <w:rPr>
          <w:rFonts w:eastAsia="Calibri"/>
          <w:bCs/>
          <w:noProof/>
          <w:sz w:val="24"/>
          <w:szCs w:val="24"/>
        </w:rPr>
        <w:t xml:space="preserve"> default service, other licensed suppliers)</w:t>
      </w:r>
      <w:r w:rsidR="00B32B4F" w:rsidRPr="000E65FA">
        <w:rPr>
          <w:rFonts w:eastAsia="Calibri"/>
          <w:bCs/>
          <w:noProof/>
          <w:sz w:val="24"/>
          <w:szCs w:val="24"/>
        </w:rPr>
        <w:t>.</w:t>
      </w:r>
    </w:p>
    <w:p w14:paraId="4AD3AB97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356A8A30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rFonts w:eastAsia="Calibri"/>
          <w:bCs/>
          <w:noProof/>
          <w:sz w:val="24"/>
          <w:szCs w:val="24"/>
        </w:rPr>
        <w:lastRenderedPageBreak/>
        <w:t>5)</w:t>
      </w:r>
      <w:r w:rsidRPr="000E65FA">
        <w:rPr>
          <w:rFonts w:eastAsia="Calibri"/>
          <w:bCs/>
          <w:noProof/>
          <w:sz w:val="24"/>
          <w:szCs w:val="24"/>
        </w:rPr>
        <w:tab/>
      </w:r>
      <w:r w:rsidR="00A6680D" w:rsidRPr="000E65FA">
        <w:rPr>
          <w:rFonts w:eastAsia="Calibri"/>
          <w:b/>
          <w:bCs/>
          <w:noProof/>
          <w:sz w:val="24"/>
          <w:szCs w:val="24"/>
        </w:rPr>
        <w:t xml:space="preserve">EGS </w:t>
      </w:r>
      <w:r w:rsidR="00405BDA" w:rsidRPr="000E65FA">
        <w:rPr>
          <w:rFonts w:eastAsia="Calibri"/>
          <w:b/>
          <w:bCs/>
          <w:noProof/>
          <w:sz w:val="24"/>
          <w:szCs w:val="24"/>
        </w:rPr>
        <w:t>Supplier Only</w:t>
      </w:r>
      <w:r w:rsidR="00405BDA" w:rsidRPr="000E65FA">
        <w:rPr>
          <w:rFonts w:eastAsia="Calibri"/>
          <w:bCs/>
          <w:noProof/>
          <w:sz w:val="24"/>
          <w:szCs w:val="24"/>
        </w:rPr>
        <w:t xml:space="preserve"> - </w:t>
      </w:r>
      <w:r w:rsidRPr="000E65FA">
        <w:rPr>
          <w:rFonts w:eastAsia="Calibri"/>
          <w:bCs/>
          <w:noProof/>
          <w:sz w:val="24"/>
          <w:szCs w:val="24"/>
        </w:rPr>
        <w:t xml:space="preserve">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must provide a </w:t>
      </w:r>
      <w:r w:rsidRPr="000E65FA">
        <w:rPr>
          <w:rFonts w:eastAsia="Calibri"/>
          <w:bCs/>
          <w:noProof/>
          <w:sz w:val="24"/>
          <w:szCs w:val="24"/>
          <w:u w:val="single"/>
        </w:rPr>
        <w:t>Tax Status Letter of Good Standing</w:t>
      </w:r>
      <w:r w:rsidRPr="000E65FA">
        <w:rPr>
          <w:rFonts w:eastAsia="Calibri"/>
          <w:bCs/>
          <w:noProof/>
          <w:sz w:val="24"/>
          <w:szCs w:val="24"/>
        </w:rPr>
        <w:t xml:space="preserve"> from the Department of Revenue.</w:t>
      </w:r>
    </w:p>
    <w:p w14:paraId="53441BBE" w14:textId="77777777"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14:paraId="76E92CB9" w14:textId="77777777" w:rsidR="00634613" w:rsidRPr="000E65FA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6)</w:t>
      </w:r>
      <w:r w:rsidRPr="000E65FA">
        <w:rPr>
          <w:sz w:val="24"/>
          <w:szCs w:val="24"/>
        </w:rPr>
        <w:tab/>
        <w:t xml:space="preserve">The </w:t>
      </w:r>
      <w:r w:rsidR="000E65FA" w:rsidRPr="000E65FA">
        <w:rPr>
          <w:sz w:val="24"/>
          <w:szCs w:val="24"/>
        </w:rPr>
        <w:t>l</w:t>
      </w:r>
      <w:r w:rsidRPr="000E65FA">
        <w:rPr>
          <w:sz w:val="24"/>
          <w:szCs w:val="24"/>
        </w:rPr>
        <w:t xml:space="preserve">icensee must </w:t>
      </w:r>
      <w:r w:rsidR="00587C30" w:rsidRPr="000E65FA">
        <w:rPr>
          <w:sz w:val="24"/>
          <w:szCs w:val="24"/>
        </w:rPr>
        <w:t>verify</w:t>
      </w:r>
      <w:r w:rsidRPr="000E65FA">
        <w:rPr>
          <w:sz w:val="24"/>
          <w:szCs w:val="24"/>
        </w:rPr>
        <w:t xml:space="preserve"> that all informal (Bureau of Consumer Services) and formal (Office of Administrative Law Judge) complaints under review at the Commission have been resolved.</w:t>
      </w:r>
    </w:p>
    <w:p w14:paraId="12C94586" w14:textId="77777777" w:rsidR="002B7674" w:rsidRPr="000E65FA" w:rsidRDefault="002B7674" w:rsidP="009D26D1">
      <w:pPr>
        <w:rPr>
          <w:sz w:val="24"/>
          <w:szCs w:val="24"/>
        </w:rPr>
      </w:pPr>
    </w:p>
    <w:p w14:paraId="25507477" w14:textId="64F82D87" w:rsidR="00634613" w:rsidRPr="000E65FA" w:rsidRDefault="009D26D1" w:rsidP="009D26D1">
      <w:pPr>
        <w:rPr>
          <w:sz w:val="24"/>
          <w:szCs w:val="24"/>
        </w:rPr>
      </w:pPr>
      <w:r>
        <w:rPr>
          <w:sz w:val="24"/>
          <w:szCs w:val="24"/>
        </w:rPr>
        <w:t>7)</w:t>
      </w:r>
      <w:r w:rsidR="00634613" w:rsidRPr="000E65FA">
        <w:rPr>
          <w:sz w:val="24"/>
          <w:szCs w:val="24"/>
        </w:rPr>
        <w:tab/>
      </w:r>
      <w:r w:rsidR="00405BDA" w:rsidRPr="000E65FA">
        <w:rPr>
          <w:b/>
          <w:sz w:val="24"/>
          <w:szCs w:val="24"/>
        </w:rPr>
        <w:t>EGS Supplier Only</w:t>
      </w:r>
      <w:r w:rsidR="00405BDA" w:rsidRPr="000E65FA">
        <w:rPr>
          <w:sz w:val="24"/>
          <w:szCs w:val="24"/>
        </w:rPr>
        <w:t xml:space="preserve"> - </w:t>
      </w:r>
      <w:r w:rsidR="00634613" w:rsidRPr="000E65FA">
        <w:rPr>
          <w:sz w:val="24"/>
          <w:szCs w:val="24"/>
        </w:rPr>
        <w:t xml:space="preserve">The </w:t>
      </w:r>
      <w:r w:rsidR="000E65FA" w:rsidRPr="000E65FA">
        <w:rPr>
          <w:sz w:val="24"/>
          <w:szCs w:val="24"/>
        </w:rPr>
        <w:t xml:space="preserve">licensee </w:t>
      </w:r>
      <w:r w:rsidR="00634613" w:rsidRPr="000E65FA">
        <w:rPr>
          <w:sz w:val="24"/>
          <w:szCs w:val="24"/>
        </w:rPr>
        <w:t xml:space="preserve">must </w:t>
      </w:r>
      <w:r w:rsidR="009865DC" w:rsidRPr="000E65FA">
        <w:rPr>
          <w:sz w:val="24"/>
          <w:szCs w:val="24"/>
        </w:rPr>
        <w:t>provide documentation showing</w:t>
      </w:r>
      <w:r w:rsidR="00BF12BA" w:rsidRPr="000E65FA">
        <w:rPr>
          <w:sz w:val="24"/>
          <w:szCs w:val="24"/>
        </w:rPr>
        <w:t xml:space="preserve"> that</w:t>
      </w:r>
      <w:r w:rsidR="00634613" w:rsidRPr="000E65FA">
        <w:rPr>
          <w:sz w:val="24"/>
          <w:szCs w:val="24"/>
        </w:rPr>
        <w:t xml:space="preserve"> all obligations with PJM are resolved.</w:t>
      </w:r>
      <w:r w:rsidR="00BF12BA" w:rsidRPr="000E65FA">
        <w:rPr>
          <w:sz w:val="24"/>
          <w:szCs w:val="24"/>
        </w:rPr>
        <w:t xml:space="preserve">  See contact information below</w:t>
      </w:r>
      <w:r w:rsidR="008B0134">
        <w:rPr>
          <w:sz w:val="24"/>
          <w:szCs w:val="24"/>
        </w:rPr>
        <w:t>:</w:t>
      </w:r>
    </w:p>
    <w:p w14:paraId="1A90C62F" w14:textId="77777777" w:rsidR="00763D66" w:rsidRPr="000E65FA" w:rsidRDefault="00763D66" w:rsidP="00634613">
      <w:pPr>
        <w:rPr>
          <w:sz w:val="24"/>
          <w:szCs w:val="24"/>
        </w:rPr>
      </w:pPr>
    </w:p>
    <w:p w14:paraId="3F0FC175" w14:textId="77777777"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PJM Interconnection</w:t>
      </w:r>
    </w:p>
    <w:p w14:paraId="5A7D6AD0" w14:textId="77777777"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2750 Monroe Blvd</w:t>
      </w:r>
    </w:p>
    <w:p w14:paraId="18778814" w14:textId="77777777"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Audubon, PA  19403</w:t>
      </w:r>
    </w:p>
    <w:p w14:paraId="3CAC2AED" w14:textId="77777777"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(610) 666-8980</w:t>
      </w:r>
    </w:p>
    <w:p w14:paraId="33F7A0C3" w14:textId="77777777" w:rsidR="00634613" w:rsidRPr="000E65FA" w:rsidRDefault="00634613" w:rsidP="00634613">
      <w:pPr>
        <w:rPr>
          <w:sz w:val="24"/>
          <w:szCs w:val="24"/>
        </w:rPr>
      </w:pPr>
    </w:p>
    <w:p w14:paraId="294AAA1F" w14:textId="5637A30A" w:rsidR="00634613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8)</w:t>
      </w:r>
      <w:r w:rsidRPr="000E65FA">
        <w:rPr>
          <w:sz w:val="24"/>
          <w:szCs w:val="24"/>
        </w:rPr>
        <w:tab/>
      </w:r>
      <w:r w:rsidR="00405BDA" w:rsidRPr="000E65FA">
        <w:rPr>
          <w:b/>
          <w:sz w:val="24"/>
          <w:szCs w:val="24"/>
        </w:rPr>
        <w:t>EGS Supplier Only</w:t>
      </w:r>
      <w:r w:rsidR="00405BDA" w:rsidRPr="000E65FA">
        <w:rPr>
          <w:sz w:val="24"/>
          <w:szCs w:val="24"/>
        </w:rPr>
        <w:t xml:space="preserve"> - </w:t>
      </w:r>
      <w:r w:rsidRPr="000E65FA">
        <w:rPr>
          <w:sz w:val="24"/>
          <w:szCs w:val="24"/>
        </w:rPr>
        <w:t xml:space="preserve">The </w:t>
      </w:r>
      <w:r w:rsidR="000E65FA" w:rsidRPr="000E65FA">
        <w:rPr>
          <w:sz w:val="24"/>
          <w:szCs w:val="24"/>
        </w:rPr>
        <w:t>licensee</w:t>
      </w:r>
      <w:r w:rsidRPr="000E65FA">
        <w:rPr>
          <w:sz w:val="24"/>
          <w:szCs w:val="24"/>
        </w:rPr>
        <w:t xml:space="preserve"> must </w:t>
      </w:r>
      <w:r w:rsidR="00BF12BA" w:rsidRPr="000E65FA">
        <w:rPr>
          <w:sz w:val="24"/>
          <w:szCs w:val="24"/>
        </w:rPr>
        <w:t xml:space="preserve">provide documentation showing </w:t>
      </w:r>
      <w:r w:rsidR="000E65FA" w:rsidRPr="000E65FA">
        <w:rPr>
          <w:sz w:val="24"/>
          <w:szCs w:val="24"/>
        </w:rPr>
        <w:t>it</w:t>
      </w:r>
      <w:r w:rsidR="00BF12BA" w:rsidRPr="000E65FA">
        <w:rPr>
          <w:sz w:val="24"/>
          <w:szCs w:val="24"/>
        </w:rPr>
        <w:t xml:space="preserve"> is</w:t>
      </w:r>
      <w:r w:rsidRPr="000E65FA">
        <w:rPr>
          <w:sz w:val="24"/>
          <w:szCs w:val="24"/>
        </w:rPr>
        <w:t xml:space="preserve"> compliant with </w:t>
      </w:r>
      <w:r w:rsidR="000E65FA" w:rsidRPr="000E65FA">
        <w:rPr>
          <w:sz w:val="24"/>
          <w:szCs w:val="24"/>
        </w:rPr>
        <w:t>the</w:t>
      </w:r>
      <w:r w:rsidRPr="000E65FA">
        <w:rPr>
          <w:sz w:val="24"/>
          <w:szCs w:val="24"/>
        </w:rPr>
        <w:t xml:space="preserve"> Alternative Energy Portfolio Standard obligations.</w:t>
      </w:r>
      <w:r w:rsidR="00BF12BA" w:rsidRPr="000E65FA">
        <w:rPr>
          <w:sz w:val="24"/>
          <w:szCs w:val="24"/>
        </w:rPr>
        <w:t xml:space="preserve">  </w:t>
      </w:r>
    </w:p>
    <w:p w14:paraId="7E47BFCD" w14:textId="77777777" w:rsidR="00896831" w:rsidRPr="000E65FA" w:rsidRDefault="00896831" w:rsidP="00634613">
      <w:pPr>
        <w:ind w:left="720" w:hanging="720"/>
        <w:rPr>
          <w:sz w:val="24"/>
          <w:szCs w:val="24"/>
        </w:rPr>
      </w:pPr>
    </w:p>
    <w:p w14:paraId="306D2408" w14:textId="77777777" w:rsidR="00634613" w:rsidRPr="000E65FA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9)</w:t>
      </w:r>
      <w:r w:rsidRPr="000E65FA">
        <w:rPr>
          <w:sz w:val="24"/>
          <w:szCs w:val="24"/>
        </w:rPr>
        <w:tab/>
        <w:t xml:space="preserve">The </w:t>
      </w:r>
      <w:r w:rsidR="000E65FA" w:rsidRPr="000E65FA">
        <w:rPr>
          <w:sz w:val="24"/>
          <w:szCs w:val="24"/>
        </w:rPr>
        <w:t>l</w:t>
      </w:r>
      <w:r w:rsidRPr="000E65FA">
        <w:rPr>
          <w:sz w:val="24"/>
          <w:szCs w:val="24"/>
        </w:rPr>
        <w:t xml:space="preserve">icensee must </w:t>
      </w:r>
      <w:r w:rsidR="00BF12BA" w:rsidRPr="000E65FA">
        <w:rPr>
          <w:sz w:val="24"/>
          <w:szCs w:val="24"/>
        </w:rPr>
        <w:t xml:space="preserve">provide documentation showing </w:t>
      </w:r>
      <w:r w:rsidR="000E65FA" w:rsidRPr="000E65FA">
        <w:rPr>
          <w:sz w:val="24"/>
          <w:szCs w:val="24"/>
        </w:rPr>
        <w:t>it</w:t>
      </w:r>
      <w:r w:rsidR="005957C6" w:rsidRPr="000E65FA">
        <w:rPr>
          <w:sz w:val="24"/>
          <w:szCs w:val="24"/>
        </w:rPr>
        <w:t xml:space="preserve"> </w:t>
      </w:r>
      <w:r w:rsidR="00BF12BA" w:rsidRPr="000E65FA">
        <w:rPr>
          <w:sz w:val="24"/>
          <w:szCs w:val="24"/>
        </w:rPr>
        <w:t>is</w:t>
      </w:r>
      <w:r w:rsidRPr="000E65FA">
        <w:rPr>
          <w:sz w:val="24"/>
          <w:szCs w:val="24"/>
        </w:rPr>
        <w:t xml:space="preserve"> compliant with </w:t>
      </w:r>
      <w:r w:rsidR="000E65FA" w:rsidRPr="000E65FA">
        <w:rPr>
          <w:sz w:val="24"/>
          <w:szCs w:val="24"/>
        </w:rPr>
        <w:t>the</w:t>
      </w:r>
      <w:r w:rsidRPr="000E65FA">
        <w:rPr>
          <w:sz w:val="24"/>
          <w:szCs w:val="24"/>
        </w:rPr>
        <w:t xml:space="preserve"> Commission</w:t>
      </w:r>
      <w:r w:rsidR="000E65FA" w:rsidRPr="000E65FA">
        <w:rPr>
          <w:sz w:val="24"/>
          <w:szCs w:val="24"/>
        </w:rPr>
        <w:t>’s</w:t>
      </w:r>
      <w:r w:rsidRPr="000E65FA">
        <w:rPr>
          <w:sz w:val="24"/>
          <w:szCs w:val="24"/>
        </w:rPr>
        <w:t xml:space="preserve"> required annual fees and supplemental annual fees.</w:t>
      </w:r>
      <w:r w:rsidR="00BF12BA" w:rsidRPr="000E65FA">
        <w:rPr>
          <w:sz w:val="24"/>
          <w:szCs w:val="24"/>
        </w:rPr>
        <w:t xml:space="preserve">  See contact information below</w:t>
      </w:r>
      <w:r w:rsidR="008B0134">
        <w:rPr>
          <w:sz w:val="24"/>
          <w:szCs w:val="24"/>
        </w:rPr>
        <w:t>:</w:t>
      </w:r>
    </w:p>
    <w:p w14:paraId="660C064B" w14:textId="77777777" w:rsidR="009865DC" w:rsidRPr="000E65FA" w:rsidRDefault="009865DC" w:rsidP="00634613">
      <w:pPr>
        <w:ind w:left="720" w:hanging="720"/>
        <w:rPr>
          <w:sz w:val="24"/>
          <w:szCs w:val="24"/>
        </w:rPr>
      </w:pPr>
    </w:p>
    <w:p w14:paraId="03F04270" w14:textId="1F44DF69"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Pennsylvania Public Utility Commission</w:t>
      </w:r>
    </w:p>
    <w:p w14:paraId="33317FC1" w14:textId="77777777" w:rsidR="00763D66" w:rsidRPr="0057411F" w:rsidRDefault="004712FC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Bureau of Administration</w:t>
      </w:r>
      <w:r w:rsidR="009865DC" w:rsidRPr="0057411F">
        <w:rPr>
          <w:rFonts w:eastAsiaTheme="minorEastAsia"/>
          <w:noProof/>
          <w:color w:val="0070C0"/>
          <w:sz w:val="24"/>
          <w:szCs w:val="24"/>
        </w:rPr>
        <w:t xml:space="preserve"> - Fiscal</w:t>
      </w:r>
    </w:p>
    <w:p w14:paraId="0CFEEA61" w14:textId="77777777" w:rsidR="00763D66" w:rsidRPr="000E65FA" w:rsidRDefault="00763D66" w:rsidP="00763D66">
      <w:pPr>
        <w:ind w:left="720" w:firstLine="720"/>
        <w:rPr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(717) 787-8612</w:t>
      </w:r>
    </w:p>
    <w:p w14:paraId="2A7247DB" w14:textId="77777777" w:rsidR="00763D66" w:rsidRPr="000E65FA" w:rsidRDefault="00763D66" w:rsidP="00634613">
      <w:pPr>
        <w:ind w:left="720" w:hanging="720"/>
        <w:rPr>
          <w:sz w:val="24"/>
          <w:szCs w:val="24"/>
        </w:rPr>
      </w:pPr>
    </w:p>
    <w:p w14:paraId="7D3B745F" w14:textId="393AB78C" w:rsidR="00763D66" w:rsidRPr="000E65FA" w:rsidRDefault="00763D66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10)</w:t>
      </w:r>
      <w:r w:rsidRPr="000E65FA">
        <w:rPr>
          <w:sz w:val="24"/>
          <w:szCs w:val="24"/>
        </w:rPr>
        <w:tab/>
        <w:t xml:space="preserve">The </w:t>
      </w:r>
      <w:r w:rsidR="000E65FA" w:rsidRPr="000E65FA">
        <w:rPr>
          <w:sz w:val="24"/>
          <w:szCs w:val="24"/>
        </w:rPr>
        <w:t>l</w:t>
      </w:r>
      <w:r w:rsidRPr="000E65FA">
        <w:rPr>
          <w:sz w:val="24"/>
          <w:szCs w:val="24"/>
        </w:rPr>
        <w:t>icensee must maintain financial security compliance for the duration of the abandonment process.</w:t>
      </w:r>
    </w:p>
    <w:p w14:paraId="6CEC5C37" w14:textId="77777777" w:rsidR="00634613" w:rsidRPr="000E65FA" w:rsidRDefault="00634613" w:rsidP="00634613">
      <w:pPr>
        <w:ind w:left="720" w:hanging="720"/>
        <w:rPr>
          <w:sz w:val="24"/>
          <w:szCs w:val="24"/>
        </w:rPr>
      </w:pPr>
    </w:p>
    <w:p w14:paraId="429AA5FD" w14:textId="77777777" w:rsidR="00634613" w:rsidRPr="000E65FA" w:rsidRDefault="00634613" w:rsidP="00634613">
      <w:pPr>
        <w:rPr>
          <w:sz w:val="24"/>
          <w:szCs w:val="24"/>
        </w:rPr>
      </w:pPr>
      <w:r w:rsidRPr="000E65FA">
        <w:rPr>
          <w:sz w:val="24"/>
          <w:szCs w:val="24"/>
        </w:rPr>
        <w:t>1</w:t>
      </w:r>
      <w:r w:rsidR="00763D66" w:rsidRPr="000E65FA">
        <w:rPr>
          <w:sz w:val="24"/>
          <w:szCs w:val="24"/>
        </w:rPr>
        <w:t>1</w:t>
      </w:r>
      <w:r w:rsidRPr="000E65FA">
        <w:rPr>
          <w:sz w:val="24"/>
          <w:szCs w:val="24"/>
        </w:rPr>
        <w:t>)</w:t>
      </w:r>
      <w:r w:rsidRPr="000E65FA">
        <w:rPr>
          <w:sz w:val="24"/>
          <w:szCs w:val="24"/>
        </w:rPr>
        <w:tab/>
        <w:t>The Commission may require additional information.</w:t>
      </w:r>
    </w:p>
    <w:p w14:paraId="41DEA610" w14:textId="77777777" w:rsidR="00634613" w:rsidRPr="000E65FA" w:rsidRDefault="00634613" w:rsidP="00634613">
      <w:pPr>
        <w:rPr>
          <w:sz w:val="24"/>
          <w:szCs w:val="24"/>
        </w:rPr>
      </w:pPr>
    </w:p>
    <w:p w14:paraId="159594C6" w14:textId="77777777" w:rsidR="00634613" w:rsidRPr="0057411F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1</w:t>
      </w:r>
      <w:r w:rsidR="00763D66" w:rsidRPr="000E65FA">
        <w:rPr>
          <w:sz w:val="24"/>
          <w:szCs w:val="24"/>
        </w:rPr>
        <w:t>2</w:t>
      </w:r>
      <w:r w:rsidRPr="000E65FA">
        <w:rPr>
          <w:sz w:val="24"/>
          <w:szCs w:val="24"/>
        </w:rPr>
        <w:t>)</w:t>
      </w:r>
      <w:r w:rsidRPr="000E65FA">
        <w:rPr>
          <w:sz w:val="24"/>
          <w:szCs w:val="24"/>
        </w:rPr>
        <w:tab/>
      </w:r>
      <w:r w:rsidRPr="000E65FA">
        <w:rPr>
          <w:rFonts w:eastAsia="Calibri"/>
          <w:bCs/>
          <w:noProof/>
          <w:sz w:val="24"/>
          <w:szCs w:val="24"/>
        </w:rPr>
        <w:t xml:space="preserve">Upon approval, the Commission will serve a Secretarial Letter </w:t>
      </w:r>
      <w:r w:rsidR="00B42D79" w:rsidRPr="000E65FA">
        <w:rPr>
          <w:rFonts w:eastAsia="Calibri"/>
          <w:bCs/>
          <w:noProof/>
          <w:sz w:val="24"/>
          <w:szCs w:val="24"/>
        </w:rPr>
        <w:t xml:space="preserve">approving the </w:t>
      </w:r>
      <w:r w:rsidR="000E65FA" w:rsidRPr="000E65FA">
        <w:rPr>
          <w:rFonts w:eastAsia="Calibri"/>
          <w:bCs/>
          <w:noProof/>
          <w:sz w:val="24"/>
          <w:szCs w:val="24"/>
        </w:rPr>
        <w:t>application for l</w:t>
      </w:r>
      <w:r w:rsidR="00B42D79" w:rsidRPr="000E65FA">
        <w:rPr>
          <w:rFonts w:eastAsia="Calibri"/>
          <w:bCs/>
          <w:noProof/>
          <w:sz w:val="24"/>
          <w:szCs w:val="24"/>
        </w:rPr>
        <w:t xml:space="preserve">icense </w:t>
      </w:r>
      <w:r w:rsidR="000E65FA" w:rsidRPr="000E65FA">
        <w:rPr>
          <w:rFonts w:eastAsia="Calibri"/>
          <w:bCs/>
          <w:noProof/>
          <w:sz w:val="24"/>
          <w:szCs w:val="24"/>
        </w:rPr>
        <w:t>a</w:t>
      </w:r>
      <w:r w:rsidR="00B42D79" w:rsidRPr="000E65FA">
        <w:rPr>
          <w:rFonts w:eastAsia="Calibri"/>
          <w:bCs/>
          <w:noProof/>
          <w:sz w:val="24"/>
          <w:szCs w:val="24"/>
        </w:rPr>
        <w:t xml:space="preserve">bandonment </w:t>
      </w:r>
      <w:r w:rsidRPr="000E65FA">
        <w:rPr>
          <w:rFonts w:eastAsia="Calibri"/>
          <w:bCs/>
          <w:noProof/>
          <w:sz w:val="24"/>
          <w:szCs w:val="24"/>
        </w:rPr>
        <w:t>and remov</w:t>
      </w:r>
      <w:r w:rsidR="00D30CE5" w:rsidRPr="000E65FA">
        <w:rPr>
          <w:rFonts w:eastAsia="Calibri"/>
          <w:bCs/>
          <w:noProof/>
          <w:sz w:val="24"/>
          <w:szCs w:val="24"/>
        </w:rPr>
        <w:t>ing</w:t>
      </w:r>
      <w:r w:rsidRPr="000E65FA">
        <w:rPr>
          <w:rFonts w:eastAsia="Calibri"/>
          <w:bCs/>
          <w:noProof/>
          <w:sz w:val="24"/>
          <w:szCs w:val="24"/>
        </w:rPr>
        <w:t xml:space="preserve"> 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icensee’s information from the Commission’s website.  Please be advised that the financial security </w:t>
      </w:r>
      <w:r w:rsidR="00B328C1" w:rsidRPr="000E65FA">
        <w:rPr>
          <w:rFonts w:eastAsia="Calibri"/>
          <w:bCs/>
          <w:noProof/>
          <w:sz w:val="24"/>
          <w:szCs w:val="24"/>
        </w:rPr>
        <w:t xml:space="preserve">instrument </w:t>
      </w:r>
      <w:r w:rsidRPr="000E65FA">
        <w:rPr>
          <w:rFonts w:eastAsia="Calibri"/>
          <w:bCs/>
          <w:noProof/>
          <w:sz w:val="24"/>
          <w:szCs w:val="24"/>
        </w:rPr>
        <w:t xml:space="preserve">will be returned no less than 60 days after the issuance of the </w:t>
      </w:r>
      <w:r w:rsidR="000E65FA" w:rsidRPr="000E65FA">
        <w:rPr>
          <w:rFonts w:eastAsia="Calibri"/>
          <w:bCs/>
          <w:noProof/>
          <w:sz w:val="24"/>
          <w:szCs w:val="24"/>
        </w:rPr>
        <w:t xml:space="preserve">license </w:t>
      </w:r>
      <w:r w:rsidRPr="000E65FA">
        <w:rPr>
          <w:rFonts w:eastAsia="Calibri"/>
          <w:bCs/>
          <w:noProof/>
          <w:sz w:val="24"/>
          <w:szCs w:val="24"/>
        </w:rPr>
        <w:t>abandonment approval.</w:t>
      </w:r>
    </w:p>
    <w:p w14:paraId="2679250E" w14:textId="77777777" w:rsidR="00BA4EDF" w:rsidRPr="000E65FA" w:rsidRDefault="00BA4EDF" w:rsidP="00BA4EDF">
      <w:pPr>
        <w:rPr>
          <w:sz w:val="24"/>
          <w:szCs w:val="24"/>
        </w:rPr>
      </w:pPr>
    </w:p>
    <w:p w14:paraId="108F5B9C" w14:textId="77777777" w:rsidR="00416FFD" w:rsidRPr="000E65FA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6BA3B1F" w14:textId="77777777" w:rsidR="00D24767" w:rsidRPr="000E65FA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0E65FA" w:rsidSect="006C5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B92C" w14:textId="77777777" w:rsidR="00781CD0" w:rsidRDefault="00781CD0">
      <w:r>
        <w:separator/>
      </w:r>
    </w:p>
  </w:endnote>
  <w:endnote w:type="continuationSeparator" w:id="0">
    <w:p w14:paraId="514AEF02" w14:textId="77777777" w:rsidR="00781CD0" w:rsidRDefault="0078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36B0" w14:textId="77777777" w:rsidR="001162EA" w:rsidRDefault="00116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FF5F" w14:textId="779E1455" w:rsidR="00983D14" w:rsidRDefault="00983D14" w:rsidP="003D7095">
    <w:pPr>
      <w:pStyle w:val="Footer"/>
      <w:jc w:val="righ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  <w:r w:rsidR="003D7095">
      <w:rPr>
        <w:snapToGrid w:val="0"/>
      </w:rPr>
      <w:tab/>
    </w:r>
    <w:r w:rsidR="003D7095" w:rsidRPr="003D7095">
      <w:rPr>
        <w:snapToGrid w:val="0"/>
        <w:sz w:val="14"/>
      </w:rPr>
      <w:t xml:space="preserve">Revised </w:t>
    </w:r>
    <w:r w:rsidR="001162EA">
      <w:rPr>
        <w:snapToGrid w:val="0"/>
        <w:sz w:val="14"/>
      </w:rPr>
      <w:t>6-30</w:t>
    </w:r>
    <w:r w:rsidR="003D7095" w:rsidRPr="003D7095">
      <w:rPr>
        <w:snapToGrid w:val="0"/>
        <w:sz w:val="14"/>
      </w:rPr>
      <w:t>-20</w:t>
    </w:r>
    <w:r w:rsidR="001162EA">
      <w:rPr>
        <w:snapToGrid w:val="0"/>
        <w:sz w:val="14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EEF" w14:textId="77777777" w:rsidR="001162EA" w:rsidRDefault="0011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070B" w14:textId="77777777" w:rsidR="00781CD0" w:rsidRDefault="00781CD0">
      <w:r>
        <w:separator/>
      </w:r>
    </w:p>
  </w:footnote>
  <w:footnote w:type="continuationSeparator" w:id="0">
    <w:p w14:paraId="05105DEF" w14:textId="77777777" w:rsidR="00781CD0" w:rsidRDefault="0078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CEA" w14:textId="77777777" w:rsidR="001162EA" w:rsidRDefault="00116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39A3" w14:textId="77777777" w:rsidR="001162EA" w:rsidRDefault="00116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E656" w14:textId="77777777" w:rsidR="001162EA" w:rsidRDefault="00116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933007146">
    <w:abstractNumId w:val="2"/>
  </w:num>
  <w:num w:numId="2" w16cid:durableId="927538146">
    <w:abstractNumId w:val="2"/>
  </w:num>
  <w:num w:numId="3" w16cid:durableId="643630306">
    <w:abstractNumId w:val="1"/>
  </w:num>
  <w:num w:numId="4" w16cid:durableId="57805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47890"/>
    <w:rsid w:val="000652E3"/>
    <w:rsid w:val="00070868"/>
    <w:rsid w:val="0007177D"/>
    <w:rsid w:val="000722B1"/>
    <w:rsid w:val="00074046"/>
    <w:rsid w:val="00077D4F"/>
    <w:rsid w:val="0008188F"/>
    <w:rsid w:val="00093DF4"/>
    <w:rsid w:val="000977CA"/>
    <w:rsid w:val="000A4758"/>
    <w:rsid w:val="000A4DC1"/>
    <w:rsid w:val="000C013F"/>
    <w:rsid w:val="000C2A00"/>
    <w:rsid w:val="000C5A0B"/>
    <w:rsid w:val="000E65FA"/>
    <w:rsid w:val="00105875"/>
    <w:rsid w:val="001126BE"/>
    <w:rsid w:val="001162EA"/>
    <w:rsid w:val="0012325B"/>
    <w:rsid w:val="00130762"/>
    <w:rsid w:val="00131BB2"/>
    <w:rsid w:val="00133E12"/>
    <w:rsid w:val="00135A02"/>
    <w:rsid w:val="00136319"/>
    <w:rsid w:val="00136A95"/>
    <w:rsid w:val="00143FC4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D5194"/>
    <w:rsid w:val="001E02DF"/>
    <w:rsid w:val="001F0D55"/>
    <w:rsid w:val="001F7BAD"/>
    <w:rsid w:val="0020632D"/>
    <w:rsid w:val="0021364B"/>
    <w:rsid w:val="00222243"/>
    <w:rsid w:val="002226D6"/>
    <w:rsid w:val="002234B8"/>
    <w:rsid w:val="0022758F"/>
    <w:rsid w:val="002319A4"/>
    <w:rsid w:val="00233C31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B7674"/>
    <w:rsid w:val="002C355B"/>
    <w:rsid w:val="002D18F2"/>
    <w:rsid w:val="002D5BCC"/>
    <w:rsid w:val="002E1FF7"/>
    <w:rsid w:val="002E40AD"/>
    <w:rsid w:val="002F4A02"/>
    <w:rsid w:val="002F70AD"/>
    <w:rsid w:val="00302CD9"/>
    <w:rsid w:val="0030599C"/>
    <w:rsid w:val="00314D02"/>
    <w:rsid w:val="00314E38"/>
    <w:rsid w:val="00320E4B"/>
    <w:rsid w:val="00323358"/>
    <w:rsid w:val="003308D3"/>
    <w:rsid w:val="00330A40"/>
    <w:rsid w:val="003346F2"/>
    <w:rsid w:val="00335C5F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D7095"/>
    <w:rsid w:val="003E345B"/>
    <w:rsid w:val="00405BDA"/>
    <w:rsid w:val="00416FFD"/>
    <w:rsid w:val="00420608"/>
    <w:rsid w:val="0043041F"/>
    <w:rsid w:val="00431993"/>
    <w:rsid w:val="00434796"/>
    <w:rsid w:val="00435CD9"/>
    <w:rsid w:val="004427E2"/>
    <w:rsid w:val="00446991"/>
    <w:rsid w:val="00450975"/>
    <w:rsid w:val="00451624"/>
    <w:rsid w:val="004527A2"/>
    <w:rsid w:val="00453BE9"/>
    <w:rsid w:val="004712FC"/>
    <w:rsid w:val="00473312"/>
    <w:rsid w:val="00486192"/>
    <w:rsid w:val="0049034E"/>
    <w:rsid w:val="0049319D"/>
    <w:rsid w:val="004A7FC1"/>
    <w:rsid w:val="004B33AC"/>
    <w:rsid w:val="004B4E71"/>
    <w:rsid w:val="004C6A17"/>
    <w:rsid w:val="004E09C2"/>
    <w:rsid w:val="004E589D"/>
    <w:rsid w:val="004F62B7"/>
    <w:rsid w:val="00502C8E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11F"/>
    <w:rsid w:val="005743FD"/>
    <w:rsid w:val="005820EE"/>
    <w:rsid w:val="00587C30"/>
    <w:rsid w:val="00590A7D"/>
    <w:rsid w:val="005957C6"/>
    <w:rsid w:val="00596FAB"/>
    <w:rsid w:val="005A24C5"/>
    <w:rsid w:val="005A7419"/>
    <w:rsid w:val="005B370A"/>
    <w:rsid w:val="005B53BA"/>
    <w:rsid w:val="005D724D"/>
    <w:rsid w:val="005D7F45"/>
    <w:rsid w:val="005E1D94"/>
    <w:rsid w:val="005E6FD1"/>
    <w:rsid w:val="005F417E"/>
    <w:rsid w:val="0060461D"/>
    <w:rsid w:val="00615F18"/>
    <w:rsid w:val="006162E6"/>
    <w:rsid w:val="00616BAA"/>
    <w:rsid w:val="0063030A"/>
    <w:rsid w:val="00634613"/>
    <w:rsid w:val="00637B52"/>
    <w:rsid w:val="006409DE"/>
    <w:rsid w:val="006503D3"/>
    <w:rsid w:val="00653A1A"/>
    <w:rsid w:val="006640C3"/>
    <w:rsid w:val="00666971"/>
    <w:rsid w:val="00673528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35083"/>
    <w:rsid w:val="00741281"/>
    <w:rsid w:val="0074207F"/>
    <w:rsid w:val="007441F6"/>
    <w:rsid w:val="00751EB6"/>
    <w:rsid w:val="0075516F"/>
    <w:rsid w:val="00763D66"/>
    <w:rsid w:val="00765CAD"/>
    <w:rsid w:val="00781CD0"/>
    <w:rsid w:val="00785644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23D7"/>
    <w:rsid w:val="007F35EC"/>
    <w:rsid w:val="007F6B4F"/>
    <w:rsid w:val="007F6EF4"/>
    <w:rsid w:val="00802422"/>
    <w:rsid w:val="008032A2"/>
    <w:rsid w:val="00803CC7"/>
    <w:rsid w:val="0081303F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96831"/>
    <w:rsid w:val="008B0134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45B49"/>
    <w:rsid w:val="009569E0"/>
    <w:rsid w:val="00956C6F"/>
    <w:rsid w:val="009615BA"/>
    <w:rsid w:val="00971173"/>
    <w:rsid w:val="00977B1A"/>
    <w:rsid w:val="00983D14"/>
    <w:rsid w:val="0098426D"/>
    <w:rsid w:val="009865DC"/>
    <w:rsid w:val="00990335"/>
    <w:rsid w:val="00997BF6"/>
    <w:rsid w:val="009A04D8"/>
    <w:rsid w:val="009A78D2"/>
    <w:rsid w:val="009B3C06"/>
    <w:rsid w:val="009B4531"/>
    <w:rsid w:val="009B4A72"/>
    <w:rsid w:val="009C317B"/>
    <w:rsid w:val="009D069E"/>
    <w:rsid w:val="009D26D1"/>
    <w:rsid w:val="009F27C1"/>
    <w:rsid w:val="009F65EE"/>
    <w:rsid w:val="00A01F1D"/>
    <w:rsid w:val="00A15C58"/>
    <w:rsid w:val="00A3389D"/>
    <w:rsid w:val="00A343E5"/>
    <w:rsid w:val="00A413D9"/>
    <w:rsid w:val="00A47189"/>
    <w:rsid w:val="00A543B1"/>
    <w:rsid w:val="00A55B50"/>
    <w:rsid w:val="00A56F1B"/>
    <w:rsid w:val="00A61693"/>
    <w:rsid w:val="00A639AB"/>
    <w:rsid w:val="00A6680D"/>
    <w:rsid w:val="00A74C27"/>
    <w:rsid w:val="00A87DD4"/>
    <w:rsid w:val="00AA117F"/>
    <w:rsid w:val="00AA38F0"/>
    <w:rsid w:val="00AB7AC1"/>
    <w:rsid w:val="00AC086E"/>
    <w:rsid w:val="00AC0F91"/>
    <w:rsid w:val="00AC20DD"/>
    <w:rsid w:val="00AE799C"/>
    <w:rsid w:val="00AF0919"/>
    <w:rsid w:val="00AF7941"/>
    <w:rsid w:val="00B05D63"/>
    <w:rsid w:val="00B079B6"/>
    <w:rsid w:val="00B15D34"/>
    <w:rsid w:val="00B328C1"/>
    <w:rsid w:val="00B32B4F"/>
    <w:rsid w:val="00B422DD"/>
    <w:rsid w:val="00B42D79"/>
    <w:rsid w:val="00B46A73"/>
    <w:rsid w:val="00B478D4"/>
    <w:rsid w:val="00B63D27"/>
    <w:rsid w:val="00B66136"/>
    <w:rsid w:val="00B8320F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BF12BA"/>
    <w:rsid w:val="00C07ED1"/>
    <w:rsid w:val="00C137AD"/>
    <w:rsid w:val="00C176E9"/>
    <w:rsid w:val="00C17FC1"/>
    <w:rsid w:val="00C258CB"/>
    <w:rsid w:val="00C3115F"/>
    <w:rsid w:val="00C53327"/>
    <w:rsid w:val="00C578F6"/>
    <w:rsid w:val="00C6264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CE5"/>
    <w:rsid w:val="00D436FB"/>
    <w:rsid w:val="00D456B7"/>
    <w:rsid w:val="00D474C6"/>
    <w:rsid w:val="00D620DC"/>
    <w:rsid w:val="00D72416"/>
    <w:rsid w:val="00D92EC9"/>
    <w:rsid w:val="00D97D62"/>
    <w:rsid w:val="00DA7001"/>
    <w:rsid w:val="00DB49B7"/>
    <w:rsid w:val="00DB570A"/>
    <w:rsid w:val="00DB7FDE"/>
    <w:rsid w:val="00DC2959"/>
    <w:rsid w:val="00DC49E4"/>
    <w:rsid w:val="00DD1727"/>
    <w:rsid w:val="00DD6AB2"/>
    <w:rsid w:val="00E036AF"/>
    <w:rsid w:val="00E20C2C"/>
    <w:rsid w:val="00E25181"/>
    <w:rsid w:val="00E376EB"/>
    <w:rsid w:val="00E430FD"/>
    <w:rsid w:val="00E438BE"/>
    <w:rsid w:val="00E5328F"/>
    <w:rsid w:val="00E566E2"/>
    <w:rsid w:val="00E57340"/>
    <w:rsid w:val="00E7358B"/>
    <w:rsid w:val="00E77F0C"/>
    <w:rsid w:val="00E8035A"/>
    <w:rsid w:val="00E93323"/>
    <w:rsid w:val="00EA3314"/>
    <w:rsid w:val="00EA5162"/>
    <w:rsid w:val="00EC2015"/>
    <w:rsid w:val="00ED6EFA"/>
    <w:rsid w:val="00EE2239"/>
    <w:rsid w:val="00EE7718"/>
    <w:rsid w:val="00EF3B78"/>
    <w:rsid w:val="00EF4292"/>
    <w:rsid w:val="00EF4782"/>
    <w:rsid w:val="00F17155"/>
    <w:rsid w:val="00F30101"/>
    <w:rsid w:val="00F3119D"/>
    <w:rsid w:val="00F5699D"/>
    <w:rsid w:val="00F77108"/>
    <w:rsid w:val="00F805F2"/>
    <w:rsid w:val="00F8644D"/>
    <w:rsid w:val="00FA2277"/>
    <w:rsid w:val="00FA34C5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DABE9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27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uc.pa.gov/filing-resources/efil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4BF7-0D8C-41F5-894D-C3ED5288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4568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Page, Cyndi</cp:lastModifiedBy>
  <cp:revision>2</cp:revision>
  <cp:lastPrinted>2015-10-22T17:00:00Z</cp:lastPrinted>
  <dcterms:created xsi:type="dcterms:W3CDTF">2023-06-30T18:39:00Z</dcterms:created>
  <dcterms:modified xsi:type="dcterms:W3CDTF">2023-06-30T18:39:00Z</dcterms:modified>
</cp:coreProperties>
</file>