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7997"/>
        <w:gridCol w:w="1530"/>
      </w:tblGrid>
      <w:tr w:rsidR="003D08C6" w:rsidRPr="00B4327F" w14:paraId="5CC7FDCB" w14:textId="77777777" w:rsidTr="60D9E9AA">
        <w:trPr>
          <w:trHeight w:val="990"/>
        </w:trPr>
        <w:tc>
          <w:tcPr>
            <w:tcW w:w="1363" w:type="dxa"/>
          </w:tcPr>
          <w:p w14:paraId="71A28E67" w14:textId="77777777" w:rsidR="003D08C6" w:rsidRDefault="003D08C6" w:rsidP="00DB1BCA">
            <w:pPr>
              <w:rPr>
                <w:sz w:val="24"/>
              </w:rPr>
            </w:pPr>
            <w:r>
              <w:rPr>
                <w:noProof/>
              </w:rPr>
              <w:drawing>
                <wp:inline distT="0" distB="0" distL="0" distR="0" wp14:anchorId="20D013A7" wp14:editId="36E061E4">
                  <wp:extent cx="733425" cy="733425"/>
                  <wp:effectExtent l="0" t="0" r="0" b="0"/>
                  <wp:docPr id="1764467094"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997" w:type="dxa"/>
          </w:tcPr>
          <w:p w14:paraId="043DEC26" w14:textId="77777777" w:rsidR="003D08C6" w:rsidRDefault="003D08C6" w:rsidP="00DB1BCA">
            <w:pPr>
              <w:suppressAutoHyphens/>
              <w:spacing w:line="204" w:lineRule="auto"/>
              <w:jc w:val="center"/>
              <w:rPr>
                <w:rFonts w:ascii="Arial" w:hAnsi="Arial"/>
                <w:color w:val="000080"/>
                <w:spacing w:val="-3"/>
                <w:sz w:val="26"/>
              </w:rPr>
            </w:pPr>
          </w:p>
          <w:p w14:paraId="5699227A" w14:textId="77777777" w:rsidR="003D08C6" w:rsidRDefault="003D08C6" w:rsidP="00DB1BCA">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4BCC96C2" w14:textId="77777777" w:rsidR="003D08C6" w:rsidRDefault="003D08C6" w:rsidP="00DB1BCA">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02C074A9" w14:textId="25F01851" w:rsidR="003D08C6" w:rsidRDefault="009963BB" w:rsidP="00DB1BCA">
            <w:pPr>
              <w:jc w:val="center"/>
              <w:rPr>
                <w:rFonts w:ascii="Arial" w:hAnsi="Arial"/>
                <w:sz w:val="12"/>
              </w:rPr>
            </w:pPr>
            <w:r>
              <w:rPr>
                <w:rFonts w:ascii="Arial" w:hAnsi="Arial"/>
                <w:color w:val="000080"/>
                <w:spacing w:val="-3"/>
                <w:sz w:val="26"/>
              </w:rPr>
              <w:t>400 North Street</w:t>
            </w:r>
            <w:r w:rsidR="00953BF0">
              <w:rPr>
                <w:rFonts w:ascii="Arial" w:hAnsi="Arial"/>
                <w:color w:val="000080"/>
                <w:spacing w:val="-3"/>
                <w:sz w:val="26"/>
              </w:rPr>
              <w:t xml:space="preserve">, </w:t>
            </w:r>
            <w:r>
              <w:rPr>
                <w:rFonts w:ascii="Arial" w:hAnsi="Arial"/>
                <w:color w:val="000080"/>
                <w:spacing w:val="-3"/>
                <w:sz w:val="26"/>
              </w:rPr>
              <w:t>Harrisburg, Pennsylvania 17120</w:t>
            </w:r>
          </w:p>
        </w:tc>
        <w:tc>
          <w:tcPr>
            <w:tcW w:w="1530" w:type="dxa"/>
          </w:tcPr>
          <w:p w14:paraId="2C482541" w14:textId="77777777" w:rsidR="003D08C6" w:rsidRPr="00B4327F" w:rsidRDefault="003D08C6" w:rsidP="00DB1BCA">
            <w:pPr>
              <w:rPr>
                <w:rFonts w:ascii="Arial" w:hAnsi="Arial"/>
                <w:sz w:val="12"/>
              </w:rPr>
            </w:pPr>
          </w:p>
          <w:p w14:paraId="66C9E862" w14:textId="77777777" w:rsidR="003D08C6" w:rsidRPr="00B4327F" w:rsidRDefault="003D08C6" w:rsidP="00DB1BCA">
            <w:pPr>
              <w:rPr>
                <w:rFonts w:ascii="Arial" w:hAnsi="Arial"/>
                <w:sz w:val="12"/>
              </w:rPr>
            </w:pPr>
          </w:p>
          <w:p w14:paraId="6AE4EA2A" w14:textId="77777777" w:rsidR="003D08C6" w:rsidRPr="00B4327F" w:rsidRDefault="003D08C6" w:rsidP="00DB1BCA">
            <w:pPr>
              <w:jc w:val="right"/>
              <w:rPr>
                <w:rFonts w:ascii="Arial" w:hAnsi="Arial"/>
                <w:b/>
                <w:spacing w:val="-1"/>
                <w:sz w:val="12"/>
              </w:rPr>
            </w:pPr>
            <w:r w:rsidRPr="00B4327F">
              <w:rPr>
                <w:rFonts w:ascii="Arial" w:hAnsi="Arial"/>
                <w:b/>
                <w:spacing w:val="-1"/>
                <w:sz w:val="12"/>
              </w:rPr>
              <w:t>IN REPLY PLEASE REFER TO OUR FILE</w:t>
            </w:r>
          </w:p>
          <w:p w14:paraId="6AF8430B" w14:textId="63F6E251" w:rsidR="004B670B" w:rsidRPr="00B4327F" w:rsidRDefault="004B670B" w:rsidP="004B670B">
            <w:pPr>
              <w:jc w:val="right"/>
              <w:rPr>
                <w:sz w:val="16"/>
                <w:szCs w:val="16"/>
              </w:rPr>
            </w:pPr>
            <w:r w:rsidRPr="00B4327F">
              <w:rPr>
                <w:sz w:val="16"/>
                <w:szCs w:val="16"/>
              </w:rPr>
              <w:t>M-2020</w:t>
            </w:r>
            <w:r w:rsidR="005972E6" w:rsidRPr="00B4327F">
              <w:rPr>
                <w:sz w:val="16"/>
                <w:szCs w:val="16"/>
              </w:rPr>
              <w:t>-</w:t>
            </w:r>
            <w:r w:rsidR="00724E1F" w:rsidRPr="00B4327F">
              <w:rPr>
                <w:sz w:val="16"/>
                <w:szCs w:val="16"/>
              </w:rPr>
              <w:t>3020055</w:t>
            </w:r>
          </w:p>
          <w:p w14:paraId="5130EB84" w14:textId="77777777" w:rsidR="00D54198" w:rsidRPr="00B4327F" w:rsidRDefault="00D54198" w:rsidP="00503FA4">
            <w:pPr>
              <w:jc w:val="right"/>
              <w:rPr>
                <w:rFonts w:ascii="Arial" w:hAnsi="Arial"/>
                <w:sz w:val="16"/>
                <w:szCs w:val="16"/>
              </w:rPr>
            </w:pPr>
          </w:p>
        </w:tc>
      </w:tr>
    </w:tbl>
    <w:p w14:paraId="0E184F88" w14:textId="09A99808" w:rsidR="003D08C6" w:rsidRPr="00EA12AC" w:rsidRDefault="00C368B8" w:rsidP="00744344">
      <w:pPr>
        <w:jc w:val="center"/>
        <w:rPr>
          <w:sz w:val="26"/>
          <w:szCs w:val="26"/>
        </w:rPr>
      </w:pPr>
      <w:r>
        <w:rPr>
          <w:sz w:val="26"/>
          <w:szCs w:val="26"/>
        </w:rPr>
        <w:t>May 29, 2020</w:t>
      </w:r>
    </w:p>
    <w:p w14:paraId="5DF3E716" w14:textId="77777777" w:rsidR="00285B0C" w:rsidRPr="00EA12AC" w:rsidRDefault="00285B0C" w:rsidP="00EA12AC">
      <w:pPr>
        <w:ind w:left="1080" w:hanging="360"/>
        <w:rPr>
          <w:sz w:val="26"/>
          <w:szCs w:val="26"/>
        </w:rPr>
      </w:pPr>
    </w:p>
    <w:p w14:paraId="70F50CEF" w14:textId="59867B41" w:rsidR="005972E6" w:rsidRPr="009963BB" w:rsidRDefault="00285B0C" w:rsidP="00DB1BCA">
      <w:pPr>
        <w:ind w:left="1440" w:hanging="720"/>
        <w:contextualSpacing/>
        <w:rPr>
          <w:b/>
          <w:bCs/>
          <w:sz w:val="26"/>
          <w:szCs w:val="26"/>
        </w:rPr>
      </w:pPr>
      <w:r w:rsidRPr="009963BB">
        <w:rPr>
          <w:b/>
          <w:bCs/>
          <w:sz w:val="26"/>
          <w:szCs w:val="26"/>
        </w:rPr>
        <w:t>Re:</w:t>
      </w:r>
      <w:r w:rsidR="005972E6" w:rsidRPr="009963BB">
        <w:rPr>
          <w:b/>
          <w:bCs/>
          <w:sz w:val="26"/>
          <w:szCs w:val="26"/>
        </w:rPr>
        <w:tab/>
        <w:t>COVID-19 C</w:t>
      </w:r>
      <w:r w:rsidR="00DB1BCA">
        <w:rPr>
          <w:b/>
          <w:bCs/>
          <w:sz w:val="26"/>
          <w:szCs w:val="26"/>
        </w:rPr>
        <w:t>ustomer Service, Billing, and Public Outreach Provisions Request for Utility Information</w:t>
      </w:r>
    </w:p>
    <w:p w14:paraId="03FE13C8" w14:textId="09B7CE60" w:rsidR="00285B0C" w:rsidRPr="009963BB" w:rsidRDefault="005972E6" w:rsidP="00EA12AC">
      <w:pPr>
        <w:ind w:left="720"/>
        <w:contextualSpacing/>
        <w:rPr>
          <w:b/>
          <w:bCs/>
          <w:sz w:val="26"/>
          <w:szCs w:val="26"/>
        </w:rPr>
      </w:pPr>
      <w:r w:rsidRPr="009963BB">
        <w:rPr>
          <w:b/>
          <w:bCs/>
          <w:sz w:val="26"/>
          <w:szCs w:val="26"/>
        </w:rPr>
        <w:tab/>
      </w:r>
      <w:r w:rsidR="00285B0C" w:rsidRPr="009963BB">
        <w:rPr>
          <w:b/>
          <w:bCs/>
          <w:sz w:val="26"/>
          <w:szCs w:val="26"/>
        </w:rPr>
        <w:t>Docket</w:t>
      </w:r>
      <w:r w:rsidRPr="009963BB">
        <w:rPr>
          <w:b/>
          <w:bCs/>
          <w:sz w:val="26"/>
          <w:szCs w:val="26"/>
        </w:rPr>
        <w:t xml:space="preserve"> No. M-2020-</w:t>
      </w:r>
      <w:r w:rsidR="004F4F31">
        <w:rPr>
          <w:b/>
          <w:bCs/>
          <w:sz w:val="26"/>
          <w:szCs w:val="26"/>
        </w:rPr>
        <w:t>3020055</w:t>
      </w:r>
    </w:p>
    <w:p w14:paraId="454982F3" w14:textId="7978B951" w:rsidR="00285B0C" w:rsidRPr="009963BB" w:rsidRDefault="00285B0C" w:rsidP="00EA12AC">
      <w:pPr>
        <w:rPr>
          <w:b/>
          <w:bCs/>
          <w:sz w:val="26"/>
          <w:szCs w:val="26"/>
        </w:rPr>
      </w:pPr>
    </w:p>
    <w:p w14:paraId="30316CF6" w14:textId="0F9DAACB" w:rsidR="00285B0C" w:rsidRDefault="00285B0C" w:rsidP="00EA12AC">
      <w:pPr>
        <w:rPr>
          <w:sz w:val="26"/>
          <w:szCs w:val="26"/>
        </w:rPr>
      </w:pPr>
      <w:r w:rsidRPr="00EA12AC">
        <w:rPr>
          <w:sz w:val="26"/>
          <w:szCs w:val="26"/>
        </w:rPr>
        <w:t xml:space="preserve">To </w:t>
      </w:r>
      <w:r w:rsidR="00465C11">
        <w:rPr>
          <w:sz w:val="26"/>
          <w:szCs w:val="26"/>
        </w:rPr>
        <w:t>W</w:t>
      </w:r>
      <w:r w:rsidRPr="00EA12AC">
        <w:rPr>
          <w:sz w:val="26"/>
          <w:szCs w:val="26"/>
        </w:rPr>
        <w:t xml:space="preserve">hom </w:t>
      </w:r>
      <w:r w:rsidR="00465C11">
        <w:rPr>
          <w:sz w:val="26"/>
          <w:szCs w:val="26"/>
        </w:rPr>
        <w:t>I</w:t>
      </w:r>
      <w:r w:rsidRPr="00EA12AC">
        <w:rPr>
          <w:sz w:val="26"/>
          <w:szCs w:val="26"/>
        </w:rPr>
        <w:t xml:space="preserve">t </w:t>
      </w:r>
      <w:r w:rsidR="00DF06E8">
        <w:rPr>
          <w:sz w:val="26"/>
          <w:szCs w:val="26"/>
        </w:rPr>
        <w:t>M</w:t>
      </w:r>
      <w:r w:rsidRPr="00EA12AC">
        <w:rPr>
          <w:sz w:val="26"/>
          <w:szCs w:val="26"/>
        </w:rPr>
        <w:t xml:space="preserve">ay </w:t>
      </w:r>
      <w:r w:rsidR="00DF06E8">
        <w:rPr>
          <w:sz w:val="26"/>
          <w:szCs w:val="26"/>
        </w:rPr>
        <w:t>C</w:t>
      </w:r>
      <w:r w:rsidRPr="00EA12AC">
        <w:rPr>
          <w:sz w:val="26"/>
          <w:szCs w:val="26"/>
        </w:rPr>
        <w:t>oncern:</w:t>
      </w:r>
    </w:p>
    <w:p w14:paraId="732DD42F" w14:textId="77777777" w:rsidR="00EA12AC" w:rsidRPr="00EA12AC" w:rsidRDefault="00EA12AC" w:rsidP="00EA12AC">
      <w:pPr>
        <w:rPr>
          <w:sz w:val="26"/>
          <w:szCs w:val="26"/>
        </w:rPr>
      </w:pPr>
    </w:p>
    <w:p w14:paraId="4A24E638" w14:textId="251178E6" w:rsidR="008A4C83" w:rsidRDefault="00285B0C" w:rsidP="00662B94">
      <w:pPr>
        <w:pStyle w:val="NormalWeb"/>
        <w:spacing w:before="0" w:beforeAutospacing="0" w:after="0" w:afterAutospacing="0"/>
        <w:ind w:firstLine="720"/>
        <w:rPr>
          <w:sz w:val="26"/>
          <w:szCs w:val="26"/>
        </w:rPr>
      </w:pPr>
      <w:r w:rsidRPr="00EA12AC">
        <w:rPr>
          <w:sz w:val="26"/>
          <w:szCs w:val="26"/>
        </w:rPr>
        <w:t>On March 6, 2020, Governor Tom Wolf issued a Proclamation of Disaster Emergency in response to the CO</w:t>
      </w:r>
      <w:r w:rsidR="002023F5">
        <w:rPr>
          <w:sz w:val="26"/>
          <w:szCs w:val="26"/>
        </w:rPr>
        <w:t>V</w:t>
      </w:r>
      <w:r w:rsidRPr="00EA12AC">
        <w:rPr>
          <w:sz w:val="26"/>
          <w:szCs w:val="26"/>
        </w:rPr>
        <w:t>ID-19 pandemic (</w:t>
      </w:r>
      <w:r w:rsidRPr="00EA12AC">
        <w:rPr>
          <w:i/>
          <w:iCs/>
          <w:sz w:val="26"/>
          <w:szCs w:val="26"/>
        </w:rPr>
        <w:t>Emergency Proclamation</w:t>
      </w:r>
      <w:r w:rsidRPr="00EA12AC">
        <w:rPr>
          <w:sz w:val="26"/>
          <w:szCs w:val="26"/>
        </w:rPr>
        <w:t>).</w:t>
      </w:r>
      <w:r w:rsidRPr="00EA12AC">
        <w:rPr>
          <w:rStyle w:val="FootnoteReference"/>
          <w:sz w:val="26"/>
          <w:szCs w:val="26"/>
        </w:rPr>
        <w:footnoteReference w:id="2"/>
      </w:r>
      <w:r w:rsidRPr="00EA12AC">
        <w:rPr>
          <w:sz w:val="26"/>
          <w:szCs w:val="26"/>
        </w:rPr>
        <w:t xml:space="preserve"> </w:t>
      </w:r>
      <w:r w:rsidR="002E1EE0">
        <w:rPr>
          <w:sz w:val="26"/>
          <w:szCs w:val="26"/>
        </w:rPr>
        <w:t xml:space="preserve"> </w:t>
      </w:r>
      <w:r w:rsidR="008173A8">
        <w:rPr>
          <w:sz w:val="26"/>
          <w:szCs w:val="26"/>
        </w:rPr>
        <w:t>O</w:t>
      </w:r>
      <w:r w:rsidR="008173A8" w:rsidRPr="00EA12AC">
        <w:rPr>
          <w:iCs/>
          <w:sz w:val="26"/>
          <w:szCs w:val="26"/>
        </w:rPr>
        <w:t>n March 13, 2020</w:t>
      </w:r>
      <w:r w:rsidR="008173A8">
        <w:rPr>
          <w:iCs/>
          <w:sz w:val="26"/>
          <w:szCs w:val="26"/>
        </w:rPr>
        <w:t>,</w:t>
      </w:r>
      <w:r w:rsidR="008173A8" w:rsidRPr="00EA12AC">
        <w:rPr>
          <w:iCs/>
          <w:sz w:val="26"/>
          <w:szCs w:val="26"/>
        </w:rPr>
        <w:t xml:space="preserve"> </w:t>
      </w:r>
      <w:r w:rsidRPr="00EA12AC">
        <w:rPr>
          <w:sz w:val="26"/>
          <w:szCs w:val="26"/>
        </w:rPr>
        <w:t>Gladys Brown Dutrieuille</w:t>
      </w:r>
      <w:r w:rsidR="00CC2D37">
        <w:rPr>
          <w:sz w:val="26"/>
          <w:szCs w:val="26"/>
        </w:rPr>
        <w:t>, Chairman</w:t>
      </w:r>
      <w:r w:rsidRPr="00EA12AC">
        <w:rPr>
          <w:sz w:val="26"/>
          <w:szCs w:val="26"/>
        </w:rPr>
        <w:t xml:space="preserve"> </w:t>
      </w:r>
      <w:r w:rsidR="004E0E53">
        <w:rPr>
          <w:sz w:val="26"/>
          <w:szCs w:val="26"/>
        </w:rPr>
        <w:t xml:space="preserve">of the </w:t>
      </w:r>
      <w:r w:rsidRPr="00EA12AC">
        <w:rPr>
          <w:sz w:val="26"/>
          <w:szCs w:val="26"/>
        </w:rPr>
        <w:t xml:space="preserve">Pennsylvania Public Utility Commission </w:t>
      </w:r>
      <w:r w:rsidR="004E0E53" w:rsidRPr="00EA12AC">
        <w:rPr>
          <w:sz w:val="26"/>
          <w:szCs w:val="26"/>
        </w:rPr>
        <w:t>(</w:t>
      </w:r>
      <w:r w:rsidRPr="00EA12AC">
        <w:rPr>
          <w:sz w:val="26"/>
          <w:szCs w:val="26"/>
        </w:rPr>
        <w:t>Commission</w:t>
      </w:r>
      <w:r w:rsidR="004E0E53" w:rsidRPr="00EA12AC">
        <w:rPr>
          <w:sz w:val="26"/>
          <w:szCs w:val="26"/>
        </w:rPr>
        <w:t>)</w:t>
      </w:r>
      <w:r w:rsidR="00CC2D37">
        <w:rPr>
          <w:sz w:val="26"/>
          <w:szCs w:val="26"/>
        </w:rPr>
        <w:t>,</w:t>
      </w:r>
      <w:r w:rsidR="004E0E53" w:rsidRPr="00EA12AC">
        <w:rPr>
          <w:sz w:val="26"/>
          <w:szCs w:val="26"/>
        </w:rPr>
        <w:t xml:space="preserve"> </w:t>
      </w:r>
      <w:r w:rsidRPr="00EA12AC">
        <w:rPr>
          <w:sz w:val="26"/>
          <w:szCs w:val="26"/>
        </w:rPr>
        <w:t xml:space="preserve">issued an </w:t>
      </w:r>
      <w:r w:rsidRPr="000B0B78">
        <w:rPr>
          <w:i/>
          <w:sz w:val="26"/>
          <w:szCs w:val="26"/>
        </w:rPr>
        <w:t xml:space="preserve">Emergency </w:t>
      </w:r>
      <w:r w:rsidRPr="0050481D">
        <w:rPr>
          <w:i/>
          <w:sz w:val="26"/>
          <w:szCs w:val="26"/>
        </w:rPr>
        <w:t>Order</w:t>
      </w:r>
      <w:r w:rsidR="00580A8F">
        <w:rPr>
          <w:sz w:val="26"/>
          <w:szCs w:val="26"/>
        </w:rPr>
        <w:t xml:space="preserve">.  </w:t>
      </w:r>
      <w:r w:rsidR="008F5932">
        <w:rPr>
          <w:sz w:val="26"/>
          <w:szCs w:val="26"/>
        </w:rPr>
        <w:t xml:space="preserve">The </w:t>
      </w:r>
      <w:r w:rsidR="008F5932" w:rsidRPr="00554A43">
        <w:rPr>
          <w:i/>
          <w:iCs/>
          <w:sz w:val="26"/>
          <w:szCs w:val="26"/>
        </w:rPr>
        <w:t>Emergency Order</w:t>
      </w:r>
      <w:r w:rsidR="008F5932" w:rsidRPr="00EA12AC">
        <w:rPr>
          <w:sz w:val="26"/>
          <w:szCs w:val="26"/>
        </w:rPr>
        <w:t xml:space="preserve"> prohibit</w:t>
      </w:r>
      <w:r w:rsidR="0079156F">
        <w:rPr>
          <w:sz w:val="26"/>
          <w:szCs w:val="26"/>
        </w:rPr>
        <w:t>s</w:t>
      </w:r>
      <w:r w:rsidRPr="00EA12AC">
        <w:rPr>
          <w:sz w:val="26"/>
          <w:szCs w:val="26"/>
        </w:rPr>
        <w:t xml:space="preserve"> </w:t>
      </w:r>
      <w:r w:rsidR="00FE05D6">
        <w:rPr>
          <w:sz w:val="26"/>
          <w:szCs w:val="26"/>
        </w:rPr>
        <w:t xml:space="preserve">jurisdictional </w:t>
      </w:r>
      <w:r w:rsidRPr="00EA12AC">
        <w:rPr>
          <w:sz w:val="26"/>
          <w:szCs w:val="26"/>
        </w:rPr>
        <w:t xml:space="preserve">utilities from terminating service during the pendency of the </w:t>
      </w:r>
      <w:r w:rsidRPr="00EA12AC">
        <w:rPr>
          <w:i/>
          <w:iCs/>
          <w:sz w:val="26"/>
          <w:szCs w:val="26"/>
        </w:rPr>
        <w:t>Emergency Proclamation</w:t>
      </w:r>
      <w:r w:rsidRPr="00EA12AC">
        <w:rPr>
          <w:sz w:val="26"/>
          <w:szCs w:val="26"/>
        </w:rPr>
        <w:t xml:space="preserve"> unless </w:t>
      </w:r>
      <w:r w:rsidR="00F15E7A">
        <w:rPr>
          <w:sz w:val="26"/>
          <w:szCs w:val="26"/>
        </w:rPr>
        <w:t xml:space="preserve">termination of service </w:t>
      </w:r>
      <w:r w:rsidR="000A56B3">
        <w:rPr>
          <w:sz w:val="26"/>
          <w:szCs w:val="26"/>
        </w:rPr>
        <w:t>is</w:t>
      </w:r>
      <w:r w:rsidR="00F15E7A">
        <w:rPr>
          <w:sz w:val="26"/>
          <w:szCs w:val="26"/>
        </w:rPr>
        <w:t xml:space="preserve"> </w:t>
      </w:r>
      <w:r w:rsidRPr="00EA12AC">
        <w:rPr>
          <w:sz w:val="26"/>
          <w:szCs w:val="26"/>
        </w:rPr>
        <w:t>necessary to ameliorate a safety emergency</w:t>
      </w:r>
      <w:r w:rsidR="00FA6E79" w:rsidRPr="00EA12AC">
        <w:rPr>
          <w:sz w:val="26"/>
          <w:szCs w:val="26"/>
        </w:rPr>
        <w:t xml:space="preserve"> or unless otherwise determined by the Commission</w:t>
      </w:r>
      <w:r w:rsidR="00DD4B6C">
        <w:rPr>
          <w:sz w:val="26"/>
          <w:szCs w:val="26"/>
        </w:rPr>
        <w:t xml:space="preserve">.  The </w:t>
      </w:r>
      <w:r w:rsidR="00DD4B6C">
        <w:rPr>
          <w:i/>
          <w:iCs/>
          <w:sz w:val="26"/>
          <w:szCs w:val="26"/>
        </w:rPr>
        <w:t>Emergency Order</w:t>
      </w:r>
      <w:r w:rsidRPr="00EA12AC">
        <w:rPr>
          <w:sz w:val="26"/>
          <w:szCs w:val="26"/>
        </w:rPr>
        <w:t xml:space="preserve"> also </w:t>
      </w:r>
      <w:r w:rsidR="00C250C6" w:rsidRPr="00EA12AC">
        <w:rPr>
          <w:sz w:val="26"/>
          <w:szCs w:val="26"/>
        </w:rPr>
        <w:t>encourage</w:t>
      </w:r>
      <w:r w:rsidR="00C250C6">
        <w:rPr>
          <w:sz w:val="26"/>
          <w:szCs w:val="26"/>
        </w:rPr>
        <w:t>s</w:t>
      </w:r>
      <w:r w:rsidR="00C250C6" w:rsidRPr="00EA12AC">
        <w:rPr>
          <w:sz w:val="26"/>
          <w:szCs w:val="26"/>
        </w:rPr>
        <w:t xml:space="preserve"> </w:t>
      </w:r>
      <w:r w:rsidR="00DD4B6C">
        <w:rPr>
          <w:sz w:val="26"/>
          <w:szCs w:val="26"/>
        </w:rPr>
        <w:t xml:space="preserve">utilities to </w:t>
      </w:r>
      <w:r w:rsidRPr="00EA12AC">
        <w:rPr>
          <w:sz w:val="26"/>
          <w:szCs w:val="26"/>
        </w:rPr>
        <w:t>reconnect</w:t>
      </w:r>
      <w:r w:rsidR="00DD4B6C">
        <w:rPr>
          <w:sz w:val="26"/>
          <w:szCs w:val="26"/>
        </w:rPr>
        <w:t xml:space="preserve"> </w:t>
      </w:r>
      <w:r w:rsidR="00332849">
        <w:rPr>
          <w:sz w:val="26"/>
          <w:szCs w:val="26"/>
        </w:rPr>
        <w:t xml:space="preserve">previously </w:t>
      </w:r>
      <w:r w:rsidR="00DD4B6C">
        <w:rPr>
          <w:sz w:val="26"/>
          <w:szCs w:val="26"/>
        </w:rPr>
        <w:t>terminated</w:t>
      </w:r>
      <w:r w:rsidRPr="00EA12AC">
        <w:rPr>
          <w:sz w:val="26"/>
          <w:szCs w:val="26"/>
        </w:rPr>
        <w:t xml:space="preserve"> service if such action could be done safely.  </w:t>
      </w:r>
      <w:r w:rsidR="006959A4" w:rsidRPr="00EA12AC">
        <w:rPr>
          <w:i/>
          <w:iCs/>
          <w:sz w:val="26"/>
          <w:szCs w:val="26"/>
        </w:rPr>
        <w:t>Public Utility Service Termination Moratorium Proclamation of Disaster Emergency-COVID</w:t>
      </w:r>
      <w:r w:rsidR="006959A4">
        <w:rPr>
          <w:i/>
          <w:iCs/>
          <w:sz w:val="26"/>
          <w:szCs w:val="26"/>
        </w:rPr>
        <w:noBreakHyphen/>
      </w:r>
      <w:r w:rsidR="006959A4" w:rsidRPr="00EA12AC">
        <w:rPr>
          <w:i/>
          <w:iCs/>
          <w:sz w:val="26"/>
          <w:szCs w:val="26"/>
        </w:rPr>
        <w:t>19</w:t>
      </w:r>
      <w:r w:rsidR="006959A4" w:rsidRPr="00EA12AC">
        <w:rPr>
          <w:sz w:val="26"/>
          <w:szCs w:val="26"/>
        </w:rPr>
        <w:t>, Docket No. M</w:t>
      </w:r>
      <w:r w:rsidR="00B925A9">
        <w:rPr>
          <w:sz w:val="26"/>
          <w:szCs w:val="26"/>
        </w:rPr>
        <w:noBreakHyphen/>
      </w:r>
      <w:r w:rsidR="006959A4" w:rsidRPr="00EA12AC">
        <w:rPr>
          <w:sz w:val="26"/>
          <w:szCs w:val="26"/>
        </w:rPr>
        <w:t>2020</w:t>
      </w:r>
      <w:r w:rsidR="00B925A9">
        <w:rPr>
          <w:sz w:val="26"/>
          <w:szCs w:val="26"/>
        </w:rPr>
        <w:noBreakHyphen/>
      </w:r>
      <w:r w:rsidR="006959A4" w:rsidRPr="00EA12AC">
        <w:rPr>
          <w:sz w:val="26"/>
          <w:szCs w:val="26"/>
        </w:rPr>
        <w:t>3019244 (</w:t>
      </w:r>
      <w:r w:rsidR="006959A4" w:rsidRPr="000B0B78">
        <w:rPr>
          <w:i/>
          <w:iCs/>
          <w:sz w:val="26"/>
          <w:szCs w:val="26"/>
        </w:rPr>
        <w:t>Emergency Order</w:t>
      </w:r>
      <w:r w:rsidR="006959A4" w:rsidRPr="00EA12AC">
        <w:rPr>
          <w:sz w:val="26"/>
          <w:szCs w:val="26"/>
        </w:rPr>
        <w:t xml:space="preserve"> ratified </w:t>
      </w:r>
      <w:r w:rsidR="006959A4">
        <w:rPr>
          <w:sz w:val="26"/>
          <w:szCs w:val="26"/>
        </w:rPr>
        <w:t xml:space="preserve">on </w:t>
      </w:r>
      <w:r w:rsidR="006959A4" w:rsidRPr="00EA12AC">
        <w:rPr>
          <w:sz w:val="26"/>
          <w:szCs w:val="26"/>
        </w:rPr>
        <w:t>March 26, 2020) (</w:t>
      </w:r>
      <w:r w:rsidR="006959A4" w:rsidRPr="00032524">
        <w:rPr>
          <w:i/>
          <w:iCs/>
          <w:sz w:val="26"/>
          <w:szCs w:val="26"/>
        </w:rPr>
        <w:t>Emergency Order</w:t>
      </w:r>
      <w:r w:rsidR="006959A4" w:rsidRPr="00EA12AC">
        <w:rPr>
          <w:sz w:val="26"/>
          <w:szCs w:val="26"/>
        </w:rPr>
        <w:t xml:space="preserve">). </w:t>
      </w:r>
      <w:r w:rsidR="006959A4">
        <w:rPr>
          <w:sz w:val="26"/>
          <w:szCs w:val="26"/>
        </w:rPr>
        <w:t xml:space="preserve"> </w:t>
      </w:r>
      <w:r w:rsidR="004633CD" w:rsidRPr="001969FC">
        <w:rPr>
          <w:sz w:val="26"/>
          <w:szCs w:val="26"/>
        </w:rPr>
        <w:t>The restrictions surrounding the COVID-19 pandemic</w:t>
      </w:r>
      <w:r w:rsidR="00997B81">
        <w:rPr>
          <w:sz w:val="26"/>
          <w:szCs w:val="26"/>
        </w:rPr>
        <w:t xml:space="preserve">, including compliance with </w:t>
      </w:r>
      <w:r w:rsidR="00452990">
        <w:rPr>
          <w:sz w:val="26"/>
          <w:szCs w:val="26"/>
        </w:rPr>
        <w:t>th</w:t>
      </w:r>
      <w:r w:rsidR="00A42B67">
        <w:rPr>
          <w:sz w:val="26"/>
          <w:szCs w:val="26"/>
        </w:rPr>
        <w:t xml:space="preserve">e </w:t>
      </w:r>
      <w:r w:rsidR="00A42B67">
        <w:rPr>
          <w:i/>
          <w:iCs/>
          <w:sz w:val="26"/>
          <w:szCs w:val="26"/>
        </w:rPr>
        <w:t xml:space="preserve">Emergency </w:t>
      </w:r>
      <w:r w:rsidR="00C250C6">
        <w:rPr>
          <w:i/>
          <w:iCs/>
          <w:sz w:val="26"/>
          <w:szCs w:val="26"/>
        </w:rPr>
        <w:t xml:space="preserve">Proclamation, and the Emergency </w:t>
      </w:r>
      <w:r w:rsidR="00A42B67">
        <w:rPr>
          <w:i/>
          <w:iCs/>
          <w:sz w:val="26"/>
          <w:szCs w:val="26"/>
        </w:rPr>
        <w:t>Order</w:t>
      </w:r>
      <w:r w:rsidR="006E7B44">
        <w:rPr>
          <w:sz w:val="26"/>
          <w:szCs w:val="26"/>
        </w:rPr>
        <w:t>,</w:t>
      </w:r>
      <w:r w:rsidR="00997B81">
        <w:rPr>
          <w:sz w:val="26"/>
          <w:szCs w:val="26"/>
        </w:rPr>
        <w:t xml:space="preserve"> </w:t>
      </w:r>
      <w:r w:rsidR="004633CD" w:rsidRPr="001969FC">
        <w:rPr>
          <w:sz w:val="26"/>
          <w:szCs w:val="26"/>
        </w:rPr>
        <w:t xml:space="preserve">have affected the ways in which the utilities can interact </w:t>
      </w:r>
      <w:r w:rsidR="004633CD" w:rsidRPr="006E7B44">
        <w:rPr>
          <w:sz w:val="26"/>
          <w:szCs w:val="26"/>
        </w:rPr>
        <w:t>with customers</w:t>
      </w:r>
      <w:r w:rsidR="00997B81" w:rsidRPr="006E7B44">
        <w:rPr>
          <w:sz w:val="26"/>
          <w:szCs w:val="26"/>
        </w:rPr>
        <w:t>.</w:t>
      </w:r>
      <w:r w:rsidR="00997B81">
        <w:rPr>
          <w:sz w:val="26"/>
          <w:szCs w:val="26"/>
        </w:rPr>
        <w:t xml:space="preserve">  </w:t>
      </w:r>
      <w:r w:rsidR="00FB35BE">
        <w:rPr>
          <w:sz w:val="26"/>
          <w:szCs w:val="26"/>
        </w:rPr>
        <w:t xml:space="preserve">  </w:t>
      </w:r>
    </w:p>
    <w:p w14:paraId="264A9835" w14:textId="77777777" w:rsidR="008A4C83" w:rsidRDefault="008A4C83" w:rsidP="00662B94">
      <w:pPr>
        <w:pStyle w:val="NormalWeb"/>
        <w:spacing w:before="0" w:beforeAutospacing="0" w:after="0" w:afterAutospacing="0"/>
        <w:ind w:firstLine="720"/>
        <w:rPr>
          <w:sz w:val="26"/>
          <w:szCs w:val="26"/>
        </w:rPr>
      </w:pPr>
    </w:p>
    <w:p w14:paraId="65ECAC9E" w14:textId="4FD8B932" w:rsidR="00662B94" w:rsidRDefault="000F06B9" w:rsidP="00662B94">
      <w:pPr>
        <w:pStyle w:val="NormalWeb"/>
        <w:spacing w:before="0" w:beforeAutospacing="0" w:after="0" w:afterAutospacing="0"/>
        <w:ind w:firstLine="720"/>
        <w:rPr>
          <w:sz w:val="26"/>
          <w:szCs w:val="26"/>
        </w:rPr>
      </w:pPr>
      <w:r>
        <w:rPr>
          <w:sz w:val="26"/>
          <w:szCs w:val="26"/>
        </w:rPr>
        <w:t>Accordingly</w:t>
      </w:r>
      <w:r w:rsidR="00662B94" w:rsidRPr="00EA12AC">
        <w:rPr>
          <w:sz w:val="26"/>
          <w:szCs w:val="26"/>
        </w:rPr>
        <w:t xml:space="preserve">, the Commission </w:t>
      </w:r>
      <w:r w:rsidR="00D47C3C">
        <w:rPr>
          <w:sz w:val="26"/>
          <w:szCs w:val="26"/>
        </w:rPr>
        <w:t xml:space="preserve">hereby </w:t>
      </w:r>
      <w:r w:rsidR="00662B94" w:rsidRPr="00EA12AC">
        <w:rPr>
          <w:sz w:val="26"/>
          <w:szCs w:val="26"/>
        </w:rPr>
        <w:t>directs</w:t>
      </w:r>
      <w:r w:rsidR="00C250C6" w:rsidRPr="00EA12AC">
        <w:rPr>
          <w:sz w:val="26"/>
          <w:szCs w:val="26"/>
        </w:rPr>
        <w:t xml:space="preserve"> </w:t>
      </w:r>
      <w:r w:rsidR="00136BEF">
        <w:rPr>
          <w:sz w:val="26"/>
          <w:szCs w:val="26"/>
        </w:rPr>
        <w:t xml:space="preserve">the </w:t>
      </w:r>
      <w:r w:rsidR="00662B94" w:rsidRPr="00EA12AC">
        <w:rPr>
          <w:sz w:val="26"/>
          <w:szCs w:val="26"/>
        </w:rPr>
        <w:t>utilities</w:t>
      </w:r>
      <w:r w:rsidR="00702058">
        <w:rPr>
          <w:sz w:val="26"/>
          <w:szCs w:val="26"/>
        </w:rPr>
        <w:t xml:space="preserve"> </w:t>
      </w:r>
      <w:r w:rsidR="00662B94" w:rsidRPr="00EA12AC">
        <w:rPr>
          <w:sz w:val="26"/>
          <w:szCs w:val="26"/>
        </w:rPr>
        <w:t xml:space="preserve">to </w:t>
      </w:r>
      <w:r w:rsidR="0005450B">
        <w:rPr>
          <w:sz w:val="26"/>
          <w:szCs w:val="26"/>
        </w:rPr>
        <w:t>pro</w:t>
      </w:r>
      <w:r w:rsidR="000B2CE6">
        <w:rPr>
          <w:sz w:val="26"/>
          <w:szCs w:val="26"/>
        </w:rPr>
        <w:t xml:space="preserve">vide </w:t>
      </w:r>
      <w:r w:rsidR="00662B94" w:rsidRPr="00EA12AC">
        <w:rPr>
          <w:sz w:val="26"/>
          <w:szCs w:val="26"/>
        </w:rPr>
        <w:t xml:space="preserve">the following </w:t>
      </w:r>
      <w:r w:rsidR="000B2CE6">
        <w:rPr>
          <w:sz w:val="26"/>
          <w:szCs w:val="26"/>
        </w:rPr>
        <w:t>information</w:t>
      </w:r>
      <w:r w:rsidR="004048D3">
        <w:rPr>
          <w:sz w:val="26"/>
          <w:szCs w:val="26"/>
        </w:rPr>
        <w:t xml:space="preserve"> to</w:t>
      </w:r>
      <w:r w:rsidR="00E2790F">
        <w:rPr>
          <w:sz w:val="26"/>
          <w:szCs w:val="26"/>
        </w:rPr>
        <w:t xml:space="preserve"> the</w:t>
      </w:r>
      <w:r w:rsidR="004048D3">
        <w:rPr>
          <w:sz w:val="26"/>
          <w:szCs w:val="26"/>
        </w:rPr>
        <w:t xml:space="preserve"> PUC</w:t>
      </w:r>
      <w:r w:rsidR="00A70058">
        <w:rPr>
          <w:sz w:val="26"/>
          <w:szCs w:val="26"/>
        </w:rPr>
        <w:t xml:space="preserve"> w</w:t>
      </w:r>
      <w:r w:rsidR="009D5639">
        <w:rPr>
          <w:sz w:val="26"/>
          <w:szCs w:val="26"/>
        </w:rPr>
        <w:t xml:space="preserve">ithin </w:t>
      </w:r>
      <w:r w:rsidR="004F7DE2">
        <w:rPr>
          <w:sz w:val="26"/>
          <w:szCs w:val="26"/>
        </w:rPr>
        <w:t xml:space="preserve">10 </w:t>
      </w:r>
      <w:r w:rsidR="00FE2C02">
        <w:rPr>
          <w:sz w:val="26"/>
          <w:szCs w:val="26"/>
        </w:rPr>
        <w:t xml:space="preserve">calendar </w:t>
      </w:r>
      <w:r w:rsidR="004F7DE2">
        <w:rPr>
          <w:sz w:val="26"/>
          <w:szCs w:val="26"/>
        </w:rPr>
        <w:t>days of the issuance of this Secretarial Letter</w:t>
      </w:r>
      <w:r w:rsidR="00662B94" w:rsidRPr="00EA12AC">
        <w:rPr>
          <w:sz w:val="26"/>
          <w:szCs w:val="26"/>
        </w:rPr>
        <w:t>.</w:t>
      </w:r>
      <w:r w:rsidR="00F27A03">
        <w:rPr>
          <w:rStyle w:val="FootnoteReference"/>
          <w:sz w:val="26"/>
          <w:szCs w:val="26"/>
        </w:rPr>
        <w:footnoteReference w:id="3"/>
      </w:r>
      <w:r w:rsidR="00C56B0E">
        <w:rPr>
          <w:sz w:val="26"/>
          <w:szCs w:val="26"/>
        </w:rPr>
        <w:t xml:space="preserve">  </w:t>
      </w:r>
    </w:p>
    <w:p w14:paraId="43A70D47" w14:textId="77777777" w:rsidR="00662B94" w:rsidRDefault="00662B94" w:rsidP="00662B94">
      <w:pPr>
        <w:pStyle w:val="NormalWeb"/>
        <w:spacing w:before="0" w:beforeAutospacing="0" w:after="0" w:afterAutospacing="0"/>
        <w:ind w:firstLine="720"/>
        <w:rPr>
          <w:sz w:val="26"/>
          <w:szCs w:val="26"/>
        </w:rPr>
      </w:pPr>
    </w:p>
    <w:p w14:paraId="3A08CDEC" w14:textId="77777777" w:rsidR="0053398B" w:rsidRDefault="0053398B" w:rsidP="0053398B">
      <w:pPr>
        <w:pStyle w:val="NormalWeb"/>
        <w:spacing w:before="0" w:beforeAutospacing="0" w:after="0" w:afterAutospacing="0"/>
        <w:ind w:firstLine="720"/>
        <w:rPr>
          <w:sz w:val="26"/>
          <w:szCs w:val="26"/>
        </w:rPr>
      </w:pPr>
    </w:p>
    <w:p w14:paraId="4224ED6A" w14:textId="424EF73E" w:rsidR="0053398B" w:rsidRPr="00D8002C" w:rsidRDefault="0053398B" w:rsidP="00B6554E">
      <w:pPr>
        <w:pStyle w:val="NormalWeb"/>
        <w:keepNext/>
        <w:numPr>
          <w:ilvl w:val="0"/>
          <w:numId w:val="6"/>
        </w:numPr>
        <w:spacing w:before="0" w:beforeAutospacing="0" w:after="0" w:afterAutospacing="0"/>
        <w:rPr>
          <w:b/>
          <w:bCs/>
          <w:sz w:val="26"/>
          <w:szCs w:val="26"/>
        </w:rPr>
      </w:pPr>
      <w:r w:rsidRPr="00EA12AC">
        <w:rPr>
          <w:b/>
          <w:bCs/>
          <w:sz w:val="26"/>
          <w:szCs w:val="26"/>
        </w:rPr>
        <w:t xml:space="preserve">COVID-19 </w:t>
      </w:r>
      <w:r>
        <w:rPr>
          <w:b/>
          <w:bCs/>
          <w:sz w:val="26"/>
          <w:szCs w:val="26"/>
        </w:rPr>
        <w:t>Utility Consumer Service and Billing Policies and Procedures</w:t>
      </w:r>
    </w:p>
    <w:p w14:paraId="4DAB28A6" w14:textId="77777777" w:rsidR="0053398B" w:rsidRDefault="0053398B" w:rsidP="00B6554E">
      <w:pPr>
        <w:pStyle w:val="NormalWeb"/>
        <w:keepNext/>
        <w:spacing w:before="0" w:beforeAutospacing="0" w:after="0" w:afterAutospacing="0"/>
        <w:ind w:firstLine="720"/>
        <w:rPr>
          <w:sz w:val="26"/>
          <w:szCs w:val="26"/>
        </w:rPr>
      </w:pPr>
    </w:p>
    <w:p w14:paraId="2B1DA8C7" w14:textId="3939CE43" w:rsidR="008176E8" w:rsidRDefault="00C250C6" w:rsidP="00EA12AC">
      <w:pPr>
        <w:ind w:firstLine="720"/>
        <w:rPr>
          <w:sz w:val="26"/>
          <w:szCs w:val="26"/>
        </w:rPr>
      </w:pPr>
      <w:r>
        <w:rPr>
          <w:sz w:val="26"/>
          <w:szCs w:val="26"/>
        </w:rPr>
        <w:t>D</w:t>
      </w:r>
      <w:r w:rsidR="00AF6BBB">
        <w:rPr>
          <w:sz w:val="26"/>
          <w:szCs w:val="26"/>
        </w:rPr>
        <w:t xml:space="preserve">escribe and </w:t>
      </w:r>
      <w:r w:rsidR="00D8002C">
        <w:rPr>
          <w:sz w:val="26"/>
          <w:szCs w:val="26"/>
        </w:rPr>
        <w:t xml:space="preserve">report efforts to support customers through </w:t>
      </w:r>
      <w:r w:rsidR="00894BE4">
        <w:rPr>
          <w:sz w:val="26"/>
          <w:szCs w:val="26"/>
        </w:rPr>
        <w:t xml:space="preserve">initiatives </w:t>
      </w:r>
      <w:r w:rsidR="00D8002C">
        <w:rPr>
          <w:sz w:val="26"/>
          <w:szCs w:val="26"/>
        </w:rPr>
        <w:t xml:space="preserve">in </w:t>
      </w:r>
      <w:r w:rsidR="00097756">
        <w:rPr>
          <w:sz w:val="26"/>
          <w:szCs w:val="26"/>
        </w:rPr>
        <w:t>c</w:t>
      </w:r>
      <w:r w:rsidR="00D8002C">
        <w:rPr>
          <w:sz w:val="26"/>
          <w:szCs w:val="26"/>
        </w:rPr>
        <w:t xml:space="preserve">ustomer </w:t>
      </w:r>
      <w:r w:rsidR="00097756">
        <w:rPr>
          <w:sz w:val="26"/>
          <w:szCs w:val="26"/>
        </w:rPr>
        <w:t>s</w:t>
      </w:r>
      <w:r w:rsidR="00D8002C">
        <w:rPr>
          <w:sz w:val="26"/>
          <w:szCs w:val="26"/>
        </w:rPr>
        <w:t xml:space="preserve">ervice and </w:t>
      </w:r>
      <w:r w:rsidR="00097756">
        <w:rPr>
          <w:sz w:val="26"/>
          <w:szCs w:val="26"/>
        </w:rPr>
        <w:t>b</w:t>
      </w:r>
      <w:r w:rsidR="00D8002C">
        <w:rPr>
          <w:sz w:val="26"/>
          <w:szCs w:val="26"/>
        </w:rPr>
        <w:t xml:space="preserve">illing policies and procedures </w:t>
      </w:r>
      <w:r w:rsidR="00D8002C" w:rsidRPr="00F446D5">
        <w:rPr>
          <w:sz w:val="26"/>
          <w:szCs w:val="26"/>
        </w:rPr>
        <w:t xml:space="preserve">in response to the COVID-19 </w:t>
      </w:r>
      <w:r w:rsidR="00323EC2">
        <w:rPr>
          <w:sz w:val="26"/>
          <w:szCs w:val="26"/>
        </w:rPr>
        <w:t>pandemic</w:t>
      </w:r>
      <w:r w:rsidR="00D8002C" w:rsidRPr="00F446D5">
        <w:rPr>
          <w:sz w:val="26"/>
          <w:szCs w:val="26"/>
        </w:rPr>
        <w:t xml:space="preserve"> and </w:t>
      </w:r>
      <w:r w:rsidR="00DD64B0">
        <w:rPr>
          <w:sz w:val="26"/>
          <w:szCs w:val="26"/>
        </w:rPr>
        <w:t xml:space="preserve">the ensuing </w:t>
      </w:r>
      <w:r w:rsidR="00D8002C" w:rsidRPr="00F446D5">
        <w:rPr>
          <w:sz w:val="26"/>
          <w:szCs w:val="26"/>
        </w:rPr>
        <w:t>recovery</w:t>
      </w:r>
      <w:r w:rsidR="00D85168">
        <w:rPr>
          <w:sz w:val="26"/>
          <w:szCs w:val="26"/>
        </w:rPr>
        <w:t xml:space="preserve"> </w:t>
      </w:r>
      <w:r w:rsidR="00DD64B0">
        <w:rPr>
          <w:sz w:val="26"/>
          <w:szCs w:val="26"/>
        </w:rPr>
        <w:t>period</w:t>
      </w:r>
      <w:r w:rsidR="00D8002C" w:rsidRPr="00F446D5">
        <w:rPr>
          <w:sz w:val="26"/>
          <w:szCs w:val="26"/>
        </w:rPr>
        <w:t xml:space="preserve">.  </w:t>
      </w:r>
      <w:r w:rsidR="008E14BB">
        <w:rPr>
          <w:sz w:val="26"/>
          <w:szCs w:val="26"/>
        </w:rPr>
        <w:t xml:space="preserve">Explain </w:t>
      </w:r>
      <w:r w:rsidR="00577C02">
        <w:rPr>
          <w:sz w:val="26"/>
          <w:szCs w:val="26"/>
        </w:rPr>
        <w:t xml:space="preserve">how </w:t>
      </w:r>
      <w:r w:rsidR="00F11DA6" w:rsidRPr="00C25753">
        <w:rPr>
          <w:sz w:val="26"/>
          <w:szCs w:val="26"/>
        </w:rPr>
        <w:t>these initiatives differ from normal operations</w:t>
      </w:r>
      <w:r w:rsidR="005A7C61">
        <w:rPr>
          <w:sz w:val="26"/>
          <w:szCs w:val="26"/>
        </w:rPr>
        <w:t>:</w:t>
      </w:r>
      <w:r w:rsidR="00990B97">
        <w:rPr>
          <w:sz w:val="26"/>
          <w:szCs w:val="26"/>
        </w:rPr>
        <w:t xml:space="preserve"> </w:t>
      </w:r>
      <w:r w:rsidR="00144D15">
        <w:rPr>
          <w:sz w:val="26"/>
          <w:szCs w:val="26"/>
        </w:rPr>
        <w:t xml:space="preserve">  </w:t>
      </w:r>
    </w:p>
    <w:p w14:paraId="3AFCCC29" w14:textId="2A57CD39" w:rsidR="00990B97" w:rsidRDefault="00990B97" w:rsidP="00EA12AC">
      <w:pPr>
        <w:ind w:firstLine="720"/>
        <w:rPr>
          <w:sz w:val="26"/>
          <w:szCs w:val="26"/>
        </w:rPr>
      </w:pPr>
    </w:p>
    <w:p w14:paraId="0568C9FE" w14:textId="2019D74A" w:rsidR="00C92015" w:rsidRDefault="00C92015" w:rsidP="00EA12AC">
      <w:pPr>
        <w:ind w:firstLine="720"/>
        <w:rPr>
          <w:sz w:val="26"/>
          <w:szCs w:val="26"/>
        </w:rPr>
      </w:pPr>
    </w:p>
    <w:p w14:paraId="1A64E656" w14:textId="77777777" w:rsidR="00C92015" w:rsidRPr="003260C7" w:rsidRDefault="00C92015" w:rsidP="00EA12AC">
      <w:pPr>
        <w:ind w:firstLine="720"/>
        <w:rPr>
          <w:sz w:val="26"/>
          <w:szCs w:val="26"/>
        </w:rPr>
      </w:pPr>
    </w:p>
    <w:p w14:paraId="4C822A6B" w14:textId="77777777" w:rsidR="00990B97" w:rsidRPr="00C1180A" w:rsidRDefault="00990B97" w:rsidP="00990B97">
      <w:pPr>
        <w:rPr>
          <w:rFonts w:eastAsiaTheme="minorEastAsia"/>
          <w:b/>
          <w:sz w:val="26"/>
          <w:szCs w:val="26"/>
          <w:u w:val="single"/>
        </w:rPr>
      </w:pPr>
      <w:r w:rsidRPr="00C1180A">
        <w:rPr>
          <w:rFonts w:eastAsiaTheme="minorEastAsia"/>
          <w:b/>
          <w:sz w:val="26"/>
          <w:szCs w:val="26"/>
          <w:u w:val="single"/>
        </w:rPr>
        <w:lastRenderedPageBreak/>
        <w:t>Termination of Utility Service:</w:t>
      </w:r>
    </w:p>
    <w:p w14:paraId="38A223BD" w14:textId="77777777" w:rsidR="00990B97" w:rsidRPr="00C1180A" w:rsidRDefault="00990B97" w:rsidP="00990B97">
      <w:pPr>
        <w:rPr>
          <w:rFonts w:eastAsiaTheme="minorEastAsia"/>
          <w:sz w:val="26"/>
          <w:szCs w:val="26"/>
        </w:rPr>
      </w:pPr>
    </w:p>
    <w:p w14:paraId="3F41CD78" w14:textId="17EE279E" w:rsidR="00990B97" w:rsidRPr="00C1180A" w:rsidRDefault="00990B97" w:rsidP="00990B97">
      <w:pPr>
        <w:pStyle w:val="ListParagraph"/>
        <w:numPr>
          <w:ilvl w:val="0"/>
          <w:numId w:val="17"/>
        </w:numPr>
        <w:rPr>
          <w:rFonts w:eastAsiaTheme="minorEastAsia"/>
          <w:sz w:val="26"/>
          <w:szCs w:val="26"/>
        </w:rPr>
      </w:pPr>
      <w:r w:rsidRPr="00C1180A">
        <w:rPr>
          <w:rFonts w:eastAsiaTheme="minorEastAsia"/>
          <w:sz w:val="26"/>
          <w:szCs w:val="26"/>
        </w:rPr>
        <w:t>After the Commission’s Emergency Order on Terminations at Docket No. M-2020-3019244 ends</w:t>
      </w:r>
      <w:r w:rsidR="005A7C61" w:rsidRPr="00C1180A">
        <w:rPr>
          <w:rFonts w:eastAsiaTheme="minorEastAsia"/>
          <w:sz w:val="26"/>
          <w:szCs w:val="26"/>
        </w:rPr>
        <w:t>,</w:t>
      </w:r>
      <w:r w:rsidRPr="00C1180A">
        <w:rPr>
          <w:rFonts w:eastAsiaTheme="minorEastAsia"/>
          <w:sz w:val="26"/>
          <w:szCs w:val="26"/>
        </w:rPr>
        <w:t xml:space="preserve"> how soon does the utility plan to begin termination of service for nonpayment?</w:t>
      </w:r>
    </w:p>
    <w:p w14:paraId="5A745D31" w14:textId="79AAA81E" w:rsidR="00990B97" w:rsidRPr="00C1180A" w:rsidRDefault="00990B97" w:rsidP="00C1180A">
      <w:pPr>
        <w:pStyle w:val="ListParagraph"/>
        <w:numPr>
          <w:ilvl w:val="1"/>
          <w:numId w:val="17"/>
        </w:numPr>
        <w:rPr>
          <w:rFonts w:eastAsiaTheme="minorEastAsia"/>
          <w:sz w:val="26"/>
          <w:szCs w:val="26"/>
        </w:rPr>
      </w:pPr>
      <w:r w:rsidRPr="00C1180A">
        <w:rPr>
          <w:rFonts w:eastAsiaTheme="minorEastAsia"/>
          <w:sz w:val="26"/>
          <w:szCs w:val="26"/>
        </w:rPr>
        <w:t>How does the utility plan to implement terminations and will it start the process with new termination notices?</w:t>
      </w:r>
    </w:p>
    <w:p w14:paraId="1A8FCDBB" w14:textId="77777777" w:rsidR="00620C11" w:rsidRPr="003260C7" w:rsidRDefault="00620C11" w:rsidP="00C1180A">
      <w:pPr>
        <w:pStyle w:val="NormalWeb"/>
        <w:keepNext/>
        <w:spacing w:before="0" w:beforeAutospacing="0" w:after="0" w:afterAutospacing="0"/>
        <w:ind w:left="720"/>
        <w:rPr>
          <w:bCs/>
          <w:sz w:val="26"/>
          <w:szCs w:val="26"/>
        </w:rPr>
      </w:pPr>
    </w:p>
    <w:p w14:paraId="7D669866" w14:textId="0DEFEA90" w:rsidR="00620C11" w:rsidRPr="003260C7" w:rsidRDefault="00620C11" w:rsidP="00C1180A">
      <w:pPr>
        <w:pStyle w:val="NormalWeb"/>
        <w:keepNext/>
        <w:numPr>
          <w:ilvl w:val="0"/>
          <w:numId w:val="19"/>
        </w:numPr>
        <w:spacing w:before="0" w:beforeAutospacing="0" w:after="0" w:afterAutospacing="0"/>
        <w:rPr>
          <w:bCs/>
          <w:sz w:val="26"/>
          <w:szCs w:val="26"/>
        </w:rPr>
      </w:pPr>
      <w:r w:rsidRPr="003260C7">
        <w:rPr>
          <w:bCs/>
          <w:sz w:val="26"/>
          <w:szCs w:val="26"/>
        </w:rPr>
        <w:t>Broken out by customer class, how many customer accounts may be subject to termination if the Commission’s Emergency Order prohibiting terminations is rescinded</w:t>
      </w:r>
      <w:r w:rsidR="004F4F31">
        <w:rPr>
          <w:bCs/>
          <w:sz w:val="26"/>
          <w:szCs w:val="26"/>
        </w:rPr>
        <w:t xml:space="preserve"> and how does this number compare to the same time period in 2019</w:t>
      </w:r>
      <w:r w:rsidRPr="003260C7">
        <w:rPr>
          <w:bCs/>
          <w:sz w:val="26"/>
          <w:szCs w:val="26"/>
        </w:rPr>
        <w:t>?</w:t>
      </w:r>
    </w:p>
    <w:p w14:paraId="384B2369" w14:textId="20921A00" w:rsidR="00DA1AE3" w:rsidRPr="003260C7" w:rsidRDefault="00620C11" w:rsidP="00DA1AE3">
      <w:pPr>
        <w:pStyle w:val="NormalWeb"/>
        <w:keepNext/>
        <w:numPr>
          <w:ilvl w:val="1"/>
          <w:numId w:val="19"/>
        </w:numPr>
        <w:spacing w:before="0" w:beforeAutospacing="0" w:after="0" w:afterAutospacing="0"/>
        <w:rPr>
          <w:bCs/>
          <w:sz w:val="26"/>
          <w:szCs w:val="26"/>
        </w:rPr>
      </w:pPr>
      <w:r w:rsidRPr="003260C7">
        <w:rPr>
          <w:bCs/>
          <w:sz w:val="26"/>
          <w:szCs w:val="26"/>
        </w:rPr>
        <w:t xml:space="preserve">Provide these figures for </w:t>
      </w:r>
      <w:r w:rsidR="004855E3">
        <w:rPr>
          <w:bCs/>
          <w:sz w:val="26"/>
          <w:szCs w:val="26"/>
        </w:rPr>
        <w:t xml:space="preserve">all utility </w:t>
      </w:r>
      <w:r w:rsidRPr="003260C7">
        <w:rPr>
          <w:bCs/>
          <w:sz w:val="26"/>
          <w:szCs w:val="26"/>
        </w:rPr>
        <w:t>confirmed low-income customers</w:t>
      </w:r>
      <w:r w:rsidR="004855E3">
        <w:rPr>
          <w:bCs/>
          <w:sz w:val="26"/>
          <w:szCs w:val="26"/>
        </w:rPr>
        <w:t xml:space="preserve">, including Lifeline and </w:t>
      </w:r>
      <w:r w:rsidR="003338C3">
        <w:rPr>
          <w:bCs/>
          <w:sz w:val="26"/>
          <w:szCs w:val="26"/>
        </w:rPr>
        <w:t>Customer Assistance Program (</w:t>
      </w:r>
      <w:r w:rsidRPr="003260C7">
        <w:rPr>
          <w:bCs/>
          <w:sz w:val="26"/>
          <w:szCs w:val="26"/>
        </w:rPr>
        <w:t>CAP</w:t>
      </w:r>
      <w:r w:rsidR="003338C3">
        <w:rPr>
          <w:bCs/>
          <w:sz w:val="26"/>
          <w:szCs w:val="26"/>
        </w:rPr>
        <w:t xml:space="preserve">) </w:t>
      </w:r>
      <w:r w:rsidRPr="003260C7">
        <w:rPr>
          <w:bCs/>
          <w:sz w:val="26"/>
          <w:szCs w:val="26"/>
        </w:rPr>
        <w:t>customers.</w:t>
      </w:r>
    </w:p>
    <w:p w14:paraId="2AD17A1E" w14:textId="77777777" w:rsidR="003338C3" w:rsidRDefault="003338C3" w:rsidP="00C1180A">
      <w:pPr>
        <w:pStyle w:val="NormalWeb"/>
        <w:keepNext/>
        <w:spacing w:before="0" w:beforeAutospacing="0" w:after="0" w:afterAutospacing="0"/>
        <w:ind w:left="1440"/>
        <w:rPr>
          <w:bCs/>
          <w:sz w:val="26"/>
          <w:szCs w:val="26"/>
        </w:rPr>
      </w:pPr>
    </w:p>
    <w:p w14:paraId="3D281085" w14:textId="45C828C9" w:rsidR="00990B97" w:rsidRPr="00C1180A" w:rsidRDefault="00620C11" w:rsidP="00C1180A">
      <w:pPr>
        <w:pStyle w:val="NormalWeb"/>
        <w:keepNext/>
        <w:numPr>
          <w:ilvl w:val="1"/>
          <w:numId w:val="19"/>
        </w:numPr>
        <w:spacing w:before="0" w:beforeAutospacing="0" w:after="0" w:afterAutospacing="0"/>
        <w:rPr>
          <w:bCs/>
          <w:sz w:val="26"/>
          <w:szCs w:val="26"/>
        </w:rPr>
      </w:pPr>
      <w:r w:rsidRPr="00C1180A">
        <w:rPr>
          <w:bCs/>
          <w:sz w:val="26"/>
          <w:szCs w:val="26"/>
        </w:rPr>
        <w:t>Provide future projections if available.</w:t>
      </w:r>
    </w:p>
    <w:p w14:paraId="450E917D" w14:textId="77777777" w:rsidR="00990B97" w:rsidRPr="00C1180A" w:rsidRDefault="00990B97" w:rsidP="00990B97">
      <w:pPr>
        <w:pStyle w:val="ListParagraph"/>
        <w:ind w:left="360"/>
        <w:rPr>
          <w:rFonts w:eastAsiaTheme="minorEastAsia"/>
          <w:sz w:val="26"/>
          <w:szCs w:val="26"/>
        </w:rPr>
      </w:pPr>
    </w:p>
    <w:p w14:paraId="6837D3D5" w14:textId="03AB76A6" w:rsidR="00620C11" w:rsidRPr="003260C7" w:rsidRDefault="00990B97" w:rsidP="007B55BB">
      <w:pPr>
        <w:pStyle w:val="NormalWeb"/>
        <w:keepNext/>
        <w:numPr>
          <w:ilvl w:val="0"/>
          <w:numId w:val="18"/>
        </w:numPr>
        <w:spacing w:before="0" w:beforeAutospacing="0" w:after="0" w:afterAutospacing="0"/>
        <w:rPr>
          <w:b/>
          <w:sz w:val="26"/>
          <w:szCs w:val="26"/>
        </w:rPr>
      </w:pPr>
      <w:r w:rsidRPr="00C1180A">
        <w:rPr>
          <w:rFonts w:eastAsiaTheme="minorEastAsia"/>
          <w:sz w:val="26"/>
          <w:szCs w:val="26"/>
        </w:rPr>
        <w:t xml:space="preserve">Is the utility currently assessing a “reconnection fee” to restore service?  If yes, how is the fee billed and/or collected? Will this fee apply to customers reconnected under the Commission’s Emergency Order that wish to pay any arrearage and stay connected?   </w:t>
      </w:r>
    </w:p>
    <w:p w14:paraId="5AF033B6" w14:textId="2300878D" w:rsidR="00990B97" w:rsidRPr="00C1180A" w:rsidRDefault="00990B97" w:rsidP="00C1180A">
      <w:pPr>
        <w:pStyle w:val="NormalWeb"/>
        <w:keepNext/>
        <w:spacing w:before="0" w:beforeAutospacing="0" w:after="0" w:afterAutospacing="0"/>
        <w:ind w:left="1440"/>
        <w:rPr>
          <w:bCs/>
          <w:sz w:val="26"/>
          <w:szCs w:val="26"/>
        </w:rPr>
      </w:pPr>
    </w:p>
    <w:p w14:paraId="4BFCBC03" w14:textId="77777777" w:rsidR="00990B97" w:rsidRPr="00C1180A" w:rsidRDefault="00990B97" w:rsidP="00990B97">
      <w:pPr>
        <w:rPr>
          <w:rFonts w:eastAsiaTheme="minorEastAsia"/>
          <w:sz w:val="26"/>
          <w:szCs w:val="26"/>
        </w:rPr>
      </w:pPr>
    </w:p>
    <w:p w14:paraId="39C59256" w14:textId="77777777" w:rsidR="00990B97" w:rsidRPr="00C1180A" w:rsidRDefault="00990B97" w:rsidP="00990B97">
      <w:pPr>
        <w:rPr>
          <w:rFonts w:eastAsiaTheme="minorEastAsia"/>
          <w:sz w:val="26"/>
          <w:szCs w:val="26"/>
          <w:highlight w:val="yellow"/>
        </w:rPr>
      </w:pPr>
      <w:r w:rsidRPr="00C1180A">
        <w:rPr>
          <w:rFonts w:eastAsiaTheme="minorEastAsia"/>
          <w:b/>
          <w:sz w:val="26"/>
          <w:szCs w:val="26"/>
          <w:u w:val="single"/>
        </w:rPr>
        <w:t>Universal Service Programs:</w:t>
      </w:r>
    </w:p>
    <w:p w14:paraId="6B8BBF83" w14:textId="77777777" w:rsidR="00990B97" w:rsidRPr="00C1180A" w:rsidRDefault="00990B97" w:rsidP="00990B97">
      <w:pPr>
        <w:pStyle w:val="ListParagraph"/>
        <w:ind w:left="0"/>
        <w:rPr>
          <w:rFonts w:eastAsiaTheme="minorEastAsia"/>
          <w:b/>
          <w:sz w:val="26"/>
          <w:szCs w:val="26"/>
          <w:u w:val="single"/>
        </w:rPr>
      </w:pPr>
    </w:p>
    <w:p w14:paraId="6B3EEF5C" w14:textId="77777777" w:rsidR="00990B97" w:rsidRPr="00C1180A" w:rsidRDefault="00990B97" w:rsidP="00990B97">
      <w:pPr>
        <w:pStyle w:val="ListParagraph"/>
        <w:numPr>
          <w:ilvl w:val="0"/>
          <w:numId w:val="15"/>
        </w:numPr>
        <w:rPr>
          <w:rFonts w:eastAsiaTheme="minorEastAsia"/>
          <w:sz w:val="26"/>
          <w:szCs w:val="26"/>
        </w:rPr>
      </w:pPr>
      <w:r w:rsidRPr="00C1180A">
        <w:rPr>
          <w:rFonts w:eastAsiaTheme="minorEastAsia"/>
          <w:sz w:val="26"/>
          <w:szCs w:val="26"/>
        </w:rPr>
        <w:t xml:space="preserve">Is the utility currently removing customers from CAP for non-payment or failure to recertify?  </w:t>
      </w:r>
    </w:p>
    <w:p w14:paraId="6871967A" w14:textId="77777777" w:rsidR="00990B97" w:rsidRPr="00C1180A" w:rsidRDefault="00990B97" w:rsidP="00990B97">
      <w:pPr>
        <w:rPr>
          <w:rFonts w:eastAsiaTheme="minorEastAsia"/>
          <w:sz w:val="26"/>
          <w:szCs w:val="26"/>
        </w:rPr>
      </w:pPr>
    </w:p>
    <w:p w14:paraId="1A7703FE" w14:textId="190C2D81" w:rsidR="00990B97" w:rsidRPr="00C1180A" w:rsidRDefault="00990B97" w:rsidP="00C1180A">
      <w:pPr>
        <w:pStyle w:val="ListParagraph"/>
        <w:numPr>
          <w:ilvl w:val="0"/>
          <w:numId w:val="15"/>
        </w:numPr>
        <w:rPr>
          <w:rFonts w:eastAsiaTheme="minorEastAsia"/>
          <w:sz w:val="26"/>
          <w:szCs w:val="26"/>
        </w:rPr>
      </w:pPr>
      <w:r w:rsidRPr="00C1180A">
        <w:rPr>
          <w:rFonts w:eastAsiaTheme="minorEastAsia"/>
          <w:sz w:val="26"/>
          <w:szCs w:val="26"/>
        </w:rPr>
        <w:t>What are the utility’s current Hardship Fund payment requirements to qualify low-income customers for grants (e.g., waiving payment history “good faith payment”, or CAP participation criteria) and have these requirements been revised due to the pandemic?</w:t>
      </w:r>
    </w:p>
    <w:p w14:paraId="62E0E144" w14:textId="32E93673" w:rsidR="00990B97" w:rsidRDefault="00990B97" w:rsidP="00990B97">
      <w:pPr>
        <w:rPr>
          <w:rFonts w:eastAsiaTheme="minorEastAsia"/>
          <w:sz w:val="26"/>
          <w:szCs w:val="26"/>
        </w:rPr>
      </w:pPr>
    </w:p>
    <w:p w14:paraId="37DAA515" w14:textId="77777777" w:rsidR="003260C7" w:rsidRPr="00C1180A" w:rsidRDefault="003260C7" w:rsidP="00990B97">
      <w:pPr>
        <w:rPr>
          <w:rFonts w:eastAsiaTheme="minorEastAsia"/>
          <w:sz w:val="26"/>
          <w:szCs w:val="26"/>
        </w:rPr>
      </w:pPr>
    </w:p>
    <w:p w14:paraId="682EDE2B" w14:textId="756F6D57" w:rsidR="00990B97" w:rsidRPr="00C1180A" w:rsidRDefault="00DA1AE3" w:rsidP="00990B97">
      <w:pPr>
        <w:rPr>
          <w:rFonts w:eastAsiaTheme="minorEastAsia"/>
          <w:b/>
          <w:sz w:val="26"/>
          <w:szCs w:val="26"/>
          <w:u w:val="single"/>
        </w:rPr>
      </w:pPr>
      <w:r w:rsidRPr="00C1180A">
        <w:rPr>
          <w:rFonts w:eastAsiaTheme="minorEastAsia"/>
          <w:b/>
          <w:sz w:val="26"/>
          <w:szCs w:val="26"/>
          <w:u w:val="single"/>
        </w:rPr>
        <w:t xml:space="preserve">Other </w:t>
      </w:r>
      <w:r w:rsidR="00990B97" w:rsidRPr="00C1180A">
        <w:rPr>
          <w:rFonts w:eastAsiaTheme="minorEastAsia"/>
          <w:b/>
          <w:sz w:val="26"/>
          <w:szCs w:val="26"/>
          <w:u w:val="single"/>
        </w:rPr>
        <w:t>Assistance Initiatives:</w:t>
      </w:r>
    </w:p>
    <w:p w14:paraId="690E0A1C" w14:textId="77777777" w:rsidR="00990B97" w:rsidRPr="00C1180A" w:rsidRDefault="00990B97" w:rsidP="00990B97">
      <w:pPr>
        <w:rPr>
          <w:rFonts w:eastAsiaTheme="minorEastAsia"/>
          <w:sz w:val="26"/>
          <w:szCs w:val="26"/>
        </w:rPr>
      </w:pPr>
    </w:p>
    <w:p w14:paraId="5AA6C2FD" w14:textId="5A918E87" w:rsidR="00990B97" w:rsidRPr="00C1180A" w:rsidRDefault="00990B97" w:rsidP="00990B97">
      <w:pPr>
        <w:pStyle w:val="ListParagraph"/>
        <w:numPr>
          <w:ilvl w:val="0"/>
          <w:numId w:val="14"/>
        </w:numPr>
        <w:rPr>
          <w:rFonts w:eastAsiaTheme="minorEastAsia"/>
          <w:sz w:val="26"/>
          <w:szCs w:val="26"/>
        </w:rPr>
      </w:pPr>
      <w:r w:rsidRPr="00C1180A">
        <w:rPr>
          <w:rFonts w:eastAsiaTheme="minorEastAsia"/>
          <w:sz w:val="26"/>
          <w:szCs w:val="26"/>
        </w:rPr>
        <w:t xml:space="preserve">Describe any policies/procedures the utility has updated to assist customers impacted by the pandemic that go beyond provisions in PUC </w:t>
      </w:r>
      <w:r w:rsidR="00620C11" w:rsidRPr="00C1180A">
        <w:rPr>
          <w:rFonts w:eastAsiaTheme="minorEastAsia"/>
          <w:sz w:val="26"/>
          <w:szCs w:val="26"/>
        </w:rPr>
        <w:t xml:space="preserve">policies or </w:t>
      </w:r>
      <w:r w:rsidRPr="00C1180A">
        <w:rPr>
          <w:rFonts w:eastAsiaTheme="minorEastAsia"/>
          <w:sz w:val="26"/>
          <w:szCs w:val="26"/>
        </w:rPr>
        <w:t>regulations.</w:t>
      </w:r>
    </w:p>
    <w:p w14:paraId="4A93568D" w14:textId="77777777" w:rsidR="00990B97" w:rsidRPr="00C1180A" w:rsidRDefault="00990B97" w:rsidP="00990B97">
      <w:pPr>
        <w:ind w:left="360"/>
        <w:rPr>
          <w:rFonts w:eastAsiaTheme="minorEastAsia"/>
          <w:sz w:val="26"/>
          <w:szCs w:val="26"/>
        </w:rPr>
      </w:pPr>
    </w:p>
    <w:p w14:paraId="116C359E" w14:textId="1D15B7EC" w:rsidR="00990B97" w:rsidRPr="00C1180A" w:rsidRDefault="00990B97" w:rsidP="00990B97">
      <w:pPr>
        <w:pStyle w:val="ListParagraph"/>
        <w:numPr>
          <w:ilvl w:val="0"/>
          <w:numId w:val="14"/>
        </w:numPr>
        <w:rPr>
          <w:rFonts w:eastAsiaTheme="minorEastAsia"/>
          <w:sz w:val="26"/>
          <w:szCs w:val="26"/>
        </w:rPr>
      </w:pPr>
      <w:r w:rsidRPr="00C1180A">
        <w:rPr>
          <w:rFonts w:eastAsiaTheme="minorEastAsia"/>
          <w:sz w:val="26"/>
          <w:szCs w:val="26"/>
        </w:rPr>
        <w:t>Describe any proposed or anticipated changes in programs/practices/policies to assist customers impacted by the pandemic after the Governor’s Emergency Proclamation and the PUC Emergency Order on Terminations expire or are lifted.</w:t>
      </w:r>
    </w:p>
    <w:p w14:paraId="2111BA3D" w14:textId="7C7D0EAE" w:rsidR="00285B0C" w:rsidRPr="00F446D5" w:rsidRDefault="00564180" w:rsidP="00EA12AC">
      <w:pPr>
        <w:ind w:firstLine="720"/>
        <w:rPr>
          <w:sz w:val="26"/>
          <w:szCs w:val="26"/>
        </w:rPr>
      </w:pPr>
      <w:r w:rsidRPr="00F446D5">
        <w:rPr>
          <w:sz w:val="26"/>
          <w:szCs w:val="26"/>
        </w:rPr>
        <w:lastRenderedPageBreak/>
        <w:t>Utilit</w:t>
      </w:r>
      <w:r w:rsidR="000E5A97">
        <w:rPr>
          <w:sz w:val="26"/>
          <w:szCs w:val="26"/>
        </w:rPr>
        <w:t xml:space="preserve">ies are directed to report this </w:t>
      </w:r>
      <w:r w:rsidRPr="00F446D5">
        <w:rPr>
          <w:sz w:val="26"/>
          <w:szCs w:val="26"/>
        </w:rPr>
        <w:t>information to</w:t>
      </w:r>
      <w:r w:rsidR="00B37C13">
        <w:rPr>
          <w:sz w:val="26"/>
          <w:szCs w:val="26"/>
        </w:rPr>
        <w:t xml:space="preserve"> </w:t>
      </w:r>
      <w:r w:rsidR="00D161FC">
        <w:rPr>
          <w:sz w:val="26"/>
          <w:szCs w:val="26"/>
        </w:rPr>
        <w:t xml:space="preserve">Sarah Dewey, </w:t>
      </w:r>
      <w:hyperlink r:id="rId12" w:history="1">
        <w:r w:rsidR="00D161FC" w:rsidRPr="007905CC">
          <w:rPr>
            <w:rStyle w:val="Hyperlink"/>
            <w:sz w:val="26"/>
            <w:szCs w:val="26"/>
          </w:rPr>
          <w:t>sdewey@pa.gov</w:t>
        </w:r>
      </w:hyperlink>
      <w:r w:rsidR="00D161FC">
        <w:rPr>
          <w:sz w:val="26"/>
          <w:szCs w:val="26"/>
        </w:rPr>
        <w:t xml:space="preserve"> </w:t>
      </w:r>
      <w:r w:rsidR="005203F7">
        <w:rPr>
          <w:sz w:val="26"/>
          <w:szCs w:val="26"/>
        </w:rPr>
        <w:t>in the Commission’s Bureau of Consumer Services (BCS)</w:t>
      </w:r>
      <w:r w:rsidR="00C43AA2">
        <w:rPr>
          <w:sz w:val="26"/>
          <w:szCs w:val="26"/>
        </w:rPr>
        <w:t>,</w:t>
      </w:r>
      <w:r w:rsidR="005203F7">
        <w:rPr>
          <w:sz w:val="26"/>
          <w:szCs w:val="26"/>
        </w:rPr>
        <w:t xml:space="preserve"> </w:t>
      </w:r>
      <w:r w:rsidR="00C43AA2">
        <w:rPr>
          <w:sz w:val="26"/>
          <w:szCs w:val="26"/>
        </w:rPr>
        <w:t xml:space="preserve">detailing </w:t>
      </w:r>
      <w:r w:rsidR="00D615DA">
        <w:rPr>
          <w:sz w:val="26"/>
          <w:szCs w:val="26"/>
        </w:rPr>
        <w:t xml:space="preserve">the efforts already in place and thereafter </w:t>
      </w:r>
      <w:r w:rsidRPr="00F446D5">
        <w:rPr>
          <w:sz w:val="26"/>
          <w:szCs w:val="26"/>
        </w:rPr>
        <w:t>when</w:t>
      </w:r>
      <w:r w:rsidR="00E5333F">
        <w:rPr>
          <w:sz w:val="26"/>
          <w:szCs w:val="26"/>
        </w:rPr>
        <w:t xml:space="preserve"> further</w:t>
      </w:r>
      <w:r w:rsidRPr="00F446D5">
        <w:rPr>
          <w:sz w:val="26"/>
          <w:szCs w:val="26"/>
        </w:rPr>
        <w:t xml:space="preserve"> changes </w:t>
      </w:r>
      <w:r w:rsidR="00280CA3">
        <w:rPr>
          <w:sz w:val="26"/>
          <w:szCs w:val="26"/>
        </w:rPr>
        <w:t>by</w:t>
      </w:r>
      <w:r w:rsidRPr="00F446D5">
        <w:rPr>
          <w:sz w:val="26"/>
          <w:szCs w:val="26"/>
        </w:rPr>
        <w:t xml:space="preserve"> the utilities are implemented</w:t>
      </w:r>
      <w:r w:rsidR="001B0A63" w:rsidRPr="00F446D5">
        <w:rPr>
          <w:sz w:val="26"/>
          <w:szCs w:val="26"/>
        </w:rPr>
        <w:t xml:space="preserve">. </w:t>
      </w:r>
      <w:r w:rsidRPr="00F446D5">
        <w:rPr>
          <w:sz w:val="26"/>
          <w:szCs w:val="26"/>
        </w:rPr>
        <w:t xml:space="preserve"> </w:t>
      </w:r>
    </w:p>
    <w:p w14:paraId="40226F08" w14:textId="77777777" w:rsidR="00EA12AC" w:rsidRPr="00F446D5" w:rsidRDefault="00EA12AC" w:rsidP="00EA12AC">
      <w:pPr>
        <w:ind w:firstLine="720"/>
        <w:rPr>
          <w:sz w:val="26"/>
          <w:szCs w:val="26"/>
        </w:rPr>
      </w:pPr>
    </w:p>
    <w:p w14:paraId="44907035" w14:textId="77777777" w:rsidR="00776334" w:rsidRPr="00EA12AC" w:rsidRDefault="00776334" w:rsidP="00EA12AC">
      <w:pPr>
        <w:rPr>
          <w:sz w:val="26"/>
          <w:szCs w:val="26"/>
        </w:rPr>
      </w:pPr>
    </w:p>
    <w:p w14:paraId="4D322D2B" w14:textId="70BE563C" w:rsidR="00564180" w:rsidRPr="00A96368" w:rsidRDefault="00564180" w:rsidP="00A96368">
      <w:pPr>
        <w:pStyle w:val="NormalWeb"/>
        <w:keepNext/>
        <w:numPr>
          <w:ilvl w:val="0"/>
          <w:numId w:val="6"/>
        </w:numPr>
        <w:spacing w:before="0" w:beforeAutospacing="0" w:after="0" w:afterAutospacing="0"/>
        <w:rPr>
          <w:b/>
          <w:bCs/>
          <w:sz w:val="26"/>
          <w:szCs w:val="26"/>
        </w:rPr>
      </w:pPr>
      <w:r w:rsidRPr="00767AAF">
        <w:rPr>
          <w:b/>
          <w:sz w:val="26"/>
          <w:szCs w:val="26"/>
        </w:rPr>
        <w:t>Consumer Education and Outreach</w:t>
      </w:r>
    </w:p>
    <w:p w14:paraId="23267196" w14:textId="77777777" w:rsidR="00564180" w:rsidRPr="00767AAF" w:rsidRDefault="00564180" w:rsidP="00776334">
      <w:pPr>
        <w:pStyle w:val="PlainText"/>
        <w:keepNext/>
        <w:rPr>
          <w:rFonts w:ascii="Times New Roman" w:hAnsi="Times New Roman" w:cs="Times New Roman"/>
          <w:sz w:val="26"/>
          <w:szCs w:val="26"/>
        </w:rPr>
      </w:pPr>
    </w:p>
    <w:p w14:paraId="63C565B0" w14:textId="6545D551" w:rsidR="0042712E" w:rsidRPr="009335CE" w:rsidRDefault="00564180" w:rsidP="009335CE">
      <w:pPr>
        <w:pStyle w:val="PlainText"/>
        <w:ind w:firstLine="720"/>
        <w:rPr>
          <w:rFonts w:ascii="Times New Roman" w:hAnsi="Times New Roman" w:cs="Times New Roman"/>
          <w:sz w:val="26"/>
          <w:szCs w:val="26"/>
        </w:rPr>
      </w:pPr>
      <w:r w:rsidRPr="00C62EDE">
        <w:rPr>
          <w:rFonts w:ascii="Times New Roman" w:hAnsi="Times New Roman" w:cs="Times New Roman"/>
          <w:sz w:val="26"/>
          <w:szCs w:val="26"/>
        </w:rPr>
        <w:t xml:space="preserve">The Commission is specifically interested </w:t>
      </w:r>
      <w:r w:rsidR="003A0CB3">
        <w:rPr>
          <w:rFonts w:ascii="Times New Roman" w:hAnsi="Times New Roman" w:cs="Times New Roman"/>
          <w:sz w:val="26"/>
          <w:szCs w:val="26"/>
        </w:rPr>
        <w:t xml:space="preserve">in </w:t>
      </w:r>
      <w:r w:rsidR="00D60637">
        <w:rPr>
          <w:rFonts w:ascii="Times New Roman" w:hAnsi="Times New Roman" w:cs="Times New Roman"/>
          <w:sz w:val="26"/>
          <w:szCs w:val="26"/>
        </w:rPr>
        <w:t xml:space="preserve">how utilities are </w:t>
      </w:r>
      <w:r w:rsidR="009F4686">
        <w:rPr>
          <w:rFonts w:ascii="Times New Roman" w:hAnsi="Times New Roman" w:cs="Times New Roman"/>
          <w:sz w:val="26"/>
          <w:szCs w:val="26"/>
        </w:rPr>
        <w:t xml:space="preserve">informing </w:t>
      </w:r>
      <w:r w:rsidR="00107414">
        <w:rPr>
          <w:rFonts w:ascii="Times New Roman" w:hAnsi="Times New Roman" w:cs="Times New Roman"/>
          <w:sz w:val="26"/>
          <w:szCs w:val="26"/>
        </w:rPr>
        <w:t>customers of their rights and responsibilities as ratepayers</w:t>
      </w:r>
      <w:r w:rsidR="00D60637">
        <w:rPr>
          <w:rFonts w:ascii="Times New Roman" w:hAnsi="Times New Roman" w:cs="Times New Roman"/>
          <w:sz w:val="26"/>
          <w:szCs w:val="26"/>
        </w:rPr>
        <w:t xml:space="preserve"> during the COVID-19 </w:t>
      </w:r>
      <w:r w:rsidR="007A4B0B">
        <w:rPr>
          <w:rFonts w:ascii="Times New Roman" w:hAnsi="Times New Roman" w:cs="Times New Roman"/>
          <w:sz w:val="26"/>
          <w:szCs w:val="26"/>
        </w:rPr>
        <w:t>pandemic</w:t>
      </w:r>
      <w:r w:rsidR="00D60637">
        <w:rPr>
          <w:rFonts w:ascii="Times New Roman" w:hAnsi="Times New Roman" w:cs="Times New Roman"/>
          <w:sz w:val="26"/>
          <w:szCs w:val="26"/>
        </w:rPr>
        <w:t xml:space="preserve"> and in </w:t>
      </w:r>
      <w:r w:rsidRPr="1EA7E54D">
        <w:rPr>
          <w:rFonts w:ascii="Times New Roman" w:hAnsi="Times New Roman" w:cs="Times New Roman"/>
          <w:sz w:val="26"/>
          <w:szCs w:val="26"/>
        </w:rPr>
        <w:t>determin</w:t>
      </w:r>
      <w:r w:rsidR="00D60637" w:rsidRPr="1EA7E54D">
        <w:rPr>
          <w:rFonts w:ascii="Times New Roman" w:hAnsi="Times New Roman" w:cs="Times New Roman"/>
          <w:sz w:val="26"/>
          <w:szCs w:val="26"/>
        </w:rPr>
        <w:t>ing</w:t>
      </w:r>
      <w:r w:rsidRPr="1EA7E54D">
        <w:rPr>
          <w:rFonts w:ascii="Times New Roman" w:hAnsi="Times New Roman" w:cs="Times New Roman"/>
          <w:sz w:val="26"/>
          <w:szCs w:val="26"/>
        </w:rPr>
        <w:t xml:space="preserve"> whether any gaps exist </w:t>
      </w:r>
      <w:r w:rsidR="00776334">
        <w:rPr>
          <w:rFonts w:ascii="Times New Roman" w:hAnsi="Times New Roman" w:cs="Times New Roman"/>
          <w:sz w:val="26"/>
          <w:szCs w:val="26"/>
        </w:rPr>
        <w:t xml:space="preserve">in consumer education and </w:t>
      </w:r>
      <w:r w:rsidRPr="1EA7E54D">
        <w:rPr>
          <w:rFonts w:ascii="Times New Roman" w:hAnsi="Times New Roman" w:cs="Times New Roman"/>
          <w:sz w:val="26"/>
          <w:szCs w:val="26"/>
        </w:rPr>
        <w:t xml:space="preserve">outreach </w:t>
      </w:r>
      <w:r w:rsidR="00776334">
        <w:rPr>
          <w:rFonts w:ascii="Times New Roman" w:hAnsi="Times New Roman" w:cs="Times New Roman"/>
          <w:sz w:val="26"/>
          <w:szCs w:val="26"/>
        </w:rPr>
        <w:t>efforts</w:t>
      </w:r>
      <w:r w:rsidR="00D60637" w:rsidRPr="1EA7E54D">
        <w:rPr>
          <w:rFonts w:ascii="Times New Roman" w:hAnsi="Times New Roman" w:cs="Times New Roman"/>
          <w:sz w:val="26"/>
          <w:szCs w:val="26"/>
        </w:rPr>
        <w:t xml:space="preserve">.  </w:t>
      </w:r>
      <w:r w:rsidR="009554A1">
        <w:rPr>
          <w:rFonts w:ascii="Times New Roman" w:hAnsi="Times New Roman" w:cs="Times New Roman"/>
          <w:sz w:val="26"/>
          <w:szCs w:val="26"/>
        </w:rPr>
        <w:t>T</w:t>
      </w:r>
      <w:r w:rsidR="0042712E" w:rsidRPr="009335CE">
        <w:rPr>
          <w:rFonts w:ascii="Times New Roman" w:hAnsi="Times New Roman" w:cs="Times New Roman"/>
          <w:sz w:val="26"/>
          <w:szCs w:val="26"/>
        </w:rPr>
        <w:t xml:space="preserve">he Commission </w:t>
      </w:r>
      <w:r w:rsidR="001878AF" w:rsidRPr="6994FD28">
        <w:rPr>
          <w:rFonts w:ascii="Times New Roman" w:hAnsi="Times New Roman" w:cs="Times New Roman"/>
          <w:sz w:val="26"/>
          <w:szCs w:val="26"/>
        </w:rPr>
        <w:t>directs</w:t>
      </w:r>
      <w:r w:rsidR="0042712E" w:rsidRPr="009335CE">
        <w:rPr>
          <w:rFonts w:ascii="Times New Roman" w:hAnsi="Times New Roman" w:cs="Times New Roman"/>
          <w:sz w:val="26"/>
          <w:szCs w:val="26"/>
        </w:rPr>
        <w:t xml:space="preserve"> </w:t>
      </w:r>
      <w:r w:rsidR="00986528">
        <w:rPr>
          <w:rFonts w:ascii="Times New Roman" w:hAnsi="Times New Roman" w:cs="Times New Roman"/>
          <w:sz w:val="26"/>
          <w:szCs w:val="26"/>
        </w:rPr>
        <w:t>a</w:t>
      </w:r>
      <w:r w:rsidR="00986528" w:rsidRPr="6994FD28">
        <w:rPr>
          <w:rFonts w:ascii="Times New Roman" w:hAnsi="Times New Roman" w:cs="Times New Roman"/>
          <w:sz w:val="26"/>
          <w:szCs w:val="26"/>
        </w:rPr>
        <w:t xml:space="preserve">ll jurisdictional electric, natural gas, water, wastewater, and telecommunications </w:t>
      </w:r>
      <w:r w:rsidR="0042712E" w:rsidRPr="009335CE">
        <w:rPr>
          <w:rFonts w:ascii="Times New Roman" w:hAnsi="Times New Roman" w:cs="Times New Roman"/>
          <w:sz w:val="26"/>
          <w:szCs w:val="26"/>
        </w:rPr>
        <w:t xml:space="preserve">utilities </w:t>
      </w:r>
      <w:r w:rsidR="009C10AF">
        <w:rPr>
          <w:rFonts w:ascii="Times New Roman" w:hAnsi="Times New Roman" w:cs="Times New Roman"/>
          <w:sz w:val="26"/>
          <w:szCs w:val="26"/>
        </w:rPr>
        <w:t xml:space="preserve">to </w:t>
      </w:r>
      <w:r w:rsidR="0042712E" w:rsidRPr="009335CE">
        <w:rPr>
          <w:rFonts w:ascii="Times New Roman" w:hAnsi="Times New Roman" w:cs="Times New Roman"/>
          <w:sz w:val="26"/>
          <w:szCs w:val="26"/>
        </w:rPr>
        <w:t xml:space="preserve">submit </w:t>
      </w:r>
      <w:r w:rsidR="000E5037">
        <w:rPr>
          <w:rFonts w:ascii="Times New Roman" w:hAnsi="Times New Roman" w:cs="Times New Roman"/>
          <w:sz w:val="26"/>
          <w:szCs w:val="26"/>
        </w:rPr>
        <w:t xml:space="preserve">to </w:t>
      </w:r>
      <w:r w:rsidR="00D60637">
        <w:rPr>
          <w:rFonts w:ascii="Times New Roman" w:hAnsi="Times New Roman" w:cs="Times New Roman"/>
          <w:sz w:val="26"/>
          <w:szCs w:val="26"/>
        </w:rPr>
        <w:t>Tom</w:t>
      </w:r>
      <w:r w:rsidR="00FE503E">
        <w:rPr>
          <w:rFonts w:ascii="Times New Roman" w:hAnsi="Times New Roman" w:cs="Times New Roman"/>
          <w:sz w:val="26"/>
          <w:szCs w:val="26"/>
        </w:rPr>
        <w:t> </w:t>
      </w:r>
      <w:r w:rsidR="00D60637">
        <w:rPr>
          <w:rFonts w:ascii="Times New Roman" w:hAnsi="Times New Roman" w:cs="Times New Roman"/>
          <w:sz w:val="26"/>
          <w:szCs w:val="26"/>
        </w:rPr>
        <w:t xml:space="preserve">Charles, </w:t>
      </w:r>
      <w:hyperlink r:id="rId13" w:history="1">
        <w:r w:rsidR="00D60637" w:rsidRPr="00D65206">
          <w:rPr>
            <w:rStyle w:val="Hyperlink"/>
            <w:rFonts w:ascii="Times New Roman" w:hAnsi="Times New Roman" w:cs="Times New Roman"/>
            <w:sz w:val="26"/>
            <w:szCs w:val="26"/>
          </w:rPr>
          <w:t>thcharles@pa.gov</w:t>
        </w:r>
      </w:hyperlink>
      <w:r w:rsidR="0042712E" w:rsidRPr="009335CE">
        <w:rPr>
          <w:rFonts w:ascii="Times New Roman" w:hAnsi="Times New Roman" w:cs="Times New Roman"/>
          <w:sz w:val="26"/>
          <w:szCs w:val="26"/>
        </w:rPr>
        <w:t xml:space="preserve">, </w:t>
      </w:r>
      <w:r w:rsidR="00D60637">
        <w:rPr>
          <w:rFonts w:ascii="Times New Roman" w:hAnsi="Times New Roman" w:cs="Times New Roman"/>
          <w:sz w:val="26"/>
          <w:szCs w:val="26"/>
        </w:rPr>
        <w:t>in the Commission’s Office</w:t>
      </w:r>
      <w:r w:rsidR="100F1AB6" w:rsidRPr="1718F44F">
        <w:rPr>
          <w:rFonts w:ascii="Times New Roman" w:hAnsi="Times New Roman" w:cs="Times New Roman"/>
          <w:sz w:val="26"/>
          <w:szCs w:val="26"/>
        </w:rPr>
        <w:t xml:space="preserve"> of Communications, </w:t>
      </w:r>
      <w:r w:rsidR="0042712E" w:rsidRPr="009335CE" w:rsidDel="00B152F9">
        <w:rPr>
          <w:rFonts w:ascii="Times New Roman" w:hAnsi="Times New Roman" w:cs="Times New Roman"/>
          <w:sz w:val="26"/>
          <w:szCs w:val="26"/>
        </w:rPr>
        <w:t xml:space="preserve">the following information, </w:t>
      </w:r>
      <w:r w:rsidR="0042712E" w:rsidRPr="009335CE">
        <w:rPr>
          <w:rFonts w:ascii="Times New Roman" w:hAnsi="Times New Roman" w:cs="Times New Roman"/>
          <w:sz w:val="26"/>
          <w:szCs w:val="26"/>
        </w:rPr>
        <w:t xml:space="preserve">if applicable, </w:t>
      </w:r>
      <w:r w:rsidR="00673D94">
        <w:rPr>
          <w:rFonts w:ascii="Times New Roman" w:hAnsi="Times New Roman" w:cs="Times New Roman"/>
          <w:sz w:val="26"/>
          <w:szCs w:val="26"/>
        </w:rPr>
        <w:t xml:space="preserve">regarding </w:t>
      </w:r>
      <w:r w:rsidR="00673D94" w:rsidRPr="009335CE">
        <w:rPr>
          <w:rFonts w:ascii="Times New Roman" w:hAnsi="Times New Roman" w:cs="Times New Roman"/>
          <w:sz w:val="26"/>
          <w:szCs w:val="26"/>
        </w:rPr>
        <w:t>consumer</w:t>
      </w:r>
      <w:r w:rsidR="00673D94">
        <w:rPr>
          <w:rFonts w:ascii="Times New Roman" w:hAnsi="Times New Roman" w:cs="Times New Roman"/>
          <w:sz w:val="26"/>
          <w:szCs w:val="26"/>
        </w:rPr>
        <w:t xml:space="preserve"> </w:t>
      </w:r>
      <w:r w:rsidR="00673D94" w:rsidRPr="009335CE">
        <w:rPr>
          <w:rFonts w:ascii="Times New Roman" w:hAnsi="Times New Roman" w:cs="Times New Roman"/>
          <w:sz w:val="26"/>
          <w:szCs w:val="26"/>
        </w:rPr>
        <w:t xml:space="preserve">education and outreach </w:t>
      </w:r>
      <w:r w:rsidR="00591D01">
        <w:rPr>
          <w:rFonts w:ascii="Times New Roman" w:hAnsi="Times New Roman" w:cs="Times New Roman"/>
          <w:sz w:val="26"/>
          <w:szCs w:val="26"/>
        </w:rPr>
        <w:t>strategies</w:t>
      </w:r>
      <w:r w:rsidR="00673D94" w:rsidRPr="009335CE">
        <w:rPr>
          <w:rFonts w:ascii="Times New Roman" w:hAnsi="Times New Roman" w:cs="Times New Roman"/>
          <w:sz w:val="26"/>
          <w:szCs w:val="26"/>
        </w:rPr>
        <w:t xml:space="preserve"> </w:t>
      </w:r>
      <w:r w:rsidR="0042712E" w:rsidRPr="009335CE">
        <w:rPr>
          <w:rFonts w:ascii="Times New Roman" w:hAnsi="Times New Roman" w:cs="Times New Roman"/>
          <w:sz w:val="26"/>
          <w:szCs w:val="26"/>
        </w:rPr>
        <w:t xml:space="preserve">related to </w:t>
      </w:r>
      <w:r w:rsidR="00D60637">
        <w:rPr>
          <w:rFonts w:ascii="Times New Roman" w:hAnsi="Times New Roman" w:cs="Times New Roman"/>
          <w:sz w:val="26"/>
          <w:szCs w:val="26"/>
        </w:rPr>
        <w:t xml:space="preserve">the </w:t>
      </w:r>
      <w:r w:rsidR="0042712E" w:rsidRPr="009335CE">
        <w:rPr>
          <w:rFonts w:ascii="Times New Roman" w:hAnsi="Times New Roman" w:cs="Times New Roman"/>
          <w:sz w:val="26"/>
          <w:szCs w:val="26"/>
        </w:rPr>
        <w:t xml:space="preserve">COVID-19 </w:t>
      </w:r>
      <w:r w:rsidR="00EA58D1" w:rsidRPr="6994FD28">
        <w:rPr>
          <w:rFonts w:ascii="Times New Roman" w:hAnsi="Times New Roman" w:cs="Times New Roman"/>
          <w:sz w:val="26"/>
          <w:szCs w:val="26"/>
        </w:rPr>
        <w:t>pandemic</w:t>
      </w:r>
      <w:r w:rsidR="0042712E" w:rsidRPr="009335CE">
        <w:rPr>
          <w:rFonts w:ascii="Times New Roman" w:hAnsi="Times New Roman" w:cs="Times New Roman"/>
          <w:sz w:val="26"/>
          <w:szCs w:val="26"/>
        </w:rPr>
        <w:t xml:space="preserve"> and </w:t>
      </w:r>
      <w:r w:rsidR="00040916">
        <w:rPr>
          <w:rFonts w:ascii="Times New Roman" w:hAnsi="Times New Roman" w:cs="Times New Roman"/>
          <w:sz w:val="26"/>
          <w:szCs w:val="26"/>
        </w:rPr>
        <w:t xml:space="preserve">the ensuing </w:t>
      </w:r>
      <w:r w:rsidR="0042712E" w:rsidRPr="009335CE">
        <w:rPr>
          <w:rFonts w:ascii="Times New Roman" w:hAnsi="Times New Roman" w:cs="Times New Roman"/>
          <w:sz w:val="26"/>
          <w:szCs w:val="26"/>
        </w:rPr>
        <w:t xml:space="preserve">recovery </w:t>
      </w:r>
      <w:r w:rsidR="00EA58D1">
        <w:rPr>
          <w:rFonts w:ascii="Times New Roman" w:hAnsi="Times New Roman" w:cs="Times New Roman"/>
          <w:sz w:val="26"/>
          <w:szCs w:val="26"/>
        </w:rPr>
        <w:t>period</w:t>
      </w:r>
      <w:r w:rsidR="00A92150">
        <w:rPr>
          <w:rFonts w:ascii="Times New Roman" w:hAnsi="Times New Roman" w:cs="Times New Roman"/>
          <w:sz w:val="26"/>
          <w:szCs w:val="26"/>
        </w:rPr>
        <w:t xml:space="preserve">.  </w:t>
      </w:r>
    </w:p>
    <w:p w14:paraId="315AF911" w14:textId="77777777" w:rsidR="00564180" w:rsidRPr="00767AAF" w:rsidRDefault="00564180" w:rsidP="00564180">
      <w:pPr>
        <w:pStyle w:val="PlainText"/>
        <w:rPr>
          <w:rFonts w:ascii="Times New Roman" w:hAnsi="Times New Roman" w:cs="Times New Roman"/>
          <w:sz w:val="26"/>
          <w:szCs w:val="26"/>
        </w:rPr>
      </w:pPr>
    </w:p>
    <w:p w14:paraId="0A11C13E" w14:textId="471EB41D" w:rsidR="00564180" w:rsidRPr="00767AAF" w:rsidRDefault="00564180" w:rsidP="00564180">
      <w:pPr>
        <w:pStyle w:val="PlainText"/>
        <w:numPr>
          <w:ilvl w:val="0"/>
          <w:numId w:val="11"/>
        </w:numPr>
        <w:rPr>
          <w:rFonts w:ascii="Times New Roman" w:hAnsi="Times New Roman" w:cs="Times New Roman"/>
          <w:sz w:val="26"/>
          <w:szCs w:val="26"/>
        </w:rPr>
      </w:pPr>
      <w:r w:rsidRPr="00767AAF">
        <w:rPr>
          <w:rFonts w:ascii="Times New Roman" w:hAnsi="Times New Roman" w:cs="Times New Roman"/>
          <w:sz w:val="26"/>
          <w:szCs w:val="26"/>
          <w:lang w:val="en"/>
        </w:rPr>
        <w:t xml:space="preserve">Descriptions and/or examples of how </w:t>
      </w:r>
      <w:r w:rsidRPr="6994FD28">
        <w:rPr>
          <w:rFonts w:ascii="Times New Roman" w:hAnsi="Times New Roman" w:cs="Times New Roman"/>
          <w:sz w:val="26"/>
          <w:szCs w:val="26"/>
          <w:lang w:val="en"/>
        </w:rPr>
        <w:t>the</w:t>
      </w:r>
      <w:r w:rsidRPr="00767AAF">
        <w:rPr>
          <w:rFonts w:ascii="Times New Roman" w:hAnsi="Times New Roman" w:cs="Times New Roman"/>
          <w:sz w:val="26"/>
          <w:szCs w:val="26"/>
          <w:lang w:val="en"/>
        </w:rPr>
        <w:t xml:space="preserve"> </w:t>
      </w:r>
      <w:r w:rsidR="00BA4B61">
        <w:rPr>
          <w:rFonts w:ascii="Times New Roman" w:hAnsi="Times New Roman" w:cs="Times New Roman"/>
          <w:sz w:val="26"/>
          <w:szCs w:val="26"/>
          <w:lang w:val="en"/>
        </w:rPr>
        <w:t>utilities</w:t>
      </w:r>
      <w:r w:rsidRPr="00767AAF">
        <w:rPr>
          <w:rFonts w:ascii="Times New Roman" w:hAnsi="Times New Roman" w:cs="Times New Roman"/>
          <w:sz w:val="26"/>
          <w:szCs w:val="26"/>
          <w:lang w:val="en"/>
        </w:rPr>
        <w:t xml:space="preserve"> are educating their customers about their rights and responsibilities, assistance programs</w:t>
      </w:r>
      <w:r w:rsidR="00513EA6">
        <w:rPr>
          <w:rFonts w:ascii="Times New Roman" w:hAnsi="Times New Roman" w:cs="Times New Roman"/>
          <w:sz w:val="26"/>
          <w:szCs w:val="26"/>
          <w:lang w:val="en"/>
        </w:rPr>
        <w:t>,</w:t>
      </w:r>
      <w:r w:rsidRPr="00767AAF">
        <w:rPr>
          <w:rFonts w:ascii="Times New Roman" w:hAnsi="Times New Roman" w:cs="Times New Roman"/>
          <w:sz w:val="26"/>
          <w:szCs w:val="26"/>
          <w:lang w:val="en"/>
        </w:rPr>
        <w:t xml:space="preserve"> </w:t>
      </w:r>
      <w:r w:rsidR="009554A1">
        <w:rPr>
          <w:rFonts w:ascii="Times New Roman" w:hAnsi="Times New Roman" w:cs="Times New Roman"/>
          <w:sz w:val="26"/>
          <w:szCs w:val="26"/>
          <w:lang w:val="en"/>
        </w:rPr>
        <w:t xml:space="preserve">energy efficiency and conservation, </w:t>
      </w:r>
      <w:r w:rsidRPr="00767AAF">
        <w:rPr>
          <w:rFonts w:ascii="Times New Roman" w:hAnsi="Times New Roman" w:cs="Times New Roman"/>
          <w:sz w:val="26"/>
          <w:szCs w:val="26"/>
          <w:lang w:val="en"/>
        </w:rPr>
        <w:t>and/or COVID-19 recovery.</w:t>
      </w:r>
    </w:p>
    <w:p w14:paraId="662F269C" w14:textId="7FF095B2" w:rsidR="00564180" w:rsidRPr="00767AAF" w:rsidRDefault="00564180" w:rsidP="00564180">
      <w:pPr>
        <w:pStyle w:val="PlainText"/>
        <w:ind w:left="720"/>
        <w:rPr>
          <w:rFonts w:ascii="Times New Roman" w:hAnsi="Times New Roman" w:cs="Times New Roman"/>
          <w:sz w:val="26"/>
          <w:szCs w:val="26"/>
        </w:rPr>
      </w:pPr>
    </w:p>
    <w:p w14:paraId="25ED3DD8" w14:textId="5477546D" w:rsidR="00564180" w:rsidRPr="00767AAF" w:rsidRDefault="00564180" w:rsidP="00564180">
      <w:pPr>
        <w:pStyle w:val="PlainText"/>
        <w:numPr>
          <w:ilvl w:val="0"/>
          <w:numId w:val="11"/>
        </w:numPr>
        <w:rPr>
          <w:rFonts w:ascii="Times New Roman" w:hAnsi="Times New Roman" w:cs="Times New Roman"/>
          <w:sz w:val="26"/>
          <w:szCs w:val="26"/>
        </w:rPr>
      </w:pPr>
      <w:r w:rsidRPr="00767AAF">
        <w:rPr>
          <w:rFonts w:ascii="Times New Roman" w:hAnsi="Times New Roman" w:cs="Times New Roman"/>
          <w:sz w:val="26"/>
          <w:szCs w:val="26"/>
        </w:rPr>
        <w:t xml:space="preserve">Efforts to reach all utility consumers with </w:t>
      </w:r>
      <w:r w:rsidR="002E6C2D">
        <w:rPr>
          <w:rFonts w:ascii="Times New Roman" w:hAnsi="Times New Roman" w:cs="Times New Roman"/>
          <w:sz w:val="26"/>
          <w:szCs w:val="26"/>
        </w:rPr>
        <w:t xml:space="preserve">information about </w:t>
      </w:r>
      <w:r w:rsidRPr="00767AAF">
        <w:rPr>
          <w:rFonts w:ascii="Times New Roman" w:hAnsi="Times New Roman" w:cs="Times New Roman"/>
          <w:sz w:val="26"/>
          <w:szCs w:val="26"/>
        </w:rPr>
        <w:t>income-qualif</w:t>
      </w:r>
      <w:r w:rsidR="000638B3">
        <w:rPr>
          <w:rFonts w:ascii="Times New Roman" w:hAnsi="Times New Roman" w:cs="Times New Roman"/>
          <w:sz w:val="26"/>
          <w:szCs w:val="26"/>
        </w:rPr>
        <w:t xml:space="preserve">ied </w:t>
      </w:r>
      <w:r w:rsidRPr="00767AAF">
        <w:rPr>
          <w:rFonts w:ascii="Times New Roman" w:hAnsi="Times New Roman" w:cs="Times New Roman"/>
          <w:sz w:val="26"/>
          <w:szCs w:val="26"/>
        </w:rPr>
        <w:t xml:space="preserve">programs and resources and </w:t>
      </w:r>
      <w:r w:rsidR="0008609C">
        <w:rPr>
          <w:rFonts w:ascii="Times New Roman" w:hAnsi="Times New Roman" w:cs="Times New Roman"/>
          <w:sz w:val="26"/>
          <w:szCs w:val="26"/>
        </w:rPr>
        <w:t xml:space="preserve">about </w:t>
      </w:r>
      <w:r w:rsidRPr="00767AAF">
        <w:rPr>
          <w:rFonts w:ascii="Times New Roman" w:hAnsi="Times New Roman" w:cs="Times New Roman"/>
          <w:sz w:val="26"/>
          <w:szCs w:val="26"/>
        </w:rPr>
        <w:t>non-income-</w:t>
      </w:r>
      <w:r w:rsidRPr="6994FD28">
        <w:rPr>
          <w:rFonts w:ascii="Times New Roman" w:hAnsi="Times New Roman" w:cs="Times New Roman"/>
          <w:sz w:val="26"/>
          <w:szCs w:val="26"/>
        </w:rPr>
        <w:t>qualifi</w:t>
      </w:r>
      <w:r w:rsidR="00AC484F" w:rsidRPr="6994FD28">
        <w:rPr>
          <w:rFonts w:ascii="Times New Roman" w:hAnsi="Times New Roman" w:cs="Times New Roman"/>
          <w:sz w:val="26"/>
          <w:szCs w:val="26"/>
        </w:rPr>
        <w:t>ed</w:t>
      </w:r>
      <w:r w:rsidRPr="00767AAF">
        <w:rPr>
          <w:rFonts w:ascii="Times New Roman" w:hAnsi="Times New Roman" w:cs="Times New Roman"/>
          <w:sz w:val="26"/>
          <w:szCs w:val="26"/>
        </w:rPr>
        <w:t xml:space="preserve"> educational services, tools</w:t>
      </w:r>
      <w:r w:rsidR="003151CF">
        <w:rPr>
          <w:rFonts w:ascii="Times New Roman" w:hAnsi="Times New Roman" w:cs="Times New Roman"/>
          <w:sz w:val="26"/>
          <w:szCs w:val="26"/>
        </w:rPr>
        <w:t>,</w:t>
      </w:r>
      <w:r w:rsidRPr="00767AAF">
        <w:rPr>
          <w:rFonts w:ascii="Times New Roman" w:hAnsi="Times New Roman" w:cs="Times New Roman"/>
          <w:sz w:val="26"/>
          <w:szCs w:val="26"/>
        </w:rPr>
        <w:t xml:space="preserve"> and resources.</w:t>
      </w:r>
    </w:p>
    <w:p w14:paraId="196A6176" w14:textId="77777777" w:rsidR="00564180" w:rsidRPr="00767AAF" w:rsidRDefault="00564180" w:rsidP="00564180">
      <w:pPr>
        <w:pStyle w:val="PlainText"/>
        <w:ind w:left="720"/>
        <w:rPr>
          <w:rFonts w:ascii="Times New Roman" w:hAnsi="Times New Roman" w:cs="Times New Roman"/>
          <w:sz w:val="26"/>
          <w:szCs w:val="26"/>
        </w:rPr>
      </w:pPr>
    </w:p>
    <w:p w14:paraId="2129A51D" w14:textId="4D9AE52D" w:rsidR="00564180" w:rsidRPr="00767AAF" w:rsidRDefault="00564180" w:rsidP="00564180">
      <w:pPr>
        <w:pStyle w:val="PlainText"/>
        <w:numPr>
          <w:ilvl w:val="0"/>
          <w:numId w:val="11"/>
        </w:numPr>
        <w:rPr>
          <w:rFonts w:ascii="Times New Roman" w:hAnsi="Times New Roman" w:cs="Times New Roman"/>
          <w:sz w:val="26"/>
          <w:szCs w:val="26"/>
        </w:rPr>
      </w:pPr>
      <w:r w:rsidRPr="00767AAF">
        <w:rPr>
          <w:rFonts w:ascii="Times New Roman" w:hAnsi="Times New Roman" w:cs="Times New Roman"/>
          <w:sz w:val="26"/>
          <w:szCs w:val="26"/>
        </w:rPr>
        <w:t>Methods that utilities are using to make their customers aware of important proceedings that may include telephonic public input hearings</w:t>
      </w:r>
      <w:r w:rsidR="006430B3">
        <w:rPr>
          <w:rFonts w:ascii="Times New Roman" w:hAnsi="Times New Roman" w:cs="Times New Roman"/>
          <w:sz w:val="26"/>
          <w:szCs w:val="26"/>
        </w:rPr>
        <w:t xml:space="preserve"> and </w:t>
      </w:r>
      <w:r w:rsidRPr="00767AAF">
        <w:rPr>
          <w:rFonts w:ascii="Times New Roman" w:hAnsi="Times New Roman" w:cs="Times New Roman"/>
          <w:sz w:val="26"/>
          <w:szCs w:val="26"/>
        </w:rPr>
        <w:t>allowing consumers to be able to make their voices heard.</w:t>
      </w:r>
    </w:p>
    <w:p w14:paraId="2850E3BC" w14:textId="5C89DA1D" w:rsidR="00020E9D" w:rsidRDefault="00564180" w:rsidP="00861FD5">
      <w:pPr>
        <w:pStyle w:val="PlainText"/>
        <w:numPr>
          <w:ilvl w:val="0"/>
          <w:numId w:val="11"/>
        </w:numPr>
        <w:rPr>
          <w:rFonts w:ascii="Times New Roman" w:eastAsia="Times New Roman" w:hAnsi="Times New Roman" w:cs="Times New Roman"/>
          <w:sz w:val="26"/>
          <w:szCs w:val="26"/>
        </w:rPr>
      </w:pPr>
      <w:r w:rsidRPr="008739D3">
        <w:rPr>
          <w:rFonts w:ascii="Times New Roman" w:hAnsi="Times New Roman" w:cs="Times New Roman"/>
          <w:sz w:val="26"/>
          <w:szCs w:val="26"/>
        </w:rPr>
        <w:t xml:space="preserve">Description of utility outreach methods that could be used to inform eligible Pennsylvanians about changes </w:t>
      </w:r>
      <w:r w:rsidR="006A03AF">
        <w:rPr>
          <w:rFonts w:ascii="Times New Roman" w:hAnsi="Times New Roman" w:cs="Times New Roman"/>
          <w:sz w:val="26"/>
          <w:szCs w:val="26"/>
        </w:rPr>
        <w:t xml:space="preserve">related </w:t>
      </w:r>
      <w:r w:rsidRPr="008739D3">
        <w:rPr>
          <w:rFonts w:ascii="Times New Roman" w:hAnsi="Times New Roman" w:cs="Times New Roman"/>
          <w:sz w:val="26"/>
          <w:szCs w:val="26"/>
        </w:rPr>
        <w:t xml:space="preserve">to </w:t>
      </w:r>
      <w:r w:rsidR="006A03AF">
        <w:rPr>
          <w:rFonts w:ascii="Times New Roman" w:hAnsi="Times New Roman" w:cs="Times New Roman"/>
          <w:sz w:val="26"/>
          <w:szCs w:val="26"/>
        </w:rPr>
        <w:t xml:space="preserve">COVID-19 in </w:t>
      </w:r>
      <w:r w:rsidRPr="008739D3">
        <w:rPr>
          <w:rFonts w:ascii="Times New Roman" w:hAnsi="Times New Roman" w:cs="Times New Roman"/>
          <w:sz w:val="26"/>
          <w:szCs w:val="26"/>
        </w:rPr>
        <w:t>th</w:t>
      </w:r>
      <w:r w:rsidRPr="008739D3">
        <w:rPr>
          <w:rFonts w:ascii="Times New Roman" w:eastAsia="Times New Roman" w:hAnsi="Times New Roman" w:cs="Times New Roman"/>
          <w:sz w:val="26"/>
          <w:szCs w:val="26"/>
        </w:rPr>
        <w:t>e Lifeline Program for Telephone and Broadband Internet Service.</w:t>
      </w:r>
    </w:p>
    <w:p w14:paraId="00AFC9C6" w14:textId="6656EFAF" w:rsidR="007044A2" w:rsidRDefault="007044A2" w:rsidP="00C1180A">
      <w:pPr>
        <w:pStyle w:val="PlainText"/>
        <w:ind w:left="720"/>
        <w:rPr>
          <w:sz w:val="26"/>
          <w:szCs w:val="26"/>
        </w:rPr>
      </w:pPr>
    </w:p>
    <w:p w14:paraId="35075FF0" w14:textId="77777777" w:rsidR="007044A2" w:rsidRDefault="007044A2" w:rsidP="007044A2">
      <w:pPr>
        <w:pStyle w:val="ListParagraph"/>
        <w:rPr>
          <w:sz w:val="26"/>
          <w:szCs w:val="26"/>
        </w:rPr>
      </w:pPr>
    </w:p>
    <w:p w14:paraId="117C0C77" w14:textId="1A9C18DC" w:rsidR="006F72F6" w:rsidRDefault="007044A2" w:rsidP="00C1180A">
      <w:pPr>
        <w:ind w:firstLine="720"/>
        <w:rPr>
          <w:sz w:val="26"/>
          <w:szCs w:val="26"/>
        </w:rPr>
      </w:pPr>
      <w:r>
        <w:rPr>
          <w:sz w:val="26"/>
          <w:szCs w:val="26"/>
        </w:rPr>
        <w:t>If programs have been modified due to the pandemic, please provide current customer education tools and advertising so that the Commission’s own customer education efforts are based on current utility programs and practices.</w:t>
      </w:r>
    </w:p>
    <w:p w14:paraId="43CF88D2" w14:textId="7636D522" w:rsidR="009554A1" w:rsidRPr="00EA12AC" w:rsidRDefault="009554A1" w:rsidP="00767AAF">
      <w:pPr>
        <w:rPr>
          <w:sz w:val="26"/>
          <w:szCs w:val="26"/>
        </w:rPr>
      </w:pPr>
    </w:p>
    <w:p w14:paraId="22C18E71" w14:textId="3019797A" w:rsidR="00176D73" w:rsidRPr="00C3280F" w:rsidRDefault="00285B0C" w:rsidP="00176D73">
      <w:pPr>
        <w:pStyle w:val="NormalWeb"/>
        <w:spacing w:before="0" w:beforeAutospacing="0" w:after="0" w:afterAutospacing="0"/>
        <w:ind w:firstLine="720"/>
        <w:rPr>
          <w:sz w:val="26"/>
          <w:szCs w:val="26"/>
        </w:rPr>
      </w:pPr>
      <w:bookmarkStart w:id="0" w:name="_Hlk41653925"/>
      <w:bookmarkStart w:id="1" w:name="_Hlk41654812"/>
      <w:r w:rsidRPr="00EA12AC">
        <w:rPr>
          <w:sz w:val="26"/>
          <w:szCs w:val="26"/>
        </w:rPr>
        <w:t xml:space="preserve">This </w:t>
      </w:r>
      <w:r w:rsidR="00D60637">
        <w:rPr>
          <w:sz w:val="26"/>
          <w:szCs w:val="26"/>
        </w:rPr>
        <w:t>Secretarial L</w:t>
      </w:r>
      <w:r w:rsidRPr="00EA12AC">
        <w:rPr>
          <w:sz w:val="26"/>
          <w:szCs w:val="26"/>
        </w:rPr>
        <w:t xml:space="preserve">etter shall be served upon all electric, natural gas, water, wastewater, and telecommunications utilities under the Commission’s jurisdiction.  </w:t>
      </w:r>
      <w:r w:rsidR="00176D73">
        <w:rPr>
          <w:sz w:val="26"/>
          <w:szCs w:val="26"/>
        </w:rPr>
        <w:t xml:space="preserve">All </w:t>
      </w:r>
      <w:r w:rsidR="00C3280F">
        <w:rPr>
          <w:sz w:val="26"/>
          <w:szCs w:val="26"/>
        </w:rPr>
        <w:t xml:space="preserve">jurisdictional </w:t>
      </w:r>
      <w:r w:rsidR="00C3280F" w:rsidRPr="00EA12AC">
        <w:rPr>
          <w:sz w:val="26"/>
          <w:szCs w:val="26"/>
        </w:rPr>
        <w:t>electric, natural gas, water, wastewater, and telecommunications utilities</w:t>
      </w:r>
      <w:r w:rsidR="00C3280F">
        <w:rPr>
          <w:sz w:val="26"/>
          <w:szCs w:val="26"/>
        </w:rPr>
        <w:t xml:space="preserve"> </w:t>
      </w:r>
      <w:r w:rsidR="007F0E1A">
        <w:rPr>
          <w:sz w:val="26"/>
          <w:szCs w:val="26"/>
        </w:rPr>
        <w:t>a</w:t>
      </w:r>
      <w:r w:rsidR="00C3280F">
        <w:rPr>
          <w:sz w:val="26"/>
          <w:szCs w:val="26"/>
        </w:rPr>
        <w:t xml:space="preserve">re directed </w:t>
      </w:r>
      <w:r w:rsidR="00176D73" w:rsidRPr="00EA12AC">
        <w:rPr>
          <w:sz w:val="26"/>
          <w:szCs w:val="26"/>
        </w:rPr>
        <w:t xml:space="preserve">to </w:t>
      </w:r>
      <w:r w:rsidR="00956232">
        <w:rPr>
          <w:sz w:val="26"/>
          <w:szCs w:val="26"/>
        </w:rPr>
        <w:t xml:space="preserve">provide </w:t>
      </w:r>
      <w:r w:rsidR="00956232" w:rsidRPr="00EA12AC">
        <w:rPr>
          <w:sz w:val="26"/>
          <w:szCs w:val="26"/>
        </w:rPr>
        <w:t xml:space="preserve">the </w:t>
      </w:r>
      <w:r w:rsidR="00E25AE4">
        <w:rPr>
          <w:sz w:val="26"/>
          <w:szCs w:val="26"/>
        </w:rPr>
        <w:t>requested</w:t>
      </w:r>
      <w:r w:rsidR="00E25AE4" w:rsidRPr="00EA12AC">
        <w:rPr>
          <w:sz w:val="26"/>
          <w:szCs w:val="26"/>
        </w:rPr>
        <w:t xml:space="preserve"> </w:t>
      </w:r>
      <w:r w:rsidR="00956232">
        <w:rPr>
          <w:sz w:val="26"/>
          <w:szCs w:val="26"/>
        </w:rPr>
        <w:t xml:space="preserve">information within 10 </w:t>
      </w:r>
      <w:r w:rsidR="009554A1">
        <w:rPr>
          <w:sz w:val="26"/>
          <w:szCs w:val="26"/>
        </w:rPr>
        <w:t xml:space="preserve">calendar </w:t>
      </w:r>
      <w:r w:rsidR="00956232">
        <w:rPr>
          <w:sz w:val="26"/>
          <w:szCs w:val="26"/>
        </w:rPr>
        <w:t>days of the issuance of this Secretarial Letter</w:t>
      </w:r>
      <w:r w:rsidR="00176D73" w:rsidRPr="00EA12AC">
        <w:rPr>
          <w:sz w:val="26"/>
          <w:szCs w:val="26"/>
        </w:rPr>
        <w:t>.</w:t>
      </w:r>
      <w:r w:rsidR="00E25AE4">
        <w:rPr>
          <w:sz w:val="26"/>
          <w:szCs w:val="26"/>
        </w:rPr>
        <w:t xml:space="preserve">  </w:t>
      </w:r>
      <w:r w:rsidR="00861FD5" w:rsidRPr="00861FD5">
        <w:rPr>
          <w:sz w:val="26"/>
          <w:szCs w:val="26"/>
        </w:rPr>
        <w:t xml:space="preserve">All responses to the Secretarial Letter should be directed to the Secretary and made by efiling through the Commission’s efiling system noting the docket number.  If your response contains confidential or proprietary information, you may </w:t>
      </w:r>
      <w:r w:rsidR="00861FD5" w:rsidRPr="00861FD5">
        <w:rPr>
          <w:sz w:val="26"/>
          <w:szCs w:val="26"/>
        </w:rPr>
        <w:lastRenderedPageBreak/>
        <w:t xml:space="preserve">email your filing directly to Secretary Chiavetta at </w:t>
      </w:r>
      <w:hyperlink r:id="rId14" w:history="1">
        <w:r w:rsidR="002C0899" w:rsidRPr="00625B90">
          <w:rPr>
            <w:rStyle w:val="Hyperlink"/>
            <w:sz w:val="26"/>
            <w:szCs w:val="26"/>
          </w:rPr>
          <w:t>rchiavetta@pa.gov</w:t>
        </w:r>
      </w:hyperlink>
      <w:r w:rsidR="002C0899">
        <w:rPr>
          <w:sz w:val="26"/>
          <w:szCs w:val="26"/>
        </w:rPr>
        <w:t xml:space="preserve"> .</w:t>
      </w:r>
      <w:r w:rsidR="00861FD5" w:rsidRPr="00861FD5">
        <w:rPr>
          <w:sz w:val="26"/>
          <w:szCs w:val="26"/>
        </w:rPr>
        <w:t xml:space="preserve">  As directed, responses pertaining to certain data requests should also be sent to Sarah Dewey of the Bureau of Consumer Services and Tom Charles, Director of </w:t>
      </w:r>
      <w:r w:rsidR="002C0899" w:rsidRPr="00861FD5">
        <w:rPr>
          <w:sz w:val="26"/>
          <w:szCs w:val="26"/>
        </w:rPr>
        <w:t>Communications,</w:t>
      </w:r>
      <w:r w:rsidR="00861FD5" w:rsidRPr="00861FD5">
        <w:rPr>
          <w:sz w:val="26"/>
          <w:szCs w:val="26"/>
        </w:rPr>
        <w:t xml:space="preserve"> respectively.</w:t>
      </w:r>
      <w:bookmarkEnd w:id="0"/>
      <w:bookmarkEnd w:id="1"/>
    </w:p>
    <w:p w14:paraId="52CADC9D" w14:textId="77777777" w:rsidR="00564180" w:rsidRDefault="00564180" w:rsidP="00155A17">
      <w:pPr>
        <w:rPr>
          <w:sz w:val="26"/>
          <w:szCs w:val="26"/>
        </w:rPr>
      </w:pPr>
    </w:p>
    <w:p w14:paraId="5582909B" w14:textId="6015C1A8" w:rsidR="00285B0C" w:rsidRPr="00EA12AC" w:rsidRDefault="00285B0C" w:rsidP="0042261A">
      <w:pPr>
        <w:keepNext/>
        <w:ind w:firstLine="720"/>
        <w:rPr>
          <w:sz w:val="26"/>
          <w:szCs w:val="26"/>
        </w:rPr>
      </w:pPr>
      <w:r w:rsidRPr="00D773E6">
        <w:rPr>
          <w:sz w:val="26"/>
          <w:szCs w:val="26"/>
        </w:rPr>
        <w:t xml:space="preserve">If you have any questions in this matter, please contact Renardo L. Hicks, Chief Counsel, at </w:t>
      </w:r>
      <w:hyperlink r:id="rId15" w:history="1">
        <w:r w:rsidRPr="00D773E6">
          <w:rPr>
            <w:rStyle w:val="Hyperlink"/>
            <w:sz w:val="26"/>
            <w:szCs w:val="26"/>
          </w:rPr>
          <w:t>rehicks@pa.gov</w:t>
        </w:r>
      </w:hyperlink>
      <w:bookmarkStart w:id="2" w:name="_Hlk40027179"/>
      <w:r w:rsidRPr="00D773E6">
        <w:rPr>
          <w:sz w:val="26"/>
          <w:szCs w:val="26"/>
        </w:rPr>
        <w:t>, or John Herzog, Executive Deputy Chief Counsel</w:t>
      </w:r>
      <w:r w:rsidR="006F72F6" w:rsidRPr="00D773E6">
        <w:rPr>
          <w:sz w:val="26"/>
          <w:szCs w:val="26"/>
        </w:rPr>
        <w:t>,</w:t>
      </w:r>
      <w:r w:rsidRPr="00D773E6">
        <w:rPr>
          <w:sz w:val="26"/>
          <w:szCs w:val="26"/>
        </w:rPr>
        <w:t xml:space="preserve"> at </w:t>
      </w:r>
      <w:hyperlink r:id="rId16" w:history="1">
        <w:r w:rsidRPr="00D773E6">
          <w:rPr>
            <w:rStyle w:val="Hyperlink"/>
            <w:sz w:val="26"/>
            <w:szCs w:val="26"/>
          </w:rPr>
          <w:t>jherzog@pa.gov</w:t>
        </w:r>
      </w:hyperlink>
      <w:bookmarkEnd w:id="2"/>
      <w:r w:rsidRPr="00D773E6">
        <w:rPr>
          <w:sz w:val="26"/>
          <w:szCs w:val="26"/>
        </w:rPr>
        <w:t>.</w:t>
      </w:r>
    </w:p>
    <w:p w14:paraId="0CF25AEF" w14:textId="77777777" w:rsidR="00285B0C" w:rsidRPr="00EA12AC" w:rsidRDefault="00285B0C" w:rsidP="0042261A">
      <w:pPr>
        <w:keepNext/>
        <w:ind w:firstLine="720"/>
        <w:rPr>
          <w:sz w:val="26"/>
          <w:szCs w:val="26"/>
        </w:rPr>
      </w:pPr>
    </w:p>
    <w:p w14:paraId="6E9A5C28" w14:textId="40E533A5" w:rsidR="00285B0C" w:rsidRPr="00EA12AC" w:rsidRDefault="00285B0C" w:rsidP="0042261A">
      <w:pPr>
        <w:keepNext/>
        <w:rPr>
          <w:sz w:val="26"/>
          <w:szCs w:val="26"/>
        </w:rPr>
      </w:pPr>
      <w:r w:rsidRPr="00EA12AC">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D018CC" w:rsidRPr="00EA12AC">
        <w:rPr>
          <w:sz w:val="26"/>
          <w:szCs w:val="26"/>
        </w:rPr>
        <w:t>S</w:t>
      </w:r>
      <w:r w:rsidRPr="00EA12AC">
        <w:rPr>
          <w:sz w:val="26"/>
          <w:szCs w:val="26"/>
        </w:rPr>
        <w:t>incerely</w:t>
      </w:r>
    </w:p>
    <w:p w14:paraId="32CE5767" w14:textId="5706062A" w:rsidR="00285B0C" w:rsidRPr="00EA12AC" w:rsidRDefault="00C368B8" w:rsidP="0042261A">
      <w:pPr>
        <w:keepNext/>
        <w:rPr>
          <w:sz w:val="26"/>
          <w:szCs w:val="26"/>
        </w:rPr>
      </w:pPr>
      <w:r>
        <w:rPr>
          <w:rFonts w:ascii="Arial" w:hAnsi="Arial" w:cs="Arial"/>
          <w:noProof/>
          <w:sz w:val="24"/>
          <w:szCs w:val="24"/>
        </w:rPr>
        <w:drawing>
          <wp:anchor distT="0" distB="0" distL="114300" distR="114300" simplePos="0" relativeHeight="251659264" behindDoc="1" locked="0" layoutInCell="1" allowOverlap="1" wp14:anchorId="291AF6C3" wp14:editId="4C5188A9">
            <wp:simplePos x="0" y="0"/>
            <wp:positionH relativeFrom="column">
              <wp:posOffset>3314700</wp:posOffset>
            </wp:positionH>
            <wp:positionV relativeFrom="paragraph">
              <wp:posOffset>36830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BE169" w14:textId="13BD0F70" w:rsidR="00285B0C" w:rsidRPr="00EA12AC" w:rsidRDefault="00C368B8" w:rsidP="0042261A">
      <w:pPr>
        <w:keepNex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A034E90" w14:textId="749489CF" w:rsidR="00285B0C" w:rsidRPr="00EA12AC" w:rsidRDefault="007E04EE" w:rsidP="0042261A">
      <w:pPr>
        <w:keepNex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7BE9C6D8" w14:textId="77777777" w:rsidR="00285B0C" w:rsidRPr="00EA12AC" w:rsidRDefault="00285B0C" w:rsidP="0042261A">
      <w:pPr>
        <w:keepNext/>
        <w:rPr>
          <w:sz w:val="26"/>
          <w:szCs w:val="26"/>
        </w:rPr>
      </w:pP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t>Rosemary Chiavetta</w:t>
      </w:r>
    </w:p>
    <w:p w14:paraId="527E592F" w14:textId="77777777" w:rsidR="00285B0C" w:rsidRPr="00EA12AC" w:rsidRDefault="00285B0C" w:rsidP="0042261A">
      <w:pPr>
        <w:keepNext/>
        <w:rPr>
          <w:sz w:val="26"/>
          <w:szCs w:val="26"/>
        </w:rPr>
      </w:pP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t>Secretary</w:t>
      </w:r>
    </w:p>
    <w:p w14:paraId="59E28F67" w14:textId="2BE52A6A" w:rsidR="00672F5B" w:rsidRDefault="00672F5B" w:rsidP="0042261A">
      <w:pPr>
        <w:keepNext/>
        <w:rPr>
          <w:sz w:val="26"/>
          <w:szCs w:val="26"/>
        </w:rPr>
      </w:pPr>
    </w:p>
    <w:p w14:paraId="1198EEB1" w14:textId="3309A909" w:rsidR="00C92015" w:rsidRDefault="00C92015" w:rsidP="0042261A">
      <w:pPr>
        <w:keepNext/>
        <w:rPr>
          <w:sz w:val="26"/>
          <w:szCs w:val="26"/>
        </w:rPr>
      </w:pPr>
    </w:p>
    <w:p w14:paraId="14A6829B" w14:textId="77777777" w:rsidR="00C92015" w:rsidRDefault="00C92015" w:rsidP="0042261A">
      <w:pPr>
        <w:keepNext/>
        <w:rPr>
          <w:sz w:val="26"/>
          <w:szCs w:val="26"/>
        </w:rPr>
      </w:pPr>
    </w:p>
    <w:p w14:paraId="5B92D75B" w14:textId="0A3239D0" w:rsidR="00215516" w:rsidRDefault="003D08C6" w:rsidP="20349702">
      <w:pPr>
        <w:keepNext/>
        <w:jc w:val="both"/>
        <w:rPr>
          <w:sz w:val="26"/>
          <w:szCs w:val="26"/>
        </w:rPr>
      </w:pPr>
      <w:r w:rsidRPr="00EA12AC">
        <w:rPr>
          <w:sz w:val="26"/>
          <w:szCs w:val="26"/>
        </w:rPr>
        <w:t>cc:</w:t>
      </w:r>
      <w:r w:rsidR="00B72539">
        <w:rPr>
          <w:sz w:val="26"/>
          <w:szCs w:val="26"/>
        </w:rPr>
        <w:tab/>
      </w:r>
      <w:r w:rsidR="00215516">
        <w:rPr>
          <w:sz w:val="26"/>
          <w:szCs w:val="26"/>
        </w:rPr>
        <w:t>Seth Mendelsohn, PUC Executive Director</w:t>
      </w:r>
    </w:p>
    <w:p w14:paraId="63A4409A" w14:textId="72239EDF" w:rsidR="00DB1BCA" w:rsidRPr="00EA12AC" w:rsidRDefault="00285B0C" w:rsidP="20349702">
      <w:pPr>
        <w:keepNext/>
        <w:ind w:firstLine="720"/>
        <w:jc w:val="both"/>
        <w:rPr>
          <w:sz w:val="26"/>
          <w:szCs w:val="26"/>
        </w:rPr>
      </w:pPr>
      <w:r w:rsidRPr="00EA12AC">
        <w:rPr>
          <w:sz w:val="26"/>
          <w:szCs w:val="26"/>
        </w:rPr>
        <w:t>Renardo L. Hicks, Chief Counsel</w:t>
      </w:r>
    </w:p>
    <w:p w14:paraId="65531FA2" w14:textId="43E0A530" w:rsidR="003A6CD4" w:rsidRPr="00EA12AC" w:rsidRDefault="003A6CD4" w:rsidP="20349702">
      <w:pPr>
        <w:keepNext/>
        <w:ind w:firstLine="720"/>
        <w:jc w:val="both"/>
        <w:rPr>
          <w:sz w:val="26"/>
          <w:szCs w:val="26"/>
        </w:rPr>
      </w:pPr>
      <w:r>
        <w:rPr>
          <w:sz w:val="26"/>
          <w:szCs w:val="26"/>
        </w:rPr>
        <w:t>John Herzog, Executive Deputy Chief Counsel</w:t>
      </w:r>
    </w:p>
    <w:p w14:paraId="50A28FE9" w14:textId="4CD93D2F" w:rsidR="00564180" w:rsidRDefault="00564180" w:rsidP="00952D59">
      <w:pPr>
        <w:keepNext/>
        <w:ind w:firstLine="720"/>
        <w:jc w:val="both"/>
        <w:rPr>
          <w:sz w:val="26"/>
          <w:szCs w:val="26"/>
        </w:rPr>
      </w:pPr>
      <w:r>
        <w:rPr>
          <w:sz w:val="26"/>
          <w:szCs w:val="26"/>
        </w:rPr>
        <w:t>Alexis Bechtel, Director</w:t>
      </w:r>
      <w:r w:rsidR="00623624">
        <w:rPr>
          <w:sz w:val="26"/>
          <w:szCs w:val="26"/>
        </w:rPr>
        <w:t>,</w:t>
      </w:r>
      <w:r>
        <w:rPr>
          <w:sz w:val="26"/>
          <w:szCs w:val="26"/>
        </w:rPr>
        <w:t xml:space="preserve"> Bureau of Consumer Services</w:t>
      </w:r>
    </w:p>
    <w:p w14:paraId="2145E390" w14:textId="77777777" w:rsidR="00516487" w:rsidRDefault="00564180" w:rsidP="00952D59">
      <w:pPr>
        <w:keepNext/>
        <w:ind w:firstLine="720"/>
        <w:jc w:val="both"/>
        <w:rPr>
          <w:sz w:val="26"/>
          <w:szCs w:val="26"/>
        </w:rPr>
      </w:pPr>
      <w:r>
        <w:rPr>
          <w:sz w:val="26"/>
          <w:szCs w:val="26"/>
        </w:rPr>
        <w:t>Tom Charles, Director</w:t>
      </w:r>
      <w:r w:rsidR="00623624">
        <w:rPr>
          <w:sz w:val="26"/>
          <w:szCs w:val="26"/>
        </w:rPr>
        <w:t>,</w:t>
      </w:r>
      <w:r>
        <w:rPr>
          <w:sz w:val="26"/>
          <w:szCs w:val="26"/>
        </w:rPr>
        <w:t xml:space="preserve"> Office of Communication</w:t>
      </w:r>
      <w:r w:rsidR="00F253BB">
        <w:rPr>
          <w:sz w:val="26"/>
          <w:szCs w:val="26"/>
        </w:rPr>
        <w:t>s</w:t>
      </w:r>
    </w:p>
    <w:p w14:paraId="58D75E93" w14:textId="77777777" w:rsidR="00516487" w:rsidRDefault="00516487" w:rsidP="00952D59">
      <w:pPr>
        <w:keepNext/>
        <w:ind w:firstLine="720"/>
        <w:jc w:val="both"/>
        <w:rPr>
          <w:sz w:val="26"/>
          <w:szCs w:val="26"/>
        </w:rPr>
      </w:pPr>
      <w:r>
        <w:rPr>
          <w:sz w:val="26"/>
          <w:szCs w:val="26"/>
        </w:rPr>
        <w:t>Lori Mohr, Bureau of Consumer Services</w:t>
      </w:r>
    </w:p>
    <w:p w14:paraId="56AF5EAE" w14:textId="79557520" w:rsidR="00285B0C" w:rsidRDefault="00516487" w:rsidP="00952D59">
      <w:pPr>
        <w:keepNext/>
        <w:ind w:firstLine="720"/>
        <w:jc w:val="both"/>
        <w:rPr>
          <w:sz w:val="26"/>
          <w:szCs w:val="26"/>
        </w:rPr>
      </w:pPr>
      <w:r>
        <w:rPr>
          <w:sz w:val="26"/>
          <w:szCs w:val="26"/>
        </w:rPr>
        <w:t>Louise Fink Smith, Law Bureau</w:t>
      </w:r>
      <w:r w:rsidR="00C03F26">
        <w:rPr>
          <w:sz w:val="26"/>
          <w:szCs w:val="26"/>
        </w:rPr>
        <w:t xml:space="preserve"> </w:t>
      </w:r>
    </w:p>
    <w:p w14:paraId="231527FB" w14:textId="77777777" w:rsidR="00270704" w:rsidRPr="00952D59" w:rsidRDefault="00270704" w:rsidP="00952D59">
      <w:pPr>
        <w:keepNext/>
        <w:ind w:firstLine="720"/>
        <w:jc w:val="both"/>
        <w:rPr>
          <w:sz w:val="26"/>
          <w:szCs w:val="26"/>
        </w:rPr>
      </w:pPr>
      <w:r w:rsidRPr="00952D59">
        <w:rPr>
          <w:sz w:val="26"/>
          <w:szCs w:val="26"/>
        </w:rPr>
        <w:t>Office of Consumer Advocate</w:t>
      </w:r>
    </w:p>
    <w:p w14:paraId="7DAB92BC" w14:textId="77777777" w:rsidR="00270704" w:rsidRPr="00952D59" w:rsidRDefault="00270704" w:rsidP="00952D59">
      <w:pPr>
        <w:keepNext/>
        <w:ind w:firstLine="720"/>
        <w:jc w:val="both"/>
        <w:rPr>
          <w:sz w:val="26"/>
          <w:szCs w:val="26"/>
        </w:rPr>
      </w:pPr>
      <w:r w:rsidRPr="00952D59">
        <w:rPr>
          <w:sz w:val="26"/>
          <w:szCs w:val="26"/>
        </w:rPr>
        <w:t>Office of Small Business Advocate</w:t>
      </w:r>
    </w:p>
    <w:p w14:paraId="66279AC2" w14:textId="0D2700E6" w:rsidR="00285B0C" w:rsidRPr="00B72539" w:rsidRDefault="00270704" w:rsidP="00952D59">
      <w:pPr>
        <w:keepNext/>
        <w:ind w:firstLine="720"/>
        <w:jc w:val="both"/>
        <w:rPr>
          <w:sz w:val="26"/>
          <w:szCs w:val="26"/>
        </w:rPr>
      </w:pPr>
      <w:r w:rsidRPr="00952D59">
        <w:rPr>
          <w:sz w:val="26"/>
          <w:szCs w:val="26"/>
        </w:rPr>
        <w:t>Bureau of Investigation and Enforcement</w:t>
      </w:r>
    </w:p>
    <w:sectPr w:rsidR="00285B0C" w:rsidRPr="00B72539" w:rsidSect="00DB1BCA">
      <w:headerReference w:type="even" r:id="rId18"/>
      <w:footerReference w:type="even" r:id="rId19"/>
      <w:footerReference w:type="default" r:id="rId20"/>
      <w:headerReference w:type="first" r:id="rId2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00D" w14:textId="77777777" w:rsidR="00903081" w:rsidRDefault="00903081">
      <w:r>
        <w:separator/>
      </w:r>
    </w:p>
  </w:endnote>
  <w:endnote w:type="continuationSeparator" w:id="0">
    <w:p w14:paraId="12965965" w14:textId="77777777" w:rsidR="00903081" w:rsidRDefault="00903081">
      <w:r>
        <w:continuationSeparator/>
      </w:r>
    </w:p>
  </w:endnote>
  <w:endnote w:type="continuationNotice" w:id="1">
    <w:p w14:paraId="173025B7" w14:textId="77777777" w:rsidR="00903081" w:rsidRDefault="0090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995" w14:textId="77777777" w:rsidR="005E0655" w:rsidRDefault="005E0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6A776" w14:textId="77777777" w:rsidR="005E0655" w:rsidRDefault="005E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375010"/>
      <w:docPartObj>
        <w:docPartGallery w:val="Page Numbers (Bottom of Page)"/>
        <w:docPartUnique/>
      </w:docPartObj>
    </w:sdtPr>
    <w:sdtEndPr>
      <w:rPr>
        <w:noProof/>
        <w:sz w:val="26"/>
        <w:szCs w:val="26"/>
      </w:rPr>
    </w:sdtEndPr>
    <w:sdtContent>
      <w:p w14:paraId="45B46B2F" w14:textId="77777777" w:rsidR="005E0655" w:rsidRPr="00F118ED" w:rsidRDefault="005E0655">
        <w:pPr>
          <w:pStyle w:val="Footer"/>
          <w:jc w:val="center"/>
          <w:rPr>
            <w:sz w:val="26"/>
            <w:szCs w:val="26"/>
          </w:rPr>
        </w:pPr>
        <w:r w:rsidRPr="00F118ED">
          <w:rPr>
            <w:sz w:val="26"/>
            <w:szCs w:val="26"/>
          </w:rPr>
          <w:fldChar w:fldCharType="begin"/>
        </w:r>
        <w:r w:rsidRPr="00F118ED">
          <w:rPr>
            <w:sz w:val="26"/>
            <w:szCs w:val="26"/>
          </w:rPr>
          <w:instrText xml:space="preserve"> PAGE   \* MERGEFORMAT </w:instrText>
        </w:r>
        <w:r w:rsidRPr="00F118ED">
          <w:rPr>
            <w:sz w:val="26"/>
            <w:szCs w:val="26"/>
          </w:rPr>
          <w:fldChar w:fldCharType="separate"/>
        </w:r>
        <w:r w:rsidR="00FE2C02">
          <w:rPr>
            <w:noProof/>
            <w:sz w:val="26"/>
            <w:szCs w:val="26"/>
          </w:rPr>
          <w:t>6</w:t>
        </w:r>
        <w:r w:rsidRPr="00F118ED">
          <w:rPr>
            <w:noProof/>
            <w:sz w:val="26"/>
            <w:szCs w:val="26"/>
          </w:rPr>
          <w:fldChar w:fldCharType="end"/>
        </w:r>
      </w:p>
    </w:sdtContent>
  </w:sdt>
  <w:p w14:paraId="3580B65A" w14:textId="77777777" w:rsidR="005E0655" w:rsidRDefault="005E0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DDE0" w14:textId="77777777" w:rsidR="00903081" w:rsidRDefault="00903081">
      <w:r>
        <w:separator/>
      </w:r>
    </w:p>
  </w:footnote>
  <w:footnote w:type="continuationSeparator" w:id="0">
    <w:p w14:paraId="288392DD" w14:textId="77777777" w:rsidR="00903081" w:rsidRDefault="00903081">
      <w:r>
        <w:continuationSeparator/>
      </w:r>
    </w:p>
  </w:footnote>
  <w:footnote w:type="continuationNotice" w:id="1">
    <w:p w14:paraId="28E6AE43" w14:textId="77777777" w:rsidR="00903081" w:rsidRDefault="00903081"/>
  </w:footnote>
  <w:footnote w:id="2">
    <w:p w14:paraId="17A92A79" w14:textId="521CB36B" w:rsidR="005E0655" w:rsidRPr="00551F86" w:rsidRDefault="005E0655" w:rsidP="00285B0C">
      <w:pPr>
        <w:pStyle w:val="FootnoteText"/>
        <w:rPr>
          <w:sz w:val="24"/>
          <w:szCs w:val="24"/>
        </w:rPr>
      </w:pPr>
      <w:r w:rsidRPr="00551F86">
        <w:rPr>
          <w:rStyle w:val="FootnoteReference"/>
          <w:sz w:val="24"/>
          <w:szCs w:val="24"/>
        </w:rPr>
        <w:footnoteRef/>
      </w:r>
      <w:r w:rsidRPr="00551F86">
        <w:rPr>
          <w:sz w:val="24"/>
          <w:szCs w:val="24"/>
        </w:rPr>
        <w:t xml:space="preserve">  </w:t>
      </w:r>
      <w:hyperlink r:id="rId1" w:history="1">
        <w:r w:rsidRPr="00551F86">
          <w:rPr>
            <w:rStyle w:val="Hyperlink"/>
            <w:sz w:val="24"/>
            <w:szCs w:val="24"/>
          </w:rPr>
          <w:t>https://www.governor.pa.gov/wp-content/uploads/2020/03/20200306-COVID19-Digital-Proclamation.pdf</w:t>
        </w:r>
      </w:hyperlink>
      <w:r w:rsidRPr="00551F86">
        <w:rPr>
          <w:sz w:val="24"/>
          <w:szCs w:val="24"/>
        </w:rPr>
        <w:t xml:space="preserve"> </w:t>
      </w:r>
    </w:p>
  </w:footnote>
  <w:footnote w:id="3">
    <w:p w14:paraId="4DA8503E" w14:textId="4124B6DF" w:rsidR="005E0655" w:rsidRPr="00CA0E86" w:rsidRDefault="005E0655">
      <w:pPr>
        <w:pStyle w:val="FootnoteText"/>
        <w:rPr>
          <w:sz w:val="24"/>
          <w:szCs w:val="24"/>
        </w:rPr>
      </w:pPr>
      <w:r w:rsidRPr="00CA0E86">
        <w:rPr>
          <w:rStyle w:val="FootnoteReference"/>
          <w:sz w:val="24"/>
          <w:szCs w:val="24"/>
        </w:rPr>
        <w:footnoteRef/>
      </w:r>
      <w:r w:rsidRPr="00CA0E86">
        <w:rPr>
          <w:sz w:val="24"/>
          <w:szCs w:val="24"/>
        </w:rPr>
        <w:t xml:space="preserve">  Jurisdictional utilities have also been directed to track costs associated with COVID-19 and the </w:t>
      </w:r>
      <w:r w:rsidRPr="00CA0E86">
        <w:rPr>
          <w:i/>
          <w:iCs/>
          <w:sz w:val="24"/>
          <w:szCs w:val="24"/>
        </w:rPr>
        <w:t>Emergency Proclamation</w:t>
      </w:r>
      <w:r w:rsidRPr="00CA0E86">
        <w:rPr>
          <w:sz w:val="24"/>
          <w:szCs w:val="24"/>
        </w:rPr>
        <w:t xml:space="preserve"> and the </w:t>
      </w:r>
      <w:r w:rsidRPr="00CA0E86">
        <w:rPr>
          <w:i/>
          <w:iCs/>
          <w:sz w:val="24"/>
          <w:szCs w:val="24"/>
        </w:rPr>
        <w:t>Emergency Order</w:t>
      </w:r>
      <w:r w:rsidRPr="00CA0E86">
        <w:rPr>
          <w:sz w:val="24"/>
          <w:szCs w:val="24"/>
        </w:rPr>
        <w:t xml:space="preserve"> by Secretarial Letter dated May 13, 2020, at Docket No</w:t>
      </w:r>
      <w:r>
        <w:rPr>
          <w:sz w:val="24"/>
          <w:szCs w:val="24"/>
        </w:rPr>
        <w:t>.</w:t>
      </w:r>
      <w:r w:rsidRPr="00CA0E86">
        <w:rPr>
          <w:sz w:val="24"/>
          <w:szCs w:val="24"/>
        </w:rPr>
        <w:t xml:space="preserve"> M-2020-3019775.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9102" w14:textId="4783D74D" w:rsidR="005E0655" w:rsidRDefault="00903081">
    <w:pPr>
      <w:pStyle w:val="Header"/>
    </w:pPr>
    <w:r>
      <w:rPr>
        <w:noProof/>
      </w:rPr>
      <w:pict w14:anchorId="71D30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381066" o:spid="_x0000_s2052" type="#_x0000_t136" style="position:absolute;margin-left:0;margin-top:0;width:622.1pt;height:37.7pt;rotation:315;z-index:-251658238;mso-position-horizontal:center;mso-position-horizontal-relative:margin;mso-position-vertical:center;mso-position-vertical-relative:margin" o:allowincell="f" fillcolor="silver" stroked="f">
          <v:fill opacity=".5"/>
          <v:textpath style="font-family:&quot;Times New Roman&quot;;font-size:1pt" string="draft 5-28-2020 to JH &amp; AB &amp; T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2A3D" w14:textId="6A1250AA" w:rsidR="005E0655" w:rsidRDefault="00903081">
    <w:pPr>
      <w:pStyle w:val="Header"/>
    </w:pPr>
    <w:r>
      <w:rPr>
        <w:noProof/>
      </w:rPr>
      <w:pict w14:anchorId="384C8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381065" o:spid="_x0000_s2054" type="#_x0000_t136" style="position:absolute;margin-left:0;margin-top:0;width:622.1pt;height:37.7pt;rotation:315;z-index:-251658236;mso-position-horizontal:center;mso-position-horizontal-relative:margin;mso-position-vertical:center;mso-position-vertical-relative:margin" o:allowincell="f" fillcolor="silver" stroked="f">
          <v:fill opacity=".5"/>
          <v:textpath style="font-family:&quot;Times New Roman&quot;;font-size:1pt" string="draft 5-28-2020 to JH &amp; AB &amp; T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6EA"/>
    <w:multiLevelType w:val="hybridMultilevel"/>
    <w:tmpl w:val="681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504C"/>
    <w:multiLevelType w:val="hybridMultilevel"/>
    <w:tmpl w:val="FFFFFFFF"/>
    <w:lvl w:ilvl="0" w:tplc="6BE6CB3E">
      <w:start w:val="1"/>
      <w:numFmt w:val="bullet"/>
      <w:lvlText w:val=""/>
      <w:lvlJc w:val="left"/>
      <w:pPr>
        <w:ind w:left="720" w:hanging="360"/>
      </w:pPr>
      <w:rPr>
        <w:rFonts w:ascii="Symbol" w:hAnsi="Symbol" w:hint="default"/>
      </w:rPr>
    </w:lvl>
    <w:lvl w:ilvl="1" w:tplc="A0FA047E">
      <w:start w:val="1"/>
      <w:numFmt w:val="bullet"/>
      <w:lvlText w:val="o"/>
      <w:lvlJc w:val="left"/>
      <w:pPr>
        <w:ind w:left="1440" w:hanging="360"/>
      </w:pPr>
      <w:rPr>
        <w:rFonts w:ascii="Courier New" w:hAnsi="Courier New" w:hint="default"/>
      </w:rPr>
    </w:lvl>
    <w:lvl w:ilvl="2" w:tplc="BAAC05E8">
      <w:start w:val="1"/>
      <w:numFmt w:val="bullet"/>
      <w:lvlText w:val=""/>
      <w:lvlJc w:val="left"/>
      <w:pPr>
        <w:ind w:left="2160" w:hanging="360"/>
      </w:pPr>
      <w:rPr>
        <w:rFonts w:ascii="Wingdings" w:hAnsi="Wingdings" w:hint="default"/>
      </w:rPr>
    </w:lvl>
    <w:lvl w:ilvl="3" w:tplc="0BF408C4">
      <w:start w:val="1"/>
      <w:numFmt w:val="bullet"/>
      <w:lvlText w:val=""/>
      <w:lvlJc w:val="left"/>
      <w:pPr>
        <w:ind w:left="2880" w:hanging="360"/>
      </w:pPr>
      <w:rPr>
        <w:rFonts w:ascii="Symbol" w:hAnsi="Symbol" w:hint="default"/>
      </w:rPr>
    </w:lvl>
    <w:lvl w:ilvl="4" w:tplc="B7200026">
      <w:start w:val="1"/>
      <w:numFmt w:val="bullet"/>
      <w:lvlText w:val="o"/>
      <w:lvlJc w:val="left"/>
      <w:pPr>
        <w:ind w:left="3600" w:hanging="360"/>
      </w:pPr>
      <w:rPr>
        <w:rFonts w:ascii="Courier New" w:hAnsi="Courier New" w:hint="default"/>
      </w:rPr>
    </w:lvl>
    <w:lvl w:ilvl="5" w:tplc="147428A0">
      <w:start w:val="1"/>
      <w:numFmt w:val="bullet"/>
      <w:lvlText w:val=""/>
      <w:lvlJc w:val="left"/>
      <w:pPr>
        <w:ind w:left="4320" w:hanging="360"/>
      </w:pPr>
      <w:rPr>
        <w:rFonts w:ascii="Wingdings" w:hAnsi="Wingdings" w:hint="default"/>
      </w:rPr>
    </w:lvl>
    <w:lvl w:ilvl="6" w:tplc="E00E2916">
      <w:start w:val="1"/>
      <w:numFmt w:val="bullet"/>
      <w:lvlText w:val=""/>
      <w:lvlJc w:val="left"/>
      <w:pPr>
        <w:ind w:left="5040" w:hanging="360"/>
      </w:pPr>
      <w:rPr>
        <w:rFonts w:ascii="Symbol" w:hAnsi="Symbol" w:hint="default"/>
      </w:rPr>
    </w:lvl>
    <w:lvl w:ilvl="7" w:tplc="9DF68752">
      <w:start w:val="1"/>
      <w:numFmt w:val="bullet"/>
      <w:lvlText w:val="o"/>
      <w:lvlJc w:val="left"/>
      <w:pPr>
        <w:ind w:left="5760" w:hanging="360"/>
      </w:pPr>
      <w:rPr>
        <w:rFonts w:ascii="Courier New" w:hAnsi="Courier New" w:hint="default"/>
      </w:rPr>
    </w:lvl>
    <w:lvl w:ilvl="8" w:tplc="DAFA51DC">
      <w:start w:val="1"/>
      <w:numFmt w:val="bullet"/>
      <w:lvlText w:val=""/>
      <w:lvlJc w:val="left"/>
      <w:pPr>
        <w:ind w:left="6480" w:hanging="360"/>
      </w:pPr>
      <w:rPr>
        <w:rFonts w:ascii="Wingdings" w:hAnsi="Wingdings" w:hint="default"/>
      </w:rPr>
    </w:lvl>
  </w:abstractNum>
  <w:abstractNum w:abstractNumId="2" w15:restartNumberingAfterBreak="0">
    <w:nsid w:val="0BC42219"/>
    <w:multiLevelType w:val="hybridMultilevel"/>
    <w:tmpl w:val="FFFFFFFF"/>
    <w:lvl w:ilvl="0" w:tplc="9676B4CA">
      <w:start w:val="1"/>
      <w:numFmt w:val="bullet"/>
      <w:lvlText w:val=""/>
      <w:lvlJc w:val="left"/>
      <w:pPr>
        <w:ind w:left="720" w:hanging="360"/>
      </w:pPr>
      <w:rPr>
        <w:rFonts w:ascii="Symbol" w:hAnsi="Symbol" w:hint="default"/>
      </w:rPr>
    </w:lvl>
    <w:lvl w:ilvl="1" w:tplc="32DED5B4">
      <w:start w:val="1"/>
      <w:numFmt w:val="bullet"/>
      <w:lvlText w:val=""/>
      <w:lvlJc w:val="left"/>
      <w:pPr>
        <w:ind w:left="1440" w:hanging="360"/>
      </w:pPr>
      <w:rPr>
        <w:rFonts w:ascii="Symbol" w:hAnsi="Symbol" w:hint="default"/>
      </w:rPr>
    </w:lvl>
    <w:lvl w:ilvl="2" w:tplc="D0D2912A">
      <w:start w:val="1"/>
      <w:numFmt w:val="bullet"/>
      <w:lvlText w:val=""/>
      <w:lvlJc w:val="left"/>
      <w:pPr>
        <w:ind w:left="2160" w:hanging="360"/>
      </w:pPr>
      <w:rPr>
        <w:rFonts w:ascii="Wingdings" w:hAnsi="Wingdings" w:hint="default"/>
      </w:rPr>
    </w:lvl>
    <w:lvl w:ilvl="3" w:tplc="A3CC762A">
      <w:start w:val="1"/>
      <w:numFmt w:val="bullet"/>
      <w:lvlText w:val=""/>
      <w:lvlJc w:val="left"/>
      <w:pPr>
        <w:ind w:left="2880" w:hanging="360"/>
      </w:pPr>
      <w:rPr>
        <w:rFonts w:ascii="Symbol" w:hAnsi="Symbol" w:hint="default"/>
      </w:rPr>
    </w:lvl>
    <w:lvl w:ilvl="4" w:tplc="A46C5D6A">
      <w:start w:val="1"/>
      <w:numFmt w:val="bullet"/>
      <w:lvlText w:val="o"/>
      <w:lvlJc w:val="left"/>
      <w:pPr>
        <w:ind w:left="3600" w:hanging="360"/>
      </w:pPr>
      <w:rPr>
        <w:rFonts w:ascii="Courier New" w:hAnsi="Courier New" w:hint="default"/>
      </w:rPr>
    </w:lvl>
    <w:lvl w:ilvl="5" w:tplc="033459BE">
      <w:start w:val="1"/>
      <w:numFmt w:val="bullet"/>
      <w:lvlText w:val=""/>
      <w:lvlJc w:val="left"/>
      <w:pPr>
        <w:ind w:left="4320" w:hanging="360"/>
      </w:pPr>
      <w:rPr>
        <w:rFonts w:ascii="Wingdings" w:hAnsi="Wingdings" w:hint="default"/>
      </w:rPr>
    </w:lvl>
    <w:lvl w:ilvl="6" w:tplc="4F3882EA">
      <w:start w:val="1"/>
      <w:numFmt w:val="bullet"/>
      <w:lvlText w:val=""/>
      <w:lvlJc w:val="left"/>
      <w:pPr>
        <w:ind w:left="5040" w:hanging="360"/>
      </w:pPr>
      <w:rPr>
        <w:rFonts w:ascii="Symbol" w:hAnsi="Symbol" w:hint="default"/>
      </w:rPr>
    </w:lvl>
    <w:lvl w:ilvl="7" w:tplc="AC4C4E9E">
      <w:start w:val="1"/>
      <w:numFmt w:val="bullet"/>
      <w:lvlText w:val="o"/>
      <w:lvlJc w:val="left"/>
      <w:pPr>
        <w:ind w:left="5760" w:hanging="360"/>
      </w:pPr>
      <w:rPr>
        <w:rFonts w:ascii="Courier New" w:hAnsi="Courier New" w:hint="default"/>
      </w:rPr>
    </w:lvl>
    <w:lvl w:ilvl="8" w:tplc="96EEAA36">
      <w:start w:val="1"/>
      <w:numFmt w:val="bullet"/>
      <w:lvlText w:val=""/>
      <w:lvlJc w:val="left"/>
      <w:pPr>
        <w:ind w:left="6480" w:hanging="360"/>
      </w:pPr>
      <w:rPr>
        <w:rFonts w:ascii="Wingdings" w:hAnsi="Wingdings" w:hint="default"/>
      </w:rPr>
    </w:lvl>
  </w:abstractNum>
  <w:abstractNum w:abstractNumId="3" w15:restartNumberingAfterBreak="0">
    <w:nsid w:val="10B17F78"/>
    <w:multiLevelType w:val="hybridMultilevel"/>
    <w:tmpl w:val="A79A32BE"/>
    <w:lvl w:ilvl="0" w:tplc="ED58D34C">
      <w:start w:val="1"/>
      <w:numFmt w:val="lowerLetter"/>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59304E"/>
    <w:multiLevelType w:val="hybridMultilevel"/>
    <w:tmpl w:val="81E46E0C"/>
    <w:lvl w:ilvl="0" w:tplc="2DA45EF6">
      <w:start w:val="1"/>
      <w:numFmt w:val="upp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23540ED8"/>
    <w:multiLevelType w:val="hybridMultilevel"/>
    <w:tmpl w:val="70143EDA"/>
    <w:lvl w:ilvl="0" w:tplc="B61858D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A25843"/>
    <w:multiLevelType w:val="hybridMultilevel"/>
    <w:tmpl w:val="FFFFFFFF"/>
    <w:lvl w:ilvl="0" w:tplc="A49C5D54">
      <w:start w:val="1"/>
      <w:numFmt w:val="bullet"/>
      <w:lvlText w:val=""/>
      <w:lvlJc w:val="left"/>
      <w:pPr>
        <w:ind w:left="720" w:hanging="360"/>
      </w:pPr>
      <w:rPr>
        <w:rFonts w:ascii="Symbol" w:hAnsi="Symbol" w:hint="default"/>
      </w:rPr>
    </w:lvl>
    <w:lvl w:ilvl="1" w:tplc="BD5ABFC6">
      <w:start w:val="1"/>
      <w:numFmt w:val="bullet"/>
      <w:lvlText w:val="o"/>
      <w:lvlJc w:val="left"/>
      <w:pPr>
        <w:ind w:left="1440" w:hanging="360"/>
      </w:pPr>
      <w:rPr>
        <w:rFonts w:ascii="Courier New" w:hAnsi="Courier New" w:hint="default"/>
      </w:rPr>
    </w:lvl>
    <w:lvl w:ilvl="2" w:tplc="979E2D32">
      <w:start w:val="1"/>
      <w:numFmt w:val="bullet"/>
      <w:lvlText w:val=""/>
      <w:lvlJc w:val="left"/>
      <w:pPr>
        <w:ind w:left="2160" w:hanging="360"/>
      </w:pPr>
      <w:rPr>
        <w:rFonts w:ascii="Wingdings" w:hAnsi="Wingdings" w:hint="default"/>
      </w:rPr>
    </w:lvl>
    <w:lvl w:ilvl="3" w:tplc="33B6592A">
      <w:start w:val="1"/>
      <w:numFmt w:val="bullet"/>
      <w:lvlText w:val=""/>
      <w:lvlJc w:val="left"/>
      <w:pPr>
        <w:ind w:left="2880" w:hanging="360"/>
      </w:pPr>
      <w:rPr>
        <w:rFonts w:ascii="Symbol" w:hAnsi="Symbol" w:hint="default"/>
      </w:rPr>
    </w:lvl>
    <w:lvl w:ilvl="4" w:tplc="0AA492FA">
      <w:start w:val="1"/>
      <w:numFmt w:val="bullet"/>
      <w:lvlText w:val="o"/>
      <w:lvlJc w:val="left"/>
      <w:pPr>
        <w:ind w:left="3600" w:hanging="360"/>
      </w:pPr>
      <w:rPr>
        <w:rFonts w:ascii="Courier New" w:hAnsi="Courier New" w:hint="default"/>
      </w:rPr>
    </w:lvl>
    <w:lvl w:ilvl="5" w:tplc="EFEE05F4">
      <w:start w:val="1"/>
      <w:numFmt w:val="bullet"/>
      <w:lvlText w:val=""/>
      <w:lvlJc w:val="left"/>
      <w:pPr>
        <w:ind w:left="4320" w:hanging="360"/>
      </w:pPr>
      <w:rPr>
        <w:rFonts w:ascii="Wingdings" w:hAnsi="Wingdings" w:hint="default"/>
      </w:rPr>
    </w:lvl>
    <w:lvl w:ilvl="6" w:tplc="AE7E9AF2">
      <w:start w:val="1"/>
      <w:numFmt w:val="bullet"/>
      <w:lvlText w:val=""/>
      <w:lvlJc w:val="left"/>
      <w:pPr>
        <w:ind w:left="5040" w:hanging="360"/>
      </w:pPr>
      <w:rPr>
        <w:rFonts w:ascii="Symbol" w:hAnsi="Symbol" w:hint="default"/>
      </w:rPr>
    </w:lvl>
    <w:lvl w:ilvl="7" w:tplc="E1702E48">
      <w:start w:val="1"/>
      <w:numFmt w:val="bullet"/>
      <w:lvlText w:val="o"/>
      <w:lvlJc w:val="left"/>
      <w:pPr>
        <w:ind w:left="5760" w:hanging="360"/>
      </w:pPr>
      <w:rPr>
        <w:rFonts w:ascii="Courier New" w:hAnsi="Courier New" w:hint="default"/>
      </w:rPr>
    </w:lvl>
    <w:lvl w:ilvl="8" w:tplc="D8FAA140">
      <w:start w:val="1"/>
      <w:numFmt w:val="bullet"/>
      <w:lvlText w:val=""/>
      <w:lvlJc w:val="left"/>
      <w:pPr>
        <w:ind w:left="6480" w:hanging="360"/>
      </w:pPr>
      <w:rPr>
        <w:rFonts w:ascii="Wingdings" w:hAnsi="Wingdings" w:hint="default"/>
      </w:rPr>
    </w:lvl>
  </w:abstractNum>
  <w:abstractNum w:abstractNumId="7" w15:restartNumberingAfterBreak="0">
    <w:nsid w:val="2B6B56C6"/>
    <w:multiLevelType w:val="hybridMultilevel"/>
    <w:tmpl w:val="739C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158A8"/>
    <w:multiLevelType w:val="hybridMultilevel"/>
    <w:tmpl w:val="F374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1B00FC"/>
    <w:multiLevelType w:val="hybridMultilevel"/>
    <w:tmpl w:val="DA2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81B9E"/>
    <w:multiLevelType w:val="hybridMultilevel"/>
    <w:tmpl w:val="FFFFFFFF"/>
    <w:lvl w:ilvl="0" w:tplc="4006A78A">
      <w:start w:val="1"/>
      <w:numFmt w:val="bullet"/>
      <w:lvlText w:val=""/>
      <w:lvlJc w:val="left"/>
      <w:pPr>
        <w:ind w:left="720" w:hanging="360"/>
      </w:pPr>
      <w:rPr>
        <w:rFonts w:ascii="Symbol" w:hAnsi="Symbol" w:hint="default"/>
      </w:rPr>
    </w:lvl>
    <w:lvl w:ilvl="1" w:tplc="FBA22B6A">
      <w:start w:val="1"/>
      <w:numFmt w:val="bullet"/>
      <w:lvlText w:val="o"/>
      <w:lvlJc w:val="left"/>
      <w:pPr>
        <w:ind w:left="1440" w:hanging="360"/>
      </w:pPr>
      <w:rPr>
        <w:rFonts w:ascii="Courier New" w:hAnsi="Courier New" w:hint="default"/>
      </w:rPr>
    </w:lvl>
    <w:lvl w:ilvl="2" w:tplc="C5D64682">
      <w:start w:val="1"/>
      <w:numFmt w:val="bullet"/>
      <w:lvlText w:val=""/>
      <w:lvlJc w:val="left"/>
      <w:pPr>
        <w:ind w:left="2160" w:hanging="360"/>
      </w:pPr>
      <w:rPr>
        <w:rFonts w:ascii="Wingdings" w:hAnsi="Wingdings" w:hint="default"/>
      </w:rPr>
    </w:lvl>
    <w:lvl w:ilvl="3" w:tplc="3AD212B6">
      <w:start w:val="1"/>
      <w:numFmt w:val="bullet"/>
      <w:lvlText w:val=""/>
      <w:lvlJc w:val="left"/>
      <w:pPr>
        <w:ind w:left="2880" w:hanging="360"/>
      </w:pPr>
      <w:rPr>
        <w:rFonts w:ascii="Symbol" w:hAnsi="Symbol" w:hint="default"/>
      </w:rPr>
    </w:lvl>
    <w:lvl w:ilvl="4" w:tplc="51AA54B4">
      <w:start w:val="1"/>
      <w:numFmt w:val="bullet"/>
      <w:lvlText w:val="o"/>
      <w:lvlJc w:val="left"/>
      <w:pPr>
        <w:ind w:left="3600" w:hanging="360"/>
      </w:pPr>
      <w:rPr>
        <w:rFonts w:ascii="Courier New" w:hAnsi="Courier New" w:hint="default"/>
      </w:rPr>
    </w:lvl>
    <w:lvl w:ilvl="5" w:tplc="0D3C1770">
      <w:start w:val="1"/>
      <w:numFmt w:val="bullet"/>
      <w:lvlText w:val=""/>
      <w:lvlJc w:val="left"/>
      <w:pPr>
        <w:ind w:left="4320" w:hanging="360"/>
      </w:pPr>
      <w:rPr>
        <w:rFonts w:ascii="Wingdings" w:hAnsi="Wingdings" w:hint="default"/>
      </w:rPr>
    </w:lvl>
    <w:lvl w:ilvl="6" w:tplc="8B7A2994">
      <w:start w:val="1"/>
      <w:numFmt w:val="bullet"/>
      <w:lvlText w:val=""/>
      <w:lvlJc w:val="left"/>
      <w:pPr>
        <w:ind w:left="5040" w:hanging="360"/>
      </w:pPr>
      <w:rPr>
        <w:rFonts w:ascii="Symbol" w:hAnsi="Symbol" w:hint="default"/>
      </w:rPr>
    </w:lvl>
    <w:lvl w:ilvl="7" w:tplc="723CFC62">
      <w:start w:val="1"/>
      <w:numFmt w:val="bullet"/>
      <w:lvlText w:val="o"/>
      <w:lvlJc w:val="left"/>
      <w:pPr>
        <w:ind w:left="5760" w:hanging="360"/>
      </w:pPr>
      <w:rPr>
        <w:rFonts w:ascii="Courier New" w:hAnsi="Courier New" w:hint="default"/>
      </w:rPr>
    </w:lvl>
    <w:lvl w:ilvl="8" w:tplc="D8A86030">
      <w:start w:val="1"/>
      <w:numFmt w:val="bullet"/>
      <w:lvlText w:val=""/>
      <w:lvlJc w:val="left"/>
      <w:pPr>
        <w:ind w:left="6480" w:hanging="360"/>
      </w:pPr>
      <w:rPr>
        <w:rFonts w:ascii="Wingdings" w:hAnsi="Wingdings" w:hint="default"/>
      </w:rPr>
    </w:lvl>
  </w:abstractNum>
  <w:abstractNum w:abstractNumId="11" w15:restartNumberingAfterBreak="0">
    <w:nsid w:val="54D83172"/>
    <w:multiLevelType w:val="hybridMultilevel"/>
    <w:tmpl w:val="FFFFFFFF"/>
    <w:lvl w:ilvl="0" w:tplc="1DE64D52">
      <w:start w:val="1"/>
      <w:numFmt w:val="bullet"/>
      <w:lvlText w:val=""/>
      <w:lvlJc w:val="left"/>
      <w:pPr>
        <w:ind w:left="720" w:hanging="360"/>
      </w:pPr>
      <w:rPr>
        <w:rFonts w:ascii="Symbol" w:hAnsi="Symbol" w:hint="default"/>
      </w:rPr>
    </w:lvl>
    <w:lvl w:ilvl="1" w:tplc="B61A8624">
      <w:start w:val="1"/>
      <w:numFmt w:val="bullet"/>
      <w:lvlText w:val="o"/>
      <w:lvlJc w:val="left"/>
      <w:pPr>
        <w:ind w:left="1440" w:hanging="360"/>
      </w:pPr>
      <w:rPr>
        <w:rFonts w:ascii="Courier New" w:hAnsi="Courier New" w:hint="default"/>
      </w:rPr>
    </w:lvl>
    <w:lvl w:ilvl="2" w:tplc="8024823C">
      <w:start w:val="1"/>
      <w:numFmt w:val="bullet"/>
      <w:lvlText w:val=""/>
      <w:lvlJc w:val="left"/>
      <w:pPr>
        <w:ind w:left="2160" w:hanging="360"/>
      </w:pPr>
      <w:rPr>
        <w:rFonts w:ascii="Wingdings" w:hAnsi="Wingdings" w:hint="default"/>
      </w:rPr>
    </w:lvl>
    <w:lvl w:ilvl="3" w:tplc="A11AF708">
      <w:start w:val="1"/>
      <w:numFmt w:val="bullet"/>
      <w:lvlText w:val=""/>
      <w:lvlJc w:val="left"/>
      <w:pPr>
        <w:ind w:left="2880" w:hanging="360"/>
      </w:pPr>
      <w:rPr>
        <w:rFonts w:ascii="Symbol" w:hAnsi="Symbol" w:hint="default"/>
      </w:rPr>
    </w:lvl>
    <w:lvl w:ilvl="4" w:tplc="AF2A814C">
      <w:start w:val="1"/>
      <w:numFmt w:val="bullet"/>
      <w:lvlText w:val="o"/>
      <w:lvlJc w:val="left"/>
      <w:pPr>
        <w:ind w:left="3600" w:hanging="360"/>
      </w:pPr>
      <w:rPr>
        <w:rFonts w:ascii="Courier New" w:hAnsi="Courier New" w:hint="default"/>
      </w:rPr>
    </w:lvl>
    <w:lvl w:ilvl="5" w:tplc="C2304BE2">
      <w:start w:val="1"/>
      <w:numFmt w:val="bullet"/>
      <w:lvlText w:val=""/>
      <w:lvlJc w:val="left"/>
      <w:pPr>
        <w:ind w:left="4320" w:hanging="360"/>
      </w:pPr>
      <w:rPr>
        <w:rFonts w:ascii="Wingdings" w:hAnsi="Wingdings" w:hint="default"/>
      </w:rPr>
    </w:lvl>
    <w:lvl w:ilvl="6" w:tplc="8D1CCC60">
      <w:start w:val="1"/>
      <w:numFmt w:val="bullet"/>
      <w:lvlText w:val=""/>
      <w:lvlJc w:val="left"/>
      <w:pPr>
        <w:ind w:left="5040" w:hanging="360"/>
      </w:pPr>
      <w:rPr>
        <w:rFonts w:ascii="Symbol" w:hAnsi="Symbol" w:hint="default"/>
      </w:rPr>
    </w:lvl>
    <w:lvl w:ilvl="7" w:tplc="36B2B0FC">
      <w:start w:val="1"/>
      <w:numFmt w:val="bullet"/>
      <w:lvlText w:val="o"/>
      <w:lvlJc w:val="left"/>
      <w:pPr>
        <w:ind w:left="5760" w:hanging="360"/>
      </w:pPr>
      <w:rPr>
        <w:rFonts w:ascii="Courier New" w:hAnsi="Courier New" w:hint="default"/>
      </w:rPr>
    </w:lvl>
    <w:lvl w:ilvl="8" w:tplc="3496E7BE">
      <w:start w:val="1"/>
      <w:numFmt w:val="bullet"/>
      <w:lvlText w:val=""/>
      <w:lvlJc w:val="left"/>
      <w:pPr>
        <w:ind w:left="6480" w:hanging="360"/>
      </w:pPr>
      <w:rPr>
        <w:rFonts w:ascii="Wingdings" w:hAnsi="Wingdings" w:hint="default"/>
      </w:rPr>
    </w:lvl>
  </w:abstractNum>
  <w:abstractNum w:abstractNumId="12" w15:restartNumberingAfterBreak="0">
    <w:nsid w:val="5DF96087"/>
    <w:multiLevelType w:val="hybridMultilevel"/>
    <w:tmpl w:val="FFFFFFFF"/>
    <w:lvl w:ilvl="0" w:tplc="C2EA2480">
      <w:start w:val="1"/>
      <w:numFmt w:val="bullet"/>
      <w:lvlText w:val=""/>
      <w:lvlJc w:val="left"/>
      <w:pPr>
        <w:ind w:left="720" w:hanging="360"/>
      </w:pPr>
      <w:rPr>
        <w:rFonts w:ascii="Symbol" w:hAnsi="Symbol" w:hint="default"/>
      </w:rPr>
    </w:lvl>
    <w:lvl w:ilvl="1" w:tplc="CD362478">
      <w:start w:val="1"/>
      <w:numFmt w:val="bullet"/>
      <w:lvlText w:val="o"/>
      <w:lvlJc w:val="left"/>
      <w:pPr>
        <w:ind w:left="1440" w:hanging="360"/>
      </w:pPr>
      <w:rPr>
        <w:rFonts w:ascii="Courier New" w:hAnsi="Courier New" w:hint="default"/>
      </w:rPr>
    </w:lvl>
    <w:lvl w:ilvl="2" w:tplc="7D48A622">
      <w:start w:val="1"/>
      <w:numFmt w:val="bullet"/>
      <w:lvlText w:val=""/>
      <w:lvlJc w:val="left"/>
      <w:pPr>
        <w:ind w:left="2160" w:hanging="360"/>
      </w:pPr>
      <w:rPr>
        <w:rFonts w:ascii="Wingdings" w:hAnsi="Wingdings" w:hint="default"/>
      </w:rPr>
    </w:lvl>
    <w:lvl w:ilvl="3" w:tplc="FF284F74">
      <w:start w:val="1"/>
      <w:numFmt w:val="bullet"/>
      <w:lvlText w:val=""/>
      <w:lvlJc w:val="left"/>
      <w:pPr>
        <w:ind w:left="2880" w:hanging="360"/>
      </w:pPr>
      <w:rPr>
        <w:rFonts w:ascii="Symbol" w:hAnsi="Symbol" w:hint="default"/>
      </w:rPr>
    </w:lvl>
    <w:lvl w:ilvl="4" w:tplc="938CF978">
      <w:start w:val="1"/>
      <w:numFmt w:val="bullet"/>
      <w:lvlText w:val="o"/>
      <w:lvlJc w:val="left"/>
      <w:pPr>
        <w:ind w:left="3600" w:hanging="360"/>
      </w:pPr>
      <w:rPr>
        <w:rFonts w:ascii="Courier New" w:hAnsi="Courier New" w:hint="default"/>
      </w:rPr>
    </w:lvl>
    <w:lvl w:ilvl="5" w:tplc="0CEE7934">
      <w:start w:val="1"/>
      <w:numFmt w:val="bullet"/>
      <w:lvlText w:val=""/>
      <w:lvlJc w:val="left"/>
      <w:pPr>
        <w:ind w:left="4320" w:hanging="360"/>
      </w:pPr>
      <w:rPr>
        <w:rFonts w:ascii="Wingdings" w:hAnsi="Wingdings" w:hint="default"/>
      </w:rPr>
    </w:lvl>
    <w:lvl w:ilvl="6" w:tplc="25E2B3FC">
      <w:start w:val="1"/>
      <w:numFmt w:val="bullet"/>
      <w:lvlText w:val=""/>
      <w:lvlJc w:val="left"/>
      <w:pPr>
        <w:ind w:left="5040" w:hanging="360"/>
      </w:pPr>
      <w:rPr>
        <w:rFonts w:ascii="Symbol" w:hAnsi="Symbol" w:hint="default"/>
      </w:rPr>
    </w:lvl>
    <w:lvl w:ilvl="7" w:tplc="53D2FA5A">
      <w:start w:val="1"/>
      <w:numFmt w:val="bullet"/>
      <w:lvlText w:val="o"/>
      <w:lvlJc w:val="left"/>
      <w:pPr>
        <w:ind w:left="5760" w:hanging="360"/>
      </w:pPr>
      <w:rPr>
        <w:rFonts w:ascii="Courier New" w:hAnsi="Courier New" w:hint="default"/>
      </w:rPr>
    </w:lvl>
    <w:lvl w:ilvl="8" w:tplc="F4D05E96">
      <w:start w:val="1"/>
      <w:numFmt w:val="bullet"/>
      <w:lvlText w:val=""/>
      <w:lvlJc w:val="left"/>
      <w:pPr>
        <w:ind w:left="6480" w:hanging="360"/>
      </w:pPr>
      <w:rPr>
        <w:rFonts w:ascii="Wingdings" w:hAnsi="Wingdings" w:hint="default"/>
      </w:rPr>
    </w:lvl>
  </w:abstractNum>
  <w:abstractNum w:abstractNumId="13" w15:restartNumberingAfterBreak="0">
    <w:nsid w:val="6A6F5FF4"/>
    <w:multiLevelType w:val="hybridMultilevel"/>
    <w:tmpl w:val="879E3568"/>
    <w:lvl w:ilvl="0" w:tplc="8F403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D23F5"/>
    <w:multiLevelType w:val="hybridMultilevel"/>
    <w:tmpl w:val="C4404A1A"/>
    <w:lvl w:ilvl="0" w:tplc="865CE4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CA6C6B"/>
    <w:multiLevelType w:val="hybridMultilevel"/>
    <w:tmpl w:val="2F82D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5B5B"/>
    <w:multiLevelType w:val="hybridMultilevel"/>
    <w:tmpl w:val="FFFFFFFF"/>
    <w:lvl w:ilvl="0" w:tplc="E76A7CEE">
      <w:start w:val="1"/>
      <w:numFmt w:val="bullet"/>
      <w:lvlText w:val=""/>
      <w:lvlJc w:val="left"/>
      <w:pPr>
        <w:ind w:left="720" w:hanging="360"/>
      </w:pPr>
      <w:rPr>
        <w:rFonts w:ascii="Symbol" w:hAnsi="Symbol" w:hint="default"/>
      </w:rPr>
    </w:lvl>
    <w:lvl w:ilvl="1" w:tplc="2BC69ABE">
      <w:start w:val="1"/>
      <w:numFmt w:val="bullet"/>
      <w:lvlText w:val="o"/>
      <w:lvlJc w:val="left"/>
      <w:pPr>
        <w:ind w:left="1440" w:hanging="360"/>
      </w:pPr>
      <w:rPr>
        <w:rFonts w:ascii="Courier New" w:hAnsi="Courier New" w:hint="default"/>
      </w:rPr>
    </w:lvl>
    <w:lvl w:ilvl="2" w:tplc="EE5255D6">
      <w:start w:val="1"/>
      <w:numFmt w:val="bullet"/>
      <w:lvlText w:val=""/>
      <w:lvlJc w:val="left"/>
      <w:pPr>
        <w:ind w:left="2160" w:hanging="360"/>
      </w:pPr>
      <w:rPr>
        <w:rFonts w:ascii="Wingdings" w:hAnsi="Wingdings" w:hint="default"/>
      </w:rPr>
    </w:lvl>
    <w:lvl w:ilvl="3" w:tplc="5A4EDF86">
      <w:start w:val="1"/>
      <w:numFmt w:val="bullet"/>
      <w:lvlText w:val=""/>
      <w:lvlJc w:val="left"/>
      <w:pPr>
        <w:ind w:left="2880" w:hanging="360"/>
      </w:pPr>
      <w:rPr>
        <w:rFonts w:ascii="Symbol" w:hAnsi="Symbol" w:hint="default"/>
      </w:rPr>
    </w:lvl>
    <w:lvl w:ilvl="4" w:tplc="ACB4E6A4">
      <w:start w:val="1"/>
      <w:numFmt w:val="bullet"/>
      <w:lvlText w:val="o"/>
      <w:lvlJc w:val="left"/>
      <w:pPr>
        <w:ind w:left="3600" w:hanging="360"/>
      </w:pPr>
      <w:rPr>
        <w:rFonts w:ascii="Courier New" w:hAnsi="Courier New" w:hint="default"/>
      </w:rPr>
    </w:lvl>
    <w:lvl w:ilvl="5" w:tplc="D9481D20">
      <w:start w:val="1"/>
      <w:numFmt w:val="bullet"/>
      <w:lvlText w:val=""/>
      <w:lvlJc w:val="left"/>
      <w:pPr>
        <w:ind w:left="4320" w:hanging="360"/>
      </w:pPr>
      <w:rPr>
        <w:rFonts w:ascii="Wingdings" w:hAnsi="Wingdings" w:hint="default"/>
      </w:rPr>
    </w:lvl>
    <w:lvl w:ilvl="6" w:tplc="CAC4568E">
      <w:start w:val="1"/>
      <w:numFmt w:val="bullet"/>
      <w:lvlText w:val=""/>
      <w:lvlJc w:val="left"/>
      <w:pPr>
        <w:ind w:left="5040" w:hanging="360"/>
      </w:pPr>
      <w:rPr>
        <w:rFonts w:ascii="Symbol" w:hAnsi="Symbol" w:hint="default"/>
      </w:rPr>
    </w:lvl>
    <w:lvl w:ilvl="7" w:tplc="E1029166">
      <w:start w:val="1"/>
      <w:numFmt w:val="bullet"/>
      <w:lvlText w:val="o"/>
      <w:lvlJc w:val="left"/>
      <w:pPr>
        <w:ind w:left="5760" w:hanging="360"/>
      </w:pPr>
      <w:rPr>
        <w:rFonts w:ascii="Courier New" w:hAnsi="Courier New" w:hint="default"/>
      </w:rPr>
    </w:lvl>
    <w:lvl w:ilvl="8" w:tplc="9B408592">
      <w:start w:val="1"/>
      <w:numFmt w:val="bullet"/>
      <w:lvlText w:val=""/>
      <w:lvlJc w:val="left"/>
      <w:pPr>
        <w:ind w:left="6480" w:hanging="360"/>
      </w:pPr>
      <w:rPr>
        <w:rFonts w:ascii="Wingdings" w:hAnsi="Wingdings" w:hint="default"/>
      </w:rPr>
    </w:lvl>
  </w:abstractNum>
  <w:abstractNum w:abstractNumId="17" w15:restartNumberingAfterBreak="0">
    <w:nsid w:val="772B0F33"/>
    <w:multiLevelType w:val="hybridMultilevel"/>
    <w:tmpl w:val="FFFFFFFF"/>
    <w:lvl w:ilvl="0" w:tplc="A508AE7C">
      <w:start w:val="1"/>
      <w:numFmt w:val="bullet"/>
      <w:lvlText w:val=""/>
      <w:lvlJc w:val="left"/>
      <w:pPr>
        <w:ind w:left="720" w:hanging="360"/>
      </w:pPr>
      <w:rPr>
        <w:rFonts w:ascii="Symbol" w:hAnsi="Symbol" w:hint="default"/>
      </w:rPr>
    </w:lvl>
    <w:lvl w:ilvl="1" w:tplc="7248B764">
      <w:start w:val="1"/>
      <w:numFmt w:val="bullet"/>
      <w:lvlText w:val="o"/>
      <w:lvlJc w:val="left"/>
      <w:pPr>
        <w:ind w:left="1440" w:hanging="360"/>
      </w:pPr>
      <w:rPr>
        <w:rFonts w:ascii="Courier New" w:hAnsi="Courier New" w:hint="default"/>
      </w:rPr>
    </w:lvl>
    <w:lvl w:ilvl="2" w:tplc="F956DD3E">
      <w:start w:val="1"/>
      <w:numFmt w:val="bullet"/>
      <w:lvlText w:val=""/>
      <w:lvlJc w:val="left"/>
      <w:pPr>
        <w:ind w:left="2160" w:hanging="360"/>
      </w:pPr>
      <w:rPr>
        <w:rFonts w:ascii="Wingdings" w:hAnsi="Wingdings" w:hint="default"/>
      </w:rPr>
    </w:lvl>
    <w:lvl w:ilvl="3" w:tplc="1B84F8BE">
      <w:start w:val="1"/>
      <w:numFmt w:val="bullet"/>
      <w:lvlText w:val=""/>
      <w:lvlJc w:val="left"/>
      <w:pPr>
        <w:ind w:left="2880" w:hanging="360"/>
      </w:pPr>
      <w:rPr>
        <w:rFonts w:ascii="Symbol" w:hAnsi="Symbol" w:hint="default"/>
      </w:rPr>
    </w:lvl>
    <w:lvl w:ilvl="4" w:tplc="26D2B1A6">
      <w:start w:val="1"/>
      <w:numFmt w:val="bullet"/>
      <w:lvlText w:val="o"/>
      <w:lvlJc w:val="left"/>
      <w:pPr>
        <w:ind w:left="3600" w:hanging="360"/>
      </w:pPr>
      <w:rPr>
        <w:rFonts w:ascii="Courier New" w:hAnsi="Courier New" w:hint="default"/>
      </w:rPr>
    </w:lvl>
    <w:lvl w:ilvl="5" w:tplc="C8F2A5DA">
      <w:start w:val="1"/>
      <w:numFmt w:val="bullet"/>
      <w:lvlText w:val=""/>
      <w:lvlJc w:val="left"/>
      <w:pPr>
        <w:ind w:left="4320" w:hanging="360"/>
      </w:pPr>
      <w:rPr>
        <w:rFonts w:ascii="Wingdings" w:hAnsi="Wingdings" w:hint="default"/>
      </w:rPr>
    </w:lvl>
    <w:lvl w:ilvl="6" w:tplc="1FDA6CF6">
      <w:start w:val="1"/>
      <w:numFmt w:val="bullet"/>
      <w:lvlText w:val=""/>
      <w:lvlJc w:val="left"/>
      <w:pPr>
        <w:ind w:left="5040" w:hanging="360"/>
      </w:pPr>
      <w:rPr>
        <w:rFonts w:ascii="Symbol" w:hAnsi="Symbol" w:hint="default"/>
      </w:rPr>
    </w:lvl>
    <w:lvl w:ilvl="7" w:tplc="945609EE">
      <w:start w:val="1"/>
      <w:numFmt w:val="bullet"/>
      <w:lvlText w:val="o"/>
      <w:lvlJc w:val="left"/>
      <w:pPr>
        <w:ind w:left="5760" w:hanging="360"/>
      </w:pPr>
      <w:rPr>
        <w:rFonts w:ascii="Courier New" w:hAnsi="Courier New" w:hint="default"/>
      </w:rPr>
    </w:lvl>
    <w:lvl w:ilvl="8" w:tplc="528668DE">
      <w:start w:val="1"/>
      <w:numFmt w:val="bullet"/>
      <w:lvlText w:val=""/>
      <w:lvlJc w:val="left"/>
      <w:pPr>
        <w:ind w:left="6480" w:hanging="360"/>
      </w:pPr>
      <w:rPr>
        <w:rFonts w:ascii="Wingdings" w:hAnsi="Wingdings" w:hint="default"/>
      </w:rPr>
    </w:lvl>
  </w:abstractNum>
  <w:abstractNum w:abstractNumId="18" w15:restartNumberingAfterBreak="0">
    <w:nsid w:val="77AC5F94"/>
    <w:multiLevelType w:val="hybridMultilevel"/>
    <w:tmpl w:val="FD121E72"/>
    <w:lvl w:ilvl="0" w:tplc="DEE6BD56">
      <w:start w:val="1"/>
      <w:numFmt w:val="bullet"/>
      <w:lvlText w:val=""/>
      <w:lvlJc w:val="left"/>
      <w:pPr>
        <w:ind w:left="720" w:hanging="360"/>
      </w:pPr>
      <w:rPr>
        <w:rFonts w:ascii="Symbol" w:hAnsi="Symbol" w:hint="default"/>
      </w:rPr>
    </w:lvl>
    <w:lvl w:ilvl="1" w:tplc="1EE00342">
      <w:start w:val="1"/>
      <w:numFmt w:val="bullet"/>
      <w:lvlText w:val="o"/>
      <w:lvlJc w:val="left"/>
      <w:pPr>
        <w:ind w:left="1440" w:hanging="360"/>
      </w:pPr>
      <w:rPr>
        <w:rFonts w:ascii="Courier New" w:hAnsi="Courier New" w:hint="default"/>
      </w:rPr>
    </w:lvl>
    <w:lvl w:ilvl="2" w:tplc="7D6055D2">
      <w:start w:val="1"/>
      <w:numFmt w:val="bullet"/>
      <w:lvlText w:val=""/>
      <w:lvlJc w:val="left"/>
      <w:pPr>
        <w:ind w:left="2160" w:hanging="360"/>
      </w:pPr>
      <w:rPr>
        <w:rFonts w:ascii="Wingdings" w:hAnsi="Wingdings" w:hint="default"/>
      </w:rPr>
    </w:lvl>
    <w:lvl w:ilvl="3" w:tplc="AE9295FA">
      <w:start w:val="1"/>
      <w:numFmt w:val="bullet"/>
      <w:lvlText w:val=""/>
      <w:lvlJc w:val="left"/>
      <w:pPr>
        <w:ind w:left="2880" w:hanging="360"/>
      </w:pPr>
      <w:rPr>
        <w:rFonts w:ascii="Symbol" w:hAnsi="Symbol" w:hint="default"/>
      </w:rPr>
    </w:lvl>
    <w:lvl w:ilvl="4" w:tplc="1320F086">
      <w:start w:val="1"/>
      <w:numFmt w:val="bullet"/>
      <w:lvlText w:val="o"/>
      <w:lvlJc w:val="left"/>
      <w:pPr>
        <w:ind w:left="3600" w:hanging="360"/>
      </w:pPr>
      <w:rPr>
        <w:rFonts w:ascii="Courier New" w:hAnsi="Courier New" w:hint="default"/>
      </w:rPr>
    </w:lvl>
    <w:lvl w:ilvl="5" w:tplc="FCE0BE56">
      <w:start w:val="1"/>
      <w:numFmt w:val="bullet"/>
      <w:lvlText w:val=""/>
      <w:lvlJc w:val="left"/>
      <w:pPr>
        <w:ind w:left="4320" w:hanging="360"/>
      </w:pPr>
      <w:rPr>
        <w:rFonts w:ascii="Wingdings" w:hAnsi="Wingdings" w:hint="default"/>
      </w:rPr>
    </w:lvl>
    <w:lvl w:ilvl="6" w:tplc="5D7A9814">
      <w:start w:val="1"/>
      <w:numFmt w:val="bullet"/>
      <w:lvlText w:val=""/>
      <w:lvlJc w:val="left"/>
      <w:pPr>
        <w:ind w:left="5040" w:hanging="360"/>
      </w:pPr>
      <w:rPr>
        <w:rFonts w:ascii="Symbol" w:hAnsi="Symbol" w:hint="default"/>
      </w:rPr>
    </w:lvl>
    <w:lvl w:ilvl="7" w:tplc="DD3000D6">
      <w:start w:val="1"/>
      <w:numFmt w:val="bullet"/>
      <w:lvlText w:val="o"/>
      <w:lvlJc w:val="left"/>
      <w:pPr>
        <w:ind w:left="5760" w:hanging="360"/>
      </w:pPr>
      <w:rPr>
        <w:rFonts w:ascii="Courier New" w:hAnsi="Courier New" w:hint="default"/>
      </w:rPr>
    </w:lvl>
    <w:lvl w:ilvl="8" w:tplc="8BC6BB8A">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14"/>
  </w:num>
  <w:num w:numId="6">
    <w:abstractNumId w:val="13"/>
  </w:num>
  <w:num w:numId="7">
    <w:abstractNumId w:val="16"/>
  </w:num>
  <w:num w:numId="8">
    <w:abstractNumId w:val="12"/>
  </w:num>
  <w:num w:numId="9">
    <w:abstractNumId w:val="17"/>
  </w:num>
  <w:num w:numId="10">
    <w:abstractNumId w:val="10"/>
  </w:num>
  <w:num w:numId="11">
    <w:abstractNumId w:val="9"/>
  </w:num>
  <w:num w:numId="12">
    <w:abstractNumId w:val="7"/>
  </w:num>
  <w:num w:numId="13">
    <w:abstractNumId w:val="3"/>
  </w:num>
  <w:num w:numId="14">
    <w:abstractNumId w:val="6"/>
  </w:num>
  <w:num w:numId="15">
    <w:abstractNumId w:val="11"/>
  </w:num>
  <w:num w:numId="16">
    <w:abstractNumId w:val="1"/>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C6"/>
    <w:rsid w:val="00007B6F"/>
    <w:rsid w:val="00013170"/>
    <w:rsid w:val="00015816"/>
    <w:rsid w:val="00017A4C"/>
    <w:rsid w:val="00017D2B"/>
    <w:rsid w:val="00020E9D"/>
    <w:rsid w:val="0002145A"/>
    <w:rsid w:val="00021EF5"/>
    <w:rsid w:val="000224D7"/>
    <w:rsid w:val="00022BF4"/>
    <w:rsid w:val="0002408F"/>
    <w:rsid w:val="00024CA9"/>
    <w:rsid w:val="00025816"/>
    <w:rsid w:val="00026208"/>
    <w:rsid w:val="00026B92"/>
    <w:rsid w:val="00026F83"/>
    <w:rsid w:val="00032524"/>
    <w:rsid w:val="00032BE9"/>
    <w:rsid w:val="00034B32"/>
    <w:rsid w:val="00034C0D"/>
    <w:rsid w:val="00035B0C"/>
    <w:rsid w:val="00040916"/>
    <w:rsid w:val="00040EB6"/>
    <w:rsid w:val="00042F1B"/>
    <w:rsid w:val="00044E8C"/>
    <w:rsid w:val="000464C7"/>
    <w:rsid w:val="00046691"/>
    <w:rsid w:val="0005118F"/>
    <w:rsid w:val="00051323"/>
    <w:rsid w:val="00052F88"/>
    <w:rsid w:val="0005450B"/>
    <w:rsid w:val="0005664D"/>
    <w:rsid w:val="000570ED"/>
    <w:rsid w:val="000603D1"/>
    <w:rsid w:val="0006044B"/>
    <w:rsid w:val="00061D8D"/>
    <w:rsid w:val="0006326D"/>
    <w:rsid w:val="000638B3"/>
    <w:rsid w:val="00063A64"/>
    <w:rsid w:val="000648F7"/>
    <w:rsid w:val="00065592"/>
    <w:rsid w:val="00070167"/>
    <w:rsid w:val="00070FFA"/>
    <w:rsid w:val="00075E25"/>
    <w:rsid w:val="00075F7B"/>
    <w:rsid w:val="000800D3"/>
    <w:rsid w:val="000802B6"/>
    <w:rsid w:val="00080414"/>
    <w:rsid w:val="0008416B"/>
    <w:rsid w:val="00085B6E"/>
    <w:rsid w:val="0008609C"/>
    <w:rsid w:val="00086A70"/>
    <w:rsid w:val="0008778E"/>
    <w:rsid w:val="0009065B"/>
    <w:rsid w:val="00092387"/>
    <w:rsid w:val="00092C20"/>
    <w:rsid w:val="00095157"/>
    <w:rsid w:val="000962E5"/>
    <w:rsid w:val="00097756"/>
    <w:rsid w:val="000A3BA0"/>
    <w:rsid w:val="000A56B3"/>
    <w:rsid w:val="000A5703"/>
    <w:rsid w:val="000A6FDC"/>
    <w:rsid w:val="000B0B78"/>
    <w:rsid w:val="000B1B81"/>
    <w:rsid w:val="000B1C83"/>
    <w:rsid w:val="000B2CE6"/>
    <w:rsid w:val="000B5EB4"/>
    <w:rsid w:val="000B5F27"/>
    <w:rsid w:val="000B6A89"/>
    <w:rsid w:val="000B725C"/>
    <w:rsid w:val="000C1E04"/>
    <w:rsid w:val="000C2294"/>
    <w:rsid w:val="000C35AF"/>
    <w:rsid w:val="000C4877"/>
    <w:rsid w:val="000C4A32"/>
    <w:rsid w:val="000C4B24"/>
    <w:rsid w:val="000C5CE2"/>
    <w:rsid w:val="000C5DDF"/>
    <w:rsid w:val="000C5E51"/>
    <w:rsid w:val="000C6759"/>
    <w:rsid w:val="000D0A0A"/>
    <w:rsid w:val="000D5FE2"/>
    <w:rsid w:val="000D63CE"/>
    <w:rsid w:val="000D6D28"/>
    <w:rsid w:val="000D7D1B"/>
    <w:rsid w:val="000E1672"/>
    <w:rsid w:val="000E1940"/>
    <w:rsid w:val="000E5037"/>
    <w:rsid w:val="000E5A20"/>
    <w:rsid w:val="000E5A97"/>
    <w:rsid w:val="000F06B9"/>
    <w:rsid w:val="000F113C"/>
    <w:rsid w:val="000F1346"/>
    <w:rsid w:val="000F350C"/>
    <w:rsid w:val="000F6E66"/>
    <w:rsid w:val="000F6F52"/>
    <w:rsid w:val="000F7E91"/>
    <w:rsid w:val="001030AA"/>
    <w:rsid w:val="00105757"/>
    <w:rsid w:val="00107414"/>
    <w:rsid w:val="0011024A"/>
    <w:rsid w:val="0011064D"/>
    <w:rsid w:val="00113996"/>
    <w:rsid w:val="00114C3A"/>
    <w:rsid w:val="0011511B"/>
    <w:rsid w:val="00117D28"/>
    <w:rsid w:val="00120EE7"/>
    <w:rsid w:val="00122BB6"/>
    <w:rsid w:val="00124572"/>
    <w:rsid w:val="00124B0C"/>
    <w:rsid w:val="0012779A"/>
    <w:rsid w:val="0013118A"/>
    <w:rsid w:val="00131D01"/>
    <w:rsid w:val="00135A7C"/>
    <w:rsid w:val="00136BEF"/>
    <w:rsid w:val="00140514"/>
    <w:rsid w:val="001407CB"/>
    <w:rsid w:val="001425A7"/>
    <w:rsid w:val="00143432"/>
    <w:rsid w:val="00144CA3"/>
    <w:rsid w:val="00144D15"/>
    <w:rsid w:val="00144E52"/>
    <w:rsid w:val="001459C7"/>
    <w:rsid w:val="00146288"/>
    <w:rsid w:val="00150195"/>
    <w:rsid w:val="00151C77"/>
    <w:rsid w:val="00151E3B"/>
    <w:rsid w:val="0015210D"/>
    <w:rsid w:val="0015262A"/>
    <w:rsid w:val="00155A17"/>
    <w:rsid w:val="001620F5"/>
    <w:rsid w:val="00163F39"/>
    <w:rsid w:val="001647A6"/>
    <w:rsid w:val="00164E55"/>
    <w:rsid w:val="00171084"/>
    <w:rsid w:val="00173A17"/>
    <w:rsid w:val="00175916"/>
    <w:rsid w:val="00176D73"/>
    <w:rsid w:val="00176FA2"/>
    <w:rsid w:val="00180B30"/>
    <w:rsid w:val="001819AF"/>
    <w:rsid w:val="00183608"/>
    <w:rsid w:val="00184178"/>
    <w:rsid w:val="001852C4"/>
    <w:rsid w:val="001865C0"/>
    <w:rsid w:val="00186BC6"/>
    <w:rsid w:val="001878AF"/>
    <w:rsid w:val="00190B76"/>
    <w:rsid w:val="00195698"/>
    <w:rsid w:val="0019629F"/>
    <w:rsid w:val="001969FC"/>
    <w:rsid w:val="00196A5B"/>
    <w:rsid w:val="001A69CB"/>
    <w:rsid w:val="001A70D7"/>
    <w:rsid w:val="001A7FBD"/>
    <w:rsid w:val="001B02AD"/>
    <w:rsid w:val="001B0A63"/>
    <w:rsid w:val="001B1933"/>
    <w:rsid w:val="001B3EC8"/>
    <w:rsid w:val="001B7C09"/>
    <w:rsid w:val="001C0D30"/>
    <w:rsid w:val="001C2ACD"/>
    <w:rsid w:val="001C6FD8"/>
    <w:rsid w:val="001C76F0"/>
    <w:rsid w:val="001D204C"/>
    <w:rsid w:val="001D28B6"/>
    <w:rsid w:val="001D2E0A"/>
    <w:rsid w:val="001D53C7"/>
    <w:rsid w:val="001D5432"/>
    <w:rsid w:val="001D5A9A"/>
    <w:rsid w:val="001D67C4"/>
    <w:rsid w:val="001E0D4F"/>
    <w:rsid w:val="001E3B3D"/>
    <w:rsid w:val="001E4B8A"/>
    <w:rsid w:val="001E63A7"/>
    <w:rsid w:val="001E64F0"/>
    <w:rsid w:val="001E7089"/>
    <w:rsid w:val="001F3FCE"/>
    <w:rsid w:val="001F3FF4"/>
    <w:rsid w:val="001F4135"/>
    <w:rsid w:val="001F4709"/>
    <w:rsid w:val="00200AC4"/>
    <w:rsid w:val="00200BEB"/>
    <w:rsid w:val="00200DF1"/>
    <w:rsid w:val="002023F5"/>
    <w:rsid w:val="00202E51"/>
    <w:rsid w:val="0020348F"/>
    <w:rsid w:val="00204524"/>
    <w:rsid w:val="002050BB"/>
    <w:rsid w:val="00205393"/>
    <w:rsid w:val="0021068E"/>
    <w:rsid w:val="00210F06"/>
    <w:rsid w:val="002110FE"/>
    <w:rsid w:val="00211270"/>
    <w:rsid w:val="0021540A"/>
    <w:rsid w:val="00215516"/>
    <w:rsid w:val="00221366"/>
    <w:rsid w:val="002222DE"/>
    <w:rsid w:val="00222BB8"/>
    <w:rsid w:val="00223B5B"/>
    <w:rsid w:val="00225AA8"/>
    <w:rsid w:val="00225D40"/>
    <w:rsid w:val="00226242"/>
    <w:rsid w:val="00227B2A"/>
    <w:rsid w:val="00230311"/>
    <w:rsid w:val="00232355"/>
    <w:rsid w:val="0023315F"/>
    <w:rsid w:val="00233FA8"/>
    <w:rsid w:val="00234369"/>
    <w:rsid w:val="00234AAD"/>
    <w:rsid w:val="00235DCB"/>
    <w:rsid w:val="002427C0"/>
    <w:rsid w:val="00243F81"/>
    <w:rsid w:val="0024434F"/>
    <w:rsid w:val="002470D0"/>
    <w:rsid w:val="002475ED"/>
    <w:rsid w:val="00247931"/>
    <w:rsid w:val="002479EE"/>
    <w:rsid w:val="00247F5C"/>
    <w:rsid w:val="00250A13"/>
    <w:rsid w:val="00251785"/>
    <w:rsid w:val="00251A0E"/>
    <w:rsid w:val="00251D3A"/>
    <w:rsid w:val="002530D8"/>
    <w:rsid w:val="00260C94"/>
    <w:rsid w:val="002637A0"/>
    <w:rsid w:val="0026413D"/>
    <w:rsid w:val="00265FD6"/>
    <w:rsid w:val="00266309"/>
    <w:rsid w:val="00267E3B"/>
    <w:rsid w:val="00270704"/>
    <w:rsid w:val="00271B34"/>
    <w:rsid w:val="002731B1"/>
    <w:rsid w:val="00274808"/>
    <w:rsid w:val="00274885"/>
    <w:rsid w:val="0027629F"/>
    <w:rsid w:val="00280CA3"/>
    <w:rsid w:val="00280CF0"/>
    <w:rsid w:val="002840EA"/>
    <w:rsid w:val="0028551A"/>
    <w:rsid w:val="00285B0C"/>
    <w:rsid w:val="00286587"/>
    <w:rsid w:val="002873C0"/>
    <w:rsid w:val="00292C45"/>
    <w:rsid w:val="00292DDE"/>
    <w:rsid w:val="0029486B"/>
    <w:rsid w:val="00294AE0"/>
    <w:rsid w:val="00294D59"/>
    <w:rsid w:val="0029760F"/>
    <w:rsid w:val="00297940"/>
    <w:rsid w:val="002A1DF4"/>
    <w:rsid w:val="002A1E61"/>
    <w:rsid w:val="002A3AC1"/>
    <w:rsid w:val="002A3C9F"/>
    <w:rsid w:val="002B1B16"/>
    <w:rsid w:val="002B23AE"/>
    <w:rsid w:val="002B23E5"/>
    <w:rsid w:val="002B39B7"/>
    <w:rsid w:val="002B4567"/>
    <w:rsid w:val="002B487B"/>
    <w:rsid w:val="002B5492"/>
    <w:rsid w:val="002C01CE"/>
    <w:rsid w:val="002C0206"/>
    <w:rsid w:val="002C0899"/>
    <w:rsid w:val="002C1A11"/>
    <w:rsid w:val="002C227F"/>
    <w:rsid w:val="002C2D65"/>
    <w:rsid w:val="002C2E92"/>
    <w:rsid w:val="002C3154"/>
    <w:rsid w:val="002C3CF1"/>
    <w:rsid w:val="002C6785"/>
    <w:rsid w:val="002C7402"/>
    <w:rsid w:val="002D090E"/>
    <w:rsid w:val="002D47EA"/>
    <w:rsid w:val="002D66DF"/>
    <w:rsid w:val="002D6772"/>
    <w:rsid w:val="002E1EE0"/>
    <w:rsid w:val="002E2BD0"/>
    <w:rsid w:val="002E4599"/>
    <w:rsid w:val="002E46CB"/>
    <w:rsid w:val="002E54EE"/>
    <w:rsid w:val="002E5B75"/>
    <w:rsid w:val="002E6C2D"/>
    <w:rsid w:val="002E7154"/>
    <w:rsid w:val="002F21C0"/>
    <w:rsid w:val="002F3645"/>
    <w:rsid w:val="002F36C5"/>
    <w:rsid w:val="002F4352"/>
    <w:rsid w:val="002F4869"/>
    <w:rsid w:val="002F6E4D"/>
    <w:rsid w:val="003008FF"/>
    <w:rsid w:val="003013D4"/>
    <w:rsid w:val="0030477A"/>
    <w:rsid w:val="00305137"/>
    <w:rsid w:val="00306438"/>
    <w:rsid w:val="00306AA5"/>
    <w:rsid w:val="003103D7"/>
    <w:rsid w:val="00310D8C"/>
    <w:rsid w:val="00311F99"/>
    <w:rsid w:val="00312629"/>
    <w:rsid w:val="00312B65"/>
    <w:rsid w:val="00312CFD"/>
    <w:rsid w:val="00314090"/>
    <w:rsid w:val="003151CF"/>
    <w:rsid w:val="0031580A"/>
    <w:rsid w:val="00317D81"/>
    <w:rsid w:val="003238B8"/>
    <w:rsid w:val="00323EC2"/>
    <w:rsid w:val="00324AC5"/>
    <w:rsid w:val="00325CE5"/>
    <w:rsid w:val="003260C7"/>
    <w:rsid w:val="00326708"/>
    <w:rsid w:val="00331B54"/>
    <w:rsid w:val="00332849"/>
    <w:rsid w:val="003338C3"/>
    <w:rsid w:val="003339A0"/>
    <w:rsid w:val="00334F01"/>
    <w:rsid w:val="00335326"/>
    <w:rsid w:val="00341194"/>
    <w:rsid w:val="00343C18"/>
    <w:rsid w:val="003448E8"/>
    <w:rsid w:val="003455AD"/>
    <w:rsid w:val="00346A75"/>
    <w:rsid w:val="00347EE0"/>
    <w:rsid w:val="00352524"/>
    <w:rsid w:val="00354E46"/>
    <w:rsid w:val="0035612A"/>
    <w:rsid w:val="0035628B"/>
    <w:rsid w:val="003607FB"/>
    <w:rsid w:val="00361635"/>
    <w:rsid w:val="00361769"/>
    <w:rsid w:val="00362408"/>
    <w:rsid w:val="00363619"/>
    <w:rsid w:val="0036369B"/>
    <w:rsid w:val="00363A09"/>
    <w:rsid w:val="00364B09"/>
    <w:rsid w:val="00364F67"/>
    <w:rsid w:val="00365188"/>
    <w:rsid w:val="00366DC6"/>
    <w:rsid w:val="0037163C"/>
    <w:rsid w:val="003717E5"/>
    <w:rsid w:val="00372278"/>
    <w:rsid w:val="00372C03"/>
    <w:rsid w:val="00373C5A"/>
    <w:rsid w:val="0037752C"/>
    <w:rsid w:val="0038005A"/>
    <w:rsid w:val="0038282B"/>
    <w:rsid w:val="00383BDF"/>
    <w:rsid w:val="00386280"/>
    <w:rsid w:val="00387328"/>
    <w:rsid w:val="00391C1B"/>
    <w:rsid w:val="0039257E"/>
    <w:rsid w:val="0039271F"/>
    <w:rsid w:val="00392865"/>
    <w:rsid w:val="003929C0"/>
    <w:rsid w:val="00395364"/>
    <w:rsid w:val="0039566C"/>
    <w:rsid w:val="003A0CB3"/>
    <w:rsid w:val="003A107A"/>
    <w:rsid w:val="003A170D"/>
    <w:rsid w:val="003A18EF"/>
    <w:rsid w:val="003A2708"/>
    <w:rsid w:val="003A3F86"/>
    <w:rsid w:val="003A4FF8"/>
    <w:rsid w:val="003A6CD4"/>
    <w:rsid w:val="003A7771"/>
    <w:rsid w:val="003B038E"/>
    <w:rsid w:val="003B1429"/>
    <w:rsid w:val="003B2D1D"/>
    <w:rsid w:val="003C2B6A"/>
    <w:rsid w:val="003C4537"/>
    <w:rsid w:val="003C47EB"/>
    <w:rsid w:val="003D08C6"/>
    <w:rsid w:val="003D134D"/>
    <w:rsid w:val="003D1479"/>
    <w:rsid w:val="003D4068"/>
    <w:rsid w:val="003D4AEB"/>
    <w:rsid w:val="003D5623"/>
    <w:rsid w:val="003D5A61"/>
    <w:rsid w:val="003D5AF6"/>
    <w:rsid w:val="003D5F47"/>
    <w:rsid w:val="003D7097"/>
    <w:rsid w:val="003E270E"/>
    <w:rsid w:val="003E3A06"/>
    <w:rsid w:val="003E3AA7"/>
    <w:rsid w:val="003E4CE5"/>
    <w:rsid w:val="003E55F2"/>
    <w:rsid w:val="003E7D31"/>
    <w:rsid w:val="003F06D6"/>
    <w:rsid w:val="003F3C60"/>
    <w:rsid w:val="003F595F"/>
    <w:rsid w:val="003F7859"/>
    <w:rsid w:val="003F7DD2"/>
    <w:rsid w:val="00403322"/>
    <w:rsid w:val="0040360E"/>
    <w:rsid w:val="004048D3"/>
    <w:rsid w:val="00407311"/>
    <w:rsid w:val="00411892"/>
    <w:rsid w:val="004120CA"/>
    <w:rsid w:val="00412C26"/>
    <w:rsid w:val="00412D8F"/>
    <w:rsid w:val="0041489B"/>
    <w:rsid w:val="004170E3"/>
    <w:rsid w:val="0041794D"/>
    <w:rsid w:val="004205BE"/>
    <w:rsid w:val="0042221D"/>
    <w:rsid w:val="0042261A"/>
    <w:rsid w:val="0042264F"/>
    <w:rsid w:val="0042334B"/>
    <w:rsid w:val="0042712E"/>
    <w:rsid w:val="0043431C"/>
    <w:rsid w:val="00435119"/>
    <w:rsid w:val="00437963"/>
    <w:rsid w:val="00440724"/>
    <w:rsid w:val="0044195D"/>
    <w:rsid w:val="00442C1A"/>
    <w:rsid w:val="00443722"/>
    <w:rsid w:val="00443E13"/>
    <w:rsid w:val="004445E2"/>
    <w:rsid w:val="00444CED"/>
    <w:rsid w:val="0044526C"/>
    <w:rsid w:val="004459B7"/>
    <w:rsid w:val="004478CF"/>
    <w:rsid w:val="00451F10"/>
    <w:rsid w:val="00452990"/>
    <w:rsid w:val="004532A9"/>
    <w:rsid w:val="004532DA"/>
    <w:rsid w:val="00453A01"/>
    <w:rsid w:val="004542DA"/>
    <w:rsid w:val="00456077"/>
    <w:rsid w:val="00456F29"/>
    <w:rsid w:val="00460899"/>
    <w:rsid w:val="004633CD"/>
    <w:rsid w:val="00464F2E"/>
    <w:rsid w:val="00465180"/>
    <w:rsid w:val="00465C11"/>
    <w:rsid w:val="00476466"/>
    <w:rsid w:val="00477159"/>
    <w:rsid w:val="004778D2"/>
    <w:rsid w:val="00481233"/>
    <w:rsid w:val="00481898"/>
    <w:rsid w:val="004823E6"/>
    <w:rsid w:val="0048311D"/>
    <w:rsid w:val="0048351F"/>
    <w:rsid w:val="00484B48"/>
    <w:rsid w:val="00485326"/>
    <w:rsid w:val="004855E3"/>
    <w:rsid w:val="0048567A"/>
    <w:rsid w:val="004877A3"/>
    <w:rsid w:val="00487FD5"/>
    <w:rsid w:val="00490075"/>
    <w:rsid w:val="004907F9"/>
    <w:rsid w:val="004908B5"/>
    <w:rsid w:val="0049316B"/>
    <w:rsid w:val="00495232"/>
    <w:rsid w:val="00495EFD"/>
    <w:rsid w:val="004A0A83"/>
    <w:rsid w:val="004A2302"/>
    <w:rsid w:val="004A2C85"/>
    <w:rsid w:val="004A6D6B"/>
    <w:rsid w:val="004A7D72"/>
    <w:rsid w:val="004B0F30"/>
    <w:rsid w:val="004B1CA4"/>
    <w:rsid w:val="004B3DFA"/>
    <w:rsid w:val="004B471A"/>
    <w:rsid w:val="004B647A"/>
    <w:rsid w:val="004B670B"/>
    <w:rsid w:val="004B7EF4"/>
    <w:rsid w:val="004C1755"/>
    <w:rsid w:val="004C2C91"/>
    <w:rsid w:val="004D267E"/>
    <w:rsid w:val="004D49A5"/>
    <w:rsid w:val="004D514E"/>
    <w:rsid w:val="004D5A80"/>
    <w:rsid w:val="004D7BCE"/>
    <w:rsid w:val="004D7CB7"/>
    <w:rsid w:val="004E0828"/>
    <w:rsid w:val="004E0E53"/>
    <w:rsid w:val="004E3F20"/>
    <w:rsid w:val="004E5807"/>
    <w:rsid w:val="004E7225"/>
    <w:rsid w:val="004F26AF"/>
    <w:rsid w:val="004F2707"/>
    <w:rsid w:val="004F2834"/>
    <w:rsid w:val="004F4690"/>
    <w:rsid w:val="004F4F31"/>
    <w:rsid w:val="004F567C"/>
    <w:rsid w:val="004F70D4"/>
    <w:rsid w:val="004F7DE2"/>
    <w:rsid w:val="00503FA4"/>
    <w:rsid w:val="0050481D"/>
    <w:rsid w:val="00506EBB"/>
    <w:rsid w:val="005077AD"/>
    <w:rsid w:val="0050792F"/>
    <w:rsid w:val="00511A12"/>
    <w:rsid w:val="00513A48"/>
    <w:rsid w:val="00513EA6"/>
    <w:rsid w:val="005158B1"/>
    <w:rsid w:val="005161C5"/>
    <w:rsid w:val="00516487"/>
    <w:rsid w:val="005203F7"/>
    <w:rsid w:val="00520E7A"/>
    <w:rsid w:val="00530715"/>
    <w:rsid w:val="00530924"/>
    <w:rsid w:val="00531D0D"/>
    <w:rsid w:val="0053398B"/>
    <w:rsid w:val="005356BD"/>
    <w:rsid w:val="00536883"/>
    <w:rsid w:val="00536CC1"/>
    <w:rsid w:val="005370B8"/>
    <w:rsid w:val="00540FBD"/>
    <w:rsid w:val="0054501D"/>
    <w:rsid w:val="0054710A"/>
    <w:rsid w:val="00551F86"/>
    <w:rsid w:val="00552A2D"/>
    <w:rsid w:val="0055359C"/>
    <w:rsid w:val="00553AA4"/>
    <w:rsid w:val="00555353"/>
    <w:rsid w:val="005579D2"/>
    <w:rsid w:val="00557A4F"/>
    <w:rsid w:val="00560CAF"/>
    <w:rsid w:val="0056193E"/>
    <w:rsid w:val="00564180"/>
    <w:rsid w:val="00567832"/>
    <w:rsid w:val="005705AF"/>
    <w:rsid w:val="00570A11"/>
    <w:rsid w:val="00571748"/>
    <w:rsid w:val="0057194C"/>
    <w:rsid w:val="00573099"/>
    <w:rsid w:val="0057382A"/>
    <w:rsid w:val="00573C60"/>
    <w:rsid w:val="00573E36"/>
    <w:rsid w:val="00574543"/>
    <w:rsid w:val="00574D33"/>
    <w:rsid w:val="005752E2"/>
    <w:rsid w:val="0057531E"/>
    <w:rsid w:val="00575977"/>
    <w:rsid w:val="00576B3A"/>
    <w:rsid w:val="005778C1"/>
    <w:rsid w:val="00577C02"/>
    <w:rsid w:val="005808CC"/>
    <w:rsid w:val="00580A8F"/>
    <w:rsid w:val="00580C06"/>
    <w:rsid w:val="005811EE"/>
    <w:rsid w:val="0058241B"/>
    <w:rsid w:val="005832B3"/>
    <w:rsid w:val="0058377C"/>
    <w:rsid w:val="00591168"/>
    <w:rsid w:val="00591D01"/>
    <w:rsid w:val="00594024"/>
    <w:rsid w:val="00594B92"/>
    <w:rsid w:val="005972E6"/>
    <w:rsid w:val="005973BF"/>
    <w:rsid w:val="005A029A"/>
    <w:rsid w:val="005A172D"/>
    <w:rsid w:val="005A29E3"/>
    <w:rsid w:val="005A3D33"/>
    <w:rsid w:val="005A4A61"/>
    <w:rsid w:val="005A4E67"/>
    <w:rsid w:val="005A51E2"/>
    <w:rsid w:val="005A53A7"/>
    <w:rsid w:val="005A7756"/>
    <w:rsid w:val="005A796A"/>
    <w:rsid w:val="005A7C61"/>
    <w:rsid w:val="005B2C02"/>
    <w:rsid w:val="005B79FE"/>
    <w:rsid w:val="005C0D48"/>
    <w:rsid w:val="005C0D6D"/>
    <w:rsid w:val="005C0FE4"/>
    <w:rsid w:val="005C22F0"/>
    <w:rsid w:val="005C3923"/>
    <w:rsid w:val="005C5520"/>
    <w:rsid w:val="005C74A5"/>
    <w:rsid w:val="005C7894"/>
    <w:rsid w:val="005C7FEF"/>
    <w:rsid w:val="005D04ED"/>
    <w:rsid w:val="005D296A"/>
    <w:rsid w:val="005D37A3"/>
    <w:rsid w:val="005D413C"/>
    <w:rsid w:val="005D63D5"/>
    <w:rsid w:val="005D7DAC"/>
    <w:rsid w:val="005E01A2"/>
    <w:rsid w:val="005E04DF"/>
    <w:rsid w:val="005E0655"/>
    <w:rsid w:val="005E13BE"/>
    <w:rsid w:val="005E596A"/>
    <w:rsid w:val="005F08E0"/>
    <w:rsid w:val="005F38C2"/>
    <w:rsid w:val="00601CC7"/>
    <w:rsid w:val="00603909"/>
    <w:rsid w:val="00606BEB"/>
    <w:rsid w:val="0060776E"/>
    <w:rsid w:val="006105D6"/>
    <w:rsid w:val="0061207D"/>
    <w:rsid w:val="00613C0E"/>
    <w:rsid w:val="00620957"/>
    <w:rsid w:val="00620C11"/>
    <w:rsid w:val="0062280A"/>
    <w:rsid w:val="00623624"/>
    <w:rsid w:val="0062553F"/>
    <w:rsid w:val="0063071E"/>
    <w:rsid w:val="00636283"/>
    <w:rsid w:val="006369DD"/>
    <w:rsid w:val="00640137"/>
    <w:rsid w:val="00642698"/>
    <w:rsid w:val="006430B3"/>
    <w:rsid w:val="00643C2A"/>
    <w:rsid w:val="00644883"/>
    <w:rsid w:val="00651453"/>
    <w:rsid w:val="0065516A"/>
    <w:rsid w:val="006567E5"/>
    <w:rsid w:val="00656D82"/>
    <w:rsid w:val="00657A4A"/>
    <w:rsid w:val="0066095C"/>
    <w:rsid w:val="006614C4"/>
    <w:rsid w:val="00662B94"/>
    <w:rsid w:val="006638CB"/>
    <w:rsid w:val="0066666D"/>
    <w:rsid w:val="00667FAF"/>
    <w:rsid w:val="00670966"/>
    <w:rsid w:val="0067152B"/>
    <w:rsid w:val="00672F5B"/>
    <w:rsid w:val="00673D94"/>
    <w:rsid w:val="0067618D"/>
    <w:rsid w:val="00680FE2"/>
    <w:rsid w:val="00681D20"/>
    <w:rsid w:val="00683527"/>
    <w:rsid w:val="00683877"/>
    <w:rsid w:val="0068773D"/>
    <w:rsid w:val="00687C9C"/>
    <w:rsid w:val="006908DB"/>
    <w:rsid w:val="00692CAE"/>
    <w:rsid w:val="0069484A"/>
    <w:rsid w:val="00694AF3"/>
    <w:rsid w:val="00695401"/>
    <w:rsid w:val="006959A4"/>
    <w:rsid w:val="006A03AF"/>
    <w:rsid w:val="006A0569"/>
    <w:rsid w:val="006A068F"/>
    <w:rsid w:val="006A2902"/>
    <w:rsid w:val="006A3249"/>
    <w:rsid w:val="006A373B"/>
    <w:rsid w:val="006A5E80"/>
    <w:rsid w:val="006A625F"/>
    <w:rsid w:val="006A7B01"/>
    <w:rsid w:val="006B093E"/>
    <w:rsid w:val="006B69C6"/>
    <w:rsid w:val="006B6C6D"/>
    <w:rsid w:val="006C0CF4"/>
    <w:rsid w:val="006C64BF"/>
    <w:rsid w:val="006C6BBE"/>
    <w:rsid w:val="006C6F77"/>
    <w:rsid w:val="006D09AD"/>
    <w:rsid w:val="006D2EE0"/>
    <w:rsid w:val="006D3AEA"/>
    <w:rsid w:val="006D47B2"/>
    <w:rsid w:val="006D5CAB"/>
    <w:rsid w:val="006D6F14"/>
    <w:rsid w:val="006D71B1"/>
    <w:rsid w:val="006E028B"/>
    <w:rsid w:val="006E06E8"/>
    <w:rsid w:val="006E27B1"/>
    <w:rsid w:val="006E620D"/>
    <w:rsid w:val="006E68DA"/>
    <w:rsid w:val="006E7B44"/>
    <w:rsid w:val="006F06D5"/>
    <w:rsid w:val="006F0AA6"/>
    <w:rsid w:val="006F1C1B"/>
    <w:rsid w:val="006F6023"/>
    <w:rsid w:val="006F6B7D"/>
    <w:rsid w:val="006F72F6"/>
    <w:rsid w:val="00700D3C"/>
    <w:rsid w:val="00702058"/>
    <w:rsid w:val="00702410"/>
    <w:rsid w:val="007028D4"/>
    <w:rsid w:val="007044A2"/>
    <w:rsid w:val="007044E6"/>
    <w:rsid w:val="0070536D"/>
    <w:rsid w:val="0070568A"/>
    <w:rsid w:val="007076E1"/>
    <w:rsid w:val="00707EA4"/>
    <w:rsid w:val="00711317"/>
    <w:rsid w:val="007115FD"/>
    <w:rsid w:val="00711AFD"/>
    <w:rsid w:val="00712DBF"/>
    <w:rsid w:val="00713542"/>
    <w:rsid w:val="00713C13"/>
    <w:rsid w:val="00714665"/>
    <w:rsid w:val="00715E6B"/>
    <w:rsid w:val="0071641E"/>
    <w:rsid w:val="0071695D"/>
    <w:rsid w:val="007171F1"/>
    <w:rsid w:val="00717BDC"/>
    <w:rsid w:val="007218AB"/>
    <w:rsid w:val="00723341"/>
    <w:rsid w:val="00723857"/>
    <w:rsid w:val="00724E1F"/>
    <w:rsid w:val="007265D0"/>
    <w:rsid w:val="00730314"/>
    <w:rsid w:val="007306B3"/>
    <w:rsid w:val="007327A9"/>
    <w:rsid w:val="00734616"/>
    <w:rsid w:val="00735B3C"/>
    <w:rsid w:val="00735ED8"/>
    <w:rsid w:val="00735F4E"/>
    <w:rsid w:val="00737536"/>
    <w:rsid w:val="00744344"/>
    <w:rsid w:val="007478A4"/>
    <w:rsid w:val="0075002D"/>
    <w:rsid w:val="00754563"/>
    <w:rsid w:val="007547D6"/>
    <w:rsid w:val="0075569A"/>
    <w:rsid w:val="00755717"/>
    <w:rsid w:val="0075746C"/>
    <w:rsid w:val="00757756"/>
    <w:rsid w:val="00765B76"/>
    <w:rsid w:val="00767AAF"/>
    <w:rsid w:val="0077043D"/>
    <w:rsid w:val="00770AC2"/>
    <w:rsid w:val="00770DB2"/>
    <w:rsid w:val="00774458"/>
    <w:rsid w:val="00775624"/>
    <w:rsid w:val="0077575E"/>
    <w:rsid w:val="00776334"/>
    <w:rsid w:val="00777B7D"/>
    <w:rsid w:val="00777B7E"/>
    <w:rsid w:val="00780B7E"/>
    <w:rsid w:val="0078197A"/>
    <w:rsid w:val="007838DA"/>
    <w:rsid w:val="00784040"/>
    <w:rsid w:val="007853D3"/>
    <w:rsid w:val="00785FEF"/>
    <w:rsid w:val="007907B0"/>
    <w:rsid w:val="00790C19"/>
    <w:rsid w:val="0079156F"/>
    <w:rsid w:val="00791ED0"/>
    <w:rsid w:val="00794424"/>
    <w:rsid w:val="007944D6"/>
    <w:rsid w:val="00795D9C"/>
    <w:rsid w:val="00797F92"/>
    <w:rsid w:val="007A07B9"/>
    <w:rsid w:val="007A135E"/>
    <w:rsid w:val="007A15D2"/>
    <w:rsid w:val="007A3AE9"/>
    <w:rsid w:val="007A4A75"/>
    <w:rsid w:val="007A4B0B"/>
    <w:rsid w:val="007A4E85"/>
    <w:rsid w:val="007A5BA6"/>
    <w:rsid w:val="007B10F4"/>
    <w:rsid w:val="007B173F"/>
    <w:rsid w:val="007B21A0"/>
    <w:rsid w:val="007B293D"/>
    <w:rsid w:val="007B427D"/>
    <w:rsid w:val="007B4702"/>
    <w:rsid w:val="007B4F7D"/>
    <w:rsid w:val="007B62DF"/>
    <w:rsid w:val="007C06FD"/>
    <w:rsid w:val="007C41B5"/>
    <w:rsid w:val="007C4510"/>
    <w:rsid w:val="007C70BC"/>
    <w:rsid w:val="007C7D74"/>
    <w:rsid w:val="007D733D"/>
    <w:rsid w:val="007E04EE"/>
    <w:rsid w:val="007E1F16"/>
    <w:rsid w:val="007E2304"/>
    <w:rsid w:val="007E3930"/>
    <w:rsid w:val="007E419C"/>
    <w:rsid w:val="007E6A2A"/>
    <w:rsid w:val="007F0E1A"/>
    <w:rsid w:val="007F15BE"/>
    <w:rsid w:val="007F188B"/>
    <w:rsid w:val="007F50C9"/>
    <w:rsid w:val="007F66D1"/>
    <w:rsid w:val="007F700A"/>
    <w:rsid w:val="007F7B24"/>
    <w:rsid w:val="00801024"/>
    <w:rsid w:val="0080602B"/>
    <w:rsid w:val="008061B3"/>
    <w:rsid w:val="00807499"/>
    <w:rsid w:val="00811851"/>
    <w:rsid w:val="00814D5C"/>
    <w:rsid w:val="008151AA"/>
    <w:rsid w:val="008173A8"/>
    <w:rsid w:val="008176E8"/>
    <w:rsid w:val="008229C4"/>
    <w:rsid w:val="00823A03"/>
    <w:rsid w:val="00824FEF"/>
    <w:rsid w:val="008253CF"/>
    <w:rsid w:val="00826653"/>
    <w:rsid w:val="00832F3B"/>
    <w:rsid w:val="008376C8"/>
    <w:rsid w:val="00840BAA"/>
    <w:rsid w:val="00843AE3"/>
    <w:rsid w:val="008443F1"/>
    <w:rsid w:val="00844709"/>
    <w:rsid w:val="00846141"/>
    <w:rsid w:val="0084791F"/>
    <w:rsid w:val="0085077A"/>
    <w:rsid w:val="00850A4C"/>
    <w:rsid w:val="00850E09"/>
    <w:rsid w:val="008515C1"/>
    <w:rsid w:val="008548EA"/>
    <w:rsid w:val="00855753"/>
    <w:rsid w:val="008562A9"/>
    <w:rsid w:val="0085667A"/>
    <w:rsid w:val="00857C6D"/>
    <w:rsid w:val="008603A8"/>
    <w:rsid w:val="00861FD5"/>
    <w:rsid w:val="00862827"/>
    <w:rsid w:val="0086389E"/>
    <w:rsid w:val="008641A0"/>
    <w:rsid w:val="00867D01"/>
    <w:rsid w:val="00867D81"/>
    <w:rsid w:val="00867DCC"/>
    <w:rsid w:val="00872261"/>
    <w:rsid w:val="00872905"/>
    <w:rsid w:val="00873510"/>
    <w:rsid w:val="008739D3"/>
    <w:rsid w:val="00875866"/>
    <w:rsid w:val="0088597C"/>
    <w:rsid w:val="00887CD1"/>
    <w:rsid w:val="008904B6"/>
    <w:rsid w:val="00891106"/>
    <w:rsid w:val="00891298"/>
    <w:rsid w:val="00891945"/>
    <w:rsid w:val="00891FA1"/>
    <w:rsid w:val="00894BE4"/>
    <w:rsid w:val="00895C1B"/>
    <w:rsid w:val="00896DB8"/>
    <w:rsid w:val="00896EC4"/>
    <w:rsid w:val="00897BA0"/>
    <w:rsid w:val="008A0E07"/>
    <w:rsid w:val="008A226D"/>
    <w:rsid w:val="008A2B1E"/>
    <w:rsid w:val="008A4C83"/>
    <w:rsid w:val="008A5DD5"/>
    <w:rsid w:val="008A6A1D"/>
    <w:rsid w:val="008A785B"/>
    <w:rsid w:val="008A7D33"/>
    <w:rsid w:val="008B3561"/>
    <w:rsid w:val="008B4605"/>
    <w:rsid w:val="008B564D"/>
    <w:rsid w:val="008B5746"/>
    <w:rsid w:val="008B6D96"/>
    <w:rsid w:val="008B7CC3"/>
    <w:rsid w:val="008C2539"/>
    <w:rsid w:val="008C2658"/>
    <w:rsid w:val="008C4023"/>
    <w:rsid w:val="008C65D1"/>
    <w:rsid w:val="008C70E4"/>
    <w:rsid w:val="008C78BC"/>
    <w:rsid w:val="008D1A25"/>
    <w:rsid w:val="008D2B5B"/>
    <w:rsid w:val="008D3D5D"/>
    <w:rsid w:val="008D4176"/>
    <w:rsid w:val="008D4CAB"/>
    <w:rsid w:val="008D4DA6"/>
    <w:rsid w:val="008D6F38"/>
    <w:rsid w:val="008D7BAD"/>
    <w:rsid w:val="008E14BB"/>
    <w:rsid w:val="008E2249"/>
    <w:rsid w:val="008E3DFD"/>
    <w:rsid w:val="008E58D8"/>
    <w:rsid w:val="008E6293"/>
    <w:rsid w:val="008E62AA"/>
    <w:rsid w:val="008E79FC"/>
    <w:rsid w:val="008E7FBD"/>
    <w:rsid w:val="008F2E52"/>
    <w:rsid w:val="008F2F01"/>
    <w:rsid w:val="008F5932"/>
    <w:rsid w:val="008F78CE"/>
    <w:rsid w:val="00901E12"/>
    <w:rsid w:val="00903038"/>
    <w:rsid w:val="00903081"/>
    <w:rsid w:val="00905104"/>
    <w:rsid w:val="0090601F"/>
    <w:rsid w:val="00906A12"/>
    <w:rsid w:val="00907B14"/>
    <w:rsid w:val="00911400"/>
    <w:rsid w:val="00911F3E"/>
    <w:rsid w:val="00913A22"/>
    <w:rsid w:val="009212F3"/>
    <w:rsid w:val="00923439"/>
    <w:rsid w:val="00924A89"/>
    <w:rsid w:val="00924D5D"/>
    <w:rsid w:val="009335CE"/>
    <w:rsid w:val="009338C7"/>
    <w:rsid w:val="0093797C"/>
    <w:rsid w:val="009419CB"/>
    <w:rsid w:val="00944263"/>
    <w:rsid w:val="0094565C"/>
    <w:rsid w:val="00945CE1"/>
    <w:rsid w:val="0095261E"/>
    <w:rsid w:val="00952D59"/>
    <w:rsid w:val="00953BF0"/>
    <w:rsid w:val="009554A1"/>
    <w:rsid w:val="00956232"/>
    <w:rsid w:val="00964630"/>
    <w:rsid w:val="00964D9A"/>
    <w:rsid w:val="009666DB"/>
    <w:rsid w:val="00966738"/>
    <w:rsid w:val="00967E41"/>
    <w:rsid w:val="00971036"/>
    <w:rsid w:val="00974F40"/>
    <w:rsid w:val="0098250C"/>
    <w:rsid w:val="00982F58"/>
    <w:rsid w:val="00983F17"/>
    <w:rsid w:val="00984406"/>
    <w:rsid w:val="0098551B"/>
    <w:rsid w:val="009859EA"/>
    <w:rsid w:val="00985FBD"/>
    <w:rsid w:val="00986528"/>
    <w:rsid w:val="009879FA"/>
    <w:rsid w:val="00990B97"/>
    <w:rsid w:val="00993B53"/>
    <w:rsid w:val="009963BB"/>
    <w:rsid w:val="009969B0"/>
    <w:rsid w:val="00997B81"/>
    <w:rsid w:val="009A031F"/>
    <w:rsid w:val="009A1F86"/>
    <w:rsid w:val="009A4281"/>
    <w:rsid w:val="009A501C"/>
    <w:rsid w:val="009A5D6C"/>
    <w:rsid w:val="009A79AA"/>
    <w:rsid w:val="009B0CFD"/>
    <w:rsid w:val="009B2630"/>
    <w:rsid w:val="009B3FC3"/>
    <w:rsid w:val="009B4393"/>
    <w:rsid w:val="009B47E1"/>
    <w:rsid w:val="009B50EF"/>
    <w:rsid w:val="009B6A6B"/>
    <w:rsid w:val="009C10AF"/>
    <w:rsid w:val="009C504B"/>
    <w:rsid w:val="009C5A3B"/>
    <w:rsid w:val="009C5AC1"/>
    <w:rsid w:val="009C6320"/>
    <w:rsid w:val="009C7525"/>
    <w:rsid w:val="009D1D1A"/>
    <w:rsid w:val="009D2D11"/>
    <w:rsid w:val="009D5639"/>
    <w:rsid w:val="009D666A"/>
    <w:rsid w:val="009E0569"/>
    <w:rsid w:val="009E2934"/>
    <w:rsid w:val="009E3998"/>
    <w:rsid w:val="009E5CAD"/>
    <w:rsid w:val="009E7264"/>
    <w:rsid w:val="009E76F2"/>
    <w:rsid w:val="009E7ED6"/>
    <w:rsid w:val="009F1FE4"/>
    <w:rsid w:val="009F2251"/>
    <w:rsid w:val="009F4656"/>
    <w:rsid w:val="009F4686"/>
    <w:rsid w:val="009F4A6C"/>
    <w:rsid w:val="009F5083"/>
    <w:rsid w:val="00A0129A"/>
    <w:rsid w:val="00A0353C"/>
    <w:rsid w:val="00A0489E"/>
    <w:rsid w:val="00A04A00"/>
    <w:rsid w:val="00A04C15"/>
    <w:rsid w:val="00A0719D"/>
    <w:rsid w:val="00A116BB"/>
    <w:rsid w:val="00A118A5"/>
    <w:rsid w:val="00A1345F"/>
    <w:rsid w:val="00A1365A"/>
    <w:rsid w:val="00A13909"/>
    <w:rsid w:val="00A152D6"/>
    <w:rsid w:val="00A17EFC"/>
    <w:rsid w:val="00A200AF"/>
    <w:rsid w:val="00A20E52"/>
    <w:rsid w:val="00A21E5C"/>
    <w:rsid w:val="00A22D2B"/>
    <w:rsid w:val="00A23A0D"/>
    <w:rsid w:val="00A2423D"/>
    <w:rsid w:val="00A25C3F"/>
    <w:rsid w:val="00A274F5"/>
    <w:rsid w:val="00A278C9"/>
    <w:rsid w:val="00A30119"/>
    <w:rsid w:val="00A32EF0"/>
    <w:rsid w:val="00A33046"/>
    <w:rsid w:val="00A33333"/>
    <w:rsid w:val="00A373DB"/>
    <w:rsid w:val="00A42B67"/>
    <w:rsid w:val="00A43543"/>
    <w:rsid w:val="00A43B51"/>
    <w:rsid w:val="00A479C7"/>
    <w:rsid w:val="00A47D5B"/>
    <w:rsid w:val="00A50699"/>
    <w:rsid w:val="00A52441"/>
    <w:rsid w:val="00A5292C"/>
    <w:rsid w:val="00A5497E"/>
    <w:rsid w:val="00A61825"/>
    <w:rsid w:val="00A6320D"/>
    <w:rsid w:val="00A65241"/>
    <w:rsid w:val="00A70058"/>
    <w:rsid w:val="00A707D6"/>
    <w:rsid w:val="00A7100B"/>
    <w:rsid w:val="00A71AF0"/>
    <w:rsid w:val="00A75A87"/>
    <w:rsid w:val="00A80B7A"/>
    <w:rsid w:val="00A80F0A"/>
    <w:rsid w:val="00A859A2"/>
    <w:rsid w:val="00A86147"/>
    <w:rsid w:val="00A861A1"/>
    <w:rsid w:val="00A90B51"/>
    <w:rsid w:val="00A91D5C"/>
    <w:rsid w:val="00A92150"/>
    <w:rsid w:val="00A93720"/>
    <w:rsid w:val="00A96368"/>
    <w:rsid w:val="00AA0B1D"/>
    <w:rsid w:val="00AA173C"/>
    <w:rsid w:val="00AA304A"/>
    <w:rsid w:val="00AA43DE"/>
    <w:rsid w:val="00AB0A23"/>
    <w:rsid w:val="00AB320E"/>
    <w:rsid w:val="00AB371D"/>
    <w:rsid w:val="00AB6BDD"/>
    <w:rsid w:val="00AC2F20"/>
    <w:rsid w:val="00AC484F"/>
    <w:rsid w:val="00AC4CE6"/>
    <w:rsid w:val="00AC52AB"/>
    <w:rsid w:val="00AC59A4"/>
    <w:rsid w:val="00AC68CA"/>
    <w:rsid w:val="00AC7011"/>
    <w:rsid w:val="00AD082E"/>
    <w:rsid w:val="00AD08BD"/>
    <w:rsid w:val="00AD0E69"/>
    <w:rsid w:val="00AD4626"/>
    <w:rsid w:val="00AD635D"/>
    <w:rsid w:val="00AD637A"/>
    <w:rsid w:val="00AD6EFC"/>
    <w:rsid w:val="00AD7876"/>
    <w:rsid w:val="00AE263D"/>
    <w:rsid w:val="00AE26E5"/>
    <w:rsid w:val="00AE299E"/>
    <w:rsid w:val="00AE2A91"/>
    <w:rsid w:val="00AE3A15"/>
    <w:rsid w:val="00AE5B2D"/>
    <w:rsid w:val="00AE5D88"/>
    <w:rsid w:val="00AE7B24"/>
    <w:rsid w:val="00AF0883"/>
    <w:rsid w:val="00AF46CA"/>
    <w:rsid w:val="00AF5AB8"/>
    <w:rsid w:val="00AF6BBB"/>
    <w:rsid w:val="00AF73EF"/>
    <w:rsid w:val="00B001A8"/>
    <w:rsid w:val="00B012C4"/>
    <w:rsid w:val="00B02374"/>
    <w:rsid w:val="00B03DB1"/>
    <w:rsid w:val="00B045A5"/>
    <w:rsid w:val="00B04E71"/>
    <w:rsid w:val="00B0543C"/>
    <w:rsid w:val="00B0667D"/>
    <w:rsid w:val="00B06F28"/>
    <w:rsid w:val="00B108E3"/>
    <w:rsid w:val="00B11985"/>
    <w:rsid w:val="00B124A5"/>
    <w:rsid w:val="00B152F9"/>
    <w:rsid w:val="00B158D9"/>
    <w:rsid w:val="00B201E3"/>
    <w:rsid w:val="00B2021A"/>
    <w:rsid w:val="00B23056"/>
    <w:rsid w:val="00B24DD4"/>
    <w:rsid w:val="00B265BA"/>
    <w:rsid w:val="00B27369"/>
    <w:rsid w:val="00B27E5D"/>
    <w:rsid w:val="00B316C2"/>
    <w:rsid w:val="00B34016"/>
    <w:rsid w:val="00B35FF9"/>
    <w:rsid w:val="00B37025"/>
    <w:rsid w:val="00B37C13"/>
    <w:rsid w:val="00B4327F"/>
    <w:rsid w:val="00B432B9"/>
    <w:rsid w:val="00B43A1E"/>
    <w:rsid w:val="00B43DF9"/>
    <w:rsid w:val="00B44C34"/>
    <w:rsid w:val="00B45948"/>
    <w:rsid w:val="00B47659"/>
    <w:rsid w:val="00B47EC5"/>
    <w:rsid w:val="00B47F18"/>
    <w:rsid w:val="00B50EE4"/>
    <w:rsid w:val="00B51799"/>
    <w:rsid w:val="00B542B6"/>
    <w:rsid w:val="00B553A0"/>
    <w:rsid w:val="00B56632"/>
    <w:rsid w:val="00B61647"/>
    <w:rsid w:val="00B62C8C"/>
    <w:rsid w:val="00B63E47"/>
    <w:rsid w:val="00B63FB7"/>
    <w:rsid w:val="00B6554E"/>
    <w:rsid w:val="00B67EB1"/>
    <w:rsid w:val="00B71191"/>
    <w:rsid w:val="00B72539"/>
    <w:rsid w:val="00B81A91"/>
    <w:rsid w:val="00B82264"/>
    <w:rsid w:val="00B87AD6"/>
    <w:rsid w:val="00B87C03"/>
    <w:rsid w:val="00B90CA3"/>
    <w:rsid w:val="00B9126B"/>
    <w:rsid w:val="00B9190A"/>
    <w:rsid w:val="00B925A9"/>
    <w:rsid w:val="00B9605B"/>
    <w:rsid w:val="00B97688"/>
    <w:rsid w:val="00BA26BE"/>
    <w:rsid w:val="00BA26FA"/>
    <w:rsid w:val="00BA40C0"/>
    <w:rsid w:val="00BA47E7"/>
    <w:rsid w:val="00BA4B61"/>
    <w:rsid w:val="00BA5BA0"/>
    <w:rsid w:val="00BB272E"/>
    <w:rsid w:val="00BB43C2"/>
    <w:rsid w:val="00BB520D"/>
    <w:rsid w:val="00BB66FD"/>
    <w:rsid w:val="00BB788E"/>
    <w:rsid w:val="00BC4656"/>
    <w:rsid w:val="00BC4732"/>
    <w:rsid w:val="00BC6481"/>
    <w:rsid w:val="00BC78E7"/>
    <w:rsid w:val="00BC7BA4"/>
    <w:rsid w:val="00BD098C"/>
    <w:rsid w:val="00BD1BA4"/>
    <w:rsid w:val="00BD28CD"/>
    <w:rsid w:val="00BD486C"/>
    <w:rsid w:val="00BD530B"/>
    <w:rsid w:val="00BD57B9"/>
    <w:rsid w:val="00BD580E"/>
    <w:rsid w:val="00BD5E86"/>
    <w:rsid w:val="00BD69A8"/>
    <w:rsid w:val="00BD72EB"/>
    <w:rsid w:val="00BE0D6C"/>
    <w:rsid w:val="00BE2762"/>
    <w:rsid w:val="00BE2A71"/>
    <w:rsid w:val="00BE3851"/>
    <w:rsid w:val="00BE3C57"/>
    <w:rsid w:val="00BE3DE0"/>
    <w:rsid w:val="00BE3E52"/>
    <w:rsid w:val="00BE4020"/>
    <w:rsid w:val="00BF0947"/>
    <w:rsid w:val="00BF2395"/>
    <w:rsid w:val="00BF3F59"/>
    <w:rsid w:val="00C03F26"/>
    <w:rsid w:val="00C1078E"/>
    <w:rsid w:val="00C1180A"/>
    <w:rsid w:val="00C12249"/>
    <w:rsid w:val="00C1272C"/>
    <w:rsid w:val="00C2162F"/>
    <w:rsid w:val="00C223BC"/>
    <w:rsid w:val="00C23664"/>
    <w:rsid w:val="00C236FC"/>
    <w:rsid w:val="00C250C6"/>
    <w:rsid w:val="00C25753"/>
    <w:rsid w:val="00C2692E"/>
    <w:rsid w:val="00C273C1"/>
    <w:rsid w:val="00C301AD"/>
    <w:rsid w:val="00C3280F"/>
    <w:rsid w:val="00C3310E"/>
    <w:rsid w:val="00C336ED"/>
    <w:rsid w:val="00C33A75"/>
    <w:rsid w:val="00C33D94"/>
    <w:rsid w:val="00C3615B"/>
    <w:rsid w:val="00C368B8"/>
    <w:rsid w:val="00C378E8"/>
    <w:rsid w:val="00C4025D"/>
    <w:rsid w:val="00C4177F"/>
    <w:rsid w:val="00C43236"/>
    <w:rsid w:val="00C43AA2"/>
    <w:rsid w:val="00C45537"/>
    <w:rsid w:val="00C46441"/>
    <w:rsid w:val="00C46D22"/>
    <w:rsid w:val="00C46EA0"/>
    <w:rsid w:val="00C47DFB"/>
    <w:rsid w:val="00C50941"/>
    <w:rsid w:val="00C52748"/>
    <w:rsid w:val="00C565E7"/>
    <w:rsid w:val="00C56B0E"/>
    <w:rsid w:val="00C60278"/>
    <w:rsid w:val="00C60706"/>
    <w:rsid w:val="00C62EDE"/>
    <w:rsid w:val="00C634B1"/>
    <w:rsid w:val="00C640F6"/>
    <w:rsid w:val="00C64D97"/>
    <w:rsid w:val="00C70FA6"/>
    <w:rsid w:val="00C71715"/>
    <w:rsid w:val="00C76245"/>
    <w:rsid w:val="00C826E9"/>
    <w:rsid w:val="00C84665"/>
    <w:rsid w:val="00C87192"/>
    <w:rsid w:val="00C92015"/>
    <w:rsid w:val="00C9426C"/>
    <w:rsid w:val="00C97B33"/>
    <w:rsid w:val="00CA09C5"/>
    <w:rsid w:val="00CA0E86"/>
    <w:rsid w:val="00CA1045"/>
    <w:rsid w:val="00CA127D"/>
    <w:rsid w:val="00CA2C44"/>
    <w:rsid w:val="00CA2F49"/>
    <w:rsid w:val="00CA4B4C"/>
    <w:rsid w:val="00CA74FC"/>
    <w:rsid w:val="00CA76BF"/>
    <w:rsid w:val="00CA7AFA"/>
    <w:rsid w:val="00CA7F84"/>
    <w:rsid w:val="00CB26BF"/>
    <w:rsid w:val="00CB302E"/>
    <w:rsid w:val="00CB307A"/>
    <w:rsid w:val="00CB3B14"/>
    <w:rsid w:val="00CB440E"/>
    <w:rsid w:val="00CB75B4"/>
    <w:rsid w:val="00CC0449"/>
    <w:rsid w:val="00CC2D37"/>
    <w:rsid w:val="00CC4F5D"/>
    <w:rsid w:val="00CC5AD6"/>
    <w:rsid w:val="00CC72A2"/>
    <w:rsid w:val="00CD02CE"/>
    <w:rsid w:val="00CD11EE"/>
    <w:rsid w:val="00CD1E0E"/>
    <w:rsid w:val="00CD2300"/>
    <w:rsid w:val="00CD3537"/>
    <w:rsid w:val="00CD6116"/>
    <w:rsid w:val="00CE0E05"/>
    <w:rsid w:val="00CE2CBE"/>
    <w:rsid w:val="00CE3B7E"/>
    <w:rsid w:val="00CE4143"/>
    <w:rsid w:val="00CE4813"/>
    <w:rsid w:val="00CE7EDE"/>
    <w:rsid w:val="00CF0983"/>
    <w:rsid w:val="00CF2B47"/>
    <w:rsid w:val="00CF2D25"/>
    <w:rsid w:val="00CF4FC8"/>
    <w:rsid w:val="00CF686F"/>
    <w:rsid w:val="00D010EE"/>
    <w:rsid w:val="00D018CC"/>
    <w:rsid w:val="00D034E2"/>
    <w:rsid w:val="00D04BFA"/>
    <w:rsid w:val="00D062B1"/>
    <w:rsid w:val="00D06366"/>
    <w:rsid w:val="00D06D0F"/>
    <w:rsid w:val="00D071E2"/>
    <w:rsid w:val="00D102FB"/>
    <w:rsid w:val="00D1059A"/>
    <w:rsid w:val="00D14523"/>
    <w:rsid w:val="00D15CB5"/>
    <w:rsid w:val="00D15F01"/>
    <w:rsid w:val="00D161FC"/>
    <w:rsid w:val="00D165A0"/>
    <w:rsid w:val="00D212D4"/>
    <w:rsid w:val="00D21908"/>
    <w:rsid w:val="00D26596"/>
    <w:rsid w:val="00D26EB0"/>
    <w:rsid w:val="00D27847"/>
    <w:rsid w:val="00D27BF7"/>
    <w:rsid w:val="00D30A5F"/>
    <w:rsid w:val="00D315D0"/>
    <w:rsid w:val="00D32360"/>
    <w:rsid w:val="00D33BEC"/>
    <w:rsid w:val="00D34BE9"/>
    <w:rsid w:val="00D34FE7"/>
    <w:rsid w:val="00D3535C"/>
    <w:rsid w:val="00D3547A"/>
    <w:rsid w:val="00D421AA"/>
    <w:rsid w:val="00D424B9"/>
    <w:rsid w:val="00D441C8"/>
    <w:rsid w:val="00D46097"/>
    <w:rsid w:val="00D47C3C"/>
    <w:rsid w:val="00D5139A"/>
    <w:rsid w:val="00D54198"/>
    <w:rsid w:val="00D55E69"/>
    <w:rsid w:val="00D579C0"/>
    <w:rsid w:val="00D60637"/>
    <w:rsid w:val="00D615DA"/>
    <w:rsid w:val="00D616B8"/>
    <w:rsid w:val="00D623F9"/>
    <w:rsid w:val="00D62640"/>
    <w:rsid w:val="00D63737"/>
    <w:rsid w:val="00D648BE"/>
    <w:rsid w:val="00D648CE"/>
    <w:rsid w:val="00D65206"/>
    <w:rsid w:val="00D67516"/>
    <w:rsid w:val="00D73E5E"/>
    <w:rsid w:val="00D74233"/>
    <w:rsid w:val="00D75B2B"/>
    <w:rsid w:val="00D76CB7"/>
    <w:rsid w:val="00D773E6"/>
    <w:rsid w:val="00D8002C"/>
    <w:rsid w:val="00D802B2"/>
    <w:rsid w:val="00D8033C"/>
    <w:rsid w:val="00D835ED"/>
    <w:rsid w:val="00D8376C"/>
    <w:rsid w:val="00D85168"/>
    <w:rsid w:val="00D871C1"/>
    <w:rsid w:val="00D90CD8"/>
    <w:rsid w:val="00D91608"/>
    <w:rsid w:val="00D91A65"/>
    <w:rsid w:val="00D92566"/>
    <w:rsid w:val="00D947D7"/>
    <w:rsid w:val="00D950FB"/>
    <w:rsid w:val="00D952E2"/>
    <w:rsid w:val="00D9684E"/>
    <w:rsid w:val="00D97EC4"/>
    <w:rsid w:val="00DA0B36"/>
    <w:rsid w:val="00DA0E51"/>
    <w:rsid w:val="00DA1AE3"/>
    <w:rsid w:val="00DA1DDE"/>
    <w:rsid w:val="00DA2067"/>
    <w:rsid w:val="00DA7283"/>
    <w:rsid w:val="00DA7E14"/>
    <w:rsid w:val="00DA7E97"/>
    <w:rsid w:val="00DB0A23"/>
    <w:rsid w:val="00DB0AF3"/>
    <w:rsid w:val="00DB1BCA"/>
    <w:rsid w:val="00DB2337"/>
    <w:rsid w:val="00DB3878"/>
    <w:rsid w:val="00DB6254"/>
    <w:rsid w:val="00DB689A"/>
    <w:rsid w:val="00DB73D0"/>
    <w:rsid w:val="00DB7419"/>
    <w:rsid w:val="00DC04D6"/>
    <w:rsid w:val="00DC0BAE"/>
    <w:rsid w:val="00DC1AB8"/>
    <w:rsid w:val="00DC4011"/>
    <w:rsid w:val="00DC6F0A"/>
    <w:rsid w:val="00DC79C0"/>
    <w:rsid w:val="00DD3A33"/>
    <w:rsid w:val="00DD4B6C"/>
    <w:rsid w:val="00DD5D9B"/>
    <w:rsid w:val="00DD64B0"/>
    <w:rsid w:val="00DE62F0"/>
    <w:rsid w:val="00DE6A9D"/>
    <w:rsid w:val="00DF06E8"/>
    <w:rsid w:val="00DF1760"/>
    <w:rsid w:val="00DF4142"/>
    <w:rsid w:val="00E0075E"/>
    <w:rsid w:val="00E0224D"/>
    <w:rsid w:val="00E02682"/>
    <w:rsid w:val="00E02798"/>
    <w:rsid w:val="00E03C3A"/>
    <w:rsid w:val="00E043BD"/>
    <w:rsid w:val="00E07E27"/>
    <w:rsid w:val="00E11E27"/>
    <w:rsid w:val="00E12501"/>
    <w:rsid w:val="00E135F9"/>
    <w:rsid w:val="00E16619"/>
    <w:rsid w:val="00E17613"/>
    <w:rsid w:val="00E23B50"/>
    <w:rsid w:val="00E24B1A"/>
    <w:rsid w:val="00E25AE4"/>
    <w:rsid w:val="00E26BD2"/>
    <w:rsid w:val="00E2790F"/>
    <w:rsid w:val="00E30135"/>
    <w:rsid w:val="00E32EF9"/>
    <w:rsid w:val="00E3428D"/>
    <w:rsid w:val="00E3528D"/>
    <w:rsid w:val="00E43626"/>
    <w:rsid w:val="00E43FED"/>
    <w:rsid w:val="00E44932"/>
    <w:rsid w:val="00E45FD3"/>
    <w:rsid w:val="00E51E56"/>
    <w:rsid w:val="00E522B0"/>
    <w:rsid w:val="00E5333F"/>
    <w:rsid w:val="00E54602"/>
    <w:rsid w:val="00E551AF"/>
    <w:rsid w:val="00E55D77"/>
    <w:rsid w:val="00E55F90"/>
    <w:rsid w:val="00E563C6"/>
    <w:rsid w:val="00E6015E"/>
    <w:rsid w:val="00E608AD"/>
    <w:rsid w:val="00E62B19"/>
    <w:rsid w:val="00E6429A"/>
    <w:rsid w:val="00E668A3"/>
    <w:rsid w:val="00E66C16"/>
    <w:rsid w:val="00E711E5"/>
    <w:rsid w:val="00E7201A"/>
    <w:rsid w:val="00E73AD4"/>
    <w:rsid w:val="00E746A7"/>
    <w:rsid w:val="00E83038"/>
    <w:rsid w:val="00E83551"/>
    <w:rsid w:val="00E85369"/>
    <w:rsid w:val="00E85F69"/>
    <w:rsid w:val="00E903B1"/>
    <w:rsid w:val="00E90857"/>
    <w:rsid w:val="00E9260E"/>
    <w:rsid w:val="00E92D67"/>
    <w:rsid w:val="00E935D1"/>
    <w:rsid w:val="00E936A3"/>
    <w:rsid w:val="00E936C6"/>
    <w:rsid w:val="00E9545B"/>
    <w:rsid w:val="00E965CD"/>
    <w:rsid w:val="00E96E88"/>
    <w:rsid w:val="00EA080F"/>
    <w:rsid w:val="00EA12AC"/>
    <w:rsid w:val="00EA2347"/>
    <w:rsid w:val="00EA37AD"/>
    <w:rsid w:val="00EA3A3D"/>
    <w:rsid w:val="00EA5202"/>
    <w:rsid w:val="00EA58D1"/>
    <w:rsid w:val="00EB0B08"/>
    <w:rsid w:val="00EB2F78"/>
    <w:rsid w:val="00EB77F2"/>
    <w:rsid w:val="00EB7E5C"/>
    <w:rsid w:val="00EC00D2"/>
    <w:rsid w:val="00EC11D2"/>
    <w:rsid w:val="00EC3C1B"/>
    <w:rsid w:val="00EC4AFE"/>
    <w:rsid w:val="00ED0E09"/>
    <w:rsid w:val="00ED4642"/>
    <w:rsid w:val="00EE017D"/>
    <w:rsid w:val="00EE0652"/>
    <w:rsid w:val="00EE2B8A"/>
    <w:rsid w:val="00EE2E97"/>
    <w:rsid w:val="00EE4FD8"/>
    <w:rsid w:val="00EE558B"/>
    <w:rsid w:val="00EE5EB3"/>
    <w:rsid w:val="00EE6FA6"/>
    <w:rsid w:val="00EE776E"/>
    <w:rsid w:val="00EF1C3B"/>
    <w:rsid w:val="00EF6148"/>
    <w:rsid w:val="00EF6DC6"/>
    <w:rsid w:val="00EF7CD6"/>
    <w:rsid w:val="00F00F19"/>
    <w:rsid w:val="00F115CE"/>
    <w:rsid w:val="00F118ED"/>
    <w:rsid w:val="00F11DA6"/>
    <w:rsid w:val="00F12BAA"/>
    <w:rsid w:val="00F12C96"/>
    <w:rsid w:val="00F12CD7"/>
    <w:rsid w:val="00F1360B"/>
    <w:rsid w:val="00F15E7A"/>
    <w:rsid w:val="00F17E7E"/>
    <w:rsid w:val="00F2144D"/>
    <w:rsid w:val="00F21A76"/>
    <w:rsid w:val="00F223DA"/>
    <w:rsid w:val="00F22AB6"/>
    <w:rsid w:val="00F231D2"/>
    <w:rsid w:val="00F24E4D"/>
    <w:rsid w:val="00F25241"/>
    <w:rsid w:val="00F253BB"/>
    <w:rsid w:val="00F27635"/>
    <w:rsid w:val="00F27A03"/>
    <w:rsid w:val="00F34737"/>
    <w:rsid w:val="00F37B96"/>
    <w:rsid w:val="00F40D6E"/>
    <w:rsid w:val="00F43CB6"/>
    <w:rsid w:val="00F444EB"/>
    <w:rsid w:val="00F446D5"/>
    <w:rsid w:val="00F4616F"/>
    <w:rsid w:val="00F46250"/>
    <w:rsid w:val="00F4763F"/>
    <w:rsid w:val="00F47FAA"/>
    <w:rsid w:val="00F51B84"/>
    <w:rsid w:val="00F53FDC"/>
    <w:rsid w:val="00F54EF3"/>
    <w:rsid w:val="00F55331"/>
    <w:rsid w:val="00F553A4"/>
    <w:rsid w:val="00F555B2"/>
    <w:rsid w:val="00F5582B"/>
    <w:rsid w:val="00F57392"/>
    <w:rsid w:val="00F57436"/>
    <w:rsid w:val="00F575B1"/>
    <w:rsid w:val="00F632B9"/>
    <w:rsid w:val="00F65673"/>
    <w:rsid w:val="00F656E5"/>
    <w:rsid w:val="00F658D7"/>
    <w:rsid w:val="00F65BF6"/>
    <w:rsid w:val="00F67452"/>
    <w:rsid w:val="00F73011"/>
    <w:rsid w:val="00F73F4A"/>
    <w:rsid w:val="00F7418A"/>
    <w:rsid w:val="00F74CBC"/>
    <w:rsid w:val="00F74EC6"/>
    <w:rsid w:val="00F758A9"/>
    <w:rsid w:val="00F765D7"/>
    <w:rsid w:val="00F77697"/>
    <w:rsid w:val="00F81542"/>
    <w:rsid w:val="00F818F3"/>
    <w:rsid w:val="00F831B5"/>
    <w:rsid w:val="00F8394B"/>
    <w:rsid w:val="00F878B0"/>
    <w:rsid w:val="00F91F7D"/>
    <w:rsid w:val="00F92D12"/>
    <w:rsid w:val="00F945C9"/>
    <w:rsid w:val="00F96B31"/>
    <w:rsid w:val="00F97DB8"/>
    <w:rsid w:val="00FA0E36"/>
    <w:rsid w:val="00FA6E79"/>
    <w:rsid w:val="00FA711D"/>
    <w:rsid w:val="00FB21B6"/>
    <w:rsid w:val="00FB35BE"/>
    <w:rsid w:val="00FB51D6"/>
    <w:rsid w:val="00FB55C4"/>
    <w:rsid w:val="00FB571F"/>
    <w:rsid w:val="00FC00BF"/>
    <w:rsid w:val="00FC06D4"/>
    <w:rsid w:val="00FC0D64"/>
    <w:rsid w:val="00FC28BE"/>
    <w:rsid w:val="00FC429C"/>
    <w:rsid w:val="00FC4924"/>
    <w:rsid w:val="00FC5997"/>
    <w:rsid w:val="00FC60C8"/>
    <w:rsid w:val="00FC685D"/>
    <w:rsid w:val="00FD2F41"/>
    <w:rsid w:val="00FD4306"/>
    <w:rsid w:val="00FD5830"/>
    <w:rsid w:val="00FE0227"/>
    <w:rsid w:val="00FE05D6"/>
    <w:rsid w:val="00FE0AD4"/>
    <w:rsid w:val="00FE1045"/>
    <w:rsid w:val="00FE27E1"/>
    <w:rsid w:val="00FE2C02"/>
    <w:rsid w:val="00FE3355"/>
    <w:rsid w:val="00FE437E"/>
    <w:rsid w:val="00FE43FE"/>
    <w:rsid w:val="00FE49DA"/>
    <w:rsid w:val="00FE5006"/>
    <w:rsid w:val="00FE503E"/>
    <w:rsid w:val="00FF5136"/>
    <w:rsid w:val="00FF615E"/>
    <w:rsid w:val="00FF70AB"/>
    <w:rsid w:val="00FF79D3"/>
    <w:rsid w:val="01545201"/>
    <w:rsid w:val="0240C257"/>
    <w:rsid w:val="086663EB"/>
    <w:rsid w:val="0AEED4A3"/>
    <w:rsid w:val="100F1AB6"/>
    <w:rsid w:val="1026A95C"/>
    <w:rsid w:val="1718F44F"/>
    <w:rsid w:val="1EA7E54D"/>
    <w:rsid w:val="20349702"/>
    <w:rsid w:val="25064D7D"/>
    <w:rsid w:val="254B14BF"/>
    <w:rsid w:val="2C2E43ED"/>
    <w:rsid w:val="2E70842F"/>
    <w:rsid w:val="2FCB725B"/>
    <w:rsid w:val="37ADF622"/>
    <w:rsid w:val="4B31993C"/>
    <w:rsid w:val="4FF4696E"/>
    <w:rsid w:val="54E14BA0"/>
    <w:rsid w:val="58FB083F"/>
    <w:rsid w:val="60D9E9AA"/>
    <w:rsid w:val="632B4B4A"/>
    <w:rsid w:val="6994FD28"/>
    <w:rsid w:val="6B932A6A"/>
    <w:rsid w:val="74833E9B"/>
    <w:rsid w:val="77551A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72039F"/>
  <w15:docId w15:val="{8071655B-ED57-4BE8-9C7D-0A123DB3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C6"/>
    <w:pPr>
      <w:spacing w:line="240" w:lineRule="auto"/>
      <w:ind w:firstLine="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08C6"/>
    <w:pPr>
      <w:tabs>
        <w:tab w:val="center" w:pos="4320"/>
        <w:tab w:val="right" w:pos="8640"/>
      </w:tabs>
    </w:pPr>
  </w:style>
  <w:style w:type="character" w:customStyle="1" w:styleId="FooterChar">
    <w:name w:val="Footer Char"/>
    <w:basedOn w:val="DefaultParagraphFont"/>
    <w:link w:val="Footer"/>
    <w:uiPriority w:val="99"/>
    <w:rsid w:val="003D08C6"/>
    <w:rPr>
      <w:rFonts w:eastAsia="Times New Roman"/>
      <w:sz w:val="20"/>
      <w:szCs w:val="20"/>
    </w:rPr>
  </w:style>
  <w:style w:type="character" w:styleId="PageNumber">
    <w:name w:val="page number"/>
    <w:basedOn w:val="DefaultParagraphFont"/>
    <w:rsid w:val="003D08C6"/>
  </w:style>
  <w:style w:type="paragraph" w:styleId="ListParagraph">
    <w:name w:val="List Paragraph"/>
    <w:basedOn w:val="Normal"/>
    <w:uiPriority w:val="34"/>
    <w:qFormat/>
    <w:rsid w:val="003D08C6"/>
    <w:pPr>
      <w:ind w:left="720"/>
    </w:pPr>
  </w:style>
  <w:style w:type="character" w:styleId="Hyperlink">
    <w:name w:val="Hyperlink"/>
    <w:rsid w:val="00285B0C"/>
    <w:rPr>
      <w:color w:val="0000FF"/>
      <w:u w:val="single"/>
    </w:rPr>
  </w:style>
  <w:style w:type="paragraph" w:styleId="NormalWeb">
    <w:name w:val="Normal (Web)"/>
    <w:basedOn w:val="Normal"/>
    <w:uiPriority w:val="99"/>
    <w:unhideWhenUsed/>
    <w:rsid w:val="00285B0C"/>
    <w:pPr>
      <w:spacing w:before="100" w:beforeAutospacing="1" w:after="100" w:afterAutospacing="1"/>
    </w:pPr>
    <w:rPr>
      <w:sz w:val="24"/>
      <w:szCs w:val="24"/>
    </w:rPr>
  </w:style>
  <w:style w:type="paragraph" w:styleId="FootnoteText">
    <w:name w:val="footnote text"/>
    <w:basedOn w:val="Normal"/>
    <w:link w:val="FootnoteTextChar"/>
    <w:rsid w:val="00285B0C"/>
  </w:style>
  <w:style w:type="character" w:customStyle="1" w:styleId="FootnoteTextChar">
    <w:name w:val="Footnote Text Char"/>
    <w:basedOn w:val="DefaultParagraphFont"/>
    <w:link w:val="FootnoteText"/>
    <w:rsid w:val="00285B0C"/>
    <w:rPr>
      <w:rFonts w:eastAsia="Times New Roman"/>
      <w:sz w:val="20"/>
      <w:szCs w:val="20"/>
    </w:rPr>
  </w:style>
  <w:style w:type="character" w:styleId="FootnoteReference">
    <w:name w:val="footnote reference"/>
    <w:basedOn w:val="DefaultParagraphFont"/>
    <w:rsid w:val="00285B0C"/>
    <w:rPr>
      <w:vertAlign w:val="superscript"/>
    </w:rPr>
  </w:style>
  <w:style w:type="paragraph" w:styleId="Header">
    <w:name w:val="header"/>
    <w:basedOn w:val="Normal"/>
    <w:link w:val="HeaderChar"/>
    <w:uiPriority w:val="99"/>
    <w:unhideWhenUsed/>
    <w:rsid w:val="00F118ED"/>
    <w:pPr>
      <w:tabs>
        <w:tab w:val="center" w:pos="4680"/>
        <w:tab w:val="right" w:pos="9360"/>
      </w:tabs>
    </w:pPr>
  </w:style>
  <w:style w:type="character" w:customStyle="1" w:styleId="HeaderChar">
    <w:name w:val="Header Char"/>
    <w:basedOn w:val="DefaultParagraphFont"/>
    <w:link w:val="Header"/>
    <w:uiPriority w:val="99"/>
    <w:rsid w:val="00F118ED"/>
    <w:rPr>
      <w:rFonts w:eastAsia="Times New Roman"/>
      <w:sz w:val="20"/>
      <w:szCs w:val="20"/>
    </w:rPr>
  </w:style>
  <w:style w:type="character" w:styleId="FollowedHyperlink">
    <w:name w:val="FollowedHyperlink"/>
    <w:basedOn w:val="DefaultParagraphFont"/>
    <w:uiPriority w:val="99"/>
    <w:semiHidden/>
    <w:unhideWhenUsed/>
    <w:rsid w:val="00F21A76"/>
    <w:rPr>
      <w:color w:val="954F72" w:themeColor="followedHyperlink"/>
      <w:u w:val="single"/>
    </w:rPr>
  </w:style>
  <w:style w:type="paragraph" w:styleId="BalloonText">
    <w:name w:val="Balloon Text"/>
    <w:basedOn w:val="Normal"/>
    <w:link w:val="BalloonTextChar"/>
    <w:uiPriority w:val="99"/>
    <w:semiHidden/>
    <w:unhideWhenUsed/>
    <w:rsid w:val="002C3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1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A6E79"/>
    <w:rPr>
      <w:sz w:val="16"/>
      <w:szCs w:val="16"/>
    </w:rPr>
  </w:style>
  <w:style w:type="paragraph" w:styleId="CommentText">
    <w:name w:val="annotation text"/>
    <w:basedOn w:val="Normal"/>
    <w:link w:val="CommentTextChar"/>
    <w:uiPriority w:val="99"/>
    <w:unhideWhenUsed/>
    <w:rsid w:val="00FA6E79"/>
  </w:style>
  <w:style w:type="character" w:customStyle="1" w:styleId="CommentTextChar">
    <w:name w:val="Comment Text Char"/>
    <w:basedOn w:val="DefaultParagraphFont"/>
    <w:link w:val="CommentText"/>
    <w:uiPriority w:val="99"/>
    <w:rsid w:val="00FA6E7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A6E79"/>
    <w:rPr>
      <w:b/>
      <w:bCs/>
    </w:rPr>
  </w:style>
  <w:style w:type="character" w:customStyle="1" w:styleId="CommentSubjectChar">
    <w:name w:val="Comment Subject Char"/>
    <w:basedOn w:val="CommentTextChar"/>
    <w:link w:val="CommentSubject"/>
    <w:uiPriority w:val="99"/>
    <w:semiHidden/>
    <w:rsid w:val="00FA6E79"/>
    <w:rPr>
      <w:rFonts w:eastAsia="Times New Roman"/>
      <w:b/>
      <w:bCs/>
      <w:sz w:val="20"/>
      <w:szCs w:val="20"/>
    </w:rPr>
  </w:style>
  <w:style w:type="character" w:customStyle="1" w:styleId="UnresolvedMention1">
    <w:name w:val="Unresolved Mention1"/>
    <w:basedOn w:val="DefaultParagraphFont"/>
    <w:uiPriority w:val="99"/>
    <w:semiHidden/>
    <w:unhideWhenUsed/>
    <w:rsid w:val="00E746A7"/>
    <w:rPr>
      <w:color w:val="605E5C"/>
      <w:shd w:val="clear" w:color="auto" w:fill="E1DFDD"/>
    </w:rPr>
  </w:style>
  <w:style w:type="character" w:customStyle="1" w:styleId="UnresolvedMention2">
    <w:name w:val="Unresolved Mention2"/>
    <w:basedOn w:val="DefaultParagraphFont"/>
    <w:uiPriority w:val="99"/>
    <w:semiHidden/>
    <w:unhideWhenUsed/>
    <w:rsid w:val="0071695D"/>
    <w:rPr>
      <w:color w:val="605E5C"/>
      <w:shd w:val="clear" w:color="auto" w:fill="E1DFDD"/>
    </w:rPr>
  </w:style>
  <w:style w:type="paragraph" w:styleId="PlainText">
    <w:name w:val="Plain Text"/>
    <w:basedOn w:val="Normal"/>
    <w:link w:val="PlainTextChar"/>
    <w:uiPriority w:val="99"/>
    <w:unhideWhenUsed/>
    <w:rsid w:val="0056418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64180"/>
    <w:rPr>
      <w:rFonts w:ascii="Calibri" w:hAnsi="Calibri" w:cstheme="minorBidi"/>
      <w:sz w:val="22"/>
      <w:szCs w:val="21"/>
    </w:rPr>
  </w:style>
  <w:style w:type="paragraph" w:styleId="Revision">
    <w:name w:val="Revision"/>
    <w:hidden/>
    <w:uiPriority w:val="99"/>
    <w:semiHidden/>
    <w:rsid w:val="00306AA5"/>
    <w:pPr>
      <w:spacing w:line="240" w:lineRule="auto"/>
      <w:ind w:firstLine="0"/>
    </w:pPr>
    <w:rPr>
      <w:rFonts w:eastAsia="Times New Roman"/>
      <w:sz w:val="20"/>
      <w:szCs w:val="20"/>
    </w:rPr>
  </w:style>
  <w:style w:type="character" w:customStyle="1" w:styleId="marka4xclr4vu">
    <w:name w:val="marka4xclr4vu"/>
    <w:basedOn w:val="DefaultParagraphFont"/>
    <w:rsid w:val="00FE1045"/>
  </w:style>
  <w:style w:type="character" w:styleId="UnresolvedMention">
    <w:name w:val="Unresolved Mention"/>
    <w:basedOn w:val="DefaultParagraphFont"/>
    <w:uiPriority w:val="99"/>
    <w:semiHidden/>
    <w:unhideWhenUsed/>
    <w:rsid w:val="002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764">
      <w:bodyDiv w:val="1"/>
      <w:marLeft w:val="0"/>
      <w:marRight w:val="0"/>
      <w:marTop w:val="0"/>
      <w:marBottom w:val="0"/>
      <w:divBdr>
        <w:top w:val="none" w:sz="0" w:space="0" w:color="auto"/>
        <w:left w:val="none" w:sz="0" w:space="0" w:color="auto"/>
        <w:bottom w:val="none" w:sz="0" w:space="0" w:color="auto"/>
        <w:right w:val="none" w:sz="0" w:space="0" w:color="auto"/>
      </w:divBdr>
    </w:div>
    <w:div w:id="149254692">
      <w:bodyDiv w:val="1"/>
      <w:marLeft w:val="0"/>
      <w:marRight w:val="0"/>
      <w:marTop w:val="0"/>
      <w:marBottom w:val="0"/>
      <w:divBdr>
        <w:top w:val="none" w:sz="0" w:space="0" w:color="auto"/>
        <w:left w:val="none" w:sz="0" w:space="0" w:color="auto"/>
        <w:bottom w:val="none" w:sz="0" w:space="0" w:color="auto"/>
        <w:right w:val="none" w:sz="0" w:space="0" w:color="auto"/>
      </w:divBdr>
    </w:div>
    <w:div w:id="219486910">
      <w:bodyDiv w:val="1"/>
      <w:marLeft w:val="0"/>
      <w:marRight w:val="0"/>
      <w:marTop w:val="0"/>
      <w:marBottom w:val="0"/>
      <w:divBdr>
        <w:top w:val="none" w:sz="0" w:space="0" w:color="auto"/>
        <w:left w:val="none" w:sz="0" w:space="0" w:color="auto"/>
        <w:bottom w:val="none" w:sz="0" w:space="0" w:color="auto"/>
        <w:right w:val="none" w:sz="0" w:space="0" w:color="auto"/>
      </w:divBdr>
    </w:div>
    <w:div w:id="450511575">
      <w:bodyDiv w:val="1"/>
      <w:marLeft w:val="0"/>
      <w:marRight w:val="0"/>
      <w:marTop w:val="0"/>
      <w:marBottom w:val="0"/>
      <w:divBdr>
        <w:top w:val="none" w:sz="0" w:space="0" w:color="auto"/>
        <w:left w:val="none" w:sz="0" w:space="0" w:color="auto"/>
        <w:bottom w:val="none" w:sz="0" w:space="0" w:color="auto"/>
        <w:right w:val="none" w:sz="0" w:space="0" w:color="auto"/>
      </w:divBdr>
    </w:div>
    <w:div w:id="501311871">
      <w:bodyDiv w:val="1"/>
      <w:marLeft w:val="0"/>
      <w:marRight w:val="0"/>
      <w:marTop w:val="0"/>
      <w:marBottom w:val="0"/>
      <w:divBdr>
        <w:top w:val="none" w:sz="0" w:space="0" w:color="auto"/>
        <w:left w:val="none" w:sz="0" w:space="0" w:color="auto"/>
        <w:bottom w:val="none" w:sz="0" w:space="0" w:color="auto"/>
        <w:right w:val="none" w:sz="0" w:space="0" w:color="auto"/>
      </w:divBdr>
    </w:div>
    <w:div w:id="621883931">
      <w:bodyDiv w:val="1"/>
      <w:marLeft w:val="0"/>
      <w:marRight w:val="0"/>
      <w:marTop w:val="0"/>
      <w:marBottom w:val="0"/>
      <w:divBdr>
        <w:top w:val="none" w:sz="0" w:space="0" w:color="auto"/>
        <w:left w:val="none" w:sz="0" w:space="0" w:color="auto"/>
        <w:bottom w:val="none" w:sz="0" w:space="0" w:color="auto"/>
        <w:right w:val="none" w:sz="0" w:space="0" w:color="auto"/>
      </w:divBdr>
    </w:div>
    <w:div w:id="702097947">
      <w:bodyDiv w:val="1"/>
      <w:marLeft w:val="0"/>
      <w:marRight w:val="0"/>
      <w:marTop w:val="0"/>
      <w:marBottom w:val="0"/>
      <w:divBdr>
        <w:top w:val="none" w:sz="0" w:space="0" w:color="auto"/>
        <w:left w:val="none" w:sz="0" w:space="0" w:color="auto"/>
        <w:bottom w:val="none" w:sz="0" w:space="0" w:color="auto"/>
        <w:right w:val="none" w:sz="0" w:space="0" w:color="auto"/>
      </w:divBdr>
    </w:div>
    <w:div w:id="929508940">
      <w:bodyDiv w:val="1"/>
      <w:marLeft w:val="0"/>
      <w:marRight w:val="0"/>
      <w:marTop w:val="0"/>
      <w:marBottom w:val="0"/>
      <w:divBdr>
        <w:top w:val="none" w:sz="0" w:space="0" w:color="auto"/>
        <w:left w:val="none" w:sz="0" w:space="0" w:color="auto"/>
        <w:bottom w:val="none" w:sz="0" w:space="0" w:color="auto"/>
        <w:right w:val="none" w:sz="0" w:space="0" w:color="auto"/>
      </w:divBdr>
    </w:div>
    <w:div w:id="954361834">
      <w:bodyDiv w:val="1"/>
      <w:marLeft w:val="0"/>
      <w:marRight w:val="0"/>
      <w:marTop w:val="0"/>
      <w:marBottom w:val="0"/>
      <w:divBdr>
        <w:top w:val="none" w:sz="0" w:space="0" w:color="auto"/>
        <w:left w:val="none" w:sz="0" w:space="0" w:color="auto"/>
        <w:bottom w:val="none" w:sz="0" w:space="0" w:color="auto"/>
        <w:right w:val="none" w:sz="0" w:space="0" w:color="auto"/>
      </w:divBdr>
    </w:div>
    <w:div w:id="1038817804">
      <w:bodyDiv w:val="1"/>
      <w:marLeft w:val="0"/>
      <w:marRight w:val="0"/>
      <w:marTop w:val="0"/>
      <w:marBottom w:val="0"/>
      <w:divBdr>
        <w:top w:val="none" w:sz="0" w:space="0" w:color="auto"/>
        <w:left w:val="none" w:sz="0" w:space="0" w:color="auto"/>
        <w:bottom w:val="none" w:sz="0" w:space="0" w:color="auto"/>
        <w:right w:val="none" w:sz="0" w:space="0" w:color="auto"/>
      </w:divBdr>
    </w:div>
    <w:div w:id="1207991248">
      <w:bodyDiv w:val="1"/>
      <w:marLeft w:val="0"/>
      <w:marRight w:val="0"/>
      <w:marTop w:val="0"/>
      <w:marBottom w:val="0"/>
      <w:divBdr>
        <w:top w:val="none" w:sz="0" w:space="0" w:color="auto"/>
        <w:left w:val="none" w:sz="0" w:space="0" w:color="auto"/>
        <w:bottom w:val="none" w:sz="0" w:space="0" w:color="auto"/>
        <w:right w:val="none" w:sz="0" w:space="0" w:color="auto"/>
      </w:divBdr>
    </w:div>
    <w:div w:id="1361398175">
      <w:bodyDiv w:val="1"/>
      <w:marLeft w:val="0"/>
      <w:marRight w:val="0"/>
      <w:marTop w:val="0"/>
      <w:marBottom w:val="0"/>
      <w:divBdr>
        <w:top w:val="none" w:sz="0" w:space="0" w:color="auto"/>
        <w:left w:val="none" w:sz="0" w:space="0" w:color="auto"/>
        <w:bottom w:val="none" w:sz="0" w:space="0" w:color="auto"/>
        <w:right w:val="none" w:sz="0" w:space="0" w:color="auto"/>
      </w:divBdr>
    </w:div>
    <w:div w:id="1397506684">
      <w:bodyDiv w:val="1"/>
      <w:marLeft w:val="0"/>
      <w:marRight w:val="0"/>
      <w:marTop w:val="0"/>
      <w:marBottom w:val="0"/>
      <w:divBdr>
        <w:top w:val="none" w:sz="0" w:space="0" w:color="auto"/>
        <w:left w:val="none" w:sz="0" w:space="0" w:color="auto"/>
        <w:bottom w:val="none" w:sz="0" w:space="0" w:color="auto"/>
        <w:right w:val="none" w:sz="0" w:space="0" w:color="auto"/>
      </w:divBdr>
    </w:div>
    <w:div w:id="1414889241">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42861306">
      <w:bodyDiv w:val="1"/>
      <w:marLeft w:val="0"/>
      <w:marRight w:val="0"/>
      <w:marTop w:val="0"/>
      <w:marBottom w:val="0"/>
      <w:divBdr>
        <w:top w:val="none" w:sz="0" w:space="0" w:color="auto"/>
        <w:left w:val="none" w:sz="0" w:space="0" w:color="auto"/>
        <w:bottom w:val="none" w:sz="0" w:space="0" w:color="auto"/>
        <w:right w:val="none" w:sz="0" w:space="0" w:color="auto"/>
      </w:divBdr>
    </w:div>
    <w:div w:id="1596354662">
      <w:bodyDiv w:val="1"/>
      <w:marLeft w:val="0"/>
      <w:marRight w:val="0"/>
      <w:marTop w:val="0"/>
      <w:marBottom w:val="0"/>
      <w:divBdr>
        <w:top w:val="none" w:sz="0" w:space="0" w:color="auto"/>
        <w:left w:val="none" w:sz="0" w:space="0" w:color="auto"/>
        <w:bottom w:val="none" w:sz="0" w:space="0" w:color="auto"/>
        <w:right w:val="none" w:sz="0" w:space="0" w:color="auto"/>
      </w:divBdr>
    </w:div>
    <w:div w:id="1630093070">
      <w:bodyDiv w:val="1"/>
      <w:marLeft w:val="0"/>
      <w:marRight w:val="0"/>
      <w:marTop w:val="0"/>
      <w:marBottom w:val="0"/>
      <w:divBdr>
        <w:top w:val="none" w:sz="0" w:space="0" w:color="auto"/>
        <w:left w:val="none" w:sz="0" w:space="0" w:color="auto"/>
        <w:bottom w:val="none" w:sz="0" w:space="0" w:color="auto"/>
        <w:right w:val="none" w:sz="0" w:space="0" w:color="auto"/>
      </w:divBdr>
    </w:div>
    <w:div w:id="1693997881">
      <w:bodyDiv w:val="1"/>
      <w:marLeft w:val="0"/>
      <w:marRight w:val="0"/>
      <w:marTop w:val="0"/>
      <w:marBottom w:val="0"/>
      <w:divBdr>
        <w:top w:val="none" w:sz="0" w:space="0" w:color="auto"/>
        <w:left w:val="none" w:sz="0" w:space="0" w:color="auto"/>
        <w:bottom w:val="none" w:sz="0" w:space="0" w:color="auto"/>
        <w:right w:val="none" w:sz="0" w:space="0" w:color="auto"/>
      </w:divBdr>
    </w:div>
    <w:div w:id="1729645233">
      <w:bodyDiv w:val="1"/>
      <w:marLeft w:val="0"/>
      <w:marRight w:val="0"/>
      <w:marTop w:val="0"/>
      <w:marBottom w:val="0"/>
      <w:divBdr>
        <w:top w:val="none" w:sz="0" w:space="0" w:color="auto"/>
        <w:left w:val="none" w:sz="0" w:space="0" w:color="auto"/>
        <w:bottom w:val="none" w:sz="0" w:space="0" w:color="auto"/>
        <w:right w:val="none" w:sz="0" w:space="0" w:color="auto"/>
      </w:divBdr>
    </w:div>
    <w:div w:id="1794014527">
      <w:bodyDiv w:val="1"/>
      <w:marLeft w:val="0"/>
      <w:marRight w:val="0"/>
      <w:marTop w:val="0"/>
      <w:marBottom w:val="0"/>
      <w:divBdr>
        <w:top w:val="none" w:sz="0" w:space="0" w:color="auto"/>
        <w:left w:val="none" w:sz="0" w:space="0" w:color="auto"/>
        <w:bottom w:val="none" w:sz="0" w:space="0" w:color="auto"/>
        <w:right w:val="none" w:sz="0" w:space="0" w:color="auto"/>
      </w:divBdr>
    </w:div>
    <w:div w:id="1840928491">
      <w:bodyDiv w:val="1"/>
      <w:marLeft w:val="0"/>
      <w:marRight w:val="0"/>
      <w:marTop w:val="0"/>
      <w:marBottom w:val="0"/>
      <w:divBdr>
        <w:top w:val="none" w:sz="0" w:space="0" w:color="auto"/>
        <w:left w:val="none" w:sz="0" w:space="0" w:color="auto"/>
        <w:bottom w:val="none" w:sz="0" w:space="0" w:color="auto"/>
        <w:right w:val="none" w:sz="0" w:space="0" w:color="auto"/>
      </w:divBdr>
    </w:div>
    <w:div w:id="2002001928">
      <w:bodyDiv w:val="1"/>
      <w:marLeft w:val="0"/>
      <w:marRight w:val="0"/>
      <w:marTop w:val="0"/>
      <w:marBottom w:val="0"/>
      <w:divBdr>
        <w:top w:val="none" w:sz="0" w:space="0" w:color="auto"/>
        <w:left w:val="none" w:sz="0" w:space="0" w:color="auto"/>
        <w:bottom w:val="none" w:sz="0" w:space="0" w:color="auto"/>
        <w:right w:val="none" w:sz="0" w:space="0" w:color="auto"/>
      </w:divBdr>
    </w:div>
    <w:div w:id="2097895532">
      <w:bodyDiv w:val="1"/>
      <w:marLeft w:val="0"/>
      <w:marRight w:val="0"/>
      <w:marTop w:val="0"/>
      <w:marBottom w:val="0"/>
      <w:divBdr>
        <w:top w:val="none" w:sz="0" w:space="0" w:color="auto"/>
        <w:left w:val="none" w:sz="0" w:space="0" w:color="auto"/>
        <w:bottom w:val="none" w:sz="0" w:space="0" w:color="auto"/>
        <w:right w:val="none" w:sz="0" w:space="0" w:color="auto"/>
      </w:divBdr>
    </w:div>
    <w:div w:id="2117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charles@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dewey@pa.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jherzog@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hicks@p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hiavetta@pa.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ernor.pa.gov/wp-content/uploads/2020/03/20200306-COVID19-Digital-Procla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5" ma:contentTypeDescription="Create a new document." ma:contentTypeScope="" ma:versionID="2f0e2c543ade0ba10073fa100310731f">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21ff2207583bd16b63e516820efaa808"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F75E-28A6-4170-B299-493BB7F0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49D21-B510-48B3-B126-29494428259A}">
  <ds:schemaRefs>
    <ds:schemaRef ds:uri="http://schemas.microsoft.com/sharepoint/v3/contenttype/forms"/>
  </ds:schemaRefs>
</ds:datastoreItem>
</file>

<file path=customXml/itemProps3.xml><?xml version="1.0" encoding="utf-8"?>
<ds:datastoreItem xmlns:ds="http://schemas.openxmlformats.org/officeDocument/2006/customXml" ds:itemID="{0B23FFC8-C2A9-4B9D-88C9-EF48AC16B4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A252F-62B3-4D1E-AFDE-3BE5E15D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Links>
    <vt:vector size="42" baseType="variant">
      <vt:variant>
        <vt:i4>4259961</vt:i4>
      </vt:variant>
      <vt:variant>
        <vt:i4>15</vt:i4>
      </vt:variant>
      <vt:variant>
        <vt:i4>0</vt:i4>
      </vt:variant>
      <vt:variant>
        <vt:i4>5</vt:i4>
      </vt:variant>
      <vt:variant>
        <vt:lpwstr>mailto:jherzog@pa.gov</vt:lpwstr>
      </vt:variant>
      <vt:variant>
        <vt:lpwstr/>
      </vt:variant>
      <vt:variant>
        <vt:i4>5832811</vt:i4>
      </vt:variant>
      <vt:variant>
        <vt:i4>12</vt:i4>
      </vt:variant>
      <vt:variant>
        <vt:i4>0</vt:i4>
      </vt:variant>
      <vt:variant>
        <vt:i4>5</vt:i4>
      </vt:variant>
      <vt:variant>
        <vt:lpwstr>mailto:rehicks@pa.gov</vt:lpwstr>
      </vt:variant>
      <vt:variant>
        <vt:lpwstr/>
      </vt:variant>
      <vt:variant>
        <vt:i4>3801115</vt:i4>
      </vt:variant>
      <vt:variant>
        <vt:i4>9</vt:i4>
      </vt:variant>
      <vt:variant>
        <vt:i4>0</vt:i4>
      </vt:variant>
      <vt:variant>
        <vt:i4>5</vt:i4>
      </vt:variant>
      <vt:variant>
        <vt:lpwstr>mailto:thcharles@pa.gov</vt:lpwstr>
      </vt:variant>
      <vt:variant>
        <vt:lpwstr/>
      </vt:variant>
      <vt:variant>
        <vt:i4>6422640</vt:i4>
      </vt:variant>
      <vt:variant>
        <vt:i4>6</vt:i4>
      </vt:variant>
      <vt:variant>
        <vt:i4>0</vt:i4>
      </vt:variant>
      <vt:variant>
        <vt:i4>5</vt:i4>
      </vt:variant>
      <vt:variant>
        <vt:lpwstr>mailto:</vt:lpwstr>
      </vt:variant>
      <vt:variant>
        <vt:lpwstr/>
      </vt:variant>
      <vt:variant>
        <vt:i4>2162705</vt:i4>
      </vt:variant>
      <vt:variant>
        <vt:i4>3</vt:i4>
      </vt:variant>
      <vt:variant>
        <vt:i4>0</vt:i4>
      </vt:variant>
      <vt:variant>
        <vt:i4>5</vt:i4>
      </vt:variant>
      <vt:variant>
        <vt:lpwstr>mailto:sdewey@pa.gov</vt:lpwstr>
      </vt:variant>
      <vt:variant>
        <vt:lpwstr/>
      </vt:variant>
      <vt:variant>
        <vt:i4>2162705</vt:i4>
      </vt:variant>
      <vt:variant>
        <vt:i4>0</vt:i4>
      </vt:variant>
      <vt:variant>
        <vt:i4>0</vt:i4>
      </vt:variant>
      <vt:variant>
        <vt:i4>5</vt:i4>
      </vt:variant>
      <vt:variant>
        <vt:lpwstr>mailto:sdewey@pa.gov</vt:lpwstr>
      </vt:variant>
      <vt:variant>
        <vt:lpwstr/>
      </vt:variant>
      <vt:variant>
        <vt:i4>4194368</vt:i4>
      </vt:variant>
      <vt:variant>
        <vt:i4>0</vt:i4>
      </vt:variant>
      <vt:variant>
        <vt:i4>0</vt:i4>
      </vt:variant>
      <vt:variant>
        <vt:i4>5</vt:i4>
      </vt:variant>
      <vt:variant>
        <vt:lpwstr>https://www.governor.pa.gov/wp-content/uploads/2020/03/20200306-COVID19-Digital-Proclamation.pdf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Cardinale, Joe</dc:creator>
  <cp:keywords/>
  <cp:lastModifiedBy>Reside, Melissa</cp:lastModifiedBy>
  <cp:revision>2</cp:revision>
  <cp:lastPrinted>2020-05-28T17:59:00Z</cp:lastPrinted>
  <dcterms:created xsi:type="dcterms:W3CDTF">2020-05-29T19:07:00Z</dcterms:created>
  <dcterms:modified xsi:type="dcterms:W3CDTF">2020-05-29T19:07:00Z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